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E4B9C4" w14:textId="2E7CF149" w:rsidR="00B91F06" w:rsidRDefault="00B91F06" w:rsidP="00AC75E0">
      <w:pPr>
        <w:spacing w:line="360" w:lineRule="auto"/>
        <w:jc w:val="center"/>
        <w:rPr>
          <w:b/>
          <w:lang w:val="ro-RO"/>
        </w:rPr>
      </w:pPr>
      <w:r>
        <w:rPr>
          <w:b/>
          <w:lang w:val="ro-RO"/>
        </w:rPr>
        <w:t>Ordin nr. ..........</w:t>
      </w:r>
    </w:p>
    <w:p w14:paraId="080AA270" w14:textId="41C351A8" w:rsidR="00F448F5" w:rsidRPr="00B91F06" w:rsidRDefault="00B91F06" w:rsidP="00B91F06">
      <w:pPr>
        <w:spacing w:line="360" w:lineRule="auto"/>
        <w:jc w:val="center"/>
        <w:rPr>
          <w:b/>
          <w:lang w:val="ro-RO"/>
        </w:rPr>
      </w:pPr>
      <w:r>
        <w:rPr>
          <w:b/>
          <w:lang w:val="ro-RO"/>
        </w:rPr>
        <w:t xml:space="preserve">pentru modificarea Ordinului </w:t>
      </w:r>
      <w:r w:rsidR="00F448F5" w:rsidRPr="003000E3">
        <w:rPr>
          <w:b/>
          <w:lang w:val="ro-RO"/>
        </w:rPr>
        <w:t xml:space="preserve"> </w:t>
      </w:r>
      <w:r>
        <w:rPr>
          <w:b/>
          <w:lang w:val="ro-RO"/>
        </w:rPr>
        <w:t>preşedintelui</w:t>
      </w:r>
      <w:r w:rsidRPr="00B91F06">
        <w:rPr>
          <w:b/>
          <w:lang w:val="ro-RO"/>
        </w:rPr>
        <w:t xml:space="preserve"> Autorităţii Naţionale de Reglementare în Domeniul Energiei </w:t>
      </w:r>
      <w:r w:rsidR="00F448F5" w:rsidRPr="003000E3">
        <w:rPr>
          <w:b/>
          <w:lang w:val="ro-RO"/>
        </w:rPr>
        <w:t xml:space="preserve">nr. </w:t>
      </w:r>
      <w:r w:rsidR="001F7712">
        <w:rPr>
          <w:b/>
          <w:lang w:val="ro-RO"/>
        </w:rPr>
        <w:t>17</w:t>
      </w:r>
      <w:r w:rsidR="002E2F91">
        <w:rPr>
          <w:b/>
          <w:lang w:val="ro-RO"/>
        </w:rPr>
        <w:t>1</w:t>
      </w:r>
      <w:r>
        <w:rPr>
          <w:b/>
          <w:lang w:val="ro-RO"/>
        </w:rPr>
        <w:t>/</w:t>
      </w:r>
      <w:r w:rsidR="001F7712">
        <w:rPr>
          <w:b/>
          <w:lang w:val="ro-RO"/>
        </w:rPr>
        <w:t>2020</w:t>
      </w:r>
      <w:r>
        <w:rPr>
          <w:b/>
          <w:lang w:val="ro-RO"/>
        </w:rPr>
        <w:t xml:space="preserve"> </w:t>
      </w:r>
      <w:r w:rsidR="0070023F">
        <w:rPr>
          <w:b/>
          <w:lang w:val="ro-RO"/>
        </w:rPr>
        <w:t>p</w:t>
      </w:r>
      <w:r w:rsidR="005C79D9" w:rsidRPr="003000E3">
        <w:rPr>
          <w:b/>
          <w:lang w:val="ro-RO"/>
        </w:rPr>
        <w:t>entru</w:t>
      </w:r>
      <w:r w:rsidR="000136D1" w:rsidRPr="003000E3">
        <w:rPr>
          <w:b/>
          <w:lang w:val="ro-RO"/>
        </w:rPr>
        <w:t xml:space="preserve"> </w:t>
      </w:r>
      <w:r w:rsidR="0070023F">
        <w:rPr>
          <w:b/>
          <w:lang w:val="ro-RO"/>
        </w:rPr>
        <w:t xml:space="preserve">aprobarea </w:t>
      </w:r>
      <w:r w:rsidR="0040098C">
        <w:rPr>
          <w:b/>
          <w:lang w:val="ro-RO"/>
        </w:rPr>
        <w:t>condi</w:t>
      </w:r>
      <w:r w:rsidR="00647B9F">
        <w:rPr>
          <w:b/>
          <w:lang w:val="ro-RO"/>
        </w:rPr>
        <w:t>ț</w:t>
      </w:r>
      <w:r w:rsidR="0040098C">
        <w:rPr>
          <w:b/>
          <w:lang w:val="ro-RO"/>
        </w:rPr>
        <w:t>iilor de furnizare a energiei electrice de c</w:t>
      </w:r>
      <w:r w:rsidR="00647B9F">
        <w:rPr>
          <w:b/>
          <w:lang w:val="ro-RO"/>
        </w:rPr>
        <w:t>ă</w:t>
      </w:r>
      <w:r w:rsidR="0040098C">
        <w:rPr>
          <w:b/>
          <w:lang w:val="ro-RO"/>
        </w:rPr>
        <w:t>tre furnizorii de ultim</w:t>
      </w:r>
      <w:r w:rsidR="00647B9F">
        <w:rPr>
          <w:b/>
          <w:lang w:val="ro-RO"/>
        </w:rPr>
        <w:t>ă</w:t>
      </w:r>
      <w:r w:rsidR="0040098C">
        <w:rPr>
          <w:b/>
          <w:lang w:val="ro-RO"/>
        </w:rPr>
        <w:t xml:space="preserve"> instan</w:t>
      </w:r>
      <w:r w:rsidR="00647B9F">
        <w:rPr>
          <w:b/>
          <w:lang w:val="ro-RO"/>
        </w:rPr>
        <w:t>ță</w:t>
      </w:r>
      <w:r w:rsidR="0040098C">
        <w:rPr>
          <w:b/>
          <w:lang w:val="ro-RO"/>
        </w:rPr>
        <w:t xml:space="preserve"> </w:t>
      </w:r>
    </w:p>
    <w:p w14:paraId="1B06478E" w14:textId="77777777" w:rsidR="0022486B" w:rsidRPr="003000E3" w:rsidRDefault="0022486B" w:rsidP="00AC75E0">
      <w:pPr>
        <w:pStyle w:val="BodyTextIndent2"/>
        <w:spacing w:line="360" w:lineRule="auto"/>
        <w:ind w:firstLine="0"/>
        <w:rPr>
          <w:sz w:val="22"/>
          <w:szCs w:val="22"/>
        </w:rPr>
      </w:pPr>
    </w:p>
    <w:p w14:paraId="5AF3D426" w14:textId="1751C2D1" w:rsidR="0070023F" w:rsidRPr="00D04B91" w:rsidRDefault="0070023F" w:rsidP="0070023F">
      <w:pPr>
        <w:spacing w:after="120" w:line="360" w:lineRule="auto"/>
        <w:ind w:firstLine="720"/>
        <w:jc w:val="both"/>
        <w:rPr>
          <w:lang w:val="ro-RO"/>
        </w:rPr>
      </w:pPr>
      <w:r w:rsidRPr="00D04B91">
        <w:t>Având în vedere prevederile art. 22 alin. (1</w:t>
      </w:r>
      <w:r w:rsidRPr="00D04B91">
        <w:rPr>
          <w:vertAlign w:val="superscript"/>
        </w:rPr>
        <w:t>1</w:t>
      </w:r>
      <w:r w:rsidRPr="00D04B91">
        <w:t>), art. 53, art. 55 alin. (1), art. 56 alin. (3), art. 57 alin.</w:t>
      </w:r>
      <w:r w:rsidR="00D04B91" w:rsidRPr="00D04B91">
        <w:t xml:space="preserve"> (6), art. 75 alin. (1) lit. d)</w:t>
      </w:r>
      <w:r w:rsidRPr="00D04B91">
        <w:t xml:space="preserve"> din Legea energiei electrice și a gazelor naturale nr. 123/2012, cu modificările și completările ulterioare, </w:t>
      </w:r>
    </w:p>
    <w:p w14:paraId="571E8D2C" w14:textId="77777777" w:rsidR="0070023F" w:rsidRDefault="0070023F" w:rsidP="0070023F">
      <w:pPr>
        <w:spacing w:after="120" w:line="360" w:lineRule="auto"/>
        <w:ind w:firstLine="720"/>
        <w:jc w:val="both"/>
      </w:pPr>
      <w:r w:rsidRPr="00D04B91">
        <w:t>în temeiul preveder</w:t>
      </w:r>
      <w:r w:rsidR="00D04B91" w:rsidRPr="00D04B91">
        <w:t xml:space="preserve">ilor art. 5 alin. (1) lit. c) </w:t>
      </w:r>
      <w:r w:rsidRPr="00D04B91">
        <w:t>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4A1AA2E1" w14:textId="77777777" w:rsidR="0022486B" w:rsidRPr="003042EC" w:rsidRDefault="0022486B" w:rsidP="003042EC">
      <w:pPr>
        <w:spacing w:line="360" w:lineRule="auto"/>
        <w:jc w:val="both"/>
        <w:rPr>
          <w:lang w:val="ro-RO"/>
        </w:rPr>
      </w:pPr>
    </w:p>
    <w:p w14:paraId="7AE78008" w14:textId="77777777" w:rsidR="0022486B" w:rsidRPr="003000E3" w:rsidRDefault="0022486B" w:rsidP="003042EC">
      <w:pPr>
        <w:autoSpaceDE w:val="0"/>
        <w:autoSpaceDN w:val="0"/>
        <w:adjustRightInd w:val="0"/>
        <w:spacing w:line="360" w:lineRule="auto"/>
        <w:jc w:val="both"/>
        <w:rPr>
          <w:lang w:val="ro-RO"/>
        </w:rPr>
      </w:pPr>
      <w:r w:rsidRPr="003000E3">
        <w:rPr>
          <w:b/>
          <w:lang w:val="ro-RO"/>
        </w:rPr>
        <w:t>preşedintele Autorităţii Naţionale de Reglementare în Domeniul Energiei</w:t>
      </w:r>
      <w:r w:rsidRPr="003000E3">
        <w:rPr>
          <w:lang w:val="ro-RO"/>
        </w:rPr>
        <w:t xml:space="preserve"> emite prezentul ordin:</w:t>
      </w:r>
    </w:p>
    <w:p w14:paraId="1E279B22" w14:textId="77777777" w:rsidR="0028616B" w:rsidRPr="003000E3" w:rsidRDefault="0028616B" w:rsidP="00F20C85">
      <w:pPr>
        <w:autoSpaceDE w:val="0"/>
        <w:autoSpaceDN w:val="0"/>
        <w:adjustRightInd w:val="0"/>
        <w:spacing w:line="360" w:lineRule="auto"/>
        <w:jc w:val="both"/>
        <w:rPr>
          <w:b/>
          <w:lang w:val="ro-RO"/>
        </w:rPr>
      </w:pPr>
    </w:p>
    <w:p w14:paraId="7077344D" w14:textId="77777777" w:rsidR="0070023F" w:rsidRDefault="0070023F" w:rsidP="00A454BE">
      <w:pPr>
        <w:autoSpaceDE w:val="0"/>
        <w:autoSpaceDN w:val="0"/>
        <w:adjustRightInd w:val="0"/>
        <w:spacing w:line="360" w:lineRule="auto"/>
        <w:jc w:val="both"/>
        <w:rPr>
          <w:b/>
          <w:lang w:val="ro-RO"/>
        </w:rPr>
      </w:pPr>
    </w:p>
    <w:p w14:paraId="28CD3E62" w14:textId="64DFC2FA" w:rsidR="00B91F06" w:rsidRDefault="00B91F06" w:rsidP="00B91F06">
      <w:pPr>
        <w:pStyle w:val="ListParagraph"/>
        <w:spacing w:after="0" w:line="360" w:lineRule="auto"/>
        <w:ind w:left="0"/>
        <w:contextualSpacing w:val="0"/>
        <w:jc w:val="both"/>
        <w:rPr>
          <w:rFonts w:ascii="Times New Roman" w:hAnsi="Times New Roman"/>
          <w:sz w:val="24"/>
          <w:szCs w:val="24"/>
        </w:rPr>
      </w:pPr>
      <w:r>
        <w:rPr>
          <w:rFonts w:ascii="Times New Roman" w:hAnsi="Times New Roman"/>
          <w:sz w:val="24"/>
          <w:szCs w:val="24"/>
        </w:rPr>
        <w:t xml:space="preserve">Art. I. </w:t>
      </w:r>
      <w:r w:rsidR="0070023F" w:rsidRPr="008113AD">
        <w:rPr>
          <w:rFonts w:ascii="Times New Roman" w:hAnsi="Times New Roman"/>
          <w:sz w:val="24"/>
          <w:szCs w:val="24"/>
        </w:rPr>
        <w:t xml:space="preserve">– </w:t>
      </w:r>
      <w:r w:rsidRPr="00B91F06">
        <w:rPr>
          <w:rFonts w:ascii="Times New Roman" w:hAnsi="Times New Roman"/>
          <w:sz w:val="24"/>
          <w:szCs w:val="24"/>
        </w:rPr>
        <w:t>Ordinul președintelui Autorității Naționale de Reglementar</w:t>
      </w:r>
      <w:r>
        <w:rPr>
          <w:rFonts w:ascii="Times New Roman" w:hAnsi="Times New Roman"/>
          <w:sz w:val="24"/>
          <w:szCs w:val="24"/>
        </w:rPr>
        <w:t>e în Domeniul Energiei nr. 171/</w:t>
      </w:r>
      <w:r w:rsidRPr="00B91F06">
        <w:rPr>
          <w:rFonts w:ascii="Times New Roman" w:hAnsi="Times New Roman"/>
          <w:sz w:val="24"/>
          <w:szCs w:val="24"/>
        </w:rPr>
        <w:t>2020 pentru aprobarea condițiilor de furnizare a energiei electrice de către furnizorii de ultimă instanță, publicat în Monitorul Oficial al României, Partea I, nr. 876 din 25 septembrie 2020, se modifică după cum urmează:</w:t>
      </w:r>
      <w:r>
        <w:rPr>
          <w:rFonts w:ascii="Times New Roman" w:hAnsi="Times New Roman"/>
          <w:sz w:val="24"/>
          <w:szCs w:val="24"/>
        </w:rPr>
        <w:t>:</w:t>
      </w:r>
    </w:p>
    <w:p w14:paraId="4D9060F4" w14:textId="33F5BE48" w:rsidR="00AC76B0" w:rsidRPr="00EB6C82" w:rsidRDefault="00910F0C" w:rsidP="00AC76B0">
      <w:pPr>
        <w:pStyle w:val="ListParagraph"/>
        <w:numPr>
          <w:ilvl w:val="0"/>
          <w:numId w:val="46"/>
        </w:numPr>
        <w:spacing w:line="360" w:lineRule="auto"/>
        <w:jc w:val="both"/>
        <w:rPr>
          <w:rFonts w:ascii="Times New Roman" w:hAnsi="Times New Roman"/>
          <w:b/>
          <w:sz w:val="24"/>
          <w:szCs w:val="24"/>
        </w:rPr>
      </w:pPr>
      <w:r w:rsidRPr="00EB6C82">
        <w:rPr>
          <w:rFonts w:ascii="Times New Roman" w:hAnsi="Times New Roman"/>
          <w:b/>
          <w:sz w:val="24"/>
          <w:szCs w:val="24"/>
        </w:rPr>
        <w:t xml:space="preserve">Articolul 4 </w:t>
      </w:r>
      <w:r w:rsidR="00AC76B0" w:rsidRPr="00EB6C82">
        <w:rPr>
          <w:rFonts w:ascii="Times New Roman" w:hAnsi="Times New Roman"/>
          <w:b/>
          <w:sz w:val="24"/>
          <w:szCs w:val="24"/>
        </w:rPr>
        <w:t>se modifică și va avea următorul cuprins:</w:t>
      </w:r>
    </w:p>
    <w:p w14:paraId="1100311F" w14:textId="77B39851" w:rsidR="00910F0C" w:rsidRPr="00EB6C82" w:rsidRDefault="00910F0C" w:rsidP="00910F0C">
      <w:pPr>
        <w:pStyle w:val="ListParagraph"/>
        <w:spacing w:line="360" w:lineRule="auto"/>
        <w:jc w:val="both"/>
        <w:rPr>
          <w:rFonts w:ascii="Times New Roman" w:hAnsi="Times New Roman"/>
          <w:i/>
          <w:sz w:val="24"/>
          <w:szCs w:val="24"/>
        </w:rPr>
      </w:pPr>
      <w:r>
        <w:rPr>
          <w:rFonts w:ascii="Times New Roman" w:hAnsi="Times New Roman"/>
          <w:sz w:val="24"/>
          <w:szCs w:val="24"/>
        </w:rPr>
        <w:t>„</w:t>
      </w:r>
      <w:r w:rsidRPr="00910F0C">
        <w:rPr>
          <w:rFonts w:ascii="Times New Roman" w:hAnsi="Times New Roman"/>
          <w:sz w:val="24"/>
          <w:szCs w:val="24"/>
        </w:rPr>
        <w:t>(</w:t>
      </w:r>
      <w:r w:rsidRPr="00EB6C82">
        <w:rPr>
          <w:rFonts w:ascii="Times New Roman" w:hAnsi="Times New Roman"/>
          <w:i/>
          <w:sz w:val="24"/>
          <w:szCs w:val="24"/>
        </w:rPr>
        <w:t>1) Începând cu data de 1 ianuarie 2021, ca urmare a eliminării tarifelor reglementate, consumul de energie electrică al clienților casnici din portofoliul unui FUI care nu au ales o ofertă concurențială și nu au încheiat un co</w:t>
      </w:r>
      <w:r w:rsidR="00EB6C82">
        <w:rPr>
          <w:rFonts w:ascii="Times New Roman" w:hAnsi="Times New Roman"/>
          <w:i/>
          <w:sz w:val="24"/>
          <w:szCs w:val="24"/>
        </w:rPr>
        <w:t>ntract pe piața concurențială până</w:t>
      </w:r>
      <w:r w:rsidRPr="00EB6C82">
        <w:rPr>
          <w:rFonts w:ascii="Times New Roman" w:hAnsi="Times New Roman"/>
          <w:i/>
          <w:sz w:val="24"/>
          <w:szCs w:val="24"/>
        </w:rPr>
        <w:t xml:space="preserve"> la data de 31 ianuarie 2021, se facturea</w:t>
      </w:r>
      <w:r w:rsidR="00EB6C82">
        <w:rPr>
          <w:rFonts w:ascii="Times New Roman" w:hAnsi="Times New Roman"/>
          <w:i/>
          <w:sz w:val="24"/>
          <w:szCs w:val="24"/>
        </w:rPr>
        <w:t>ză de către furnizorul de ultimă instanță</w:t>
      </w:r>
      <w:r w:rsidRPr="00EB6C82">
        <w:rPr>
          <w:rFonts w:ascii="Times New Roman" w:hAnsi="Times New Roman"/>
          <w:i/>
          <w:sz w:val="24"/>
          <w:szCs w:val="24"/>
        </w:rPr>
        <w:t xml:space="preserve"> la prețul din oferta pentru serviciul universal, stabilit în conformitate cu prevederile din Anexa la prezentul ordin.</w:t>
      </w:r>
    </w:p>
    <w:p w14:paraId="4F692EF4" w14:textId="611D3A22" w:rsidR="00910F0C" w:rsidRPr="00EB6C82" w:rsidRDefault="00EB6C82" w:rsidP="00910F0C">
      <w:pPr>
        <w:pStyle w:val="ListParagraph"/>
        <w:spacing w:line="360" w:lineRule="auto"/>
        <w:jc w:val="both"/>
        <w:rPr>
          <w:rFonts w:ascii="Times New Roman" w:hAnsi="Times New Roman"/>
          <w:i/>
          <w:sz w:val="24"/>
          <w:szCs w:val="24"/>
        </w:rPr>
      </w:pPr>
      <w:r>
        <w:rPr>
          <w:rFonts w:ascii="Times New Roman" w:hAnsi="Times New Roman"/>
          <w:i/>
          <w:sz w:val="24"/>
          <w:szCs w:val="24"/>
        </w:rPr>
        <w:t>(2) În cazul clienților casnici care aleg până</w:t>
      </w:r>
      <w:r w:rsidR="00910F0C" w:rsidRPr="00EB6C82">
        <w:rPr>
          <w:rFonts w:ascii="Times New Roman" w:hAnsi="Times New Roman"/>
          <w:i/>
          <w:sz w:val="24"/>
          <w:szCs w:val="24"/>
        </w:rPr>
        <w:t xml:space="preserve"> la d</w:t>
      </w:r>
      <w:r>
        <w:rPr>
          <w:rFonts w:ascii="Times New Roman" w:hAnsi="Times New Roman"/>
          <w:i/>
          <w:sz w:val="24"/>
          <w:szCs w:val="24"/>
        </w:rPr>
        <w:t>ata de 31 ianuarie 2021 o ofertă</w:t>
      </w:r>
      <w:r w:rsidR="00910F0C" w:rsidRPr="00EB6C82">
        <w:rPr>
          <w:rFonts w:ascii="Times New Roman" w:hAnsi="Times New Roman"/>
          <w:i/>
          <w:sz w:val="24"/>
          <w:szCs w:val="24"/>
        </w:rPr>
        <w:t xml:space="preserve"> concu</w:t>
      </w:r>
      <w:r>
        <w:rPr>
          <w:rFonts w:ascii="Times New Roman" w:hAnsi="Times New Roman"/>
          <w:i/>
          <w:sz w:val="24"/>
          <w:szCs w:val="24"/>
        </w:rPr>
        <w:t>rențială din cele transmise de că</w:t>
      </w:r>
      <w:r w:rsidR="00910F0C" w:rsidRPr="00EB6C82">
        <w:rPr>
          <w:rFonts w:ascii="Times New Roman" w:hAnsi="Times New Roman"/>
          <w:i/>
          <w:sz w:val="24"/>
          <w:szCs w:val="24"/>
        </w:rPr>
        <w:t>tre FUI conform prevederilor din Anexa la prezentul ordin, consumul</w:t>
      </w:r>
      <w:r>
        <w:rPr>
          <w:rFonts w:ascii="Times New Roman" w:hAnsi="Times New Roman"/>
          <w:i/>
          <w:sz w:val="24"/>
          <w:szCs w:val="24"/>
        </w:rPr>
        <w:t xml:space="preserve"> de energie electrica realizat începâ</w:t>
      </w:r>
      <w:r w:rsidR="00910F0C" w:rsidRPr="00EB6C82">
        <w:rPr>
          <w:rFonts w:ascii="Times New Roman" w:hAnsi="Times New Roman"/>
          <w:i/>
          <w:sz w:val="24"/>
          <w:szCs w:val="24"/>
        </w:rPr>
        <w:t xml:space="preserve">nd cu data </w:t>
      </w:r>
      <w:r>
        <w:rPr>
          <w:rFonts w:ascii="Times New Roman" w:hAnsi="Times New Roman"/>
          <w:i/>
          <w:sz w:val="24"/>
          <w:szCs w:val="24"/>
        </w:rPr>
        <w:t>de 1 ianuarie 2021 se facturează la prețul din oferta concurențială aleasă</w:t>
      </w:r>
      <w:r w:rsidR="00910F0C" w:rsidRPr="00EB6C82">
        <w:rPr>
          <w:rFonts w:ascii="Times New Roman" w:hAnsi="Times New Roman"/>
          <w:i/>
          <w:sz w:val="24"/>
          <w:szCs w:val="24"/>
        </w:rPr>
        <w:t>.</w:t>
      </w:r>
    </w:p>
    <w:p w14:paraId="5EB3538A" w14:textId="613697E9" w:rsidR="00910F0C" w:rsidRPr="00EB6C82" w:rsidRDefault="00EB6C82" w:rsidP="00EB6C82">
      <w:pPr>
        <w:pStyle w:val="ListParagraph"/>
        <w:spacing w:line="360" w:lineRule="auto"/>
        <w:jc w:val="both"/>
        <w:rPr>
          <w:rFonts w:ascii="Times New Roman" w:hAnsi="Times New Roman"/>
          <w:i/>
          <w:sz w:val="24"/>
          <w:szCs w:val="24"/>
        </w:rPr>
      </w:pPr>
      <w:r>
        <w:rPr>
          <w:rFonts w:ascii="Times New Roman" w:hAnsi="Times New Roman"/>
          <w:i/>
          <w:sz w:val="24"/>
          <w:szCs w:val="24"/>
        </w:rPr>
        <w:t>(3) În cazul clienț</w:t>
      </w:r>
      <w:r w:rsidR="00910F0C" w:rsidRPr="00EB6C82">
        <w:rPr>
          <w:rFonts w:ascii="Times New Roman" w:hAnsi="Times New Roman"/>
          <w:i/>
          <w:sz w:val="24"/>
          <w:szCs w:val="24"/>
        </w:rPr>
        <w:t>ilor casnici din port</w:t>
      </w:r>
      <w:r>
        <w:rPr>
          <w:rFonts w:ascii="Times New Roman" w:hAnsi="Times New Roman"/>
          <w:i/>
          <w:sz w:val="24"/>
          <w:szCs w:val="24"/>
        </w:rPr>
        <w:t>ofoliul unui FUI care au ales până la data de 31 ianuarie 2021 să î</w:t>
      </w:r>
      <w:r w:rsidR="00910F0C" w:rsidRPr="00EB6C82">
        <w:rPr>
          <w:rFonts w:ascii="Times New Roman" w:hAnsi="Times New Roman"/>
          <w:i/>
          <w:sz w:val="24"/>
          <w:szCs w:val="24"/>
        </w:rPr>
        <w:t>ncheie un contract cu un alt furnizor</w:t>
      </w:r>
      <w:r>
        <w:rPr>
          <w:rFonts w:ascii="Times New Roman" w:hAnsi="Times New Roman"/>
          <w:i/>
          <w:sz w:val="24"/>
          <w:szCs w:val="24"/>
        </w:rPr>
        <w:t>, fără a alege tipul de ofertă aplicabilă de că</w:t>
      </w:r>
      <w:r w:rsidR="00910F0C" w:rsidRPr="00EB6C82">
        <w:rPr>
          <w:rFonts w:ascii="Times New Roman" w:hAnsi="Times New Roman"/>
          <w:i/>
          <w:sz w:val="24"/>
          <w:szCs w:val="24"/>
        </w:rPr>
        <w:t>tre FU</w:t>
      </w:r>
      <w:r>
        <w:rPr>
          <w:rFonts w:ascii="Times New Roman" w:hAnsi="Times New Roman"/>
          <w:i/>
          <w:sz w:val="24"/>
          <w:szCs w:val="24"/>
        </w:rPr>
        <w:t>I</w:t>
      </w:r>
      <w:r w:rsidR="0070589C">
        <w:rPr>
          <w:rFonts w:ascii="Times New Roman" w:hAnsi="Times New Roman"/>
          <w:i/>
          <w:sz w:val="24"/>
          <w:szCs w:val="24"/>
        </w:rPr>
        <w:t xml:space="preserve"> actual</w:t>
      </w:r>
      <w:r>
        <w:rPr>
          <w:rFonts w:ascii="Times New Roman" w:hAnsi="Times New Roman"/>
          <w:i/>
          <w:sz w:val="24"/>
          <w:szCs w:val="24"/>
        </w:rPr>
        <w:t>, consumul de energie electrică din perioada cuprinsă între data de 1 ianuarie 2021 ș</w:t>
      </w:r>
      <w:r w:rsidR="00910F0C" w:rsidRPr="00EB6C82">
        <w:rPr>
          <w:rFonts w:ascii="Times New Roman" w:hAnsi="Times New Roman"/>
          <w:i/>
          <w:sz w:val="24"/>
          <w:szCs w:val="24"/>
        </w:rPr>
        <w:t>i dat</w:t>
      </w:r>
      <w:r>
        <w:rPr>
          <w:rFonts w:ascii="Times New Roman" w:hAnsi="Times New Roman"/>
          <w:i/>
          <w:sz w:val="24"/>
          <w:szCs w:val="24"/>
        </w:rPr>
        <w:t xml:space="preserve">a </w:t>
      </w:r>
      <w:r>
        <w:rPr>
          <w:rFonts w:ascii="Times New Roman" w:hAnsi="Times New Roman"/>
          <w:i/>
          <w:sz w:val="24"/>
          <w:szCs w:val="24"/>
        </w:rPr>
        <w:lastRenderedPageBreak/>
        <w:t>schimbă</w:t>
      </w:r>
      <w:r w:rsidR="00910F0C" w:rsidRPr="00EB6C82">
        <w:rPr>
          <w:rFonts w:ascii="Times New Roman" w:hAnsi="Times New Roman"/>
          <w:i/>
          <w:sz w:val="24"/>
          <w:szCs w:val="24"/>
        </w:rPr>
        <w:t xml:space="preserve">rii furnizorului </w:t>
      </w:r>
      <w:r>
        <w:rPr>
          <w:rFonts w:ascii="Times New Roman" w:hAnsi="Times New Roman"/>
          <w:i/>
          <w:sz w:val="24"/>
          <w:szCs w:val="24"/>
        </w:rPr>
        <w:t>î</w:t>
      </w:r>
      <w:r w:rsidR="00910F0C" w:rsidRPr="00EB6C82">
        <w:rPr>
          <w:rFonts w:ascii="Times New Roman" w:hAnsi="Times New Roman"/>
          <w:i/>
          <w:sz w:val="24"/>
          <w:szCs w:val="24"/>
        </w:rPr>
        <w:t>n cursul lunii ianuarie 2021</w:t>
      </w:r>
      <w:r>
        <w:rPr>
          <w:rFonts w:ascii="Times New Roman" w:hAnsi="Times New Roman"/>
          <w:i/>
          <w:sz w:val="24"/>
          <w:szCs w:val="24"/>
        </w:rPr>
        <w:t>, se facturează la prețul din oferta pentru serviciu universal comunicată de că</w:t>
      </w:r>
      <w:r w:rsidR="00910F0C" w:rsidRPr="00EB6C82">
        <w:rPr>
          <w:rFonts w:ascii="Times New Roman" w:hAnsi="Times New Roman"/>
          <w:i/>
          <w:sz w:val="24"/>
          <w:szCs w:val="24"/>
        </w:rPr>
        <w:t>tre FUI</w:t>
      </w:r>
      <w:r w:rsidR="0070589C">
        <w:rPr>
          <w:rFonts w:ascii="Times New Roman" w:hAnsi="Times New Roman"/>
          <w:i/>
          <w:sz w:val="24"/>
          <w:szCs w:val="24"/>
        </w:rPr>
        <w:t xml:space="preserve"> actual</w:t>
      </w:r>
      <w:r w:rsidR="00910F0C" w:rsidRPr="00EB6C82">
        <w:rPr>
          <w:rFonts w:ascii="Times New Roman" w:hAnsi="Times New Roman"/>
          <w:i/>
          <w:sz w:val="24"/>
          <w:szCs w:val="24"/>
        </w:rPr>
        <w:t>.</w:t>
      </w:r>
      <w:r>
        <w:rPr>
          <w:rFonts w:ascii="Times New Roman" w:hAnsi="Times New Roman"/>
          <w:i/>
          <w:sz w:val="24"/>
          <w:szCs w:val="24"/>
        </w:rPr>
        <w:t>”</w:t>
      </w:r>
    </w:p>
    <w:p w14:paraId="025CCFF6" w14:textId="77777777" w:rsidR="00AC76B0" w:rsidRPr="00EB6C82" w:rsidRDefault="00AC76B0" w:rsidP="00AC76B0">
      <w:pPr>
        <w:pStyle w:val="ListParagraph"/>
        <w:numPr>
          <w:ilvl w:val="0"/>
          <w:numId w:val="46"/>
        </w:numPr>
        <w:spacing w:line="360" w:lineRule="auto"/>
        <w:jc w:val="both"/>
        <w:rPr>
          <w:rFonts w:ascii="Times New Roman" w:hAnsi="Times New Roman"/>
          <w:b/>
          <w:sz w:val="24"/>
          <w:szCs w:val="24"/>
        </w:rPr>
      </w:pPr>
      <w:r w:rsidRPr="00EB6C82">
        <w:rPr>
          <w:rFonts w:ascii="Times New Roman" w:hAnsi="Times New Roman"/>
          <w:b/>
          <w:sz w:val="24"/>
          <w:szCs w:val="24"/>
        </w:rPr>
        <w:t>La articolul 6, alineatul (1) se modifică și va avea următorul cuprins:</w:t>
      </w:r>
    </w:p>
    <w:p w14:paraId="67B6F76C" w14:textId="7B4A1D7C" w:rsidR="00EB6C82" w:rsidRPr="006E6E77" w:rsidRDefault="00AC76B0" w:rsidP="006E6E77">
      <w:pPr>
        <w:pStyle w:val="ListParagraph"/>
        <w:spacing w:line="360" w:lineRule="auto"/>
        <w:jc w:val="both"/>
        <w:rPr>
          <w:rFonts w:ascii="Times New Roman" w:hAnsi="Times New Roman"/>
          <w:i/>
          <w:sz w:val="24"/>
          <w:szCs w:val="24"/>
        </w:rPr>
      </w:pPr>
      <w:r w:rsidRPr="00AC76B0">
        <w:rPr>
          <w:rFonts w:ascii="Times New Roman" w:hAnsi="Times New Roman"/>
          <w:sz w:val="24"/>
          <w:szCs w:val="24"/>
        </w:rPr>
        <w:t>„(</w:t>
      </w:r>
      <w:r w:rsidRPr="00AC76B0">
        <w:rPr>
          <w:rFonts w:ascii="Times New Roman" w:hAnsi="Times New Roman"/>
          <w:i/>
          <w:sz w:val="24"/>
          <w:szCs w:val="24"/>
        </w:rPr>
        <w:t>1) Furnizorii de ultimă instanță au obligația de a informa clienții din portofoliul propriu cu privire la modificarea prețului energiei electrice furnizate în termenele prevăzute în contractul-cadru de furnizare a energiei electrice la clienții casnici ai furnizorilor de ultimă instanță și în contractul-cadru de furnizare a energiei electrice la clienții noncasnici ai furnizorilor de ultimă instanță,</w:t>
      </w:r>
      <w:r w:rsidRPr="00AC76B0">
        <w:rPr>
          <w:i/>
        </w:rPr>
        <w:t xml:space="preserve"> </w:t>
      </w:r>
      <w:r w:rsidRPr="00AC76B0">
        <w:rPr>
          <w:rFonts w:ascii="Times New Roman" w:hAnsi="Times New Roman"/>
          <w:i/>
          <w:sz w:val="24"/>
          <w:szCs w:val="24"/>
        </w:rPr>
        <w:t>aprobate prin ordin al  președintelui Autorității Naționale de Reglementare în Domeniul Energiei.”</w:t>
      </w:r>
    </w:p>
    <w:p w14:paraId="167B8708" w14:textId="77777777" w:rsidR="00AC76B0" w:rsidRPr="00EB6C82" w:rsidRDefault="00AC76B0" w:rsidP="00AC76B0">
      <w:pPr>
        <w:pStyle w:val="ListParagraph"/>
        <w:numPr>
          <w:ilvl w:val="0"/>
          <w:numId w:val="46"/>
        </w:numPr>
        <w:spacing w:line="360" w:lineRule="auto"/>
        <w:jc w:val="both"/>
        <w:rPr>
          <w:rFonts w:ascii="Times New Roman" w:hAnsi="Times New Roman"/>
          <w:b/>
          <w:sz w:val="24"/>
          <w:szCs w:val="24"/>
        </w:rPr>
      </w:pPr>
      <w:r w:rsidRPr="00EB6C82">
        <w:rPr>
          <w:rFonts w:ascii="Times New Roman" w:hAnsi="Times New Roman"/>
          <w:b/>
          <w:sz w:val="24"/>
          <w:szCs w:val="24"/>
        </w:rPr>
        <w:t>Anexa se modifică şi se completează după cum urmează:</w:t>
      </w:r>
    </w:p>
    <w:p w14:paraId="1BF80338" w14:textId="3568E0E8" w:rsidR="00AC76B0" w:rsidRPr="00EB6C82" w:rsidRDefault="00AC76B0" w:rsidP="00AC76B0">
      <w:pPr>
        <w:pStyle w:val="ListParagraph"/>
        <w:numPr>
          <w:ilvl w:val="0"/>
          <w:numId w:val="47"/>
        </w:numPr>
        <w:spacing w:line="360" w:lineRule="auto"/>
        <w:jc w:val="both"/>
        <w:rPr>
          <w:rFonts w:ascii="Times New Roman" w:hAnsi="Times New Roman"/>
          <w:b/>
          <w:sz w:val="24"/>
          <w:szCs w:val="24"/>
        </w:rPr>
      </w:pPr>
      <w:r w:rsidRPr="00EB6C82">
        <w:rPr>
          <w:rFonts w:ascii="Times New Roman" w:hAnsi="Times New Roman"/>
          <w:b/>
          <w:sz w:val="24"/>
          <w:szCs w:val="24"/>
        </w:rPr>
        <w:t>La articolul 3, litera c) se modifică și va avea următorul cuprins:</w:t>
      </w:r>
    </w:p>
    <w:p w14:paraId="14A02F7F" w14:textId="77777777" w:rsidR="00AC76B0" w:rsidRPr="00EB6C82" w:rsidRDefault="00AC76B0" w:rsidP="00AC76B0">
      <w:pPr>
        <w:pStyle w:val="ListParagraph"/>
        <w:spacing w:line="360" w:lineRule="auto"/>
        <w:jc w:val="both"/>
        <w:rPr>
          <w:rFonts w:ascii="Times New Roman" w:hAnsi="Times New Roman"/>
          <w:i/>
          <w:sz w:val="24"/>
          <w:szCs w:val="24"/>
        </w:rPr>
      </w:pPr>
      <w:r w:rsidRPr="00AC76B0">
        <w:rPr>
          <w:rFonts w:ascii="Times New Roman" w:hAnsi="Times New Roman"/>
          <w:sz w:val="24"/>
          <w:szCs w:val="24"/>
        </w:rPr>
        <w:t>„</w:t>
      </w:r>
      <w:r w:rsidRPr="00EB6C82">
        <w:rPr>
          <w:rFonts w:ascii="Times New Roman" w:hAnsi="Times New Roman"/>
          <w:i/>
          <w:sz w:val="24"/>
          <w:szCs w:val="24"/>
        </w:rPr>
        <w:t xml:space="preserve">c) furnizarea energiei electrice clienților noncasnici care nu beneficiază de SU: </w:t>
      </w:r>
    </w:p>
    <w:p w14:paraId="675088EB" w14:textId="77777777" w:rsidR="00AC76B0" w:rsidRPr="00EB6C82" w:rsidRDefault="00AC76B0" w:rsidP="00AC76B0">
      <w:pPr>
        <w:pStyle w:val="ListParagraph"/>
        <w:spacing w:line="360" w:lineRule="auto"/>
        <w:ind w:firstLine="720"/>
        <w:jc w:val="both"/>
        <w:rPr>
          <w:rFonts w:ascii="Times New Roman" w:hAnsi="Times New Roman"/>
          <w:i/>
          <w:sz w:val="24"/>
          <w:szCs w:val="24"/>
        </w:rPr>
      </w:pPr>
      <w:r w:rsidRPr="00EB6C82">
        <w:rPr>
          <w:rFonts w:ascii="Times New Roman" w:hAnsi="Times New Roman"/>
          <w:i/>
          <w:sz w:val="24"/>
          <w:szCs w:val="24"/>
        </w:rPr>
        <w:t>- care solicită încheierea unui contract de furnizare a energiei electrice cu un FUI;</w:t>
      </w:r>
    </w:p>
    <w:p w14:paraId="0242FF44" w14:textId="001A4DA4" w:rsidR="00AC76B0" w:rsidRDefault="00AC76B0" w:rsidP="00AC76B0">
      <w:pPr>
        <w:pStyle w:val="ListParagraph"/>
        <w:spacing w:line="360" w:lineRule="auto"/>
        <w:ind w:firstLine="720"/>
        <w:jc w:val="both"/>
        <w:rPr>
          <w:rFonts w:ascii="Times New Roman" w:hAnsi="Times New Roman"/>
          <w:sz w:val="24"/>
          <w:szCs w:val="24"/>
        </w:rPr>
      </w:pPr>
      <w:r w:rsidRPr="00EB6C82">
        <w:rPr>
          <w:rFonts w:ascii="Times New Roman" w:hAnsi="Times New Roman"/>
          <w:i/>
          <w:sz w:val="24"/>
          <w:szCs w:val="24"/>
        </w:rPr>
        <w:t>- preluați pentru că nu au asigurată furnizarea energiei electrice din nicio altă sursă, în condițiile prevăzute în Regulamentul de preluare de către furnizorii de ultimă instanță a locurilor de consum ale clienților finali care nu au asigurată furnizarea energiei electrice din nicio altă sursă.</w:t>
      </w:r>
      <w:r>
        <w:rPr>
          <w:rFonts w:ascii="Times New Roman" w:hAnsi="Times New Roman"/>
          <w:sz w:val="24"/>
          <w:szCs w:val="24"/>
        </w:rPr>
        <w:t xml:space="preserve">” </w:t>
      </w:r>
    </w:p>
    <w:p w14:paraId="113FAB2D" w14:textId="28E75F56" w:rsidR="00EB6C82" w:rsidRPr="00A67C1F" w:rsidRDefault="00EB6C82" w:rsidP="00AC76B0">
      <w:pPr>
        <w:pStyle w:val="ListParagraph"/>
        <w:numPr>
          <w:ilvl w:val="0"/>
          <w:numId w:val="47"/>
        </w:numPr>
        <w:spacing w:line="360" w:lineRule="auto"/>
        <w:jc w:val="both"/>
        <w:rPr>
          <w:rFonts w:ascii="Times New Roman" w:hAnsi="Times New Roman"/>
          <w:b/>
          <w:sz w:val="24"/>
          <w:szCs w:val="24"/>
        </w:rPr>
      </w:pPr>
      <w:r w:rsidRPr="00A67C1F">
        <w:rPr>
          <w:rFonts w:ascii="Times New Roman" w:hAnsi="Times New Roman"/>
          <w:b/>
          <w:sz w:val="24"/>
          <w:szCs w:val="24"/>
        </w:rPr>
        <w:t>La articolul 4 alineatul (2), litera b) se modifica si va avea urmatorul cuprins:</w:t>
      </w:r>
    </w:p>
    <w:p w14:paraId="4F413810" w14:textId="79114705" w:rsidR="00EB6C82" w:rsidRPr="00A67C1F" w:rsidRDefault="00A67C1F" w:rsidP="00A67C1F">
      <w:pPr>
        <w:spacing w:line="360" w:lineRule="auto"/>
        <w:ind w:left="720"/>
        <w:jc w:val="both"/>
      </w:pPr>
      <w:r>
        <w:t>“</w:t>
      </w:r>
      <w:r w:rsidRPr="00A67C1F">
        <w:rPr>
          <w:i/>
        </w:rPr>
        <w:t xml:space="preserve">b) </w:t>
      </w:r>
      <w:r w:rsidR="00EB6C82" w:rsidRPr="00A67C1F">
        <w:rPr>
          <w:i/>
        </w:rPr>
        <w:t>în luna decembrie 2020, după aprobarea de către Autoritatea Națională de Reglementare în Domeniul Energiei a tarifelor reglementate pentru serviciul de distribuție și în luna ianuarie 2021, o informare conform modelului prevăzut în anexa nr. 2, care va avea atașată o ofertă pentru serviciul universal, care va conține cel puțin elementele prevăzute la art. 39 alin. (4) din Regulamentul de furnizare a energiei electrice, aprobat prin Ordinul președintelui Autorității Naționale de Reglementare în Domeniul Energiei nr. 235/2019 și cel puțin o ofertă concurențială.</w:t>
      </w:r>
      <w:r>
        <w:rPr>
          <w:i/>
        </w:rPr>
        <w:t>”</w:t>
      </w:r>
    </w:p>
    <w:p w14:paraId="7F14F963" w14:textId="77777777" w:rsidR="00A67C1F" w:rsidRDefault="00A67C1F" w:rsidP="00A67C1F">
      <w:pPr>
        <w:pStyle w:val="ListParagraph"/>
        <w:spacing w:line="360" w:lineRule="auto"/>
        <w:ind w:left="1080"/>
        <w:jc w:val="both"/>
        <w:rPr>
          <w:rFonts w:ascii="Times New Roman" w:hAnsi="Times New Roman"/>
          <w:sz w:val="24"/>
          <w:szCs w:val="24"/>
        </w:rPr>
      </w:pPr>
    </w:p>
    <w:p w14:paraId="220AF8B8" w14:textId="4A3F7269" w:rsidR="00AC76B0" w:rsidRPr="00A67C1F" w:rsidRDefault="00AC76B0" w:rsidP="00AC76B0">
      <w:pPr>
        <w:pStyle w:val="ListParagraph"/>
        <w:numPr>
          <w:ilvl w:val="0"/>
          <w:numId w:val="47"/>
        </w:numPr>
        <w:spacing w:line="360" w:lineRule="auto"/>
        <w:jc w:val="both"/>
        <w:rPr>
          <w:rFonts w:ascii="Times New Roman" w:hAnsi="Times New Roman"/>
          <w:b/>
          <w:sz w:val="24"/>
          <w:szCs w:val="24"/>
        </w:rPr>
      </w:pPr>
      <w:r w:rsidRPr="00A67C1F">
        <w:rPr>
          <w:rFonts w:ascii="Times New Roman" w:hAnsi="Times New Roman"/>
          <w:b/>
          <w:sz w:val="24"/>
          <w:szCs w:val="24"/>
        </w:rPr>
        <w:t>La articolul 7 după alineatul (4) se introduce un nou alineat, alineatul (5), cu următorul cuprins:</w:t>
      </w:r>
    </w:p>
    <w:p w14:paraId="0C212A2E" w14:textId="06E89DCC" w:rsidR="00AC76B0" w:rsidRDefault="00AC76B0" w:rsidP="00AC76B0">
      <w:pPr>
        <w:pStyle w:val="ListParagraph"/>
        <w:spacing w:line="360" w:lineRule="auto"/>
        <w:jc w:val="both"/>
        <w:rPr>
          <w:rFonts w:ascii="Times New Roman" w:hAnsi="Times New Roman"/>
          <w:sz w:val="24"/>
          <w:szCs w:val="24"/>
        </w:rPr>
      </w:pPr>
      <w:r w:rsidRPr="00AC76B0">
        <w:rPr>
          <w:rFonts w:ascii="Times New Roman" w:hAnsi="Times New Roman"/>
          <w:sz w:val="24"/>
          <w:szCs w:val="24"/>
        </w:rPr>
        <w:t>„(</w:t>
      </w:r>
      <w:r w:rsidRPr="00AC76B0">
        <w:rPr>
          <w:rFonts w:ascii="Times New Roman" w:hAnsi="Times New Roman"/>
          <w:i/>
          <w:sz w:val="24"/>
          <w:szCs w:val="24"/>
        </w:rPr>
        <w:t xml:space="preserve">5) Prin derogare de la prevederile alin. (1), în cazul clienților beneficiari de serviciu universal preluați de către furnizorii de ultimă instanță în condițiile prevăzute în Regulamentul de preluare de către furnizorii de ultimă instanță a locurilor de consum ale clienților finali care nu au asigurată </w:t>
      </w:r>
      <w:r w:rsidRPr="00AC76B0">
        <w:rPr>
          <w:rFonts w:ascii="Times New Roman" w:hAnsi="Times New Roman"/>
          <w:i/>
          <w:sz w:val="24"/>
          <w:szCs w:val="24"/>
        </w:rPr>
        <w:lastRenderedPageBreak/>
        <w:t>furnizarea energiei electrice din nicio altă sursă, se aplică prețul de ultimă instanță, în conformitate cu prevederile contractuale.</w:t>
      </w:r>
      <w:r w:rsidRPr="00AC76B0">
        <w:rPr>
          <w:rFonts w:ascii="Times New Roman" w:hAnsi="Times New Roman"/>
          <w:sz w:val="24"/>
          <w:szCs w:val="24"/>
        </w:rPr>
        <w:t>”</w:t>
      </w:r>
    </w:p>
    <w:p w14:paraId="1CAD0B80" w14:textId="77777777" w:rsidR="00AC76B0" w:rsidRPr="00A67C1F" w:rsidRDefault="00AC76B0" w:rsidP="00AC76B0">
      <w:pPr>
        <w:pStyle w:val="ListParagraph"/>
        <w:numPr>
          <w:ilvl w:val="0"/>
          <w:numId w:val="47"/>
        </w:numPr>
        <w:spacing w:line="360" w:lineRule="auto"/>
        <w:jc w:val="both"/>
        <w:rPr>
          <w:rFonts w:ascii="Times New Roman" w:hAnsi="Times New Roman"/>
          <w:b/>
          <w:sz w:val="24"/>
          <w:szCs w:val="24"/>
        </w:rPr>
      </w:pPr>
      <w:r w:rsidRPr="00A67C1F">
        <w:rPr>
          <w:rFonts w:ascii="Times New Roman" w:hAnsi="Times New Roman"/>
          <w:b/>
          <w:sz w:val="24"/>
          <w:szCs w:val="24"/>
        </w:rPr>
        <w:t>Articolul 8 se modifică și va avea următorul cuprins:</w:t>
      </w:r>
    </w:p>
    <w:p w14:paraId="359EFF19" w14:textId="6E6AAB2B" w:rsidR="00AC76B0" w:rsidRPr="00910F0C" w:rsidRDefault="00AC76B0" w:rsidP="00AC76B0">
      <w:pPr>
        <w:pStyle w:val="ListParagraph"/>
        <w:spacing w:line="360" w:lineRule="auto"/>
        <w:ind w:left="1080"/>
        <w:jc w:val="both"/>
        <w:rPr>
          <w:rFonts w:ascii="Times New Roman" w:hAnsi="Times New Roman"/>
          <w:i/>
          <w:sz w:val="24"/>
          <w:szCs w:val="24"/>
        </w:rPr>
      </w:pPr>
      <w:r w:rsidRPr="00910F0C">
        <w:rPr>
          <w:rFonts w:ascii="Times New Roman" w:hAnsi="Times New Roman"/>
          <w:i/>
          <w:sz w:val="24"/>
          <w:szCs w:val="24"/>
        </w:rPr>
        <w:t>„(1) Prețul de ultimă instanță (P</w:t>
      </w:r>
      <w:r w:rsidRPr="00910F0C">
        <w:rPr>
          <w:rFonts w:ascii="Times New Roman" w:hAnsi="Times New Roman"/>
          <w:i/>
          <w:sz w:val="24"/>
          <w:szCs w:val="24"/>
          <w:vertAlign w:val="subscript"/>
        </w:rPr>
        <w:t>UI</w:t>
      </w:r>
      <w:r w:rsidRPr="00910F0C">
        <w:rPr>
          <w:rFonts w:ascii="Times New Roman" w:hAnsi="Times New Roman"/>
          <w:i/>
          <w:sz w:val="24"/>
          <w:szCs w:val="24"/>
        </w:rPr>
        <w:t xml:space="preserve">) se determină de către furnizorii de ultimă </w:t>
      </w:r>
      <w:r w:rsidR="00A67C1F">
        <w:rPr>
          <w:rFonts w:ascii="Times New Roman" w:hAnsi="Times New Roman"/>
          <w:i/>
          <w:sz w:val="24"/>
          <w:szCs w:val="24"/>
        </w:rPr>
        <w:t>instanță, pentru  fiecare lună,</w:t>
      </w:r>
      <w:r w:rsidRPr="00910F0C">
        <w:rPr>
          <w:rFonts w:ascii="Times New Roman" w:hAnsi="Times New Roman"/>
          <w:i/>
          <w:sz w:val="24"/>
          <w:szCs w:val="24"/>
        </w:rPr>
        <w:t xml:space="preserve"> cu următoarea formulă:</w:t>
      </w:r>
    </w:p>
    <w:p w14:paraId="2FAD3481" w14:textId="34B17438" w:rsidR="00AC76B0" w:rsidRPr="00AC76B0" w:rsidRDefault="00B80BC3" w:rsidP="00AC76B0">
      <w:pPr>
        <w:pStyle w:val="ListParagraph"/>
        <w:spacing w:line="360" w:lineRule="auto"/>
        <w:ind w:left="1080"/>
        <w:jc w:val="center"/>
        <w:rPr>
          <w:rFonts w:ascii="Times New Roman" w:hAnsi="Times New Roman"/>
          <w:sz w:val="24"/>
          <w:szCs w:val="24"/>
        </w:rPr>
      </w:pPr>
      <m:oMath>
        <m:sSub>
          <m:sSubPr>
            <m:ctrlPr>
              <w:rPr>
                <w:rFonts w:ascii="Cambria Math" w:hAnsi="Cambria Math"/>
                <w:i/>
              </w:rPr>
            </m:ctrlPr>
          </m:sSubPr>
          <m:e>
            <m:r>
              <w:rPr>
                <w:rFonts w:ascii="Cambria Math" w:hAnsi="Cambria Math"/>
              </w:rPr>
              <m:t>P</m:t>
            </m:r>
          </m:e>
          <m:sub>
            <m:r>
              <w:rPr>
                <w:rFonts w:ascii="Cambria Math" w:hAnsi="Cambria Math"/>
              </w:rPr>
              <m:t>UI</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ach</m:t>
            </m:r>
          </m:sub>
        </m:sSub>
        <m:r>
          <w:rPr>
            <w:rFonts w:ascii="Cambria Math" w:hAnsi="Cambria Math"/>
          </w:rPr>
          <m:t>+</m:t>
        </m:r>
        <m:sSubSup>
          <m:sSubSupPr>
            <m:ctrlPr>
              <w:rPr>
                <w:rFonts w:ascii="Cambria Math" w:hAnsi="Cambria Math"/>
              </w:rPr>
            </m:ctrlPr>
          </m:sSubSupPr>
          <m:e>
            <m:r>
              <w:rPr>
                <w:rFonts w:ascii="Cambria Math" w:hAnsi="Cambria Math"/>
              </w:rPr>
              <m:t>p</m:t>
            </m:r>
          </m:e>
          <m:sub>
            <m:r>
              <w:rPr>
                <w:rFonts w:ascii="Cambria Math" w:hAnsi="Cambria Math"/>
              </w:rPr>
              <m:t>f</m:t>
            </m:r>
          </m:sub>
          <m:sup/>
        </m:sSubSup>
        <m:r>
          <m:rPr>
            <m:sty m:val="p"/>
          </m:rPr>
          <w:rPr>
            <w:rFonts w:ascii="Cambria Math" w:hAnsi="Cambria Math"/>
          </w:rPr>
          <m:t xml:space="preserve">      </m:t>
        </m:r>
      </m:oMath>
      <w:r w:rsidR="00AC76B0" w:rsidRPr="0079703B">
        <w:rPr>
          <w:i/>
        </w:rPr>
        <w:t xml:space="preserve"> </w:t>
      </w:r>
      <w:r w:rsidR="00AC76B0" w:rsidRPr="00AC76B0">
        <w:rPr>
          <w:rFonts w:ascii="Times New Roman" w:hAnsi="Times New Roman"/>
          <w:sz w:val="24"/>
          <w:szCs w:val="24"/>
        </w:rPr>
        <w:t xml:space="preserve">       [lei/MWh]</w:t>
      </w:r>
    </w:p>
    <w:p w14:paraId="22C40B36" w14:textId="77777777" w:rsidR="00AC76B0" w:rsidRPr="00910F0C" w:rsidRDefault="00AC76B0" w:rsidP="00AC76B0">
      <w:pPr>
        <w:pStyle w:val="ListParagraph"/>
        <w:spacing w:line="360" w:lineRule="auto"/>
        <w:ind w:left="1080"/>
        <w:jc w:val="both"/>
        <w:rPr>
          <w:rFonts w:ascii="Times New Roman" w:hAnsi="Times New Roman"/>
          <w:i/>
          <w:sz w:val="24"/>
          <w:szCs w:val="24"/>
        </w:rPr>
      </w:pPr>
      <w:r w:rsidRPr="00910F0C">
        <w:rPr>
          <w:rFonts w:ascii="Times New Roman" w:hAnsi="Times New Roman"/>
          <w:i/>
          <w:sz w:val="24"/>
          <w:szCs w:val="24"/>
        </w:rPr>
        <w:t xml:space="preserve">unde: </w:t>
      </w:r>
    </w:p>
    <w:p w14:paraId="55EEE1FE" w14:textId="79A07CA1" w:rsidR="00AC76B0" w:rsidRPr="00910F0C" w:rsidRDefault="00AC76B0" w:rsidP="00AC76B0">
      <w:pPr>
        <w:pStyle w:val="ListParagraph"/>
        <w:spacing w:line="360" w:lineRule="auto"/>
        <w:ind w:left="1080"/>
        <w:jc w:val="both"/>
        <w:rPr>
          <w:rFonts w:ascii="Times New Roman" w:hAnsi="Times New Roman"/>
          <w:i/>
          <w:sz w:val="24"/>
          <w:szCs w:val="24"/>
        </w:rPr>
      </w:pPr>
      <w:r w:rsidRPr="00910F0C">
        <w:rPr>
          <w:i/>
        </w:rPr>
        <w:t>p</w:t>
      </w:r>
      <w:r w:rsidRPr="00910F0C">
        <w:rPr>
          <w:i/>
          <w:vertAlign w:val="subscript"/>
        </w:rPr>
        <w:t>ach</w:t>
      </w:r>
      <w:r w:rsidRPr="00910F0C">
        <w:rPr>
          <w:rFonts w:ascii="Times New Roman" w:hAnsi="Times New Roman"/>
          <w:i/>
          <w:sz w:val="24"/>
          <w:szCs w:val="24"/>
        </w:rPr>
        <w:t xml:space="preserve"> - prețul de achiziție a energiei electrice luat în considerare de către furnizorul de ultimă instanță, inclusiv Tg [lei/MWh];</w:t>
      </w:r>
    </w:p>
    <w:p w14:paraId="4860C323" w14:textId="4EA0EB40" w:rsidR="00AC76B0" w:rsidRPr="00910F0C" w:rsidRDefault="00B80BC3" w:rsidP="00AC76B0">
      <w:pPr>
        <w:pStyle w:val="ListParagraph"/>
        <w:spacing w:line="360" w:lineRule="auto"/>
        <w:ind w:left="1080"/>
        <w:jc w:val="both"/>
        <w:rPr>
          <w:rFonts w:ascii="Times New Roman" w:hAnsi="Times New Roman"/>
          <w:i/>
          <w:sz w:val="24"/>
          <w:szCs w:val="24"/>
        </w:rPr>
      </w:pPr>
      <m:oMath>
        <m:sSubSup>
          <m:sSubSupPr>
            <m:ctrlPr>
              <w:rPr>
                <w:rFonts w:ascii="Cambria Math" w:hAnsi="Cambria Math"/>
                <w:i/>
              </w:rPr>
            </m:ctrlPr>
          </m:sSubSupPr>
          <m:e>
            <m:r>
              <w:rPr>
                <w:rFonts w:ascii="Cambria Math" w:hAnsi="Cambria Math"/>
              </w:rPr>
              <m:t>p</m:t>
            </m:r>
          </m:e>
          <m:sub>
            <m:r>
              <w:rPr>
                <w:rFonts w:ascii="Cambria Math" w:hAnsi="Cambria Math"/>
              </w:rPr>
              <m:t>f</m:t>
            </m:r>
          </m:sub>
          <m:sup/>
        </m:sSubSup>
      </m:oMath>
      <w:r w:rsidR="00AC76B0" w:rsidRPr="00910F0C">
        <w:rPr>
          <w:rFonts w:ascii="Times New Roman" w:hAnsi="Times New Roman"/>
          <w:i/>
          <w:sz w:val="24"/>
          <w:szCs w:val="24"/>
        </w:rPr>
        <w:t xml:space="preserve">– componenta de furnizare stabilită de către furnizorul de ultimă instanță, pentru o perioadă de aplicare (include costul activității de furnizare, costul participării în piețele centralizate administrate de către operatorul pieței de energie electrică și gaze naturale din România OPCOM SA și profitul). Valoarea acesteia nu poate depăși valoarea componentei similare luată în considerare în calculul prețului aplicat clienților beneficiari de serviciu universal [lei/MWh]. </w:t>
      </w:r>
    </w:p>
    <w:p w14:paraId="463B9CAB" w14:textId="7BD2EEB9" w:rsidR="00AC76B0" w:rsidRPr="00910F0C" w:rsidRDefault="00AC76B0" w:rsidP="00AC76B0">
      <w:pPr>
        <w:pStyle w:val="ListParagraph"/>
        <w:spacing w:line="360" w:lineRule="auto"/>
        <w:ind w:left="1080"/>
        <w:jc w:val="both"/>
        <w:rPr>
          <w:rFonts w:ascii="Times New Roman" w:hAnsi="Times New Roman"/>
          <w:i/>
          <w:sz w:val="24"/>
          <w:szCs w:val="24"/>
        </w:rPr>
      </w:pPr>
      <w:r w:rsidRPr="00910F0C">
        <w:rPr>
          <w:rFonts w:ascii="Times New Roman" w:hAnsi="Times New Roman"/>
          <w:i/>
          <w:sz w:val="24"/>
          <w:szCs w:val="24"/>
        </w:rPr>
        <w:t xml:space="preserve">(2) </w:t>
      </w:r>
      <w:r w:rsidR="00910F0C" w:rsidRPr="00910F0C">
        <w:rPr>
          <w:rFonts w:ascii="Times New Roman" w:hAnsi="Times New Roman"/>
          <w:i/>
          <w:sz w:val="24"/>
          <w:szCs w:val="24"/>
          <w:lang w:val="en-US"/>
        </w:rPr>
        <w:t>P</w:t>
      </w:r>
      <w:r w:rsidR="00910F0C" w:rsidRPr="00910F0C">
        <w:rPr>
          <w:rFonts w:ascii="Times New Roman" w:hAnsi="Times New Roman"/>
          <w:i/>
          <w:sz w:val="24"/>
          <w:szCs w:val="24"/>
          <w:vertAlign w:val="subscript"/>
          <w:lang w:val="en-US"/>
        </w:rPr>
        <w:t>UI</w:t>
      </w:r>
      <w:r w:rsidRPr="00910F0C">
        <w:rPr>
          <w:rFonts w:ascii="Times New Roman" w:hAnsi="Times New Roman"/>
          <w:i/>
          <w:sz w:val="24"/>
          <w:szCs w:val="24"/>
        </w:rPr>
        <w:t xml:space="preserve"> se aplică de către FUI: </w:t>
      </w:r>
    </w:p>
    <w:p w14:paraId="77F62AE7" w14:textId="54EBCE33" w:rsidR="00AC76B0" w:rsidRPr="00910F0C" w:rsidRDefault="00AC76B0" w:rsidP="00AC76B0">
      <w:pPr>
        <w:pStyle w:val="ListParagraph"/>
        <w:spacing w:line="360" w:lineRule="auto"/>
        <w:ind w:left="1080"/>
        <w:jc w:val="both"/>
        <w:rPr>
          <w:rFonts w:ascii="Times New Roman" w:hAnsi="Times New Roman"/>
          <w:i/>
          <w:sz w:val="24"/>
          <w:szCs w:val="24"/>
        </w:rPr>
      </w:pPr>
      <w:r w:rsidRPr="00910F0C">
        <w:rPr>
          <w:rFonts w:ascii="Times New Roman" w:hAnsi="Times New Roman"/>
          <w:i/>
          <w:sz w:val="24"/>
          <w:szCs w:val="24"/>
        </w:rPr>
        <w:t>a). clienților be</w:t>
      </w:r>
      <w:r w:rsidR="0070589C">
        <w:rPr>
          <w:rFonts w:ascii="Times New Roman" w:hAnsi="Times New Roman"/>
          <w:i/>
          <w:sz w:val="24"/>
          <w:szCs w:val="24"/>
        </w:rPr>
        <w:t>neficiari de serviciu universal</w:t>
      </w:r>
      <w:r w:rsidRPr="00910F0C">
        <w:rPr>
          <w:rFonts w:ascii="Times New Roman" w:hAnsi="Times New Roman"/>
          <w:i/>
          <w:sz w:val="24"/>
          <w:szCs w:val="24"/>
        </w:rPr>
        <w:t xml:space="preserve"> preluați de către furnizorii de ultimă instanță pentru ca nu au asigurată furnizarea energiei electrice din nicio altă sursă</w:t>
      </w:r>
      <w:r w:rsidR="00910F0C" w:rsidRPr="00910F0C">
        <w:rPr>
          <w:rFonts w:ascii="Times New Roman" w:hAnsi="Times New Roman"/>
          <w:i/>
          <w:sz w:val="24"/>
          <w:szCs w:val="24"/>
        </w:rPr>
        <w:t>,</w:t>
      </w:r>
      <w:r w:rsidRPr="00910F0C">
        <w:rPr>
          <w:rFonts w:ascii="Times New Roman" w:hAnsi="Times New Roman"/>
          <w:i/>
          <w:sz w:val="24"/>
          <w:szCs w:val="24"/>
        </w:rPr>
        <w:t xml:space="preserve"> în condițiile prevăzute în Regulamentul de preluare de către furnizorii de ultimă instanță a locurilor de consum ale clienților finali care nu au asigurată furnizarea energiei electrice din nicio altă sursă;</w:t>
      </w:r>
    </w:p>
    <w:p w14:paraId="39D8D781" w14:textId="4397D4FD" w:rsidR="00AC76B0" w:rsidRPr="00910F0C" w:rsidRDefault="00910F0C" w:rsidP="00910F0C">
      <w:pPr>
        <w:pStyle w:val="ListParagraph"/>
        <w:spacing w:line="360" w:lineRule="auto"/>
        <w:ind w:left="1080"/>
        <w:jc w:val="both"/>
        <w:rPr>
          <w:rFonts w:ascii="Times New Roman" w:hAnsi="Times New Roman"/>
          <w:i/>
          <w:sz w:val="24"/>
          <w:szCs w:val="24"/>
        </w:rPr>
      </w:pPr>
      <w:r w:rsidRPr="00910F0C">
        <w:rPr>
          <w:rFonts w:ascii="Times New Roman" w:hAnsi="Times New Roman"/>
          <w:i/>
          <w:sz w:val="24"/>
          <w:szCs w:val="24"/>
        </w:rPr>
        <w:t xml:space="preserve">b). </w:t>
      </w:r>
      <w:r w:rsidR="00AC76B0" w:rsidRPr="00910F0C">
        <w:rPr>
          <w:rFonts w:ascii="Times New Roman" w:hAnsi="Times New Roman"/>
          <w:i/>
          <w:sz w:val="24"/>
          <w:szCs w:val="24"/>
        </w:rPr>
        <w:t>clienților noncasnici care nu beneficiază de serviciu universal:</w:t>
      </w:r>
    </w:p>
    <w:p w14:paraId="586FF30D" w14:textId="77777777" w:rsidR="00910F0C" w:rsidRPr="00910F0C" w:rsidRDefault="00910F0C" w:rsidP="00910F0C">
      <w:pPr>
        <w:pStyle w:val="ListParagraph"/>
        <w:spacing w:line="360" w:lineRule="auto"/>
        <w:ind w:left="1080" w:firstLine="360"/>
        <w:jc w:val="both"/>
        <w:rPr>
          <w:rFonts w:ascii="Times New Roman" w:hAnsi="Times New Roman"/>
          <w:i/>
          <w:sz w:val="24"/>
          <w:szCs w:val="24"/>
        </w:rPr>
      </w:pPr>
      <w:r w:rsidRPr="00910F0C">
        <w:rPr>
          <w:rFonts w:ascii="Times New Roman" w:hAnsi="Times New Roman"/>
          <w:i/>
          <w:sz w:val="24"/>
          <w:szCs w:val="24"/>
        </w:rPr>
        <w:t xml:space="preserve">- </w:t>
      </w:r>
      <w:r w:rsidR="00AC76B0" w:rsidRPr="00910F0C">
        <w:rPr>
          <w:rFonts w:ascii="Times New Roman" w:hAnsi="Times New Roman"/>
          <w:i/>
          <w:sz w:val="24"/>
          <w:szCs w:val="24"/>
        </w:rPr>
        <w:t>care solicită unui furnizor de ultimă instanță încheierea unui contract de furnizare a energiei electrice în condiții de ultimă instanță;</w:t>
      </w:r>
    </w:p>
    <w:p w14:paraId="2712D6CA" w14:textId="0C729EF3" w:rsidR="00AC76B0" w:rsidRPr="00910F0C" w:rsidRDefault="00910F0C" w:rsidP="00910F0C">
      <w:pPr>
        <w:pStyle w:val="ListParagraph"/>
        <w:spacing w:line="360" w:lineRule="auto"/>
        <w:ind w:left="1080" w:firstLine="360"/>
        <w:jc w:val="both"/>
        <w:rPr>
          <w:rFonts w:ascii="Times New Roman" w:hAnsi="Times New Roman"/>
          <w:i/>
          <w:sz w:val="24"/>
          <w:szCs w:val="24"/>
        </w:rPr>
      </w:pPr>
      <w:r w:rsidRPr="00910F0C">
        <w:rPr>
          <w:rFonts w:ascii="Times New Roman" w:hAnsi="Times New Roman"/>
          <w:i/>
          <w:sz w:val="24"/>
          <w:szCs w:val="24"/>
        </w:rPr>
        <w:t xml:space="preserve">- </w:t>
      </w:r>
      <w:r w:rsidR="00AC76B0" w:rsidRPr="00910F0C">
        <w:rPr>
          <w:rFonts w:ascii="Times New Roman" w:hAnsi="Times New Roman"/>
          <w:i/>
          <w:sz w:val="24"/>
          <w:szCs w:val="24"/>
        </w:rPr>
        <w:t>preluați de către furnizorii de ultimă instanță pentru că nu au asigurată furnizarea energiei electrice din nicio altă sursă în condițiile prevăzute în Regulamentul de preluare de către furnizorii de ultimă instanță a locurilor de consum ale clienților finali care nu au asigurată furnizarea energiei electrice din nicio altă sursă.</w:t>
      </w:r>
    </w:p>
    <w:p w14:paraId="1C80CFB2" w14:textId="66A49324" w:rsidR="00910F0C" w:rsidRPr="00910F0C" w:rsidRDefault="00910F0C" w:rsidP="00910F0C">
      <w:pPr>
        <w:pStyle w:val="ListParagraph"/>
        <w:spacing w:line="360" w:lineRule="auto"/>
        <w:ind w:left="1080"/>
        <w:jc w:val="both"/>
        <w:rPr>
          <w:rFonts w:ascii="Times New Roman" w:hAnsi="Times New Roman"/>
          <w:i/>
          <w:sz w:val="24"/>
          <w:szCs w:val="24"/>
        </w:rPr>
      </w:pPr>
      <w:r w:rsidRPr="00910F0C">
        <w:rPr>
          <w:rFonts w:ascii="Times New Roman" w:hAnsi="Times New Roman"/>
          <w:i/>
          <w:sz w:val="24"/>
          <w:szCs w:val="24"/>
        </w:rPr>
        <w:t xml:space="preserve">(3) Pentru un loc de consum preluat aparținând categoriilor de clienți prevăzute la alin. (2) furnizorul de ultimă instanță aplică </w:t>
      </w:r>
      <w:r w:rsidRPr="00910F0C">
        <w:rPr>
          <w:rFonts w:ascii="Times New Roman" w:hAnsi="Times New Roman"/>
          <w:i/>
          <w:sz w:val="24"/>
          <w:szCs w:val="24"/>
          <w:lang w:val="en-US"/>
        </w:rPr>
        <w:t>P</w:t>
      </w:r>
      <w:r w:rsidRPr="00910F0C">
        <w:rPr>
          <w:rFonts w:ascii="Times New Roman" w:hAnsi="Times New Roman"/>
          <w:i/>
          <w:sz w:val="24"/>
          <w:szCs w:val="24"/>
          <w:vertAlign w:val="subscript"/>
          <w:lang w:val="en-US"/>
        </w:rPr>
        <w:t>UI</w:t>
      </w:r>
      <w:r w:rsidRPr="00910F0C">
        <w:rPr>
          <w:rFonts w:ascii="Times New Roman" w:hAnsi="Times New Roman"/>
          <w:i/>
          <w:sz w:val="24"/>
          <w:szCs w:val="24"/>
        </w:rPr>
        <w:t xml:space="preserve"> în conformitate cu prevederile contractelor - cadru de furnizare a energiei electrice la clienții casnici și noncasnici ai furnizorilor de ultimă instanță. </w:t>
      </w:r>
    </w:p>
    <w:p w14:paraId="14AC9265" w14:textId="28B0FC21" w:rsidR="00910F0C" w:rsidRPr="00910F0C" w:rsidRDefault="00910F0C" w:rsidP="00910F0C">
      <w:pPr>
        <w:pStyle w:val="ListParagraph"/>
        <w:spacing w:line="360" w:lineRule="auto"/>
        <w:ind w:left="1080"/>
        <w:jc w:val="both"/>
        <w:rPr>
          <w:rFonts w:ascii="Times New Roman" w:hAnsi="Times New Roman"/>
          <w:i/>
          <w:sz w:val="24"/>
          <w:szCs w:val="24"/>
        </w:rPr>
      </w:pPr>
      <w:r w:rsidRPr="00910F0C">
        <w:rPr>
          <w:rFonts w:ascii="Times New Roman" w:hAnsi="Times New Roman"/>
          <w:i/>
          <w:sz w:val="24"/>
          <w:szCs w:val="24"/>
        </w:rPr>
        <w:t xml:space="preserve">(4) Începând cu luna ianuarie 2021, furnizorii de ultimă instanță comunică Autorității Naționale de Reglementare în Domeniul Energiei : </w:t>
      </w:r>
    </w:p>
    <w:p w14:paraId="3B78DF0B" w14:textId="46F0DE8E" w:rsidR="00910F0C" w:rsidRPr="00910F0C" w:rsidRDefault="00910F0C" w:rsidP="00910F0C">
      <w:pPr>
        <w:pStyle w:val="ListParagraph"/>
        <w:spacing w:line="360" w:lineRule="auto"/>
        <w:ind w:left="1080" w:firstLine="360"/>
        <w:jc w:val="both"/>
        <w:rPr>
          <w:rFonts w:ascii="Times New Roman" w:hAnsi="Times New Roman"/>
          <w:i/>
          <w:sz w:val="24"/>
          <w:szCs w:val="24"/>
        </w:rPr>
      </w:pPr>
      <w:r w:rsidRPr="00910F0C">
        <w:rPr>
          <w:rFonts w:ascii="Times New Roman" w:hAnsi="Times New Roman"/>
          <w:i/>
          <w:sz w:val="24"/>
          <w:szCs w:val="24"/>
        </w:rPr>
        <w:t xml:space="preserve">a) valoarea </w:t>
      </w:r>
      <w:r w:rsidRPr="00910F0C">
        <w:rPr>
          <w:rFonts w:ascii="Times New Roman" w:hAnsi="Times New Roman"/>
          <w:i/>
          <w:sz w:val="24"/>
          <w:szCs w:val="24"/>
          <w:lang w:val="en-US"/>
        </w:rPr>
        <w:t>P</w:t>
      </w:r>
      <w:r w:rsidRPr="00910F0C">
        <w:rPr>
          <w:rFonts w:ascii="Times New Roman" w:hAnsi="Times New Roman"/>
          <w:i/>
          <w:sz w:val="24"/>
          <w:szCs w:val="24"/>
          <w:vertAlign w:val="subscript"/>
          <w:lang w:val="en-US"/>
        </w:rPr>
        <w:t>UI</w:t>
      </w:r>
      <w:r w:rsidRPr="00910F0C">
        <w:rPr>
          <w:rFonts w:ascii="Times New Roman" w:hAnsi="Times New Roman"/>
          <w:i/>
          <w:sz w:val="24"/>
          <w:szCs w:val="24"/>
        </w:rPr>
        <w:t xml:space="preserve">  și </w:t>
      </w:r>
      <m:oMath>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ach</m:t>
            </m:r>
          </m:sub>
        </m:sSub>
      </m:oMath>
      <w:r w:rsidRPr="00910F0C">
        <w:rPr>
          <w:rFonts w:ascii="Times New Roman" w:hAnsi="Times New Roman"/>
          <w:i/>
          <w:sz w:val="24"/>
          <w:szCs w:val="24"/>
        </w:rPr>
        <w:t>aferente lunii următoare, în ultima zi lucrătoare a fiecărei luni;</w:t>
      </w:r>
    </w:p>
    <w:p w14:paraId="2711853C" w14:textId="08655FEB" w:rsidR="00910F0C" w:rsidRPr="00910F0C" w:rsidRDefault="00910F0C" w:rsidP="00910F0C">
      <w:pPr>
        <w:pStyle w:val="ListParagraph"/>
        <w:spacing w:line="360" w:lineRule="auto"/>
        <w:ind w:left="1080" w:firstLine="360"/>
        <w:jc w:val="both"/>
        <w:rPr>
          <w:rFonts w:ascii="Times New Roman" w:hAnsi="Times New Roman"/>
          <w:i/>
          <w:sz w:val="24"/>
          <w:szCs w:val="24"/>
        </w:rPr>
      </w:pPr>
      <w:r w:rsidRPr="00910F0C">
        <w:rPr>
          <w:rFonts w:ascii="Times New Roman" w:hAnsi="Times New Roman"/>
          <w:i/>
          <w:sz w:val="24"/>
          <w:szCs w:val="24"/>
        </w:rPr>
        <w:t xml:space="preserve">b) valoarea </w:t>
      </w: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f</m:t>
            </m:r>
          </m:sub>
          <m:sup/>
        </m:sSubSup>
      </m:oMath>
      <w:r w:rsidRPr="00910F0C">
        <w:rPr>
          <w:rFonts w:ascii="Times New Roman" w:hAnsi="Times New Roman"/>
          <w:i/>
          <w:sz w:val="24"/>
          <w:szCs w:val="24"/>
        </w:rPr>
        <w:t>aferentă unei perioade de aplicare, precum și pe</w:t>
      </w:r>
      <w:r w:rsidR="00A67C1F">
        <w:rPr>
          <w:rFonts w:ascii="Times New Roman" w:hAnsi="Times New Roman"/>
          <w:i/>
          <w:sz w:val="24"/>
          <w:szCs w:val="24"/>
        </w:rPr>
        <w:t>rioada de aplicare a acesteia, în ultima zi lucră</w:t>
      </w:r>
      <w:r w:rsidRPr="00910F0C">
        <w:rPr>
          <w:rFonts w:ascii="Times New Roman" w:hAnsi="Times New Roman"/>
          <w:i/>
          <w:sz w:val="24"/>
          <w:szCs w:val="24"/>
        </w:rPr>
        <w:t xml:space="preserve">toare a ultimei luni din perioada de aplicare a valorii </w:t>
      </w: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f</m:t>
            </m:r>
          </m:sub>
          <m:sup/>
        </m:sSubSup>
      </m:oMath>
      <w:r w:rsidRPr="00910F0C">
        <w:rPr>
          <w:rFonts w:ascii="Times New Roman" w:hAnsi="Times New Roman"/>
          <w:i/>
          <w:sz w:val="24"/>
          <w:szCs w:val="24"/>
        </w:rPr>
        <w:t xml:space="preserve"> . Perioada de aplicare începe la data de 1 a lunii, nu poate fi mai mică de 3 luni și se termină în ultima zi a unei luni. </w:t>
      </w:r>
    </w:p>
    <w:p w14:paraId="66311946" w14:textId="50D7FDCF" w:rsidR="00910F0C" w:rsidRPr="00910F0C" w:rsidRDefault="00910F0C" w:rsidP="006E6E77">
      <w:pPr>
        <w:pStyle w:val="ListParagraph"/>
        <w:spacing w:line="360" w:lineRule="auto"/>
        <w:ind w:left="1080"/>
        <w:jc w:val="both"/>
        <w:rPr>
          <w:rFonts w:ascii="Times New Roman" w:hAnsi="Times New Roman"/>
          <w:i/>
          <w:sz w:val="24"/>
          <w:szCs w:val="24"/>
        </w:rPr>
      </w:pPr>
      <w:r w:rsidRPr="00910F0C">
        <w:rPr>
          <w:rFonts w:ascii="Times New Roman" w:hAnsi="Times New Roman"/>
          <w:i/>
          <w:sz w:val="24"/>
          <w:szCs w:val="24"/>
        </w:rPr>
        <w:t>(5) Prin derogare de la prevederile alin. (4), furnizorii de ultimă instanță ale căror decizii de desemnare intră în vigoare începând cu data de 1 ianuarie 2021 au obligația să transmită informațiile prevăzute la alin. (4) în prima zi lucrătoare a anului 2021.</w:t>
      </w:r>
    </w:p>
    <w:p w14:paraId="24489391" w14:textId="31748BD6" w:rsidR="00910F0C" w:rsidRPr="00910F0C" w:rsidRDefault="00910F0C" w:rsidP="006E6E77">
      <w:pPr>
        <w:pStyle w:val="ListParagraph"/>
        <w:spacing w:line="360" w:lineRule="auto"/>
        <w:ind w:left="1080"/>
        <w:jc w:val="both"/>
        <w:rPr>
          <w:rFonts w:ascii="Times New Roman" w:hAnsi="Times New Roman"/>
          <w:i/>
          <w:sz w:val="24"/>
          <w:szCs w:val="24"/>
        </w:rPr>
      </w:pPr>
      <w:r w:rsidRPr="00910F0C">
        <w:rPr>
          <w:rFonts w:ascii="Times New Roman" w:hAnsi="Times New Roman"/>
          <w:i/>
          <w:sz w:val="24"/>
          <w:szCs w:val="24"/>
        </w:rPr>
        <w:t xml:space="preserve">(6) În ziua lucrătoare următoare celei în care transmit către Autoritatea Națională de Reglementare în Domeniul Energiei informațiile prevăzute la alin.(4), fiecare furnizor de ultimă instanță publică pe pagina proprie de internet valorile </w:t>
      </w:r>
      <w:r w:rsidRPr="00910F0C">
        <w:rPr>
          <w:rFonts w:ascii="Times New Roman" w:hAnsi="Times New Roman"/>
          <w:i/>
          <w:sz w:val="24"/>
          <w:szCs w:val="24"/>
          <w:lang w:val="en-US"/>
        </w:rPr>
        <w:t>P</w:t>
      </w:r>
      <w:r w:rsidRPr="00910F0C">
        <w:rPr>
          <w:rFonts w:ascii="Times New Roman" w:hAnsi="Times New Roman"/>
          <w:i/>
          <w:sz w:val="24"/>
          <w:szCs w:val="24"/>
          <w:vertAlign w:val="subscript"/>
          <w:lang w:val="en-US"/>
        </w:rPr>
        <w:t>UI</w:t>
      </w:r>
      <w:r w:rsidRPr="00910F0C">
        <w:rPr>
          <w:rFonts w:ascii="Times New Roman" w:hAnsi="Times New Roman"/>
          <w:i/>
          <w:sz w:val="24"/>
          <w:szCs w:val="24"/>
        </w:rPr>
        <w:t xml:space="preserve">, </w:t>
      </w: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f</m:t>
            </m:r>
          </m:sub>
          <m:sup/>
        </m:sSubSup>
      </m:oMath>
      <w:r w:rsidRPr="00910F0C">
        <w:rPr>
          <w:rFonts w:ascii="Times New Roman" w:hAnsi="Times New Roman"/>
          <w:i/>
          <w:sz w:val="24"/>
          <w:szCs w:val="24"/>
        </w:rPr>
        <w:t xml:space="preserve">și </w:t>
      </w:r>
      <m:oMath>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ach</m:t>
            </m:r>
          </m:sub>
        </m:sSub>
      </m:oMath>
      <w:r w:rsidRPr="00910F0C">
        <w:rPr>
          <w:rFonts w:ascii="Times New Roman" w:hAnsi="Times New Roman"/>
          <w:i/>
          <w:sz w:val="24"/>
          <w:szCs w:val="24"/>
        </w:rPr>
        <w:t>.”</w:t>
      </w:r>
    </w:p>
    <w:p w14:paraId="79FCF6CE" w14:textId="77777777" w:rsidR="00910F0C" w:rsidRPr="00A67C1F" w:rsidRDefault="00910F0C" w:rsidP="00910F0C">
      <w:pPr>
        <w:pStyle w:val="ListParagraph"/>
        <w:numPr>
          <w:ilvl w:val="0"/>
          <w:numId w:val="47"/>
        </w:numPr>
        <w:rPr>
          <w:rFonts w:ascii="Times New Roman" w:hAnsi="Times New Roman"/>
          <w:b/>
          <w:sz w:val="24"/>
          <w:szCs w:val="24"/>
        </w:rPr>
      </w:pPr>
      <w:r w:rsidRPr="00A67C1F">
        <w:rPr>
          <w:rFonts w:ascii="Times New Roman" w:hAnsi="Times New Roman"/>
          <w:b/>
          <w:sz w:val="24"/>
          <w:szCs w:val="24"/>
        </w:rPr>
        <w:t>Articolul 10 se abrogă.</w:t>
      </w:r>
    </w:p>
    <w:p w14:paraId="0467B3D2" w14:textId="77777777" w:rsidR="00AC76B0" w:rsidRPr="00AC76B0" w:rsidRDefault="00AC76B0" w:rsidP="00AC76B0">
      <w:pPr>
        <w:pStyle w:val="ListParagraph"/>
        <w:spacing w:line="360" w:lineRule="auto"/>
        <w:jc w:val="both"/>
        <w:rPr>
          <w:rFonts w:ascii="Times New Roman" w:hAnsi="Times New Roman"/>
          <w:sz w:val="24"/>
          <w:szCs w:val="24"/>
        </w:rPr>
      </w:pPr>
    </w:p>
    <w:p w14:paraId="5B18D588" w14:textId="770C2088" w:rsidR="006E6E77" w:rsidRPr="006E6E77" w:rsidRDefault="006E6E77" w:rsidP="006E6E77">
      <w:pPr>
        <w:spacing w:line="360" w:lineRule="auto"/>
        <w:jc w:val="both"/>
      </w:pPr>
      <w:r w:rsidRPr="006E6E77">
        <w:t>Art. II.  – Furnizorii de ultimă instanță aduc la îndeplinire prevederile prezentului ordin, iar direcțiile de specialitate din cadrul Autoritații Naționale de Reglementare în Domeniul Energiei urmăresc respectarea prevederilor prezentului ordin.</w:t>
      </w:r>
    </w:p>
    <w:p w14:paraId="423AF1D6" w14:textId="576500A9" w:rsidR="00B91F06" w:rsidRDefault="006E6E77" w:rsidP="006E6E77">
      <w:pPr>
        <w:pStyle w:val="ListParagraph"/>
        <w:spacing w:after="0" w:line="360" w:lineRule="auto"/>
        <w:ind w:left="0"/>
        <w:contextualSpacing w:val="0"/>
        <w:jc w:val="both"/>
        <w:rPr>
          <w:rFonts w:ascii="Times New Roman" w:hAnsi="Times New Roman"/>
          <w:sz w:val="24"/>
          <w:szCs w:val="24"/>
        </w:rPr>
      </w:pPr>
      <w:r>
        <w:rPr>
          <w:rFonts w:ascii="Times New Roman" w:hAnsi="Times New Roman"/>
          <w:sz w:val="24"/>
          <w:szCs w:val="24"/>
        </w:rPr>
        <w:t>Art. III.</w:t>
      </w:r>
      <w:r w:rsidRPr="006E6E77">
        <w:rPr>
          <w:rFonts w:ascii="Times New Roman" w:hAnsi="Times New Roman"/>
          <w:sz w:val="24"/>
          <w:szCs w:val="24"/>
        </w:rPr>
        <w:t>– Prezentul ordin se publică în Monitoru</w:t>
      </w:r>
      <w:r w:rsidR="00B80BC3">
        <w:rPr>
          <w:rFonts w:ascii="Times New Roman" w:hAnsi="Times New Roman"/>
          <w:sz w:val="24"/>
          <w:szCs w:val="24"/>
        </w:rPr>
        <w:t>l Oficial al României, Partea I și intră ăn vigoare la data de ................</w:t>
      </w:r>
      <w:bookmarkStart w:id="0" w:name="_GoBack"/>
      <w:bookmarkEnd w:id="0"/>
    </w:p>
    <w:p w14:paraId="5A6EB391" w14:textId="77777777" w:rsidR="00AC76B0" w:rsidRDefault="00AC76B0" w:rsidP="00B91F06">
      <w:pPr>
        <w:pStyle w:val="ListParagraph"/>
        <w:spacing w:after="0" w:line="360" w:lineRule="auto"/>
        <w:ind w:left="0"/>
        <w:contextualSpacing w:val="0"/>
        <w:jc w:val="both"/>
        <w:rPr>
          <w:rFonts w:ascii="Times New Roman" w:hAnsi="Times New Roman"/>
          <w:sz w:val="24"/>
          <w:szCs w:val="24"/>
        </w:rPr>
      </w:pPr>
    </w:p>
    <w:p w14:paraId="2BCC77A9" w14:textId="77777777" w:rsidR="00AC76B0" w:rsidRDefault="00AC76B0" w:rsidP="00B91F06">
      <w:pPr>
        <w:pStyle w:val="ListParagraph"/>
        <w:spacing w:after="0" w:line="360" w:lineRule="auto"/>
        <w:ind w:left="0"/>
        <w:contextualSpacing w:val="0"/>
        <w:jc w:val="both"/>
        <w:rPr>
          <w:rFonts w:ascii="Times New Roman" w:hAnsi="Times New Roman"/>
          <w:sz w:val="24"/>
          <w:szCs w:val="24"/>
        </w:rPr>
      </w:pPr>
    </w:p>
    <w:p w14:paraId="71EECC85" w14:textId="753A0398" w:rsidR="00AC76B0" w:rsidRDefault="00AC76B0" w:rsidP="00B91F06">
      <w:pPr>
        <w:pStyle w:val="ListParagraph"/>
        <w:spacing w:after="0" w:line="360" w:lineRule="auto"/>
        <w:ind w:left="0"/>
        <w:contextualSpacing w:val="0"/>
        <w:jc w:val="both"/>
        <w:rPr>
          <w:rFonts w:ascii="Times New Roman" w:hAnsi="Times New Roman"/>
          <w:sz w:val="24"/>
          <w:szCs w:val="24"/>
        </w:rPr>
      </w:pPr>
    </w:p>
    <w:p w14:paraId="11E35CFD" w14:textId="77777777" w:rsidR="00AC76B0" w:rsidRDefault="00AC76B0" w:rsidP="00B91F06">
      <w:pPr>
        <w:pStyle w:val="ListParagraph"/>
        <w:spacing w:after="0" w:line="360" w:lineRule="auto"/>
        <w:ind w:left="0"/>
        <w:contextualSpacing w:val="0"/>
        <w:jc w:val="both"/>
        <w:rPr>
          <w:rFonts w:ascii="Times New Roman" w:hAnsi="Times New Roman"/>
          <w:sz w:val="24"/>
          <w:szCs w:val="24"/>
        </w:rPr>
      </w:pPr>
    </w:p>
    <w:p w14:paraId="26377F00" w14:textId="6BBC9F03" w:rsidR="00CD38BB" w:rsidRPr="00CD38BB" w:rsidRDefault="00CD38BB" w:rsidP="00CD38BB">
      <w:pPr>
        <w:autoSpaceDE w:val="0"/>
        <w:autoSpaceDN w:val="0"/>
        <w:adjustRightInd w:val="0"/>
        <w:spacing w:line="360" w:lineRule="auto"/>
        <w:jc w:val="center"/>
        <w:rPr>
          <w:b/>
          <w:lang w:val="ro-RO"/>
        </w:rPr>
      </w:pPr>
      <w:r w:rsidRPr="00CD38BB">
        <w:rPr>
          <w:b/>
          <w:lang w:val="ro-RO"/>
        </w:rPr>
        <w:t>Președintele  Autorității Naționale de Reglementare în Domeniul Energiei</w:t>
      </w:r>
    </w:p>
    <w:p w14:paraId="5AF64497" w14:textId="536BFCD4" w:rsidR="00D04B91" w:rsidRDefault="006E6E77" w:rsidP="00CD38BB">
      <w:pPr>
        <w:autoSpaceDE w:val="0"/>
        <w:autoSpaceDN w:val="0"/>
        <w:adjustRightInd w:val="0"/>
        <w:spacing w:line="360" w:lineRule="auto"/>
        <w:jc w:val="center"/>
        <w:rPr>
          <w:b/>
          <w:lang w:val="ro-RO"/>
        </w:rPr>
      </w:pPr>
      <w:r>
        <w:rPr>
          <w:b/>
          <w:lang w:val="ro-RO"/>
        </w:rPr>
        <w:t>Dumitru CHIRIȚĂ</w:t>
      </w:r>
    </w:p>
    <w:p w14:paraId="73355001" w14:textId="1E9CAFA0" w:rsidR="00EC297F" w:rsidRDefault="00EC297F" w:rsidP="00A454BE">
      <w:pPr>
        <w:autoSpaceDE w:val="0"/>
        <w:autoSpaceDN w:val="0"/>
        <w:adjustRightInd w:val="0"/>
        <w:spacing w:line="360" w:lineRule="auto"/>
        <w:jc w:val="both"/>
        <w:rPr>
          <w:b/>
          <w:lang w:val="ro-RO"/>
        </w:rPr>
      </w:pPr>
    </w:p>
    <w:p w14:paraId="7C0A4DEF" w14:textId="77F3E8FC" w:rsidR="00EC297F" w:rsidRDefault="00EC297F" w:rsidP="00A454BE">
      <w:pPr>
        <w:autoSpaceDE w:val="0"/>
        <w:autoSpaceDN w:val="0"/>
        <w:adjustRightInd w:val="0"/>
        <w:spacing w:line="360" w:lineRule="auto"/>
        <w:jc w:val="both"/>
        <w:rPr>
          <w:b/>
          <w:lang w:val="ro-RO"/>
        </w:rPr>
      </w:pPr>
    </w:p>
    <w:p w14:paraId="71C9DB9A" w14:textId="14764233" w:rsidR="00EC297F" w:rsidRDefault="00EC297F" w:rsidP="00A454BE">
      <w:pPr>
        <w:autoSpaceDE w:val="0"/>
        <w:autoSpaceDN w:val="0"/>
        <w:adjustRightInd w:val="0"/>
        <w:spacing w:line="360" w:lineRule="auto"/>
        <w:jc w:val="both"/>
        <w:rPr>
          <w:b/>
          <w:lang w:val="ro-RO"/>
        </w:rPr>
      </w:pPr>
    </w:p>
    <w:p w14:paraId="30D21A6B" w14:textId="582BE786" w:rsidR="00194D61" w:rsidRPr="003000E3" w:rsidRDefault="00194D61" w:rsidP="00E37910">
      <w:pPr>
        <w:autoSpaceDE w:val="0"/>
        <w:autoSpaceDN w:val="0"/>
        <w:adjustRightInd w:val="0"/>
        <w:spacing w:line="360" w:lineRule="auto"/>
        <w:ind w:left="360"/>
        <w:jc w:val="both"/>
        <w:rPr>
          <w:b/>
          <w:lang w:val="ro-RO"/>
        </w:rPr>
      </w:pPr>
    </w:p>
    <w:sectPr w:rsidR="00194D61" w:rsidRPr="003000E3" w:rsidSect="00194D61">
      <w:footerReference w:type="even" r:id="rId7"/>
      <w:footerReference w:type="default" r:id="rId8"/>
      <w:pgSz w:w="12240" w:h="15840"/>
      <w:pgMar w:top="1440" w:right="1181" w:bottom="1440" w:left="900" w:header="706" w:footer="706"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100FCD" w16cid:durableId="23035BC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067A9" w14:textId="77777777" w:rsidR="00DD4825" w:rsidRDefault="00DD4825">
      <w:r>
        <w:separator/>
      </w:r>
    </w:p>
  </w:endnote>
  <w:endnote w:type="continuationSeparator" w:id="0">
    <w:p w14:paraId="29D76E2E" w14:textId="77777777" w:rsidR="00DD4825" w:rsidRDefault="00DD4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BCD94" w14:textId="77777777" w:rsidR="00DD4825" w:rsidRDefault="00DD4825" w:rsidP="00BF5D2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BA7AD6" w14:textId="77777777" w:rsidR="00DD4825" w:rsidRDefault="00DD4825" w:rsidP="00BF5D2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6582D" w14:textId="7BAEF851" w:rsidR="00DD4825" w:rsidRDefault="00DD4825" w:rsidP="000F26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80BC3">
      <w:rPr>
        <w:rStyle w:val="PageNumber"/>
        <w:noProof/>
      </w:rPr>
      <w:t>4</w:t>
    </w:r>
    <w:r>
      <w:rPr>
        <w:rStyle w:val="PageNumber"/>
      </w:rPr>
      <w:fldChar w:fldCharType="end"/>
    </w:r>
  </w:p>
  <w:p w14:paraId="5D51A52A" w14:textId="77777777" w:rsidR="00DD4825" w:rsidRDefault="00DD4825" w:rsidP="00BF5D29">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CBDBC" w14:textId="77777777" w:rsidR="00DD4825" w:rsidRDefault="00DD4825">
      <w:r>
        <w:separator/>
      </w:r>
    </w:p>
  </w:footnote>
  <w:footnote w:type="continuationSeparator" w:id="0">
    <w:p w14:paraId="73422731" w14:textId="77777777" w:rsidR="00DD4825" w:rsidRDefault="00DD48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84090"/>
    <w:multiLevelType w:val="hybridMultilevel"/>
    <w:tmpl w:val="D81C2AF4"/>
    <w:lvl w:ilvl="0" w:tplc="4BFA0F02">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2949D2"/>
    <w:multiLevelType w:val="hybridMultilevel"/>
    <w:tmpl w:val="5C0CB778"/>
    <w:lvl w:ilvl="0" w:tplc="FC6AFBE6">
      <w:start w:val="3"/>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138809A9"/>
    <w:multiLevelType w:val="hybridMultilevel"/>
    <w:tmpl w:val="CD56F588"/>
    <w:lvl w:ilvl="0" w:tplc="6B66848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4FF3B67"/>
    <w:multiLevelType w:val="hybridMultilevel"/>
    <w:tmpl w:val="B51A51BC"/>
    <w:lvl w:ilvl="0" w:tplc="445248D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9D121EE"/>
    <w:multiLevelType w:val="hybridMultilevel"/>
    <w:tmpl w:val="E72ACDC8"/>
    <w:lvl w:ilvl="0" w:tplc="E12CE08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F5B1821"/>
    <w:multiLevelType w:val="hybridMultilevel"/>
    <w:tmpl w:val="F9888822"/>
    <w:lvl w:ilvl="0" w:tplc="8BD27578">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 w15:restartNumberingAfterBreak="0">
    <w:nsid w:val="20FB07B6"/>
    <w:multiLevelType w:val="hybridMultilevel"/>
    <w:tmpl w:val="C4B4DFF0"/>
    <w:lvl w:ilvl="0" w:tplc="F42AB48A">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990FD7"/>
    <w:multiLevelType w:val="hybridMultilevel"/>
    <w:tmpl w:val="C6565C5E"/>
    <w:lvl w:ilvl="0" w:tplc="60CE45BC">
      <w:start w:val="1"/>
      <w:numFmt w:val="decimal"/>
      <w:lvlText w:val="Art. %1."/>
      <w:lvlJc w:val="left"/>
      <w:pPr>
        <w:ind w:left="927"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23860F4D"/>
    <w:multiLevelType w:val="hybridMultilevel"/>
    <w:tmpl w:val="791487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DD16D5"/>
    <w:multiLevelType w:val="hybridMultilevel"/>
    <w:tmpl w:val="B9BCF5DC"/>
    <w:lvl w:ilvl="0" w:tplc="4BFA0F0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4952134"/>
    <w:multiLevelType w:val="hybridMultilevel"/>
    <w:tmpl w:val="7F461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C614D"/>
    <w:multiLevelType w:val="hybridMultilevel"/>
    <w:tmpl w:val="194009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78D1682"/>
    <w:multiLevelType w:val="hybridMultilevel"/>
    <w:tmpl w:val="7DC67D80"/>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AB768BC"/>
    <w:multiLevelType w:val="hybridMultilevel"/>
    <w:tmpl w:val="A124728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C33584F"/>
    <w:multiLevelType w:val="hybridMultilevel"/>
    <w:tmpl w:val="46B897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D5247C"/>
    <w:multiLevelType w:val="hybridMultilevel"/>
    <w:tmpl w:val="B82C0110"/>
    <w:lvl w:ilvl="0" w:tplc="4BFA0F0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E43CBA"/>
    <w:multiLevelType w:val="hybridMultilevel"/>
    <w:tmpl w:val="DF2E6802"/>
    <w:lvl w:ilvl="0" w:tplc="04180017">
      <w:start w:val="1"/>
      <w:numFmt w:val="lowerLetter"/>
      <w:lvlText w:val="%1)"/>
      <w:lvlJc w:val="left"/>
      <w:pPr>
        <w:ind w:left="1800" w:hanging="360"/>
      </w:pPr>
      <w:rPr>
        <w:rFonts w:hint="default"/>
        <w:b/>
        <w:bCs/>
        <w:i w:val="0"/>
        <w:iCs w:val="0"/>
        <w:color w:val="auto"/>
        <w:sz w:val="24"/>
        <w:szCs w:val="24"/>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7" w15:restartNumberingAfterBreak="0">
    <w:nsid w:val="357461A4"/>
    <w:multiLevelType w:val="hybridMultilevel"/>
    <w:tmpl w:val="4F20D948"/>
    <w:lvl w:ilvl="0" w:tplc="1B027BC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37DE0E19"/>
    <w:multiLevelType w:val="hybridMultilevel"/>
    <w:tmpl w:val="FF96D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97265C"/>
    <w:multiLevelType w:val="hybridMultilevel"/>
    <w:tmpl w:val="5302DD98"/>
    <w:lvl w:ilvl="0" w:tplc="4BFA0F0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5D1AF6"/>
    <w:multiLevelType w:val="hybridMultilevel"/>
    <w:tmpl w:val="F1CCAEAC"/>
    <w:lvl w:ilvl="0" w:tplc="04180017">
      <w:start w:val="1"/>
      <w:numFmt w:val="lowerLetter"/>
      <w:lvlText w:val="%1)"/>
      <w:lvlJc w:val="lef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1" w15:restartNumberingAfterBreak="0">
    <w:nsid w:val="49EE7A58"/>
    <w:multiLevelType w:val="hybridMultilevel"/>
    <w:tmpl w:val="2BB668FE"/>
    <w:lvl w:ilvl="0" w:tplc="9EFC98B0">
      <w:start w:val="1"/>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2" w15:restartNumberingAfterBreak="0">
    <w:nsid w:val="4D0D27EB"/>
    <w:multiLevelType w:val="hybridMultilevel"/>
    <w:tmpl w:val="7B1AF412"/>
    <w:lvl w:ilvl="0" w:tplc="04090015">
      <w:start w:val="1"/>
      <w:numFmt w:val="upperLetter"/>
      <w:lvlText w:val="%1."/>
      <w:lvlJc w:val="left"/>
      <w:pPr>
        <w:tabs>
          <w:tab w:val="num" w:pos="720"/>
        </w:tabs>
        <w:ind w:left="720" w:hanging="360"/>
      </w:pPr>
      <w:rPr>
        <w:rFonts w:hint="default"/>
      </w:rPr>
    </w:lvl>
    <w:lvl w:ilvl="1" w:tplc="8A8EDF1E">
      <w:start w:val="1"/>
      <w:numFmt w:val="decimal"/>
      <w:lvlText w:val="%2."/>
      <w:lvlJc w:val="left"/>
      <w:pPr>
        <w:tabs>
          <w:tab w:val="num" w:pos="1420"/>
        </w:tabs>
        <w:ind w:left="1420" w:hanging="3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D31134B"/>
    <w:multiLevelType w:val="hybridMultilevel"/>
    <w:tmpl w:val="41443C9A"/>
    <w:lvl w:ilvl="0" w:tplc="248671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E2E7C2A"/>
    <w:multiLevelType w:val="hybridMultilevel"/>
    <w:tmpl w:val="7D580C28"/>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303B3E"/>
    <w:multiLevelType w:val="hybridMultilevel"/>
    <w:tmpl w:val="3FD057F2"/>
    <w:lvl w:ilvl="0" w:tplc="8A9AC35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1421131"/>
    <w:multiLevelType w:val="hybridMultilevel"/>
    <w:tmpl w:val="E95052B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4A63ED0"/>
    <w:multiLevelType w:val="hybridMultilevel"/>
    <w:tmpl w:val="9D66F680"/>
    <w:lvl w:ilvl="0" w:tplc="F93E607C">
      <w:start w:val="1"/>
      <w:numFmt w:val="decimal"/>
      <w:lvlText w:val="Art. %1."/>
      <w:lvlJc w:val="left"/>
      <w:pPr>
        <w:ind w:left="720" w:hanging="360"/>
      </w:pPr>
      <w:rPr>
        <w:rFonts w:cs="Times New Roman" w:hint="default"/>
        <w:b/>
        <w:bCs/>
      </w:rPr>
    </w:lvl>
    <w:lvl w:ilvl="1" w:tplc="A1FE3174">
      <w:start w:val="1"/>
      <w:numFmt w:val="lowerLetter"/>
      <w:lvlText w:val="%2)"/>
      <w:lvlJc w:val="left"/>
      <w:pPr>
        <w:ind w:left="1440" w:hanging="360"/>
      </w:pPr>
      <w:rPr>
        <w:rFonts w:cs="Times New Roman"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8" w15:restartNumberingAfterBreak="0">
    <w:nsid w:val="55817574"/>
    <w:multiLevelType w:val="hybridMultilevel"/>
    <w:tmpl w:val="34C6FFEC"/>
    <w:lvl w:ilvl="0" w:tplc="B8FE5C7C">
      <w:start w:val="1"/>
      <w:numFmt w:val="lowerLetter"/>
      <w:lvlText w:val="%1)"/>
      <w:lvlJc w:val="left"/>
      <w:pPr>
        <w:ind w:left="1080" w:hanging="360"/>
      </w:pPr>
      <w:rPr>
        <w:rFonts w:ascii="Times New Roman" w:eastAsia="Times New Roman"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9" w15:restartNumberingAfterBreak="0">
    <w:nsid w:val="58F035A4"/>
    <w:multiLevelType w:val="hybridMultilevel"/>
    <w:tmpl w:val="E1D8CA80"/>
    <w:lvl w:ilvl="0" w:tplc="0804BE1A">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9735A48"/>
    <w:multiLevelType w:val="hybridMultilevel"/>
    <w:tmpl w:val="EB3CE8BA"/>
    <w:lvl w:ilvl="0" w:tplc="C4D6D62E">
      <w:start w:val="1"/>
      <w:numFmt w:val="upperRoman"/>
      <w:lvlText w:val="%1."/>
      <w:lvlJc w:val="righ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60513D83"/>
    <w:multiLevelType w:val="hybridMultilevel"/>
    <w:tmpl w:val="B7722D6C"/>
    <w:lvl w:ilvl="0" w:tplc="5B761D6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1902A62"/>
    <w:multiLevelType w:val="hybridMultilevel"/>
    <w:tmpl w:val="00200E4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B92A4E"/>
    <w:multiLevelType w:val="hybridMultilevel"/>
    <w:tmpl w:val="853492C4"/>
    <w:lvl w:ilvl="0" w:tplc="EBD4E35E">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925057E"/>
    <w:multiLevelType w:val="hybridMultilevel"/>
    <w:tmpl w:val="34C6FFEC"/>
    <w:lvl w:ilvl="0" w:tplc="B8FE5C7C">
      <w:start w:val="1"/>
      <w:numFmt w:val="lowerLetter"/>
      <w:lvlText w:val="%1)"/>
      <w:lvlJc w:val="left"/>
      <w:pPr>
        <w:ind w:left="1080" w:hanging="360"/>
      </w:pPr>
      <w:rPr>
        <w:rFonts w:ascii="Times New Roman" w:eastAsia="Times New Roman"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5" w15:restartNumberingAfterBreak="0">
    <w:nsid w:val="693E4776"/>
    <w:multiLevelType w:val="hybridMultilevel"/>
    <w:tmpl w:val="71729E8C"/>
    <w:lvl w:ilvl="0" w:tplc="8A8EDF1E">
      <w:start w:val="1"/>
      <w:numFmt w:val="decimal"/>
      <w:lvlText w:val="%1."/>
      <w:lvlJc w:val="left"/>
      <w:pPr>
        <w:tabs>
          <w:tab w:val="num" w:pos="34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A7268DF"/>
    <w:multiLevelType w:val="hybridMultilevel"/>
    <w:tmpl w:val="34C6FFEC"/>
    <w:lvl w:ilvl="0" w:tplc="B8FE5C7C">
      <w:start w:val="1"/>
      <w:numFmt w:val="lowerLetter"/>
      <w:lvlText w:val="%1)"/>
      <w:lvlJc w:val="left"/>
      <w:pPr>
        <w:ind w:left="1080" w:hanging="360"/>
      </w:pPr>
      <w:rPr>
        <w:rFonts w:ascii="Times New Roman" w:eastAsia="Times New Roman" w:hAnsi="Times New Roman" w:cs="Times New Roman"/>
      </w:rPr>
    </w:lvl>
    <w:lvl w:ilvl="1" w:tplc="04180003">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7" w15:restartNumberingAfterBreak="0">
    <w:nsid w:val="6CF1194A"/>
    <w:multiLevelType w:val="hybridMultilevel"/>
    <w:tmpl w:val="906ADEDC"/>
    <w:lvl w:ilvl="0" w:tplc="BF28E66E">
      <w:start w:val="3"/>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8" w15:restartNumberingAfterBreak="0">
    <w:nsid w:val="6EEB098B"/>
    <w:multiLevelType w:val="hybridMultilevel"/>
    <w:tmpl w:val="5532B526"/>
    <w:lvl w:ilvl="0" w:tplc="11AE90B4">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25A2518"/>
    <w:multiLevelType w:val="hybridMultilevel"/>
    <w:tmpl w:val="E2D80DA2"/>
    <w:lvl w:ilvl="0" w:tplc="4BFA0F0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2CF525B"/>
    <w:multiLevelType w:val="hybridMultilevel"/>
    <w:tmpl w:val="D5B2C7E0"/>
    <w:lvl w:ilvl="0" w:tplc="AD4CAE30">
      <w:start w:val="1"/>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41" w15:restartNumberingAfterBreak="0">
    <w:nsid w:val="7510257F"/>
    <w:multiLevelType w:val="hybridMultilevel"/>
    <w:tmpl w:val="BEF8D8BA"/>
    <w:lvl w:ilvl="0" w:tplc="60CE45BC">
      <w:start w:val="1"/>
      <w:numFmt w:val="decimal"/>
      <w:lvlText w:val="Art. %1."/>
      <w:lvlJc w:val="left"/>
      <w:pPr>
        <w:ind w:left="2061" w:hanging="360"/>
      </w:pPr>
      <w:rPr>
        <w:rFonts w:ascii="Times New Roman" w:eastAsia="@SimSun" w:hAnsi="Times New Roman" w:cs="Times New Roman" w:hint="default"/>
        <w:b/>
        <w:bCs/>
        <w:i w:val="0"/>
        <w:iCs w:val="0"/>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ABE10D5"/>
    <w:multiLevelType w:val="hybridMultilevel"/>
    <w:tmpl w:val="5EB47F9A"/>
    <w:lvl w:ilvl="0" w:tplc="4BFA0F0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BCE68B7"/>
    <w:multiLevelType w:val="hybridMultilevel"/>
    <w:tmpl w:val="1C6A5988"/>
    <w:lvl w:ilvl="0" w:tplc="65FE5744">
      <w:start w:val="7"/>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7FE3058B"/>
    <w:multiLevelType w:val="hybridMultilevel"/>
    <w:tmpl w:val="7D580C28"/>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abstractNumId w:val="22"/>
  </w:num>
  <w:num w:numId="2">
    <w:abstractNumId w:val="19"/>
  </w:num>
  <w:num w:numId="3">
    <w:abstractNumId w:val="26"/>
  </w:num>
  <w:num w:numId="4">
    <w:abstractNumId w:val="42"/>
  </w:num>
  <w:num w:numId="5">
    <w:abstractNumId w:val="35"/>
  </w:num>
  <w:num w:numId="6">
    <w:abstractNumId w:val="9"/>
  </w:num>
  <w:num w:numId="7">
    <w:abstractNumId w:val="39"/>
  </w:num>
  <w:num w:numId="8">
    <w:abstractNumId w:val="15"/>
  </w:num>
  <w:num w:numId="9">
    <w:abstractNumId w:val="31"/>
  </w:num>
  <w:num w:numId="10">
    <w:abstractNumId w:val="0"/>
  </w:num>
  <w:num w:numId="11">
    <w:abstractNumId w:val="21"/>
  </w:num>
  <w:num w:numId="12">
    <w:abstractNumId w:val="40"/>
  </w:num>
  <w:num w:numId="13">
    <w:abstractNumId w:val="29"/>
  </w:num>
  <w:num w:numId="14">
    <w:abstractNumId w:val="38"/>
  </w:num>
  <w:num w:numId="15">
    <w:abstractNumId w:val="33"/>
  </w:num>
  <w:num w:numId="16">
    <w:abstractNumId w:val="25"/>
  </w:num>
  <w:num w:numId="17">
    <w:abstractNumId w:val="17"/>
  </w:num>
  <w:num w:numId="18">
    <w:abstractNumId w:val="3"/>
  </w:num>
  <w:num w:numId="19">
    <w:abstractNumId w:val="5"/>
  </w:num>
  <w:num w:numId="20">
    <w:abstractNumId w:val="23"/>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11"/>
  </w:num>
  <w:num w:numId="24">
    <w:abstractNumId w:val="10"/>
  </w:num>
  <w:num w:numId="25">
    <w:abstractNumId w:val="18"/>
  </w:num>
  <w:num w:numId="26">
    <w:abstractNumId w:val="8"/>
  </w:num>
  <w:num w:numId="27">
    <w:abstractNumId w:val="14"/>
  </w:num>
  <w:num w:numId="28">
    <w:abstractNumId w:val="43"/>
  </w:num>
  <w:num w:numId="29">
    <w:abstractNumId w:val="4"/>
  </w:num>
  <w:num w:numId="30">
    <w:abstractNumId w:val="27"/>
  </w:num>
  <w:num w:numId="31">
    <w:abstractNumId w:val="1"/>
  </w:num>
  <w:num w:numId="32">
    <w:abstractNumId w:val="7"/>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41"/>
  </w:num>
  <w:num w:numId="36">
    <w:abstractNumId w:val="16"/>
  </w:num>
  <w:num w:numId="37">
    <w:abstractNumId w:val="44"/>
  </w:num>
  <w:num w:numId="38">
    <w:abstractNumId w:val="28"/>
  </w:num>
  <w:num w:numId="39">
    <w:abstractNumId w:val="37"/>
  </w:num>
  <w:num w:numId="40">
    <w:abstractNumId w:val="13"/>
  </w:num>
  <w:num w:numId="41">
    <w:abstractNumId w:val="12"/>
  </w:num>
  <w:num w:numId="42">
    <w:abstractNumId w:val="20"/>
  </w:num>
  <w:num w:numId="43">
    <w:abstractNumId w:val="6"/>
  </w:num>
  <w:num w:numId="44">
    <w:abstractNumId w:val="36"/>
  </w:num>
  <w:num w:numId="45">
    <w:abstractNumId w:val="34"/>
  </w:num>
  <w:num w:numId="46">
    <w:abstractNumId w:val="32"/>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541"/>
    <w:rsid w:val="00002E55"/>
    <w:rsid w:val="0000431A"/>
    <w:rsid w:val="00005F16"/>
    <w:rsid w:val="000067A9"/>
    <w:rsid w:val="00007873"/>
    <w:rsid w:val="00013133"/>
    <w:rsid w:val="000136D1"/>
    <w:rsid w:val="000139D3"/>
    <w:rsid w:val="00013F32"/>
    <w:rsid w:val="00015D40"/>
    <w:rsid w:val="00016378"/>
    <w:rsid w:val="00016D13"/>
    <w:rsid w:val="0001728C"/>
    <w:rsid w:val="000172EC"/>
    <w:rsid w:val="00017C3B"/>
    <w:rsid w:val="00017F95"/>
    <w:rsid w:val="00017FAD"/>
    <w:rsid w:val="00020BED"/>
    <w:rsid w:val="00020D36"/>
    <w:rsid w:val="000217FD"/>
    <w:rsid w:val="00021D09"/>
    <w:rsid w:val="00025C97"/>
    <w:rsid w:val="000264B1"/>
    <w:rsid w:val="00026774"/>
    <w:rsid w:val="00026BB0"/>
    <w:rsid w:val="00026EF2"/>
    <w:rsid w:val="0003052D"/>
    <w:rsid w:val="00032E7C"/>
    <w:rsid w:val="00033762"/>
    <w:rsid w:val="00035A28"/>
    <w:rsid w:val="00035CCE"/>
    <w:rsid w:val="00036A15"/>
    <w:rsid w:val="000408A2"/>
    <w:rsid w:val="00041AF3"/>
    <w:rsid w:val="00042018"/>
    <w:rsid w:val="00043B9B"/>
    <w:rsid w:val="00044A16"/>
    <w:rsid w:val="00044B79"/>
    <w:rsid w:val="00046949"/>
    <w:rsid w:val="000510CC"/>
    <w:rsid w:val="0005112A"/>
    <w:rsid w:val="00051730"/>
    <w:rsid w:val="0005220D"/>
    <w:rsid w:val="00053731"/>
    <w:rsid w:val="00053DAA"/>
    <w:rsid w:val="000563A3"/>
    <w:rsid w:val="000626E3"/>
    <w:rsid w:val="00064244"/>
    <w:rsid w:val="00064712"/>
    <w:rsid w:val="00065225"/>
    <w:rsid w:val="000661FC"/>
    <w:rsid w:val="00066ADF"/>
    <w:rsid w:val="00067DB4"/>
    <w:rsid w:val="000709EF"/>
    <w:rsid w:val="00070AAE"/>
    <w:rsid w:val="000734E3"/>
    <w:rsid w:val="00074814"/>
    <w:rsid w:val="000750AA"/>
    <w:rsid w:val="00076BD1"/>
    <w:rsid w:val="00076ED4"/>
    <w:rsid w:val="00080E5E"/>
    <w:rsid w:val="00081155"/>
    <w:rsid w:val="00081A15"/>
    <w:rsid w:val="00081E00"/>
    <w:rsid w:val="00084DAD"/>
    <w:rsid w:val="00085B74"/>
    <w:rsid w:val="0008761D"/>
    <w:rsid w:val="00094E5B"/>
    <w:rsid w:val="0009670A"/>
    <w:rsid w:val="00097AF0"/>
    <w:rsid w:val="000A0736"/>
    <w:rsid w:val="000A286E"/>
    <w:rsid w:val="000A455D"/>
    <w:rsid w:val="000A60C0"/>
    <w:rsid w:val="000B46F4"/>
    <w:rsid w:val="000B5220"/>
    <w:rsid w:val="000B5B1E"/>
    <w:rsid w:val="000B5E2E"/>
    <w:rsid w:val="000C0037"/>
    <w:rsid w:val="000C0A22"/>
    <w:rsid w:val="000C0C23"/>
    <w:rsid w:val="000C3CFC"/>
    <w:rsid w:val="000C3E64"/>
    <w:rsid w:val="000C468D"/>
    <w:rsid w:val="000C6ADD"/>
    <w:rsid w:val="000D04EA"/>
    <w:rsid w:val="000D0A69"/>
    <w:rsid w:val="000D18DE"/>
    <w:rsid w:val="000D2C7E"/>
    <w:rsid w:val="000D4202"/>
    <w:rsid w:val="000D4508"/>
    <w:rsid w:val="000D649B"/>
    <w:rsid w:val="000D7A35"/>
    <w:rsid w:val="000E4882"/>
    <w:rsid w:val="000E5FF4"/>
    <w:rsid w:val="000E6341"/>
    <w:rsid w:val="000E64D4"/>
    <w:rsid w:val="000F0CAF"/>
    <w:rsid w:val="000F2630"/>
    <w:rsid w:val="000F3404"/>
    <w:rsid w:val="000F3E9F"/>
    <w:rsid w:val="000F4ABD"/>
    <w:rsid w:val="000F5184"/>
    <w:rsid w:val="000F5534"/>
    <w:rsid w:val="000F6C74"/>
    <w:rsid w:val="00101DF1"/>
    <w:rsid w:val="00102470"/>
    <w:rsid w:val="001024AD"/>
    <w:rsid w:val="001024BB"/>
    <w:rsid w:val="001047CF"/>
    <w:rsid w:val="00106A0A"/>
    <w:rsid w:val="001079DA"/>
    <w:rsid w:val="0011009A"/>
    <w:rsid w:val="001115D9"/>
    <w:rsid w:val="001118D6"/>
    <w:rsid w:val="00111DFA"/>
    <w:rsid w:val="0011470B"/>
    <w:rsid w:val="001149ED"/>
    <w:rsid w:val="00115F7C"/>
    <w:rsid w:val="00116507"/>
    <w:rsid w:val="00117CC6"/>
    <w:rsid w:val="00117DBD"/>
    <w:rsid w:val="00121DA6"/>
    <w:rsid w:val="00122304"/>
    <w:rsid w:val="0012495D"/>
    <w:rsid w:val="00124C5A"/>
    <w:rsid w:val="00127EEE"/>
    <w:rsid w:val="00130A19"/>
    <w:rsid w:val="0013170B"/>
    <w:rsid w:val="00133C04"/>
    <w:rsid w:val="00133DA3"/>
    <w:rsid w:val="00134889"/>
    <w:rsid w:val="00134938"/>
    <w:rsid w:val="00135919"/>
    <w:rsid w:val="001379B9"/>
    <w:rsid w:val="00141B3F"/>
    <w:rsid w:val="001427F5"/>
    <w:rsid w:val="001429D1"/>
    <w:rsid w:val="00143DC4"/>
    <w:rsid w:val="001446EF"/>
    <w:rsid w:val="001455BA"/>
    <w:rsid w:val="0015243F"/>
    <w:rsid w:val="0015336A"/>
    <w:rsid w:val="00155230"/>
    <w:rsid w:val="00156174"/>
    <w:rsid w:val="001616D6"/>
    <w:rsid w:val="001616E4"/>
    <w:rsid w:val="00161E23"/>
    <w:rsid w:val="001630D4"/>
    <w:rsid w:val="001633E1"/>
    <w:rsid w:val="00163458"/>
    <w:rsid w:val="0016459B"/>
    <w:rsid w:val="00165473"/>
    <w:rsid w:val="001659F5"/>
    <w:rsid w:val="00166A42"/>
    <w:rsid w:val="00167FE5"/>
    <w:rsid w:val="00170957"/>
    <w:rsid w:val="00171420"/>
    <w:rsid w:val="00172D6B"/>
    <w:rsid w:val="00172EBA"/>
    <w:rsid w:val="00174452"/>
    <w:rsid w:val="00174F4F"/>
    <w:rsid w:val="00175430"/>
    <w:rsid w:val="00177B96"/>
    <w:rsid w:val="00180764"/>
    <w:rsid w:val="00181062"/>
    <w:rsid w:val="00181467"/>
    <w:rsid w:val="00181EDD"/>
    <w:rsid w:val="001832A9"/>
    <w:rsid w:val="00184882"/>
    <w:rsid w:val="00185112"/>
    <w:rsid w:val="00185D62"/>
    <w:rsid w:val="0018680C"/>
    <w:rsid w:val="00186D37"/>
    <w:rsid w:val="00186DC6"/>
    <w:rsid w:val="0018736A"/>
    <w:rsid w:val="0018780C"/>
    <w:rsid w:val="001902A2"/>
    <w:rsid w:val="00190B11"/>
    <w:rsid w:val="00193224"/>
    <w:rsid w:val="00193886"/>
    <w:rsid w:val="00194D61"/>
    <w:rsid w:val="001952F8"/>
    <w:rsid w:val="0019619D"/>
    <w:rsid w:val="001965ED"/>
    <w:rsid w:val="001972CD"/>
    <w:rsid w:val="00197C72"/>
    <w:rsid w:val="001A00DB"/>
    <w:rsid w:val="001A2C75"/>
    <w:rsid w:val="001A4232"/>
    <w:rsid w:val="001A4EC8"/>
    <w:rsid w:val="001A6213"/>
    <w:rsid w:val="001A626E"/>
    <w:rsid w:val="001A7224"/>
    <w:rsid w:val="001B0086"/>
    <w:rsid w:val="001B0426"/>
    <w:rsid w:val="001B0FAE"/>
    <w:rsid w:val="001B30C6"/>
    <w:rsid w:val="001C0541"/>
    <w:rsid w:val="001C37C8"/>
    <w:rsid w:val="001C3A93"/>
    <w:rsid w:val="001C3E5C"/>
    <w:rsid w:val="001C6604"/>
    <w:rsid w:val="001D17AB"/>
    <w:rsid w:val="001D2ED9"/>
    <w:rsid w:val="001D3DB4"/>
    <w:rsid w:val="001D3EF4"/>
    <w:rsid w:val="001D46B5"/>
    <w:rsid w:val="001D73B3"/>
    <w:rsid w:val="001E008D"/>
    <w:rsid w:val="001E1780"/>
    <w:rsid w:val="001E5E77"/>
    <w:rsid w:val="001E6DC6"/>
    <w:rsid w:val="001E6E36"/>
    <w:rsid w:val="001F1B04"/>
    <w:rsid w:val="001F23AB"/>
    <w:rsid w:val="001F3AC1"/>
    <w:rsid w:val="001F3F24"/>
    <w:rsid w:val="001F682F"/>
    <w:rsid w:val="001F7582"/>
    <w:rsid w:val="001F7712"/>
    <w:rsid w:val="00201162"/>
    <w:rsid w:val="00201E13"/>
    <w:rsid w:val="0020313A"/>
    <w:rsid w:val="00206068"/>
    <w:rsid w:val="002077E4"/>
    <w:rsid w:val="0021105B"/>
    <w:rsid w:val="00214E53"/>
    <w:rsid w:val="002162EA"/>
    <w:rsid w:val="00216621"/>
    <w:rsid w:val="0021678E"/>
    <w:rsid w:val="002178A0"/>
    <w:rsid w:val="0022039A"/>
    <w:rsid w:val="002215B9"/>
    <w:rsid w:val="00223A41"/>
    <w:rsid w:val="0022486B"/>
    <w:rsid w:val="00225489"/>
    <w:rsid w:val="002272D1"/>
    <w:rsid w:val="00232145"/>
    <w:rsid w:val="00232CC8"/>
    <w:rsid w:val="00233BC0"/>
    <w:rsid w:val="00236FE9"/>
    <w:rsid w:val="00237DA7"/>
    <w:rsid w:val="00237FBE"/>
    <w:rsid w:val="0024141D"/>
    <w:rsid w:val="00241782"/>
    <w:rsid w:val="00241850"/>
    <w:rsid w:val="00242013"/>
    <w:rsid w:val="00242CD3"/>
    <w:rsid w:val="0024460C"/>
    <w:rsid w:val="00244D1A"/>
    <w:rsid w:val="00245E04"/>
    <w:rsid w:val="002461CD"/>
    <w:rsid w:val="002467AB"/>
    <w:rsid w:val="00253335"/>
    <w:rsid w:val="00254166"/>
    <w:rsid w:val="00254788"/>
    <w:rsid w:val="002555FC"/>
    <w:rsid w:val="00260044"/>
    <w:rsid w:val="00260728"/>
    <w:rsid w:val="00264869"/>
    <w:rsid w:val="002652E0"/>
    <w:rsid w:val="002660C1"/>
    <w:rsid w:val="00266893"/>
    <w:rsid w:val="002672ED"/>
    <w:rsid w:val="002676C0"/>
    <w:rsid w:val="00271976"/>
    <w:rsid w:val="0027278B"/>
    <w:rsid w:val="0027313E"/>
    <w:rsid w:val="0027359B"/>
    <w:rsid w:val="00274A12"/>
    <w:rsid w:val="002762B1"/>
    <w:rsid w:val="00277EF8"/>
    <w:rsid w:val="0028204A"/>
    <w:rsid w:val="002825E5"/>
    <w:rsid w:val="0028560D"/>
    <w:rsid w:val="00286114"/>
    <w:rsid w:val="0028616B"/>
    <w:rsid w:val="00286D31"/>
    <w:rsid w:val="00290D14"/>
    <w:rsid w:val="00292098"/>
    <w:rsid w:val="00292B78"/>
    <w:rsid w:val="002939A4"/>
    <w:rsid w:val="00293A02"/>
    <w:rsid w:val="002A09BC"/>
    <w:rsid w:val="002A0E72"/>
    <w:rsid w:val="002A332F"/>
    <w:rsid w:val="002A403D"/>
    <w:rsid w:val="002A5A8E"/>
    <w:rsid w:val="002B0671"/>
    <w:rsid w:val="002B7115"/>
    <w:rsid w:val="002B7F10"/>
    <w:rsid w:val="002C0A4E"/>
    <w:rsid w:val="002C1A73"/>
    <w:rsid w:val="002C223D"/>
    <w:rsid w:val="002C36C4"/>
    <w:rsid w:val="002C37FC"/>
    <w:rsid w:val="002C3C0D"/>
    <w:rsid w:val="002C42C9"/>
    <w:rsid w:val="002C5623"/>
    <w:rsid w:val="002D0AA1"/>
    <w:rsid w:val="002D1ED5"/>
    <w:rsid w:val="002D34E7"/>
    <w:rsid w:val="002D5013"/>
    <w:rsid w:val="002D505A"/>
    <w:rsid w:val="002D59D4"/>
    <w:rsid w:val="002D753A"/>
    <w:rsid w:val="002E1561"/>
    <w:rsid w:val="002E2442"/>
    <w:rsid w:val="002E2F91"/>
    <w:rsid w:val="002E3082"/>
    <w:rsid w:val="002E3A82"/>
    <w:rsid w:val="002E69EE"/>
    <w:rsid w:val="002E78E5"/>
    <w:rsid w:val="002F00AD"/>
    <w:rsid w:val="002F10CB"/>
    <w:rsid w:val="002F13BF"/>
    <w:rsid w:val="002F1D3E"/>
    <w:rsid w:val="002F3788"/>
    <w:rsid w:val="002F525E"/>
    <w:rsid w:val="002F5DB2"/>
    <w:rsid w:val="002F5F0C"/>
    <w:rsid w:val="002F7B60"/>
    <w:rsid w:val="00300082"/>
    <w:rsid w:val="003000E3"/>
    <w:rsid w:val="00300C6D"/>
    <w:rsid w:val="003010A7"/>
    <w:rsid w:val="0030115B"/>
    <w:rsid w:val="00301B86"/>
    <w:rsid w:val="0030229C"/>
    <w:rsid w:val="003032F3"/>
    <w:rsid w:val="003039F7"/>
    <w:rsid w:val="00303D50"/>
    <w:rsid w:val="003042EC"/>
    <w:rsid w:val="00310807"/>
    <w:rsid w:val="00310F45"/>
    <w:rsid w:val="00314867"/>
    <w:rsid w:val="00314F48"/>
    <w:rsid w:val="003155D1"/>
    <w:rsid w:val="00315C28"/>
    <w:rsid w:val="00317221"/>
    <w:rsid w:val="003174AA"/>
    <w:rsid w:val="00320321"/>
    <w:rsid w:val="003211E6"/>
    <w:rsid w:val="00322C1B"/>
    <w:rsid w:val="003234E1"/>
    <w:rsid w:val="00323BB2"/>
    <w:rsid w:val="003243EF"/>
    <w:rsid w:val="00325F6C"/>
    <w:rsid w:val="00325FBB"/>
    <w:rsid w:val="003277C3"/>
    <w:rsid w:val="00330535"/>
    <w:rsid w:val="00330FC0"/>
    <w:rsid w:val="00331D9B"/>
    <w:rsid w:val="00332882"/>
    <w:rsid w:val="00333E1A"/>
    <w:rsid w:val="00334D55"/>
    <w:rsid w:val="0033548A"/>
    <w:rsid w:val="003366E8"/>
    <w:rsid w:val="00343341"/>
    <w:rsid w:val="00344261"/>
    <w:rsid w:val="003445FE"/>
    <w:rsid w:val="0034492B"/>
    <w:rsid w:val="0034533E"/>
    <w:rsid w:val="0034552D"/>
    <w:rsid w:val="00346348"/>
    <w:rsid w:val="00346E91"/>
    <w:rsid w:val="003470D4"/>
    <w:rsid w:val="00351191"/>
    <w:rsid w:val="00351480"/>
    <w:rsid w:val="00353C47"/>
    <w:rsid w:val="0035498D"/>
    <w:rsid w:val="00354C0D"/>
    <w:rsid w:val="003553FC"/>
    <w:rsid w:val="003558BA"/>
    <w:rsid w:val="00356EB5"/>
    <w:rsid w:val="003573CA"/>
    <w:rsid w:val="00360034"/>
    <w:rsid w:val="00364828"/>
    <w:rsid w:val="00365372"/>
    <w:rsid w:val="00365E7E"/>
    <w:rsid w:val="00366C45"/>
    <w:rsid w:val="0037020E"/>
    <w:rsid w:val="0037063D"/>
    <w:rsid w:val="00370B68"/>
    <w:rsid w:val="0037243A"/>
    <w:rsid w:val="003757B9"/>
    <w:rsid w:val="0037626A"/>
    <w:rsid w:val="003766FE"/>
    <w:rsid w:val="00380379"/>
    <w:rsid w:val="00380FC1"/>
    <w:rsid w:val="003816CE"/>
    <w:rsid w:val="0038196D"/>
    <w:rsid w:val="00381E9A"/>
    <w:rsid w:val="00382E29"/>
    <w:rsid w:val="00384844"/>
    <w:rsid w:val="0039077B"/>
    <w:rsid w:val="00390C1C"/>
    <w:rsid w:val="0039159F"/>
    <w:rsid w:val="0039493E"/>
    <w:rsid w:val="003954C0"/>
    <w:rsid w:val="0039554B"/>
    <w:rsid w:val="00395C5D"/>
    <w:rsid w:val="00395EE2"/>
    <w:rsid w:val="0039747C"/>
    <w:rsid w:val="003977A0"/>
    <w:rsid w:val="003A07C8"/>
    <w:rsid w:val="003A10F2"/>
    <w:rsid w:val="003A1620"/>
    <w:rsid w:val="003A22DB"/>
    <w:rsid w:val="003A3BAA"/>
    <w:rsid w:val="003A3DA9"/>
    <w:rsid w:val="003A5C6B"/>
    <w:rsid w:val="003A7AF9"/>
    <w:rsid w:val="003A7B83"/>
    <w:rsid w:val="003B0CD2"/>
    <w:rsid w:val="003B1062"/>
    <w:rsid w:val="003B1AE3"/>
    <w:rsid w:val="003B1D9B"/>
    <w:rsid w:val="003B2214"/>
    <w:rsid w:val="003B2654"/>
    <w:rsid w:val="003B3220"/>
    <w:rsid w:val="003B3D6D"/>
    <w:rsid w:val="003B43C4"/>
    <w:rsid w:val="003B441F"/>
    <w:rsid w:val="003B4EA1"/>
    <w:rsid w:val="003C26A5"/>
    <w:rsid w:val="003C711B"/>
    <w:rsid w:val="003C7E13"/>
    <w:rsid w:val="003D0049"/>
    <w:rsid w:val="003D55D1"/>
    <w:rsid w:val="003D6655"/>
    <w:rsid w:val="003E09A0"/>
    <w:rsid w:val="003E1B85"/>
    <w:rsid w:val="003E3195"/>
    <w:rsid w:val="003E3BAD"/>
    <w:rsid w:val="003E4B6D"/>
    <w:rsid w:val="003E51A5"/>
    <w:rsid w:val="003E54AA"/>
    <w:rsid w:val="003E7228"/>
    <w:rsid w:val="003E758A"/>
    <w:rsid w:val="003E7A5C"/>
    <w:rsid w:val="003E7E71"/>
    <w:rsid w:val="003F0014"/>
    <w:rsid w:val="003F18F4"/>
    <w:rsid w:val="003F19F6"/>
    <w:rsid w:val="003F32BB"/>
    <w:rsid w:val="003F3774"/>
    <w:rsid w:val="003F4755"/>
    <w:rsid w:val="003F4AB5"/>
    <w:rsid w:val="003F53DC"/>
    <w:rsid w:val="003F5620"/>
    <w:rsid w:val="003F6042"/>
    <w:rsid w:val="004000E3"/>
    <w:rsid w:val="0040098C"/>
    <w:rsid w:val="00400E56"/>
    <w:rsid w:val="00401ED8"/>
    <w:rsid w:val="004030C1"/>
    <w:rsid w:val="0040328A"/>
    <w:rsid w:val="004035DF"/>
    <w:rsid w:val="00404F93"/>
    <w:rsid w:val="00406C26"/>
    <w:rsid w:val="00406FFB"/>
    <w:rsid w:val="004079A0"/>
    <w:rsid w:val="00411FB3"/>
    <w:rsid w:val="00412E9D"/>
    <w:rsid w:val="00413759"/>
    <w:rsid w:val="004144A6"/>
    <w:rsid w:val="004152B4"/>
    <w:rsid w:val="00415B8D"/>
    <w:rsid w:val="00416360"/>
    <w:rsid w:val="00416EAC"/>
    <w:rsid w:val="004179A4"/>
    <w:rsid w:val="00420B7C"/>
    <w:rsid w:val="00424A04"/>
    <w:rsid w:val="004257F3"/>
    <w:rsid w:val="004269E8"/>
    <w:rsid w:val="00426DE4"/>
    <w:rsid w:val="00427B6C"/>
    <w:rsid w:val="00427FF2"/>
    <w:rsid w:val="004316C4"/>
    <w:rsid w:val="00431F0A"/>
    <w:rsid w:val="00431FA9"/>
    <w:rsid w:val="004323F9"/>
    <w:rsid w:val="0043264F"/>
    <w:rsid w:val="00432B40"/>
    <w:rsid w:val="00433C03"/>
    <w:rsid w:val="00435522"/>
    <w:rsid w:val="0043643C"/>
    <w:rsid w:val="00440B5E"/>
    <w:rsid w:val="00440F89"/>
    <w:rsid w:val="004415B9"/>
    <w:rsid w:val="00442E99"/>
    <w:rsid w:val="00443BF2"/>
    <w:rsid w:val="00444FA5"/>
    <w:rsid w:val="00445BA5"/>
    <w:rsid w:val="00446AB7"/>
    <w:rsid w:val="00447B6A"/>
    <w:rsid w:val="004556E7"/>
    <w:rsid w:val="00460429"/>
    <w:rsid w:val="00461FB0"/>
    <w:rsid w:val="004621E9"/>
    <w:rsid w:val="00464B1C"/>
    <w:rsid w:val="00467307"/>
    <w:rsid w:val="0047105D"/>
    <w:rsid w:val="004712CF"/>
    <w:rsid w:val="00472EF7"/>
    <w:rsid w:val="00474164"/>
    <w:rsid w:val="00480451"/>
    <w:rsid w:val="00481FBB"/>
    <w:rsid w:val="004828A4"/>
    <w:rsid w:val="00482AAB"/>
    <w:rsid w:val="00485246"/>
    <w:rsid w:val="00485EFF"/>
    <w:rsid w:val="00486A2C"/>
    <w:rsid w:val="00491615"/>
    <w:rsid w:val="00491C30"/>
    <w:rsid w:val="00492C63"/>
    <w:rsid w:val="00492FEA"/>
    <w:rsid w:val="00494279"/>
    <w:rsid w:val="004953A2"/>
    <w:rsid w:val="00496B5B"/>
    <w:rsid w:val="0049740A"/>
    <w:rsid w:val="004A053B"/>
    <w:rsid w:val="004A097B"/>
    <w:rsid w:val="004A1FF1"/>
    <w:rsid w:val="004A25A2"/>
    <w:rsid w:val="004A292D"/>
    <w:rsid w:val="004A466B"/>
    <w:rsid w:val="004A5B74"/>
    <w:rsid w:val="004B0CA9"/>
    <w:rsid w:val="004B3CAF"/>
    <w:rsid w:val="004B6D3B"/>
    <w:rsid w:val="004B6EED"/>
    <w:rsid w:val="004C3CD1"/>
    <w:rsid w:val="004C438C"/>
    <w:rsid w:val="004C44BC"/>
    <w:rsid w:val="004C4B91"/>
    <w:rsid w:val="004C5B53"/>
    <w:rsid w:val="004D1F88"/>
    <w:rsid w:val="004D20A9"/>
    <w:rsid w:val="004D23E2"/>
    <w:rsid w:val="004D29DC"/>
    <w:rsid w:val="004D2E2D"/>
    <w:rsid w:val="004D327C"/>
    <w:rsid w:val="004D469A"/>
    <w:rsid w:val="004D4F6F"/>
    <w:rsid w:val="004D4FB2"/>
    <w:rsid w:val="004E1F7B"/>
    <w:rsid w:val="004E2791"/>
    <w:rsid w:val="004E3B90"/>
    <w:rsid w:val="004E43E4"/>
    <w:rsid w:val="004E4CE4"/>
    <w:rsid w:val="004E4E1E"/>
    <w:rsid w:val="004E6008"/>
    <w:rsid w:val="004E74AC"/>
    <w:rsid w:val="004F128D"/>
    <w:rsid w:val="004F1AF9"/>
    <w:rsid w:val="004F1E3F"/>
    <w:rsid w:val="004F2F09"/>
    <w:rsid w:val="004F71FC"/>
    <w:rsid w:val="004F73A0"/>
    <w:rsid w:val="0050083C"/>
    <w:rsid w:val="00501D21"/>
    <w:rsid w:val="00502450"/>
    <w:rsid w:val="00504196"/>
    <w:rsid w:val="005043DA"/>
    <w:rsid w:val="005057A8"/>
    <w:rsid w:val="00505895"/>
    <w:rsid w:val="005062B6"/>
    <w:rsid w:val="005069DF"/>
    <w:rsid w:val="00506AF0"/>
    <w:rsid w:val="00510F41"/>
    <w:rsid w:val="00511AAF"/>
    <w:rsid w:val="005120FA"/>
    <w:rsid w:val="00512178"/>
    <w:rsid w:val="005125B6"/>
    <w:rsid w:val="005126D4"/>
    <w:rsid w:val="0051512B"/>
    <w:rsid w:val="0051586C"/>
    <w:rsid w:val="00516C8E"/>
    <w:rsid w:val="00522157"/>
    <w:rsid w:val="0052265B"/>
    <w:rsid w:val="00524541"/>
    <w:rsid w:val="0053088E"/>
    <w:rsid w:val="00530B2C"/>
    <w:rsid w:val="00530CF0"/>
    <w:rsid w:val="00531585"/>
    <w:rsid w:val="005372A0"/>
    <w:rsid w:val="00537FC7"/>
    <w:rsid w:val="00540AA0"/>
    <w:rsid w:val="00545935"/>
    <w:rsid w:val="00545D94"/>
    <w:rsid w:val="005460DD"/>
    <w:rsid w:val="00546959"/>
    <w:rsid w:val="00551704"/>
    <w:rsid w:val="00552437"/>
    <w:rsid w:val="00552BCF"/>
    <w:rsid w:val="0055562A"/>
    <w:rsid w:val="00556478"/>
    <w:rsid w:val="0055711F"/>
    <w:rsid w:val="00560676"/>
    <w:rsid w:val="005636A4"/>
    <w:rsid w:val="00563988"/>
    <w:rsid w:val="00564B16"/>
    <w:rsid w:val="005650F6"/>
    <w:rsid w:val="00566FBF"/>
    <w:rsid w:val="00567736"/>
    <w:rsid w:val="00570DC3"/>
    <w:rsid w:val="005724AD"/>
    <w:rsid w:val="005726D6"/>
    <w:rsid w:val="005727B8"/>
    <w:rsid w:val="00572B1E"/>
    <w:rsid w:val="005732BC"/>
    <w:rsid w:val="005744C0"/>
    <w:rsid w:val="00576396"/>
    <w:rsid w:val="005771F6"/>
    <w:rsid w:val="005778C3"/>
    <w:rsid w:val="005814C0"/>
    <w:rsid w:val="0058175D"/>
    <w:rsid w:val="00582250"/>
    <w:rsid w:val="00583D65"/>
    <w:rsid w:val="005841E4"/>
    <w:rsid w:val="0058785C"/>
    <w:rsid w:val="00587AC3"/>
    <w:rsid w:val="0059041D"/>
    <w:rsid w:val="005904D9"/>
    <w:rsid w:val="005907DD"/>
    <w:rsid w:val="0059241F"/>
    <w:rsid w:val="00592487"/>
    <w:rsid w:val="00592FE9"/>
    <w:rsid w:val="00595C3B"/>
    <w:rsid w:val="00596672"/>
    <w:rsid w:val="00596DC0"/>
    <w:rsid w:val="00597944"/>
    <w:rsid w:val="005A1619"/>
    <w:rsid w:val="005A22D1"/>
    <w:rsid w:val="005A2F06"/>
    <w:rsid w:val="005A4B72"/>
    <w:rsid w:val="005A56E6"/>
    <w:rsid w:val="005A654A"/>
    <w:rsid w:val="005A70F7"/>
    <w:rsid w:val="005B1303"/>
    <w:rsid w:val="005B1F77"/>
    <w:rsid w:val="005B2D64"/>
    <w:rsid w:val="005B30CC"/>
    <w:rsid w:val="005B3DC2"/>
    <w:rsid w:val="005B513F"/>
    <w:rsid w:val="005B57B9"/>
    <w:rsid w:val="005B6DBF"/>
    <w:rsid w:val="005B7076"/>
    <w:rsid w:val="005B7434"/>
    <w:rsid w:val="005C232A"/>
    <w:rsid w:val="005C79D9"/>
    <w:rsid w:val="005D00FD"/>
    <w:rsid w:val="005D0FE8"/>
    <w:rsid w:val="005D1568"/>
    <w:rsid w:val="005D29EB"/>
    <w:rsid w:val="005D36A4"/>
    <w:rsid w:val="005D3A1C"/>
    <w:rsid w:val="005D4DF5"/>
    <w:rsid w:val="005E016E"/>
    <w:rsid w:val="005E06CE"/>
    <w:rsid w:val="005E1BE1"/>
    <w:rsid w:val="005E1D29"/>
    <w:rsid w:val="005E4553"/>
    <w:rsid w:val="005E50E9"/>
    <w:rsid w:val="005E5310"/>
    <w:rsid w:val="005E726D"/>
    <w:rsid w:val="005E744D"/>
    <w:rsid w:val="005E77D7"/>
    <w:rsid w:val="005E7CDB"/>
    <w:rsid w:val="005F083B"/>
    <w:rsid w:val="005F1F89"/>
    <w:rsid w:val="005F2DBD"/>
    <w:rsid w:val="005F3BC9"/>
    <w:rsid w:val="005F49F3"/>
    <w:rsid w:val="005F4EFF"/>
    <w:rsid w:val="005F51EC"/>
    <w:rsid w:val="005F610F"/>
    <w:rsid w:val="005F692F"/>
    <w:rsid w:val="006009CE"/>
    <w:rsid w:val="0060432C"/>
    <w:rsid w:val="006113FD"/>
    <w:rsid w:val="00611A5F"/>
    <w:rsid w:val="00612DD2"/>
    <w:rsid w:val="00613B10"/>
    <w:rsid w:val="00613B5F"/>
    <w:rsid w:val="00613DF0"/>
    <w:rsid w:val="00613F09"/>
    <w:rsid w:val="0061634A"/>
    <w:rsid w:val="00616890"/>
    <w:rsid w:val="0061798D"/>
    <w:rsid w:val="00622632"/>
    <w:rsid w:val="006248C6"/>
    <w:rsid w:val="00624B66"/>
    <w:rsid w:val="00624C7D"/>
    <w:rsid w:val="0062555C"/>
    <w:rsid w:val="00626092"/>
    <w:rsid w:val="00626725"/>
    <w:rsid w:val="00631BD8"/>
    <w:rsid w:val="00632204"/>
    <w:rsid w:val="00634707"/>
    <w:rsid w:val="00634EFE"/>
    <w:rsid w:val="00636B98"/>
    <w:rsid w:val="0063785B"/>
    <w:rsid w:val="00637D12"/>
    <w:rsid w:val="00641288"/>
    <w:rsid w:val="0064168D"/>
    <w:rsid w:val="006428C7"/>
    <w:rsid w:val="00642A84"/>
    <w:rsid w:val="006434F1"/>
    <w:rsid w:val="0064366F"/>
    <w:rsid w:val="00645580"/>
    <w:rsid w:val="006456B1"/>
    <w:rsid w:val="00646D15"/>
    <w:rsid w:val="00647912"/>
    <w:rsid w:val="00647B9F"/>
    <w:rsid w:val="0065089F"/>
    <w:rsid w:val="0065124D"/>
    <w:rsid w:val="0065155C"/>
    <w:rsid w:val="0065291C"/>
    <w:rsid w:val="006568E6"/>
    <w:rsid w:val="006636AC"/>
    <w:rsid w:val="006641F7"/>
    <w:rsid w:val="00664242"/>
    <w:rsid w:val="006642A2"/>
    <w:rsid w:val="006655BB"/>
    <w:rsid w:val="00667C66"/>
    <w:rsid w:val="00673052"/>
    <w:rsid w:val="006733F1"/>
    <w:rsid w:val="00673F89"/>
    <w:rsid w:val="00674D9E"/>
    <w:rsid w:val="00675DA8"/>
    <w:rsid w:val="00676703"/>
    <w:rsid w:val="0068081A"/>
    <w:rsid w:val="00681E4D"/>
    <w:rsid w:val="00683685"/>
    <w:rsid w:val="00683F78"/>
    <w:rsid w:val="006843B0"/>
    <w:rsid w:val="006848DD"/>
    <w:rsid w:val="00685304"/>
    <w:rsid w:val="00685B92"/>
    <w:rsid w:val="00686844"/>
    <w:rsid w:val="006872B1"/>
    <w:rsid w:val="00690FB2"/>
    <w:rsid w:val="00693311"/>
    <w:rsid w:val="006940EF"/>
    <w:rsid w:val="00694BEC"/>
    <w:rsid w:val="006966AC"/>
    <w:rsid w:val="00696FF9"/>
    <w:rsid w:val="006A066C"/>
    <w:rsid w:val="006A18A3"/>
    <w:rsid w:val="006A234A"/>
    <w:rsid w:val="006A24F0"/>
    <w:rsid w:val="006A3918"/>
    <w:rsid w:val="006A3A59"/>
    <w:rsid w:val="006A54CE"/>
    <w:rsid w:val="006A5577"/>
    <w:rsid w:val="006B0042"/>
    <w:rsid w:val="006B1105"/>
    <w:rsid w:val="006B1223"/>
    <w:rsid w:val="006B62AE"/>
    <w:rsid w:val="006B6CAA"/>
    <w:rsid w:val="006C0233"/>
    <w:rsid w:val="006C1620"/>
    <w:rsid w:val="006C3071"/>
    <w:rsid w:val="006C64FF"/>
    <w:rsid w:val="006C6A7A"/>
    <w:rsid w:val="006C7764"/>
    <w:rsid w:val="006D085D"/>
    <w:rsid w:val="006D0C57"/>
    <w:rsid w:val="006D1E9E"/>
    <w:rsid w:val="006D587B"/>
    <w:rsid w:val="006E15BF"/>
    <w:rsid w:val="006E29EB"/>
    <w:rsid w:val="006E2EA4"/>
    <w:rsid w:val="006E3310"/>
    <w:rsid w:val="006E4D75"/>
    <w:rsid w:val="006E6E77"/>
    <w:rsid w:val="006F16A7"/>
    <w:rsid w:val="006F172D"/>
    <w:rsid w:val="006F2F14"/>
    <w:rsid w:val="006F2FDF"/>
    <w:rsid w:val="006F3AF4"/>
    <w:rsid w:val="006F3CC9"/>
    <w:rsid w:val="006F507A"/>
    <w:rsid w:val="006F5AF3"/>
    <w:rsid w:val="006F77FF"/>
    <w:rsid w:val="0070023F"/>
    <w:rsid w:val="00700B58"/>
    <w:rsid w:val="00700F73"/>
    <w:rsid w:val="007012D3"/>
    <w:rsid w:val="007015D0"/>
    <w:rsid w:val="00701B8E"/>
    <w:rsid w:val="00702DA5"/>
    <w:rsid w:val="00703F81"/>
    <w:rsid w:val="007045EF"/>
    <w:rsid w:val="00704B9A"/>
    <w:rsid w:val="0070589C"/>
    <w:rsid w:val="0070709E"/>
    <w:rsid w:val="00707A10"/>
    <w:rsid w:val="007127CF"/>
    <w:rsid w:val="00714F20"/>
    <w:rsid w:val="00715AE8"/>
    <w:rsid w:val="00720ABE"/>
    <w:rsid w:val="007214E9"/>
    <w:rsid w:val="007219FD"/>
    <w:rsid w:val="007269AB"/>
    <w:rsid w:val="007274D7"/>
    <w:rsid w:val="007307AD"/>
    <w:rsid w:val="0073301F"/>
    <w:rsid w:val="0073380F"/>
    <w:rsid w:val="00733E2A"/>
    <w:rsid w:val="00734A61"/>
    <w:rsid w:val="00734C21"/>
    <w:rsid w:val="0073661D"/>
    <w:rsid w:val="0073743A"/>
    <w:rsid w:val="007378CF"/>
    <w:rsid w:val="00737FFE"/>
    <w:rsid w:val="00740E5F"/>
    <w:rsid w:val="0074122A"/>
    <w:rsid w:val="007412C3"/>
    <w:rsid w:val="00743552"/>
    <w:rsid w:val="00743C5E"/>
    <w:rsid w:val="00745664"/>
    <w:rsid w:val="00746ED1"/>
    <w:rsid w:val="00750036"/>
    <w:rsid w:val="00751A71"/>
    <w:rsid w:val="00751D01"/>
    <w:rsid w:val="0075459F"/>
    <w:rsid w:val="007577BA"/>
    <w:rsid w:val="00757DD9"/>
    <w:rsid w:val="007618C9"/>
    <w:rsid w:val="007619A0"/>
    <w:rsid w:val="00761EC1"/>
    <w:rsid w:val="007620C6"/>
    <w:rsid w:val="00763194"/>
    <w:rsid w:val="007672B7"/>
    <w:rsid w:val="007709C6"/>
    <w:rsid w:val="00771D63"/>
    <w:rsid w:val="0077215D"/>
    <w:rsid w:val="007729AE"/>
    <w:rsid w:val="007730A5"/>
    <w:rsid w:val="007730C0"/>
    <w:rsid w:val="00774138"/>
    <w:rsid w:val="00774BDF"/>
    <w:rsid w:val="007753AA"/>
    <w:rsid w:val="00776042"/>
    <w:rsid w:val="0078045D"/>
    <w:rsid w:val="00780F0A"/>
    <w:rsid w:val="00781180"/>
    <w:rsid w:val="00781BC3"/>
    <w:rsid w:val="00782C7D"/>
    <w:rsid w:val="00783B38"/>
    <w:rsid w:val="007867C9"/>
    <w:rsid w:val="00787DF4"/>
    <w:rsid w:val="00787FE2"/>
    <w:rsid w:val="00790312"/>
    <w:rsid w:val="0079071B"/>
    <w:rsid w:val="00791712"/>
    <w:rsid w:val="00791CC4"/>
    <w:rsid w:val="00793A9F"/>
    <w:rsid w:val="0079456C"/>
    <w:rsid w:val="00795751"/>
    <w:rsid w:val="00796514"/>
    <w:rsid w:val="007A0511"/>
    <w:rsid w:val="007A23AC"/>
    <w:rsid w:val="007A36B1"/>
    <w:rsid w:val="007A5332"/>
    <w:rsid w:val="007A567B"/>
    <w:rsid w:val="007A7264"/>
    <w:rsid w:val="007B0D25"/>
    <w:rsid w:val="007B2567"/>
    <w:rsid w:val="007B5505"/>
    <w:rsid w:val="007B5772"/>
    <w:rsid w:val="007B583C"/>
    <w:rsid w:val="007B5F0F"/>
    <w:rsid w:val="007B60FD"/>
    <w:rsid w:val="007B6AC1"/>
    <w:rsid w:val="007C063D"/>
    <w:rsid w:val="007C1F93"/>
    <w:rsid w:val="007C2608"/>
    <w:rsid w:val="007C36EF"/>
    <w:rsid w:val="007C4CEB"/>
    <w:rsid w:val="007C7CA1"/>
    <w:rsid w:val="007D0C25"/>
    <w:rsid w:val="007D0E03"/>
    <w:rsid w:val="007D2AAF"/>
    <w:rsid w:val="007D3452"/>
    <w:rsid w:val="007D5770"/>
    <w:rsid w:val="007D6665"/>
    <w:rsid w:val="007D7455"/>
    <w:rsid w:val="007D7573"/>
    <w:rsid w:val="007D763E"/>
    <w:rsid w:val="007D7D35"/>
    <w:rsid w:val="007E0131"/>
    <w:rsid w:val="007E0AB3"/>
    <w:rsid w:val="007E1D69"/>
    <w:rsid w:val="007E4ACD"/>
    <w:rsid w:val="007E5187"/>
    <w:rsid w:val="007E6057"/>
    <w:rsid w:val="007E6392"/>
    <w:rsid w:val="007E6C3B"/>
    <w:rsid w:val="007E6F1E"/>
    <w:rsid w:val="007E723A"/>
    <w:rsid w:val="007E7287"/>
    <w:rsid w:val="007E7884"/>
    <w:rsid w:val="007F0054"/>
    <w:rsid w:val="007F0FF1"/>
    <w:rsid w:val="007F1D76"/>
    <w:rsid w:val="007F2F02"/>
    <w:rsid w:val="007F69B9"/>
    <w:rsid w:val="008010AD"/>
    <w:rsid w:val="00802393"/>
    <w:rsid w:val="00805B1B"/>
    <w:rsid w:val="00807280"/>
    <w:rsid w:val="008113AD"/>
    <w:rsid w:val="00811881"/>
    <w:rsid w:val="00812100"/>
    <w:rsid w:val="00812CC4"/>
    <w:rsid w:val="00816069"/>
    <w:rsid w:val="0081637E"/>
    <w:rsid w:val="008164CD"/>
    <w:rsid w:val="00817BF8"/>
    <w:rsid w:val="00821207"/>
    <w:rsid w:val="0082121A"/>
    <w:rsid w:val="008215A6"/>
    <w:rsid w:val="008225DF"/>
    <w:rsid w:val="00822A2C"/>
    <w:rsid w:val="00824EE1"/>
    <w:rsid w:val="00825E28"/>
    <w:rsid w:val="008261C9"/>
    <w:rsid w:val="00827002"/>
    <w:rsid w:val="00827531"/>
    <w:rsid w:val="00832096"/>
    <w:rsid w:val="00835571"/>
    <w:rsid w:val="00836EB7"/>
    <w:rsid w:val="00836EEA"/>
    <w:rsid w:val="00837B22"/>
    <w:rsid w:val="0084028A"/>
    <w:rsid w:val="0084139B"/>
    <w:rsid w:val="00841EAD"/>
    <w:rsid w:val="00843224"/>
    <w:rsid w:val="00843E82"/>
    <w:rsid w:val="00843E89"/>
    <w:rsid w:val="00846EC4"/>
    <w:rsid w:val="00850B1D"/>
    <w:rsid w:val="00850DB0"/>
    <w:rsid w:val="008534F5"/>
    <w:rsid w:val="008538BF"/>
    <w:rsid w:val="00853BBB"/>
    <w:rsid w:val="0085738C"/>
    <w:rsid w:val="00857E2A"/>
    <w:rsid w:val="0086124A"/>
    <w:rsid w:val="00863037"/>
    <w:rsid w:val="008633BF"/>
    <w:rsid w:val="00867A37"/>
    <w:rsid w:val="00870737"/>
    <w:rsid w:val="00870D8D"/>
    <w:rsid w:val="0087122B"/>
    <w:rsid w:val="008716D0"/>
    <w:rsid w:val="008719C3"/>
    <w:rsid w:val="00871D01"/>
    <w:rsid w:val="00871E7C"/>
    <w:rsid w:val="00872447"/>
    <w:rsid w:val="0087283D"/>
    <w:rsid w:val="0087350E"/>
    <w:rsid w:val="00874763"/>
    <w:rsid w:val="00874F83"/>
    <w:rsid w:val="008775FC"/>
    <w:rsid w:val="00877799"/>
    <w:rsid w:val="00880105"/>
    <w:rsid w:val="00880B93"/>
    <w:rsid w:val="00881622"/>
    <w:rsid w:val="00883169"/>
    <w:rsid w:val="008831F4"/>
    <w:rsid w:val="00883EE9"/>
    <w:rsid w:val="00886771"/>
    <w:rsid w:val="00887000"/>
    <w:rsid w:val="00887BAC"/>
    <w:rsid w:val="008906F8"/>
    <w:rsid w:val="0089076E"/>
    <w:rsid w:val="00890BFD"/>
    <w:rsid w:val="008938FB"/>
    <w:rsid w:val="008A1D08"/>
    <w:rsid w:val="008A23B8"/>
    <w:rsid w:val="008A3A94"/>
    <w:rsid w:val="008A4C3A"/>
    <w:rsid w:val="008A607C"/>
    <w:rsid w:val="008A615C"/>
    <w:rsid w:val="008A6A50"/>
    <w:rsid w:val="008B1003"/>
    <w:rsid w:val="008B2BAE"/>
    <w:rsid w:val="008B36E9"/>
    <w:rsid w:val="008B44E6"/>
    <w:rsid w:val="008B5FCA"/>
    <w:rsid w:val="008B676D"/>
    <w:rsid w:val="008C1202"/>
    <w:rsid w:val="008C12BF"/>
    <w:rsid w:val="008C1977"/>
    <w:rsid w:val="008C2398"/>
    <w:rsid w:val="008C2F8A"/>
    <w:rsid w:val="008C51ED"/>
    <w:rsid w:val="008C55CF"/>
    <w:rsid w:val="008C5EF1"/>
    <w:rsid w:val="008C654A"/>
    <w:rsid w:val="008C6D7C"/>
    <w:rsid w:val="008C6F85"/>
    <w:rsid w:val="008C70E6"/>
    <w:rsid w:val="008D55A2"/>
    <w:rsid w:val="008D6426"/>
    <w:rsid w:val="008D6F9C"/>
    <w:rsid w:val="008E0148"/>
    <w:rsid w:val="008E0D0A"/>
    <w:rsid w:val="008E282B"/>
    <w:rsid w:val="008E2B77"/>
    <w:rsid w:val="008E2E64"/>
    <w:rsid w:val="008E37D5"/>
    <w:rsid w:val="008E3FD5"/>
    <w:rsid w:val="008E73D3"/>
    <w:rsid w:val="008F0756"/>
    <w:rsid w:val="008F1248"/>
    <w:rsid w:val="008F546B"/>
    <w:rsid w:val="008F57F5"/>
    <w:rsid w:val="008F610C"/>
    <w:rsid w:val="008F6309"/>
    <w:rsid w:val="00900EBB"/>
    <w:rsid w:val="00901025"/>
    <w:rsid w:val="00901EEB"/>
    <w:rsid w:val="009026A6"/>
    <w:rsid w:val="00902EED"/>
    <w:rsid w:val="00903C7D"/>
    <w:rsid w:val="0090404E"/>
    <w:rsid w:val="009043AB"/>
    <w:rsid w:val="009045BD"/>
    <w:rsid w:val="00905362"/>
    <w:rsid w:val="00905BA8"/>
    <w:rsid w:val="009063DD"/>
    <w:rsid w:val="00907392"/>
    <w:rsid w:val="00910402"/>
    <w:rsid w:val="009108E4"/>
    <w:rsid w:val="00910B27"/>
    <w:rsid w:val="00910F0C"/>
    <w:rsid w:val="00913FA0"/>
    <w:rsid w:val="00913FE4"/>
    <w:rsid w:val="009148F6"/>
    <w:rsid w:val="00914BE9"/>
    <w:rsid w:val="00915481"/>
    <w:rsid w:val="009158F9"/>
    <w:rsid w:val="0092122A"/>
    <w:rsid w:val="00922C89"/>
    <w:rsid w:val="00926666"/>
    <w:rsid w:val="00926D84"/>
    <w:rsid w:val="00926E5D"/>
    <w:rsid w:val="0092773E"/>
    <w:rsid w:val="009309A3"/>
    <w:rsid w:val="00930F4D"/>
    <w:rsid w:val="009315ED"/>
    <w:rsid w:val="00931B63"/>
    <w:rsid w:val="0093423E"/>
    <w:rsid w:val="00934BAE"/>
    <w:rsid w:val="00935CD7"/>
    <w:rsid w:val="00935F25"/>
    <w:rsid w:val="009378B1"/>
    <w:rsid w:val="00937FB2"/>
    <w:rsid w:val="009401F7"/>
    <w:rsid w:val="009411AA"/>
    <w:rsid w:val="00941791"/>
    <w:rsid w:val="0094408D"/>
    <w:rsid w:val="009449CB"/>
    <w:rsid w:val="0094602A"/>
    <w:rsid w:val="00946320"/>
    <w:rsid w:val="00947935"/>
    <w:rsid w:val="00951614"/>
    <w:rsid w:val="00951A7A"/>
    <w:rsid w:val="00953DCF"/>
    <w:rsid w:val="009561A6"/>
    <w:rsid w:val="00956D0E"/>
    <w:rsid w:val="00956D17"/>
    <w:rsid w:val="0096016C"/>
    <w:rsid w:val="00960285"/>
    <w:rsid w:val="00961C37"/>
    <w:rsid w:val="00963568"/>
    <w:rsid w:val="00963CA8"/>
    <w:rsid w:val="00963FB4"/>
    <w:rsid w:val="009665DC"/>
    <w:rsid w:val="00966737"/>
    <w:rsid w:val="00966EC2"/>
    <w:rsid w:val="00967460"/>
    <w:rsid w:val="009675EF"/>
    <w:rsid w:val="009678A0"/>
    <w:rsid w:val="00967EBC"/>
    <w:rsid w:val="00971C8A"/>
    <w:rsid w:val="00972F3D"/>
    <w:rsid w:val="0097312A"/>
    <w:rsid w:val="00973365"/>
    <w:rsid w:val="00973976"/>
    <w:rsid w:val="00973F81"/>
    <w:rsid w:val="00974C7E"/>
    <w:rsid w:val="009759B9"/>
    <w:rsid w:val="00976FF2"/>
    <w:rsid w:val="00981AB4"/>
    <w:rsid w:val="00981AE9"/>
    <w:rsid w:val="009822CD"/>
    <w:rsid w:val="00984849"/>
    <w:rsid w:val="00984879"/>
    <w:rsid w:val="00984CC0"/>
    <w:rsid w:val="009854E9"/>
    <w:rsid w:val="00987212"/>
    <w:rsid w:val="0099050E"/>
    <w:rsid w:val="00991DDC"/>
    <w:rsid w:val="00992D36"/>
    <w:rsid w:val="00994587"/>
    <w:rsid w:val="009946EB"/>
    <w:rsid w:val="00994732"/>
    <w:rsid w:val="00996395"/>
    <w:rsid w:val="009970D2"/>
    <w:rsid w:val="00997FA7"/>
    <w:rsid w:val="009A1120"/>
    <w:rsid w:val="009A139A"/>
    <w:rsid w:val="009A32EF"/>
    <w:rsid w:val="009A4B3D"/>
    <w:rsid w:val="009A52D3"/>
    <w:rsid w:val="009A5FE5"/>
    <w:rsid w:val="009A725D"/>
    <w:rsid w:val="009A758F"/>
    <w:rsid w:val="009B106F"/>
    <w:rsid w:val="009B1089"/>
    <w:rsid w:val="009B1678"/>
    <w:rsid w:val="009B16B7"/>
    <w:rsid w:val="009B3AA4"/>
    <w:rsid w:val="009B4259"/>
    <w:rsid w:val="009B42A6"/>
    <w:rsid w:val="009B58D1"/>
    <w:rsid w:val="009B7B15"/>
    <w:rsid w:val="009C2F24"/>
    <w:rsid w:val="009C30DE"/>
    <w:rsid w:val="009C3A83"/>
    <w:rsid w:val="009C6205"/>
    <w:rsid w:val="009C6243"/>
    <w:rsid w:val="009C6DC9"/>
    <w:rsid w:val="009C6FC6"/>
    <w:rsid w:val="009D0661"/>
    <w:rsid w:val="009D2E54"/>
    <w:rsid w:val="009D48EB"/>
    <w:rsid w:val="009D4A8E"/>
    <w:rsid w:val="009D6401"/>
    <w:rsid w:val="009D6590"/>
    <w:rsid w:val="009D65E7"/>
    <w:rsid w:val="009D6CE8"/>
    <w:rsid w:val="009D6D98"/>
    <w:rsid w:val="009E0322"/>
    <w:rsid w:val="009E35AD"/>
    <w:rsid w:val="009E3BCD"/>
    <w:rsid w:val="009E3DE5"/>
    <w:rsid w:val="009E4D12"/>
    <w:rsid w:val="009E599C"/>
    <w:rsid w:val="009E63A9"/>
    <w:rsid w:val="009E7C0D"/>
    <w:rsid w:val="009F0A08"/>
    <w:rsid w:val="009F0CA5"/>
    <w:rsid w:val="009F2365"/>
    <w:rsid w:val="009F25BD"/>
    <w:rsid w:val="009F2F3B"/>
    <w:rsid w:val="009F613B"/>
    <w:rsid w:val="009F63DE"/>
    <w:rsid w:val="009F72A5"/>
    <w:rsid w:val="009F7D72"/>
    <w:rsid w:val="00A00042"/>
    <w:rsid w:val="00A00074"/>
    <w:rsid w:val="00A001B0"/>
    <w:rsid w:val="00A00925"/>
    <w:rsid w:val="00A01C6D"/>
    <w:rsid w:val="00A02AFF"/>
    <w:rsid w:val="00A037FD"/>
    <w:rsid w:val="00A03D09"/>
    <w:rsid w:val="00A03E71"/>
    <w:rsid w:val="00A04266"/>
    <w:rsid w:val="00A04F7B"/>
    <w:rsid w:val="00A11AE3"/>
    <w:rsid w:val="00A11DF2"/>
    <w:rsid w:val="00A12E3C"/>
    <w:rsid w:val="00A13ADF"/>
    <w:rsid w:val="00A15295"/>
    <w:rsid w:val="00A15634"/>
    <w:rsid w:val="00A1588F"/>
    <w:rsid w:val="00A167AF"/>
    <w:rsid w:val="00A169EB"/>
    <w:rsid w:val="00A16A34"/>
    <w:rsid w:val="00A16D67"/>
    <w:rsid w:val="00A23286"/>
    <w:rsid w:val="00A27CF8"/>
    <w:rsid w:val="00A27E57"/>
    <w:rsid w:val="00A301BF"/>
    <w:rsid w:val="00A33593"/>
    <w:rsid w:val="00A33B65"/>
    <w:rsid w:val="00A35078"/>
    <w:rsid w:val="00A355F3"/>
    <w:rsid w:val="00A357C4"/>
    <w:rsid w:val="00A423A6"/>
    <w:rsid w:val="00A4418E"/>
    <w:rsid w:val="00A447EA"/>
    <w:rsid w:val="00A453F3"/>
    <w:rsid w:val="00A454BE"/>
    <w:rsid w:val="00A470D7"/>
    <w:rsid w:val="00A52E3E"/>
    <w:rsid w:val="00A54CD8"/>
    <w:rsid w:val="00A54DF8"/>
    <w:rsid w:val="00A559DB"/>
    <w:rsid w:val="00A55BB6"/>
    <w:rsid w:val="00A55D16"/>
    <w:rsid w:val="00A55D57"/>
    <w:rsid w:val="00A572C1"/>
    <w:rsid w:val="00A578D7"/>
    <w:rsid w:val="00A625FA"/>
    <w:rsid w:val="00A6353D"/>
    <w:rsid w:val="00A638A7"/>
    <w:rsid w:val="00A64307"/>
    <w:rsid w:val="00A65025"/>
    <w:rsid w:val="00A65AD0"/>
    <w:rsid w:val="00A665D2"/>
    <w:rsid w:val="00A67845"/>
    <w:rsid w:val="00A67C1F"/>
    <w:rsid w:val="00A709F8"/>
    <w:rsid w:val="00A7128E"/>
    <w:rsid w:val="00A72F70"/>
    <w:rsid w:val="00A73CDC"/>
    <w:rsid w:val="00A769C2"/>
    <w:rsid w:val="00A770CB"/>
    <w:rsid w:val="00A77BCE"/>
    <w:rsid w:val="00A801BD"/>
    <w:rsid w:val="00A809EF"/>
    <w:rsid w:val="00A814FF"/>
    <w:rsid w:val="00A82532"/>
    <w:rsid w:val="00A827BF"/>
    <w:rsid w:val="00A83723"/>
    <w:rsid w:val="00A838A0"/>
    <w:rsid w:val="00A84477"/>
    <w:rsid w:val="00A8462A"/>
    <w:rsid w:val="00A857ED"/>
    <w:rsid w:val="00A8611D"/>
    <w:rsid w:val="00A86998"/>
    <w:rsid w:val="00A87965"/>
    <w:rsid w:val="00A91077"/>
    <w:rsid w:val="00A932FE"/>
    <w:rsid w:val="00A93C77"/>
    <w:rsid w:val="00A9440E"/>
    <w:rsid w:val="00A94793"/>
    <w:rsid w:val="00A95571"/>
    <w:rsid w:val="00AA057E"/>
    <w:rsid w:val="00AA0E16"/>
    <w:rsid w:val="00AA1254"/>
    <w:rsid w:val="00AA1275"/>
    <w:rsid w:val="00AA160D"/>
    <w:rsid w:val="00AA278F"/>
    <w:rsid w:val="00AA2BFD"/>
    <w:rsid w:val="00AA3229"/>
    <w:rsid w:val="00AA41F5"/>
    <w:rsid w:val="00AA75DE"/>
    <w:rsid w:val="00AB2616"/>
    <w:rsid w:val="00AB3208"/>
    <w:rsid w:val="00AB3243"/>
    <w:rsid w:val="00AB3F70"/>
    <w:rsid w:val="00AB456E"/>
    <w:rsid w:val="00AB4B80"/>
    <w:rsid w:val="00AB5EBA"/>
    <w:rsid w:val="00AB63BF"/>
    <w:rsid w:val="00AB71FC"/>
    <w:rsid w:val="00AB7707"/>
    <w:rsid w:val="00AC1630"/>
    <w:rsid w:val="00AC1DD6"/>
    <w:rsid w:val="00AC25D4"/>
    <w:rsid w:val="00AC335E"/>
    <w:rsid w:val="00AC35FA"/>
    <w:rsid w:val="00AC3ADC"/>
    <w:rsid w:val="00AC450C"/>
    <w:rsid w:val="00AC5ED1"/>
    <w:rsid w:val="00AC71EB"/>
    <w:rsid w:val="00AC754D"/>
    <w:rsid w:val="00AC75E0"/>
    <w:rsid w:val="00AC76B0"/>
    <w:rsid w:val="00AD1A0F"/>
    <w:rsid w:val="00AD3849"/>
    <w:rsid w:val="00AD3B6D"/>
    <w:rsid w:val="00AD46DA"/>
    <w:rsid w:val="00AD5D13"/>
    <w:rsid w:val="00AD694A"/>
    <w:rsid w:val="00AD6BFA"/>
    <w:rsid w:val="00AE0116"/>
    <w:rsid w:val="00AE0A15"/>
    <w:rsid w:val="00AE1263"/>
    <w:rsid w:val="00AE1AE4"/>
    <w:rsid w:val="00AE1CFA"/>
    <w:rsid w:val="00AE20DF"/>
    <w:rsid w:val="00AE294B"/>
    <w:rsid w:val="00AE4EA1"/>
    <w:rsid w:val="00AE53B6"/>
    <w:rsid w:val="00AE73F2"/>
    <w:rsid w:val="00AF021B"/>
    <w:rsid w:val="00AF065D"/>
    <w:rsid w:val="00AF2744"/>
    <w:rsid w:val="00AF7D25"/>
    <w:rsid w:val="00B006E9"/>
    <w:rsid w:val="00B01822"/>
    <w:rsid w:val="00B05168"/>
    <w:rsid w:val="00B116E1"/>
    <w:rsid w:val="00B118DD"/>
    <w:rsid w:val="00B11CD1"/>
    <w:rsid w:val="00B124FB"/>
    <w:rsid w:val="00B133B3"/>
    <w:rsid w:val="00B133D5"/>
    <w:rsid w:val="00B137ED"/>
    <w:rsid w:val="00B13923"/>
    <w:rsid w:val="00B13A46"/>
    <w:rsid w:val="00B13C4F"/>
    <w:rsid w:val="00B13D86"/>
    <w:rsid w:val="00B143A3"/>
    <w:rsid w:val="00B147E1"/>
    <w:rsid w:val="00B14EAF"/>
    <w:rsid w:val="00B170CE"/>
    <w:rsid w:val="00B20BFF"/>
    <w:rsid w:val="00B2275C"/>
    <w:rsid w:val="00B22C5D"/>
    <w:rsid w:val="00B23F79"/>
    <w:rsid w:val="00B2491D"/>
    <w:rsid w:val="00B27061"/>
    <w:rsid w:val="00B32907"/>
    <w:rsid w:val="00B33629"/>
    <w:rsid w:val="00B34973"/>
    <w:rsid w:val="00B35D55"/>
    <w:rsid w:val="00B36157"/>
    <w:rsid w:val="00B363EE"/>
    <w:rsid w:val="00B37789"/>
    <w:rsid w:val="00B37BAB"/>
    <w:rsid w:val="00B40908"/>
    <w:rsid w:val="00B40D82"/>
    <w:rsid w:val="00B4529F"/>
    <w:rsid w:val="00B47344"/>
    <w:rsid w:val="00B52CA4"/>
    <w:rsid w:val="00B534A3"/>
    <w:rsid w:val="00B570E5"/>
    <w:rsid w:val="00B57858"/>
    <w:rsid w:val="00B6004B"/>
    <w:rsid w:val="00B61E9E"/>
    <w:rsid w:val="00B62091"/>
    <w:rsid w:val="00B62ADF"/>
    <w:rsid w:val="00B64F91"/>
    <w:rsid w:val="00B66756"/>
    <w:rsid w:val="00B67E42"/>
    <w:rsid w:val="00B72437"/>
    <w:rsid w:val="00B72769"/>
    <w:rsid w:val="00B728B5"/>
    <w:rsid w:val="00B730C2"/>
    <w:rsid w:val="00B80557"/>
    <w:rsid w:val="00B80BC3"/>
    <w:rsid w:val="00B81D5E"/>
    <w:rsid w:val="00B821F3"/>
    <w:rsid w:val="00B824CF"/>
    <w:rsid w:val="00B82B8F"/>
    <w:rsid w:val="00B82C18"/>
    <w:rsid w:val="00B83410"/>
    <w:rsid w:val="00B873E2"/>
    <w:rsid w:val="00B87688"/>
    <w:rsid w:val="00B9194D"/>
    <w:rsid w:val="00B91F06"/>
    <w:rsid w:val="00B9301A"/>
    <w:rsid w:val="00B95E44"/>
    <w:rsid w:val="00B95FB6"/>
    <w:rsid w:val="00B964E7"/>
    <w:rsid w:val="00B97CC8"/>
    <w:rsid w:val="00BA04EF"/>
    <w:rsid w:val="00BA6224"/>
    <w:rsid w:val="00BA7C33"/>
    <w:rsid w:val="00BB2C38"/>
    <w:rsid w:val="00BB7F55"/>
    <w:rsid w:val="00BC1A23"/>
    <w:rsid w:val="00BC1B1D"/>
    <w:rsid w:val="00BC1FF9"/>
    <w:rsid w:val="00BC21F2"/>
    <w:rsid w:val="00BC373B"/>
    <w:rsid w:val="00BC4B22"/>
    <w:rsid w:val="00BC5FD7"/>
    <w:rsid w:val="00BC6103"/>
    <w:rsid w:val="00BC63DF"/>
    <w:rsid w:val="00BD0461"/>
    <w:rsid w:val="00BD19C9"/>
    <w:rsid w:val="00BD2C01"/>
    <w:rsid w:val="00BD30A5"/>
    <w:rsid w:val="00BD780E"/>
    <w:rsid w:val="00BE148B"/>
    <w:rsid w:val="00BE1E98"/>
    <w:rsid w:val="00BE2994"/>
    <w:rsid w:val="00BE39E8"/>
    <w:rsid w:val="00BE7244"/>
    <w:rsid w:val="00BE79E0"/>
    <w:rsid w:val="00BE7A4F"/>
    <w:rsid w:val="00BF1C38"/>
    <w:rsid w:val="00BF5D29"/>
    <w:rsid w:val="00C00305"/>
    <w:rsid w:val="00C0034F"/>
    <w:rsid w:val="00C02518"/>
    <w:rsid w:val="00C02646"/>
    <w:rsid w:val="00C02947"/>
    <w:rsid w:val="00C03070"/>
    <w:rsid w:val="00C036DF"/>
    <w:rsid w:val="00C04AA0"/>
    <w:rsid w:val="00C05B12"/>
    <w:rsid w:val="00C07CC0"/>
    <w:rsid w:val="00C13546"/>
    <w:rsid w:val="00C14208"/>
    <w:rsid w:val="00C1437B"/>
    <w:rsid w:val="00C150BD"/>
    <w:rsid w:val="00C15B49"/>
    <w:rsid w:val="00C16367"/>
    <w:rsid w:val="00C16A5B"/>
    <w:rsid w:val="00C16EE3"/>
    <w:rsid w:val="00C17B9C"/>
    <w:rsid w:val="00C17E91"/>
    <w:rsid w:val="00C17FCA"/>
    <w:rsid w:val="00C22830"/>
    <w:rsid w:val="00C22967"/>
    <w:rsid w:val="00C23589"/>
    <w:rsid w:val="00C23A81"/>
    <w:rsid w:val="00C24143"/>
    <w:rsid w:val="00C24540"/>
    <w:rsid w:val="00C26724"/>
    <w:rsid w:val="00C31DEB"/>
    <w:rsid w:val="00C32332"/>
    <w:rsid w:val="00C33648"/>
    <w:rsid w:val="00C35040"/>
    <w:rsid w:val="00C35828"/>
    <w:rsid w:val="00C362EA"/>
    <w:rsid w:val="00C36EDB"/>
    <w:rsid w:val="00C37022"/>
    <w:rsid w:val="00C37AC4"/>
    <w:rsid w:val="00C41F61"/>
    <w:rsid w:val="00C42933"/>
    <w:rsid w:val="00C43AEE"/>
    <w:rsid w:val="00C43CFA"/>
    <w:rsid w:val="00C44E87"/>
    <w:rsid w:val="00C465EF"/>
    <w:rsid w:val="00C47999"/>
    <w:rsid w:val="00C50812"/>
    <w:rsid w:val="00C508EC"/>
    <w:rsid w:val="00C50E94"/>
    <w:rsid w:val="00C50F22"/>
    <w:rsid w:val="00C5265A"/>
    <w:rsid w:val="00C548D5"/>
    <w:rsid w:val="00C54B1D"/>
    <w:rsid w:val="00C553E1"/>
    <w:rsid w:val="00C6131B"/>
    <w:rsid w:val="00C618AA"/>
    <w:rsid w:val="00C62473"/>
    <w:rsid w:val="00C62AC7"/>
    <w:rsid w:val="00C62FE3"/>
    <w:rsid w:val="00C63673"/>
    <w:rsid w:val="00C63E24"/>
    <w:rsid w:val="00C65F13"/>
    <w:rsid w:val="00C66335"/>
    <w:rsid w:val="00C67B22"/>
    <w:rsid w:val="00C7373D"/>
    <w:rsid w:val="00C739AD"/>
    <w:rsid w:val="00C73E8A"/>
    <w:rsid w:val="00C742D6"/>
    <w:rsid w:val="00C7448F"/>
    <w:rsid w:val="00C8026F"/>
    <w:rsid w:val="00C80B72"/>
    <w:rsid w:val="00C824AA"/>
    <w:rsid w:val="00C8290C"/>
    <w:rsid w:val="00C83A37"/>
    <w:rsid w:val="00C84F1F"/>
    <w:rsid w:val="00C851D5"/>
    <w:rsid w:val="00C85A8A"/>
    <w:rsid w:val="00C85B20"/>
    <w:rsid w:val="00C912B0"/>
    <w:rsid w:val="00C9265D"/>
    <w:rsid w:val="00C9570D"/>
    <w:rsid w:val="00CA074C"/>
    <w:rsid w:val="00CA1AA9"/>
    <w:rsid w:val="00CA1EE8"/>
    <w:rsid w:val="00CA30A9"/>
    <w:rsid w:val="00CA4F68"/>
    <w:rsid w:val="00CA5C40"/>
    <w:rsid w:val="00CA621C"/>
    <w:rsid w:val="00CA632D"/>
    <w:rsid w:val="00CB0160"/>
    <w:rsid w:val="00CB0468"/>
    <w:rsid w:val="00CB11F1"/>
    <w:rsid w:val="00CB1EB9"/>
    <w:rsid w:val="00CB40D5"/>
    <w:rsid w:val="00CB540E"/>
    <w:rsid w:val="00CB7980"/>
    <w:rsid w:val="00CC017C"/>
    <w:rsid w:val="00CC14BA"/>
    <w:rsid w:val="00CC1B87"/>
    <w:rsid w:val="00CC326E"/>
    <w:rsid w:val="00CC3FEF"/>
    <w:rsid w:val="00CC4664"/>
    <w:rsid w:val="00CC4B79"/>
    <w:rsid w:val="00CC541A"/>
    <w:rsid w:val="00CC6193"/>
    <w:rsid w:val="00CC6C3A"/>
    <w:rsid w:val="00CD0FA9"/>
    <w:rsid w:val="00CD1C31"/>
    <w:rsid w:val="00CD201D"/>
    <w:rsid w:val="00CD25F2"/>
    <w:rsid w:val="00CD2983"/>
    <w:rsid w:val="00CD2B29"/>
    <w:rsid w:val="00CD3683"/>
    <w:rsid w:val="00CD38BB"/>
    <w:rsid w:val="00CD5D12"/>
    <w:rsid w:val="00CD60AC"/>
    <w:rsid w:val="00CD61E3"/>
    <w:rsid w:val="00CD66E0"/>
    <w:rsid w:val="00CD681E"/>
    <w:rsid w:val="00CE0802"/>
    <w:rsid w:val="00CE0FE9"/>
    <w:rsid w:val="00CE26E6"/>
    <w:rsid w:val="00CE27BA"/>
    <w:rsid w:val="00CE3404"/>
    <w:rsid w:val="00CE3762"/>
    <w:rsid w:val="00CE416F"/>
    <w:rsid w:val="00CE43D8"/>
    <w:rsid w:val="00CE43E4"/>
    <w:rsid w:val="00CE4911"/>
    <w:rsid w:val="00CE5AB8"/>
    <w:rsid w:val="00CE5BBD"/>
    <w:rsid w:val="00CE68A3"/>
    <w:rsid w:val="00CE6CB8"/>
    <w:rsid w:val="00CF03B3"/>
    <w:rsid w:val="00CF08CC"/>
    <w:rsid w:val="00CF1FC1"/>
    <w:rsid w:val="00CF2468"/>
    <w:rsid w:val="00CF3593"/>
    <w:rsid w:val="00CF6221"/>
    <w:rsid w:val="00CF7DDB"/>
    <w:rsid w:val="00D0044D"/>
    <w:rsid w:val="00D018D4"/>
    <w:rsid w:val="00D02B36"/>
    <w:rsid w:val="00D04B91"/>
    <w:rsid w:val="00D04E5B"/>
    <w:rsid w:val="00D0649A"/>
    <w:rsid w:val="00D068F3"/>
    <w:rsid w:val="00D06CDF"/>
    <w:rsid w:val="00D10760"/>
    <w:rsid w:val="00D13D68"/>
    <w:rsid w:val="00D166BF"/>
    <w:rsid w:val="00D17D6D"/>
    <w:rsid w:val="00D20926"/>
    <w:rsid w:val="00D21497"/>
    <w:rsid w:val="00D226BC"/>
    <w:rsid w:val="00D22DA9"/>
    <w:rsid w:val="00D25783"/>
    <w:rsid w:val="00D25C40"/>
    <w:rsid w:val="00D277AE"/>
    <w:rsid w:val="00D321BE"/>
    <w:rsid w:val="00D33FEF"/>
    <w:rsid w:val="00D34743"/>
    <w:rsid w:val="00D34779"/>
    <w:rsid w:val="00D350EA"/>
    <w:rsid w:val="00D36473"/>
    <w:rsid w:val="00D36641"/>
    <w:rsid w:val="00D36E4C"/>
    <w:rsid w:val="00D37202"/>
    <w:rsid w:val="00D41D90"/>
    <w:rsid w:val="00D41E7A"/>
    <w:rsid w:val="00D426EE"/>
    <w:rsid w:val="00D43058"/>
    <w:rsid w:val="00D45A3C"/>
    <w:rsid w:val="00D46591"/>
    <w:rsid w:val="00D50BCA"/>
    <w:rsid w:val="00D515CB"/>
    <w:rsid w:val="00D51933"/>
    <w:rsid w:val="00D521BC"/>
    <w:rsid w:val="00D52348"/>
    <w:rsid w:val="00D52643"/>
    <w:rsid w:val="00D5340D"/>
    <w:rsid w:val="00D54966"/>
    <w:rsid w:val="00D55F8B"/>
    <w:rsid w:val="00D570BC"/>
    <w:rsid w:val="00D63EDB"/>
    <w:rsid w:val="00D66190"/>
    <w:rsid w:val="00D66F32"/>
    <w:rsid w:val="00D66F83"/>
    <w:rsid w:val="00D715CA"/>
    <w:rsid w:val="00D72FFC"/>
    <w:rsid w:val="00D75417"/>
    <w:rsid w:val="00D771D4"/>
    <w:rsid w:val="00D779FB"/>
    <w:rsid w:val="00D80DD5"/>
    <w:rsid w:val="00D80F5C"/>
    <w:rsid w:val="00D8123E"/>
    <w:rsid w:val="00D85ABB"/>
    <w:rsid w:val="00D93FAA"/>
    <w:rsid w:val="00D944B2"/>
    <w:rsid w:val="00D9458E"/>
    <w:rsid w:val="00D94ADC"/>
    <w:rsid w:val="00D94D12"/>
    <w:rsid w:val="00D94F2D"/>
    <w:rsid w:val="00D95442"/>
    <w:rsid w:val="00D957EC"/>
    <w:rsid w:val="00DA0253"/>
    <w:rsid w:val="00DA06AF"/>
    <w:rsid w:val="00DA37DB"/>
    <w:rsid w:val="00DA5545"/>
    <w:rsid w:val="00DA5F91"/>
    <w:rsid w:val="00DA7676"/>
    <w:rsid w:val="00DB083F"/>
    <w:rsid w:val="00DB0F8B"/>
    <w:rsid w:val="00DB2018"/>
    <w:rsid w:val="00DB2597"/>
    <w:rsid w:val="00DB262A"/>
    <w:rsid w:val="00DB3567"/>
    <w:rsid w:val="00DB3619"/>
    <w:rsid w:val="00DB3EA6"/>
    <w:rsid w:val="00DB4B79"/>
    <w:rsid w:val="00DB521B"/>
    <w:rsid w:val="00DB59A7"/>
    <w:rsid w:val="00DB6800"/>
    <w:rsid w:val="00DB7AA7"/>
    <w:rsid w:val="00DC1174"/>
    <w:rsid w:val="00DC154C"/>
    <w:rsid w:val="00DC2861"/>
    <w:rsid w:val="00DC3274"/>
    <w:rsid w:val="00DC3798"/>
    <w:rsid w:val="00DC457B"/>
    <w:rsid w:val="00DC515B"/>
    <w:rsid w:val="00DC6262"/>
    <w:rsid w:val="00DC7124"/>
    <w:rsid w:val="00DC722C"/>
    <w:rsid w:val="00DC7712"/>
    <w:rsid w:val="00DC775E"/>
    <w:rsid w:val="00DD095E"/>
    <w:rsid w:val="00DD0CF4"/>
    <w:rsid w:val="00DD31E5"/>
    <w:rsid w:val="00DD3486"/>
    <w:rsid w:val="00DD4825"/>
    <w:rsid w:val="00DD5C20"/>
    <w:rsid w:val="00DD6D5C"/>
    <w:rsid w:val="00DD6DA8"/>
    <w:rsid w:val="00DD7244"/>
    <w:rsid w:val="00DE0468"/>
    <w:rsid w:val="00DE073A"/>
    <w:rsid w:val="00DE142F"/>
    <w:rsid w:val="00DE207C"/>
    <w:rsid w:val="00DE2447"/>
    <w:rsid w:val="00DE4E31"/>
    <w:rsid w:val="00DE5D43"/>
    <w:rsid w:val="00DE682D"/>
    <w:rsid w:val="00DE7543"/>
    <w:rsid w:val="00DF1BAD"/>
    <w:rsid w:val="00DF3C2A"/>
    <w:rsid w:val="00DF4E04"/>
    <w:rsid w:val="00DF643D"/>
    <w:rsid w:val="00E020E0"/>
    <w:rsid w:val="00E034A2"/>
    <w:rsid w:val="00E051D9"/>
    <w:rsid w:val="00E06F59"/>
    <w:rsid w:val="00E07305"/>
    <w:rsid w:val="00E10478"/>
    <w:rsid w:val="00E11168"/>
    <w:rsid w:val="00E12C11"/>
    <w:rsid w:val="00E14D85"/>
    <w:rsid w:val="00E1506D"/>
    <w:rsid w:val="00E1555C"/>
    <w:rsid w:val="00E158E4"/>
    <w:rsid w:val="00E15C35"/>
    <w:rsid w:val="00E15E58"/>
    <w:rsid w:val="00E16274"/>
    <w:rsid w:val="00E16B9F"/>
    <w:rsid w:val="00E17AC9"/>
    <w:rsid w:val="00E2066A"/>
    <w:rsid w:val="00E21861"/>
    <w:rsid w:val="00E23B97"/>
    <w:rsid w:val="00E2409D"/>
    <w:rsid w:val="00E303DA"/>
    <w:rsid w:val="00E30CE7"/>
    <w:rsid w:val="00E32A49"/>
    <w:rsid w:val="00E33574"/>
    <w:rsid w:val="00E33D3C"/>
    <w:rsid w:val="00E345CE"/>
    <w:rsid w:val="00E349F0"/>
    <w:rsid w:val="00E34F28"/>
    <w:rsid w:val="00E355C0"/>
    <w:rsid w:val="00E3726D"/>
    <w:rsid w:val="00E37910"/>
    <w:rsid w:val="00E40495"/>
    <w:rsid w:val="00E41938"/>
    <w:rsid w:val="00E43FBE"/>
    <w:rsid w:val="00E446AA"/>
    <w:rsid w:val="00E46E26"/>
    <w:rsid w:val="00E46FFD"/>
    <w:rsid w:val="00E47B9E"/>
    <w:rsid w:val="00E506D3"/>
    <w:rsid w:val="00E5498E"/>
    <w:rsid w:val="00E54A82"/>
    <w:rsid w:val="00E54CC4"/>
    <w:rsid w:val="00E55B30"/>
    <w:rsid w:val="00E57C91"/>
    <w:rsid w:val="00E604D1"/>
    <w:rsid w:val="00E62EED"/>
    <w:rsid w:val="00E62F28"/>
    <w:rsid w:val="00E64A92"/>
    <w:rsid w:val="00E66CAF"/>
    <w:rsid w:val="00E671D7"/>
    <w:rsid w:val="00E678B2"/>
    <w:rsid w:val="00E7050B"/>
    <w:rsid w:val="00E714F1"/>
    <w:rsid w:val="00E72E15"/>
    <w:rsid w:val="00E745A6"/>
    <w:rsid w:val="00E77DF6"/>
    <w:rsid w:val="00E80995"/>
    <w:rsid w:val="00E8143A"/>
    <w:rsid w:val="00E81624"/>
    <w:rsid w:val="00E82E3D"/>
    <w:rsid w:val="00E86AFE"/>
    <w:rsid w:val="00E86CBC"/>
    <w:rsid w:val="00E9014B"/>
    <w:rsid w:val="00E921A2"/>
    <w:rsid w:val="00E93A63"/>
    <w:rsid w:val="00E93D52"/>
    <w:rsid w:val="00E95A48"/>
    <w:rsid w:val="00E96D1A"/>
    <w:rsid w:val="00E97207"/>
    <w:rsid w:val="00EA37CE"/>
    <w:rsid w:val="00EA41CF"/>
    <w:rsid w:val="00EA5493"/>
    <w:rsid w:val="00EA5EBC"/>
    <w:rsid w:val="00EA67B5"/>
    <w:rsid w:val="00EA6C67"/>
    <w:rsid w:val="00EA725A"/>
    <w:rsid w:val="00EB3469"/>
    <w:rsid w:val="00EB3B5F"/>
    <w:rsid w:val="00EB3EDF"/>
    <w:rsid w:val="00EB484E"/>
    <w:rsid w:val="00EB4FD5"/>
    <w:rsid w:val="00EB52A6"/>
    <w:rsid w:val="00EB55B2"/>
    <w:rsid w:val="00EB6356"/>
    <w:rsid w:val="00EB6C82"/>
    <w:rsid w:val="00EB6EEC"/>
    <w:rsid w:val="00EC0627"/>
    <w:rsid w:val="00EC0B8D"/>
    <w:rsid w:val="00EC297F"/>
    <w:rsid w:val="00EC32B9"/>
    <w:rsid w:val="00EC3809"/>
    <w:rsid w:val="00EC4138"/>
    <w:rsid w:val="00EC54D7"/>
    <w:rsid w:val="00EC65C3"/>
    <w:rsid w:val="00EC7030"/>
    <w:rsid w:val="00ED02DF"/>
    <w:rsid w:val="00ED0E32"/>
    <w:rsid w:val="00ED0EB4"/>
    <w:rsid w:val="00ED0FF3"/>
    <w:rsid w:val="00ED4736"/>
    <w:rsid w:val="00ED5055"/>
    <w:rsid w:val="00ED7D5D"/>
    <w:rsid w:val="00EE110F"/>
    <w:rsid w:val="00EE2496"/>
    <w:rsid w:val="00EE6703"/>
    <w:rsid w:val="00EE7474"/>
    <w:rsid w:val="00EE7EFD"/>
    <w:rsid w:val="00EF0B7B"/>
    <w:rsid w:val="00EF10E4"/>
    <w:rsid w:val="00EF37F5"/>
    <w:rsid w:val="00EF71AD"/>
    <w:rsid w:val="00F028FE"/>
    <w:rsid w:val="00F039D7"/>
    <w:rsid w:val="00F06040"/>
    <w:rsid w:val="00F06A3B"/>
    <w:rsid w:val="00F10D0A"/>
    <w:rsid w:val="00F10FCB"/>
    <w:rsid w:val="00F11E26"/>
    <w:rsid w:val="00F13739"/>
    <w:rsid w:val="00F13C0D"/>
    <w:rsid w:val="00F13FD7"/>
    <w:rsid w:val="00F15600"/>
    <w:rsid w:val="00F172A8"/>
    <w:rsid w:val="00F20702"/>
    <w:rsid w:val="00F20C85"/>
    <w:rsid w:val="00F226AB"/>
    <w:rsid w:val="00F23762"/>
    <w:rsid w:val="00F23C63"/>
    <w:rsid w:val="00F25F4E"/>
    <w:rsid w:val="00F30274"/>
    <w:rsid w:val="00F30BCA"/>
    <w:rsid w:val="00F311E1"/>
    <w:rsid w:val="00F316C5"/>
    <w:rsid w:val="00F31BF5"/>
    <w:rsid w:val="00F33293"/>
    <w:rsid w:val="00F3358E"/>
    <w:rsid w:val="00F35A58"/>
    <w:rsid w:val="00F35CE1"/>
    <w:rsid w:val="00F4185B"/>
    <w:rsid w:val="00F42960"/>
    <w:rsid w:val="00F4391D"/>
    <w:rsid w:val="00F448F5"/>
    <w:rsid w:val="00F45815"/>
    <w:rsid w:val="00F459DA"/>
    <w:rsid w:val="00F45BDD"/>
    <w:rsid w:val="00F45FAA"/>
    <w:rsid w:val="00F46614"/>
    <w:rsid w:val="00F51A70"/>
    <w:rsid w:val="00F520F4"/>
    <w:rsid w:val="00F52ED0"/>
    <w:rsid w:val="00F52FCB"/>
    <w:rsid w:val="00F53A3D"/>
    <w:rsid w:val="00F53AD3"/>
    <w:rsid w:val="00F56069"/>
    <w:rsid w:val="00F56802"/>
    <w:rsid w:val="00F609BF"/>
    <w:rsid w:val="00F63EAC"/>
    <w:rsid w:val="00F64065"/>
    <w:rsid w:val="00F64880"/>
    <w:rsid w:val="00F66729"/>
    <w:rsid w:val="00F73D9F"/>
    <w:rsid w:val="00F741D1"/>
    <w:rsid w:val="00F74369"/>
    <w:rsid w:val="00F75BDE"/>
    <w:rsid w:val="00F762CB"/>
    <w:rsid w:val="00F763D3"/>
    <w:rsid w:val="00F7669B"/>
    <w:rsid w:val="00F76990"/>
    <w:rsid w:val="00F76EC8"/>
    <w:rsid w:val="00F7737C"/>
    <w:rsid w:val="00F8059E"/>
    <w:rsid w:val="00F8088F"/>
    <w:rsid w:val="00F84474"/>
    <w:rsid w:val="00F852EE"/>
    <w:rsid w:val="00F85A54"/>
    <w:rsid w:val="00F86100"/>
    <w:rsid w:val="00F90EB8"/>
    <w:rsid w:val="00F92098"/>
    <w:rsid w:val="00F922BB"/>
    <w:rsid w:val="00F92910"/>
    <w:rsid w:val="00F93EE3"/>
    <w:rsid w:val="00F94D1C"/>
    <w:rsid w:val="00F97C40"/>
    <w:rsid w:val="00FA19E1"/>
    <w:rsid w:val="00FA28F4"/>
    <w:rsid w:val="00FA480F"/>
    <w:rsid w:val="00FA5050"/>
    <w:rsid w:val="00FA555E"/>
    <w:rsid w:val="00FA5E05"/>
    <w:rsid w:val="00FA66AE"/>
    <w:rsid w:val="00FA6E1F"/>
    <w:rsid w:val="00FB2B99"/>
    <w:rsid w:val="00FB6C15"/>
    <w:rsid w:val="00FB7AA8"/>
    <w:rsid w:val="00FB7B82"/>
    <w:rsid w:val="00FC0E1E"/>
    <w:rsid w:val="00FC14FF"/>
    <w:rsid w:val="00FC1EE4"/>
    <w:rsid w:val="00FC2D84"/>
    <w:rsid w:val="00FC2DCA"/>
    <w:rsid w:val="00FC2F58"/>
    <w:rsid w:val="00FC5E5C"/>
    <w:rsid w:val="00FD00C4"/>
    <w:rsid w:val="00FD097A"/>
    <w:rsid w:val="00FD1490"/>
    <w:rsid w:val="00FD2196"/>
    <w:rsid w:val="00FD5ADC"/>
    <w:rsid w:val="00FD5C70"/>
    <w:rsid w:val="00FE1397"/>
    <w:rsid w:val="00FE1D26"/>
    <w:rsid w:val="00FE26EE"/>
    <w:rsid w:val="00FE2A8D"/>
    <w:rsid w:val="00FE5F04"/>
    <w:rsid w:val="00FF01E0"/>
    <w:rsid w:val="00FF07F4"/>
    <w:rsid w:val="00FF25A0"/>
    <w:rsid w:val="00FF297C"/>
    <w:rsid w:val="00FF2C09"/>
    <w:rsid w:val="00FF33F1"/>
    <w:rsid w:val="00FF33F2"/>
    <w:rsid w:val="00FF4695"/>
    <w:rsid w:val="00FF5DB2"/>
    <w:rsid w:val="00FF79E0"/>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934854"/>
  <w15:docId w15:val="{AE5A0C86-A0A4-4F17-AEF6-CE1E31DD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C3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6131B"/>
    <w:pPr>
      <w:tabs>
        <w:tab w:val="center" w:pos="4320"/>
        <w:tab w:val="right" w:pos="8640"/>
      </w:tabs>
    </w:pPr>
  </w:style>
  <w:style w:type="character" w:styleId="PageNumber">
    <w:name w:val="page number"/>
    <w:basedOn w:val="DefaultParagraphFont"/>
    <w:rsid w:val="00C6131B"/>
  </w:style>
  <w:style w:type="paragraph" w:customStyle="1" w:styleId="Default">
    <w:name w:val="Default"/>
    <w:rsid w:val="001E6E36"/>
    <w:pPr>
      <w:autoSpaceDE w:val="0"/>
      <w:autoSpaceDN w:val="0"/>
      <w:adjustRightInd w:val="0"/>
    </w:pPr>
    <w:rPr>
      <w:color w:val="000000"/>
      <w:sz w:val="24"/>
      <w:szCs w:val="24"/>
      <w:lang w:val="en-US" w:eastAsia="en-US"/>
    </w:rPr>
  </w:style>
  <w:style w:type="paragraph" w:styleId="BodyTextIndent2">
    <w:name w:val="Body Text Indent 2"/>
    <w:basedOn w:val="Normal"/>
    <w:rsid w:val="00F448F5"/>
    <w:pPr>
      <w:autoSpaceDE w:val="0"/>
      <w:autoSpaceDN w:val="0"/>
      <w:adjustRightInd w:val="0"/>
      <w:ind w:firstLine="720"/>
      <w:jc w:val="both"/>
    </w:pPr>
    <w:rPr>
      <w:szCs w:val="23"/>
      <w:lang w:val="ro-RO"/>
    </w:rPr>
  </w:style>
  <w:style w:type="paragraph" w:styleId="BodyTextIndent3">
    <w:name w:val="Body Text Indent 3"/>
    <w:basedOn w:val="Normal"/>
    <w:rsid w:val="00F448F5"/>
    <w:pPr>
      <w:autoSpaceDE w:val="0"/>
      <w:autoSpaceDN w:val="0"/>
      <w:adjustRightInd w:val="0"/>
      <w:ind w:firstLine="720"/>
      <w:jc w:val="both"/>
    </w:pPr>
    <w:rPr>
      <w:b/>
      <w:bCs/>
      <w:szCs w:val="23"/>
      <w:lang w:val="ro-RO"/>
    </w:rPr>
  </w:style>
  <w:style w:type="paragraph" w:customStyle="1" w:styleId="Char">
    <w:name w:val="Char"/>
    <w:basedOn w:val="Normal"/>
    <w:rsid w:val="002660C1"/>
    <w:rPr>
      <w:lang w:val="pl-PL" w:eastAsia="pl-PL"/>
    </w:rPr>
  </w:style>
  <w:style w:type="paragraph" w:styleId="BalloonText">
    <w:name w:val="Balloon Text"/>
    <w:basedOn w:val="Normal"/>
    <w:semiHidden/>
    <w:rsid w:val="00734C21"/>
    <w:rPr>
      <w:rFonts w:ascii="Tahoma" w:hAnsi="Tahoma" w:cs="Tahoma"/>
      <w:sz w:val="16"/>
      <w:szCs w:val="16"/>
    </w:rPr>
  </w:style>
  <w:style w:type="character" w:styleId="CommentReference">
    <w:name w:val="annotation reference"/>
    <w:semiHidden/>
    <w:rsid w:val="007C2608"/>
    <w:rPr>
      <w:sz w:val="16"/>
      <w:szCs w:val="16"/>
    </w:rPr>
  </w:style>
  <w:style w:type="paragraph" w:styleId="CommentText">
    <w:name w:val="annotation text"/>
    <w:basedOn w:val="Normal"/>
    <w:semiHidden/>
    <w:rsid w:val="007C2608"/>
    <w:rPr>
      <w:sz w:val="20"/>
      <w:szCs w:val="20"/>
    </w:rPr>
  </w:style>
  <w:style w:type="paragraph" w:styleId="CommentSubject">
    <w:name w:val="annotation subject"/>
    <w:basedOn w:val="CommentText"/>
    <w:next w:val="CommentText"/>
    <w:semiHidden/>
    <w:rsid w:val="007C2608"/>
    <w:rPr>
      <w:b/>
      <w:bCs/>
    </w:rPr>
  </w:style>
  <w:style w:type="paragraph" w:styleId="Header">
    <w:name w:val="header"/>
    <w:basedOn w:val="Normal"/>
    <w:rsid w:val="001630D4"/>
    <w:pPr>
      <w:tabs>
        <w:tab w:val="center" w:pos="4320"/>
        <w:tab w:val="right" w:pos="8640"/>
      </w:tabs>
    </w:pPr>
  </w:style>
  <w:style w:type="paragraph" w:customStyle="1" w:styleId="CM1">
    <w:name w:val="CM1"/>
    <w:basedOn w:val="Default"/>
    <w:next w:val="Default"/>
    <w:rsid w:val="005B513F"/>
    <w:rPr>
      <w:rFonts w:ascii="EUAlbertina" w:hAnsi="EUAlbertina"/>
      <w:color w:val="auto"/>
    </w:rPr>
  </w:style>
  <w:style w:type="paragraph" w:customStyle="1" w:styleId="CM3">
    <w:name w:val="CM3"/>
    <w:basedOn w:val="Default"/>
    <w:next w:val="Default"/>
    <w:rsid w:val="005B513F"/>
    <w:rPr>
      <w:rFonts w:ascii="EUAlbertina" w:hAnsi="EUAlbertina"/>
      <w:color w:val="auto"/>
    </w:rPr>
  </w:style>
  <w:style w:type="paragraph" w:customStyle="1" w:styleId="CM4">
    <w:name w:val="CM4"/>
    <w:basedOn w:val="Default"/>
    <w:next w:val="Default"/>
    <w:rsid w:val="005B513F"/>
    <w:rPr>
      <w:rFonts w:ascii="EUAlbertina" w:hAnsi="EUAlbertina"/>
      <w:color w:val="auto"/>
    </w:rPr>
  </w:style>
  <w:style w:type="character" w:customStyle="1" w:styleId="salnbdy">
    <w:name w:val="s_aln_bdy"/>
    <w:rsid w:val="00254788"/>
  </w:style>
  <w:style w:type="character" w:customStyle="1" w:styleId="acttalineat">
    <w:name w:val="act_talineat"/>
    <w:rsid w:val="005A56E6"/>
  </w:style>
  <w:style w:type="character" w:styleId="Hyperlink">
    <w:name w:val="Hyperlink"/>
    <w:unhideWhenUsed/>
    <w:rsid w:val="001F7582"/>
    <w:rPr>
      <w:color w:val="0000FF"/>
      <w:u w:val="single"/>
    </w:rPr>
  </w:style>
  <w:style w:type="character" w:customStyle="1" w:styleId="slitbdy">
    <w:name w:val="s_lit_bdy"/>
    <w:rsid w:val="00613F09"/>
  </w:style>
  <w:style w:type="character" w:customStyle="1" w:styleId="saln">
    <w:name w:val="s_aln"/>
    <w:rsid w:val="001455BA"/>
  </w:style>
  <w:style w:type="character" w:customStyle="1" w:styleId="salnttl">
    <w:name w:val="s_aln_ttl"/>
    <w:rsid w:val="001455BA"/>
  </w:style>
  <w:style w:type="character" w:customStyle="1" w:styleId="highlightred">
    <w:name w:val="highlightred"/>
    <w:rsid w:val="00B363EE"/>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Normal"/>
    <w:rsid w:val="00431FA9"/>
    <w:rPr>
      <w:noProof/>
      <w:lang w:val="pl-PL" w:eastAsia="pl-PL"/>
    </w:rPr>
  </w:style>
  <w:style w:type="paragraph" w:styleId="NormalWeb">
    <w:name w:val="Normal (Web)"/>
    <w:basedOn w:val="Normal"/>
    <w:rsid w:val="00431FA9"/>
    <w:pPr>
      <w:spacing w:before="100" w:beforeAutospacing="1" w:after="100" w:afterAutospacing="1"/>
    </w:pPr>
    <w:rPr>
      <w:lang w:val="en-GB"/>
    </w:rPr>
  </w:style>
  <w:style w:type="paragraph" w:styleId="ListParagraph">
    <w:name w:val="List Paragraph"/>
    <w:basedOn w:val="Normal"/>
    <w:uiPriority w:val="34"/>
    <w:qFormat/>
    <w:rsid w:val="00DB59A7"/>
    <w:pPr>
      <w:spacing w:after="160" w:line="259" w:lineRule="auto"/>
      <w:ind w:left="720"/>
      <w:contextualSpacing/>
    </w:pPr>
    <w:rPr>
      <w:rFonts w:ascii="Calibri" w:eastAsia="Calibri" w:hAnsi="Calibri"/>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41595">
      <w:bodyDiv w:val="1"/>
      <w:marLeft w:val="0"/>
      <w:marRight w:val="0"/>
      <w:marTop w:val="0"/>
      <w:marBottom w:val="0"/>
      <w:divBdr>
        <w:top w:val="none" w:sz="0" w:space="0" w:color="auto"/>
        <w:left w:val="none" w:sz="0" w:space="0" w:color="auto"/>
        <w:bottom w:val="none" w:sz="0" w:space="0" w:color="auto"/>
        <w:right w:val="none" w:sz="0" w:space="0" w:color="auto"/>
      </w:divBdr>
    </w:div>
    <w:div w:id="282466279">
      <w:bodyDiv w:val="1"/>
      <w:marLeft w:val="0"/>
      <w:marRight w:val="0"/>
      <w:marTop w:val="0"/>
      <w:marBottom w:val="0"/>
      <w:divBdr>
        <w:top w:val="none" w:sz="0" w:space="0" w:color="auto"/>
        <w:left w:val="none" w:sz="0" w:space="0" w:color="auto"/>
        <w:bottom w:val="none" w:sz="0" w:space="0" w:color="auto"/>
        <w:right w:val="none" w:sz="0" w:space="0" w:color="auto"/>
      </w:divBdr>
    </w:div>
    <w:div w:id="358774112">
      <w:bodyDiv w:val="1"/>
      <w:marLeft w:val="0"/>
      <w:marRight w:val="0"/>
      <w:marTop w:val="0"/>
      <w:marBottom w:val="0"/>
      <w:divBdr>
        <w:top w:val="none" w:sz="0" w:space="0" w:color="auto"/>
        <w:left w:val="none" w:sz="0" w:space="0" w:color="auto"/>
        <w:bottom w:val="none" w:sz="0" w:space="0" w:color="auto"/>
        <w:right w:val="none" w:sz="0" w:space="0" w:color="auto"/>
      </w:divBdr>
    </w:div>
    <w:div w:id="472216587">
      <w:bodyDiv w:val="1"/>
      <w:marLeft w:val="0"/>
      <w:marRight w:val="0"/>
      <w:marTop w:val="0"/>
      <w:marBottom w:val="0"/>
      <w:divBdr>
        <w:top w:val="none" w:sz="0" w:space="0" w:color="auto"/>
        <w:left w:val="none" w:sz="0" w:space="0" w:color="auto"/>
        <w:bottom w:val="none" w:sz="0" w:space="0" w:color="auto"/>
        <w:right w:val="none" w:sz="0" w:space="0" w:color="auto"/>
      </w:divBdr>
    </w:div>
    <w:div w:id="543562977">
      <w:bodyDiv w:val="1"/>
      <w:marLeft w:val="0"/>
      <w:marRight w:val="0"/>
      <w:marTop w:val="0"/>
      <w:marBottom w:val="0"/>
      <w:divBdr>
        <w:top w:val="none" w:sz="0" w:space="0" w:color="auto"/>
        <w:left w:val="none" w:sz="0" w:space="0" w:color="auto"/>
        <w:bottom w:val="none" w:sz="0" w:space="0" w:color="auto"/>
        <w:right w:val="none" w:sz="0" w:space="0" w:color="auto"/>
      </w:divBdr>
    </w:div>
    <w:div w:id="568735611">
      <w:bodyDiv w:val="1"/>
      <w:marLeft w:val="0"/>
      <w:marRight w:val="0"/>
      <w:marTop w:val="0"/>
      <w:marBottom w:val="0"/>
      <w:divBdr>
        <w:top w:val="none" w:sz="0" w:space="0" w:color="auto"/>
        <w:left w:val="none" w:sz="0" w:space="0" w:color="auto"/>
        <w:bottom w:val="none" w:sz="0" w:space="0" w:color="auto"/>
        <w:right w:val="none" w:sz="0" w:space="0" w:color="auto"/>
      </w:divBdr>
    </w:div>
    <w:div w:id="760953850">
      <w:bodyDiv w:val="1"/>
      <w:marLeft w:val="0"/>
      <w:marRight w:val="0"/>
      <w:marTop w:val="0"/>
      <w:marBottom w:val="0"/>
      <w:divBdr>
        <w:top w:val="none" w:sz="0" w:space="0" w:color="auto"/>
        <w:left w:val="none" w:sz="0" w:space="0" w:color="auto"/>
        <w:bottom w:val="none" w:sz="0" w:space="0" w:color="auto"/>
        <w:right w:val="none" w:sz="0" w:space="0" w:color="auto"/>
      </w:divBdr>
    </w:div>
    <w:div w:id="885483528">
      <w:bodyDiv w:val="1"/>
      <w:marLeft w:val="0"/>
      <w:marRight w:val="0"/>
      <w:marTop w:val="0"/>
      <w:marBottom w:val="0"/>
      <w:divBdr>
        <w:top w:val="none" w:sz="0" w:space="0" w:color="auto"/>
        <w:left w:val="none" w:sz="0" w:space="0" w:color="auto"/>
        <w:bottom w:val="none" w:sz="0" w:space="0" w:color="auto"/>
        <w:right w:val="none" w:sz="0" w:space="0" w:color="auto"/>
      </w:divBdr>
    </w:div>
    <w:div w:id="927234964">
      <w:bodyDiv w:val="1"/>
      <w:marLeft w:val="0"/>
      <w:marRight w:val="0"/>
      <w:marTop w:val="0"/>
      <w:marBottom w:val="0"/>
      <w:divBdr>
        <w:top w:val="none" w:sz="0" w:space="0" w:color="auto"/>
        <w:left w:val="none" w:sz="0" w:space="0" w:color="auto"/>
        <w:bottom w:val="none" w:sz="0" w:space="0" w:color="auto"/>
        <w:right w:val="none" w:sz="0" w:space="0" w:color="auto"/>
      </w:divBdr>
    </w:div>
    <w:div w:id="929775570">
      <w:bodyDiv w:val="1"/>
      <w:marLeft w:val="0"/>
      <w:marRight w:val="0"/>
      <w:marTop w:val="0"/>
      <w:marBottom w:val="0"/>
      <w:divBdr>
        <w:top w:val="none" w:sz="0" w:space="0" w:color="auto"/>
        <w:left w:val="none" w:sz="0" w:space="0" w:color="auto"/>
        <w:bottom w:val="none" w:sz="0" w:space="0" w:color="auto"/>
        <w:right w:val="none" w:sz="0" w:space="0" w:color="auto"/>
      </w:divBdr>
    </w:div>
    <w:div w:id="930624495">
      <w:bodyDiv w:val="1"/>
      <w:marLeft w:val="0"/>
      <w:marRight w:val="0"/>
      <w:marTop w:val="0"/>
      <w:marBottom w:val="0"/>
      <w:divBdr>
        <w:top w:val="none" w:sz="0" w:space="0" w:color="auto"/>
        <w:left w:val="none" w:sz="0" w:space="0" w:color="auto"/>
        <w:bottom w:val="none" w:sz="0" w:space="0" w:color="auto"/>
        <w:right w:val="none" w:sz="0" w:space="0" w:color="auto"/>
      </w:divBdr>
    </w:div>
    <w:div w:id="1371801803">
      <w:bodyDiv w:val="1"/>
      <w:marLeft w:val="0"/>
      <w:marRight w:val="0"/>
      <w:marTop w:val="0"/>
      <w:marBottom w:val="0"/>
      <w:divBdr>
        <w:top w:val="none" w:sz="0" w:space="0" w:color="auto"/>
        <w:left w:val="none" w:sz="0" w:space="0" w:color="auto"/>
        <w:bottom w:val="none" w:sz="0" w:space="0" w:color="auto"/>
        <w:right w:val="none" w:sz="0" w:space="0" w:color="auto"/>
      </w:divBdr>
    </w:div>
    <w:div w:id="1387529737">
      <w:bodyDiv w:val="1"/>
      <w:marLeft w:val="0"/>
      <w:marRight w:val="0"/>
      <w:marTop w:val="0"/>
      <w:marBottom w:val="0"/>
      <w:divBdr>
        <w:top w:val="none" w:sz="0" w:space="0" w:color="auto"/>
        <w:left w:val="none" w:sz="0" w:space="0" w:color="auto"/>
        <w:bottom w:val="none" w:sz="0" w:space="0" w:color="auto"/>
        <w:right w:val="none" w:sz="0" w:space="0" w:color="auto"/>
      </w:divBdr>
    </w:div>
    <w:div w:id="1484815723">
      <w:bodyDiv w:val="1"/>
      <w:marLeft w:val="0"/>
      <w:marRight w:val="0"/>
      <w:marTop w:val="0"/>
      <w:marBottom w:val="0"/>
      <w:divBdr>
        <w:top w:val="none" w:sz="0" w:space="0" w:color="auto"/>
        <w:left w:val="none" w:sz="0" w:space="0" w:color="auto"/>
        <w:bottom w:val="none" w:sz="0" w:space="0" w:color="auto"/>
        <w:right w:val="none" w:sz="0" w:space="0" w:color="auto"/>
      </w:divBdr>
    </w:div>
    <w:div w:id="1513642092">
      <w:bodyDiv w:val="1"/>
      <w:marLeft w:val="0"/>
      <w:marRight w:val="0"/>
      <w:marTop w:val="0"/>
      <w:marBottom w:val="0"/>
      <w:divBdr>
        <w:top w:val="none" w:sz="0" w:space="0" w:color="auto"/>
        <w:left w:val="none" w:sz="0" w:space="0" w:color="auto"/>
        <w:bottom w:val="none" w:sz="0" w:space="0" w:color="auto"/>
        <w:right w:val="none" w:sz="0" w:space="0" w:color="auto"/>
      </w:divBdr>
    </w:div>
    <w:div w:id="1521704423">
      <w:bodyDiv w:val="1"/>
      <w:marLeft w:val="0"/>
      <w:marRight w:val="0"/>
      <w:marTop w:val="0"/>
      <w:marBottom w:val="0"/>
      <w:divBdr>
        <w:top w:val="none" w:sz="0" w:space="0" w:color="auto"/>
        <w:left w:val="none" w:sz="0" w:space="0" w:color="auto"/>
        <w:bottom w:val="none" w:sz="0" w:space="0" w:color="auto"/>
        <w:right w:val="none" w:sz="0" w:space="0" w:color="auto"/>
      </w:divBdr>
    </w:div>
    <w:div w:id="1535968681">
      <w:bodyDiv w:val="1"/>
      <w:marLeft w:val="0"/>
      <w:marRight w:val="0"/>
      <w:marTop w:val="0"/>
      <w:marBottom w:val="0"/>
      <w:divBdr>
        <w:top w:val="none" w:sz="0" w:space="0" w:color="auto"/>
        <w:left w:val="none" w:sz="0" w:space="0" w:color="auto"/>
        <w:bottom w:val="none" w:sz="0" w:space="0" w:color="auto"/>
        <w:right w:val="none" w:sz="0" w:space="0" w:color="auto"/>
      </w:divBdr>
    </w:div>
    <w:div w:id="1553929582">
      <w:bodyDiv w:val="1"/>
      <w:marLeft w:val="0"/>
      <w:marRight w:val="0"/>
      <w:marTop w:val="0"/>
      <w:marBottom w:val="0"/>
      <w:divBdr>
        <w:top w:val="none" w:sz="0" w:space="0" w:color="auto"/>
        <w:left w:val="none" w:sz="0" w:space="0" w:color="auto"/>
        <w:bottom w:val="none" w:sz="0" w:space="0" w:color="auto"/>
        <w:right w:val="none" w:sz="0" w:space="0" w:color="auto"/>
      </w:divBdr>
    </w:div>
    <w:div w:id="1611743633">
      <w:bodyDiv w:val="1"/>
      <w:marLeft w:val="0"/>
      <w:marRight w:val="0"/>
      <w:marTop w:val="0"/>
      <w:marBottom w:val="0"/>
      <w:divBdr>
        <w:top w:val="none" w:sz="0" w:space="0" w:color="auto"/>
        <w:left w:val="none" w:sz="0" w:space="0" w:color="auto"/>
        <w:bottom w:val="none" w:sz="0" w:space="0" w:color="auto"/>
        <w:right w:val="none" w:sz="0" w:space="0" w:color="auto"/>
      </w:divBdr>
    </w:div>
    <w:div w:id="1676106169">
      <w:bodyDiv w:val="1"/>
      <w:marLeft w:val="0"/>
      <w:marRight w:val="0"/>
      <w:marTop w:val="0"/>
      <w:marBottom w:val="0"/>
      <w:divBdr>
        <w:top w:val="none" w:sz="0" w:space="0" w:color="auto"/>
        <w:left w:val="none" w:sz="0" w:space="0" w:color="auto"/>
        <w:bottom w:val="none" w:sz="0" w:space="0" w:color="auto"/>
        <w:right w:val="none" w:sz="0" w:space="0" w:color="auto"/>
      </w:divBdr>
    </w:div>
    <w:div w:id="1840151116">
      <w:bodyDiv w:val="1"/>
      <w:marLeft w:val="0"/>
      <w:marRight w:val="0"/>
      <w:marTop w:val="0"/>
      <w:marBottom w:val="0"/>
      <w:divBdr>
        <w:top w:val="none" w:sz="0" w:space="0" w:color="auto"/>
        <w:left w:val="none" w:sz="0" w:space="0" w:color="auto"/>
        <w:bottom w:val="none" w:sz="0" w:space="0" w:color="auto"/>
        <w:right w:val="none" w:sz="0" w:space="0" w:color="auto"/>
      </w:divBdr>
    </w:div>
    <w:div w:id="192055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1255</Words>
  <Characters>7283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Ordin Regulament Furnizare 2013</vt:lpstr>
    </vt:vector>
  </TitlesOfParts>
  <Company/>
  <LinksUpToDate>false</LinksUpToDate>
  <CharactersWithSpaces>8521</CharactersWithSpaces>
  <SharedDoc>false</SharedDoc>
  <HLinks>
    <vt:vector size="12" baseType="variant">
      <vt:variant>
        <vt:i4>4456472</vt:i4>
      </vt:variant>
      <vt:variant>
        <vt:i4>18</vt:i4>
      </vt:variant>
      <vt:variant>
        <vt:i4>0</vt:i4>
      </vt:variant>
      <vt:variant>
        <vt:i4>5</vt:i4>
      </vt:variant>
      <vt:variant>
        <vt:lpwstr>https://www.anre.ro/ro/info-consumatori/comparator-de-tarife</vt:lpwstr>
      </vt:variant>
      <vt:variant>
        <vt:lpwstr/>
      </vt:variant>
      <vt:variant>
        <vt:i4>4456472</vt:i4>
      </vt:variant>
      <vt:variant>
        <vt:i4>15</vt:i4>
      </vt:variant>
      <vt:variant>
        <vt:i4>0</vt:i4>
      </vt:variant>
      <vt:variant>
        <vt:i4>5</vt:i4>
      </vt:variant>
      <vt:variant>
        <vt:lpwstr>https://www.anre.ro/ro/info-consumatori/comparator-de-tarife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Regulament Furnizare 2013</dc:title>
  <dc:subject/>
  <cp:keywords/>
  <cp:revision>5</cp:revision>
  <cp:lastPrinted>2020-09-23T09:42:00Z</cp:lastPrinted>
  <dcterms:created xsi:type="dcterms:W3CDTF">2020-12-14T15:33:00Z</dcterms:created>
  <dcterms:modified xsi:type="dcterms:W3CDTF">2020-12-14T16:09:00Z</dcterms:modified>
</cp:coreProperties>
</file>