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7C997E" w14:textId="77777777" w:rsidR="00146BC8" w:rsidRDefault="00146BC8" w:rsidP="006046AC">
      <w:pPr>
        <w:spacing w:before="240" w:line="360" w:lineRule="auto"/>
        <w:contextualSpacing/>
        <w:jc w:val="center"/>
        <w:rPr>
          <w:b/>
          <w:bCs/>
          <w:lang w:val="da-DK"/>
        </w:rPr>
      </w:pPr>
    </w:p>
    <w:p w14:paraId="410ABB5B" w14:textId="1EC6DF98" w:rsidR="005370EF" w:rsidRPr="00D27282" w:rsidRDefault="005370EF" w:rsidP="006046AC">
      <w:pPr>
        <w:spacing w:before="240" w:line="360" w:lineRule="auto"/>
        <w:contextualSpacing/>
        <w:jc w:val="center"/>
        <w:rPr>
          <w:b/>
          <w:bCs/>
          <w:lang w:val="da-DK"/>
        </w:rPr>
      </w:pPr>
      <w:r w:rsidRPr="00D27282">
        <w:rPr>
          <w:b/>
          <w:bCs/>
          <w:lang w:val="da-DK"/>
        </w:rPr>
        <w:t xml:space="preserve">Ordin nr. ................ din .................. </w:t>
      </w:r>
    </w:p>
    <w:p w14:paraId="70DD0130" w14:textId="0D698FEF" w:rsidR="00182413" w:rsidRPr="00D27282" w:rsidRDefault="005370EF" w:rsidP="006046AC">
      <w:pPr>
        <w:pStyle w:val="Title"/>
        <w:spacing w:before="240" w:line="360" w:lineRule="auto"/>
        <w:contextualSpacing/>
        <w:rPr>
          <w:rFonts w:ascii="Times New Roman" w:hAnsi="Times New Roman" w:cs="Times New Roman"/>
          <w:lang w:val="ro-RO"/>
        </w:rPr>
      </w:pPr>
      <w:r w:rsidRPr="00D27282">
        <w:rPr>
          <w:rFonts w:ascii="Times New Roman" w:hAnsi="Times New Roman" w:cs="Times New Roman"/>
          <w:lang w:val="ro-RO"/>
        </w:rPr>
        <w:t xml:space="preserve">privind </w:t>
      </w:r>
      <w:r w:rsidR="00FE617D" w:rsidRPr="00D27282">
        <w:rPr>
          <w:rFonts w:ascii="Times New Roman" w:hAnsi="Times New Roman" w:cs="Times New Roman"/>
          <w:lang w:val="ro-RO"/>
        </w:rPr>
        <w:t xml:space="preserve">modificarea şi </w:t>
      </w:r>
      <w:r w:rsidRPr="00D27282">
        <w:rPr>
          <w:rFonts w:ascii="Times New Roman" w:hAnsi="Times New Roman" w:cs="Times New Roman"/>
          <w:lang w:val="ro-RO"/>
        </w:rPr>
        <w:t xml:space="preserve">completarea  </w:t>
      </w:r>
    </w:p>
    <w:p w14:paraId="2DA1C134" w14:textId="2CF4359C" w:rsidR="00213995" w:rsidRPr="00D27282" w:rsidRDefault="005370EF" w:rsidP="006046AC">
      <w:pPr>
        <w:pStyle w:val="Title"/>
        <w:spacing w:before="240" w:line="360" w:lineRule="auto"/>
        <w:contextualSpacing/>
        <w:rPr>
          <w:lang w:val="ro-RO"/>
        </w:rPr>
      </w:pPr>
      <w:r w:rsidRPr="00D27282">
        <w:rPr>
          <w:lang w:val="ro-RO"/>
        </w:rPr>
        <w:t>Procedurii de avizare a proiectelor noi sau de retehnologizare ale</w:t>
      </w:r>
    </w:p>
    <w:p w14:paraId="0AEA9B5B" w14:textId="34943D8A" w:rsidR="00213995" w:rsidRPr="00D27282" w:rsidRDefault="005370EF" w:rsidP="006046AC">
      <w:pPr>
        <w:pStyle w:val="Title"/>
        <w:spacing w:before="240" w:line="360" w:lineRule="auto"/>
        <w:contextualSpacing/>
        <w:rPr>
          <w:rFonts w:ascii="Times New Roman" w:hAnsi="Times New Roman" w:cs="Times New Roman"/>
          <w:lang w:val="nl-NL"/>
        </w:rPr>
      </w:pPr>
      <w:r w:rsidRPr="00D27282">
        <w:rPr>
          <w:rFonts w:ascii="Times New Roman" w:hAnsi="Times New Roman" w:cs="Times New Roman"/>
          <w:lang w:val="ro-RO"/>
        </w:rPr>
        <w:t>centralelor de cogenerare</w:t>
      </w:r>
      <w:r w:rsidRPr="00D27282">
        <w:rPr>
          <w:rFonts w:ascii="Times New Roman" w:hAnsi="Times New Roman" w:cs="Times New Roman"/>
          <w:color w:val="FF0000"/>
          <w:lang w:val="ro-RO"/>
        </w:rPr>
        <w:t xml:space="preserve"> </w:t>
      </w:r>
      <w:r w:rsidRPr="00D27282">
        <w:rPr>
          <w:rFonts w:ascii="Times New Roman" w:hAnsi="Times New Roman" w:cs="Times New Roman"/>
          <w:lang w:val="ro-RO"/>
        </w:rPr>
        <w:t>aprobate prin Ordinul</w:t>
      </w:r>
      <w:r w:rsidRPr="00D27282">
        <w:rPr>
          <w:rFonts w:ascii="Times New Roman" w:hAnsi="Times New Roman" w:cs="Times New Roman"/>
          <w:lang w:val="nl-NL"/>
        </w:rPr>
        <w:t xml:space="preserve"> pre</w:t>
      </w:r>
      <w:r w:rsidRPr="00D27282">
        <w:rPr>
          <w:rFonts w:ascii="Times New Roman" w:hAnsi="Times New Roman" w:cs="Times New Roman"/>
          <w:lang w:val="ro-RO"/>
        </w:rPr>
        <w:t xml:space="preserve">ședintelui </w:t>
      </w:r>
      <w:r w:rsidRPr="00D27282">
        <w:rPr>
          <w:rFonts w:ascii="Times New Roman" w:hAnsi="Times New Roman" w:cs="Times New Roman"/>
          <w:lang w:val="nl-NL"/>
        </w:rPr>
        <w:t xml:space="preserve">Autorității Naționale de </w:t>
      </w:r>
    </w:p>
    <w:p w14:paraId="72843689" w14:textId="157BB66E" w:rsidR="005370EF" w:rsidRPr="00D27282" w:rsidRDefault="005370EF" w:rsidP="006046AC">
      <w:pPr>
        <w:pStyle w:val="Title"/>
        <w:spacing w:before="240" w:line="360" w:lineRule="auto"/>
        <w:contextualSpacing/>
        <w:rPr>
          <w:rFonts w:ascii="Times New Roman" w:hAnsi="Times New Roman" w:cs="Times New Roman"/>
          <w:lang w:val="ro-RO"/>
        </w:rPr>
      </w:pPr>
      <w:r w:rsidRPr="00D27282">
        <w:rPr>
          <w:rFonts w:ascii="Times New Roman" w:hAnsi="Times New Roman" w:cs="Times New Roman"/>
          <w:lang w:val="nl-NL"/>
        </w:rPr>
        <w:t>Reglementare în Domeniul Energiei nr. 115/2013</w:t>
      </w:r>
    </w:p>
    <w:p w14:paraId="556975C9" w14:textId="4CBF4B3D" w:rsidR="00E61BAA" w:rsidRDefault="005370EF" w:rsidP="006046AC">
      <w:pPr>
        <w:spacing w:before="240" w:line="360" w:lineRule="auto"/>
        <w:ind w:firstLine="720"/>
      </w:pPr>
      <w:r w:rsidRPr="00D27282">
        <w:t xml:space="preserve"> </w:t>
      </w:r>
    </w:p>
    <w:p w14:paraId="61B640F8" w14:textId="77777777" w:rsidR="00146BC8" w:rsidRPr="00D27282" w:rsidRDefault="00146BC8" w:rsidP="006046AC">
      <w:pPr>
        <w:spacing w:before="240" w:line="360" w:lineRule="auto"/>
        <w:ind w:firstLine="720"/>
      </w:pPr>
    </w:p>
    <w:p w14:paraId="0C56A996" w14:textId="147257FE" w:rsidR="005370EF" w:rsidRPr="00D27282" w:rsidRDefault="005370EF" w:rsidP="006046AC">
      <w:pPr>
        <w:spacing w:before="240" w:line="360" w:lineRule="auto"/>
        <w:ind w:firstLine="720"/>
      </w:pPr>
      <w:r w:rsidRPr="00D27282">
        <w:t>Având în vedere prevederile art. 72 alin. (2)</w:t>
      </w:r>
      <w:r w:rsidR="00DF3890" w:rsidRPr="00D27282">
        <w:t xml:space="preserve"> </w:t>
      </w:r>
      <w:r w:rsidRPr="00D27282">
        <w:t>din Legea energiei electrice şi a gazelor naturale nr. 123/2012, cu modificările şi completările ulterioare, prevederile a</w:t>
      </w:r>
      <w:r w:rsidRPr="00D27282">
        <w:rPr>
          <w:color w:val="000000"/>
        </w:rPr>
        <w:t>rt. 6 lit. a</w:t>
      </w:r>
      <w:r w:rsidRPr="00D27282">
        <w:t>)</w:t>
      </w:r>
      <w:r w:rsidR="0072632F" w:rsidRPr="00D27282">
        <w:t xml:space="preserve"> și ale art. 7 alin. (1) </w:t>
      </w:r>
      <w:r w:rsidRPr="00D27282">
        <w:rPr>
          <w:color w:val="000000"/>
        </w:rPr>
        <w:t xml:space="preserve">din </w:t>
      </w:r>
      <w:r w:rsidRPr="00D27282">
        <w:t>Hotărârea Guvernului nr. 1215/2009 privind stabilirea criteriilor şi a condiţiilor necesare implementării schemei de sprijin pentru promovarea cogenerării de înaltă eficienţă pe baza cererii de energie termică utilă, cu modificările şi completările ulterioare</w:t>
      </w:r>
      <w:r w:rsidR="002659CD" w:rsidRPr="00D27282">
        <w:t>,</w:t>
      </w:r>
      <w:r w:rsidRPr="00D27282">
        <w:t xml:space="preserve"> precum şi prevederile Hotărârii Guvernului nr. 219/2007 privind promovarea cogenerării bazate pe cererea de energie termică utilă, cu modificările şi completările ulterioare,</w:t>
      </w:r>
    </w:p>
    <w:p w14:paraId="73B498A9" w14:textId="4D95B4F2" w:rsidR="005370EF" w:rsidRPr="00D27282" w:rsidRDefault="005370EF" w:rsidP="006046AC">
      <w:pPr>
        <w:spacing w:before="240" w:line="360" w:lineRule="auto"/>
        <w:ind w:firstLine="709"/>
      </w:pPr>
      <w:r w:rsidRPr="00D27282">
        <w:t>în temeiul dispoziţiilor art. 5 alin. (1) lit. c) și ale art. 9 alin. (1) lit. x) din Ordonanţa de urgenţă a Guvernului nr. 33/2007</w:t>
      </w:r>
      <w:r w:rsidRPr="00D27282">
        <w:rPr>
          <w:rFonts w:eastAsia="Batang"/>
          <w:lang w:eastAsia="ko-KR"/>
        </w:rPr>
        <w:t xml:space="preserve"> privind organizarea şi funcţionarea Autorităţii Naţionale de Reglementare în Domeniul Energiei, aprobată cu modificări şi completări prin </w:t>
      </w:r>
      <w:r w:rsidRPr="00D27282">
        <w:t>Legea nr. 160/2012,</w:t>
      </w:r>
      <w:r w:rsidR="009B2054" w:rsidRPr="00D27282">
        <w:t xml:space="preserve"> cu modificările şi completările ulterioare,</w:t>
      </w:r>
    </w:p>
    <w:p w14:paraId="3B0C796F" w14:textId="77777777" w:rsidR="005370EF" w:rsidRPr="00D27282" w:rsidRDefault="005370EF" w:rsidP="006046AC">
      <w:pPr>
        <w:spacing w:before="240" w:line="360" w:lineRule="auto"/>
        <w:rPr>
          <w:bCs/>
        </w:rPr>
      </w:pPr>
      <w:r w:rsidRPr="00D27282">
        <w:rPr>
          <w:b/>
          <w:bCs/>
        </w:rPr>
        <w:t xml:space="preserve">preşedintele Autorităţii Naţionale de Reglementare în Domeniul Energiei </w:t>
      </w:r>
      <w:r w:rsidRPr="00D27282">
        <w:rPr>
          <w:bCs/>
        </w:rPr>
        <w:t>emite următorul ordin:</w:t>
      </w:r>
    </w:p>
    <w:p w14:paraId="689B69AB" w14:textId="4AB1C291" w:rsidR="005370EF" w:rsidRPr="00D27282" w:rsidRDefault="005370EF" w:rsidP="006046AC">
      <w:pPr>
        <w:spacing w:before="240" w:line="360" w:lineRule="auto"/>
        <w:rPr>
          <w:color w:val="000000"/>
        </w:rPr>
      </w:pPr>
      <w:r w:rsidRPr="00D27282">
        <w:rPr>
          <w:b/>
        </w:rPr>
        <w:t>Art. I</w:t>
      </w:r>
      <w:r w:rsidRPr="00D27282">
        <w:t xml:space="preserve">  - </w:t>
      </w:r>
      <w:r w:rsidRPr="00D27282">
        <w:rPr>
          <w:color w:val="000000"/>
        </w:rPr>
        <w:t xml:space="preserve">Procedura de avizare a proiectelor noi sau de retehnologizare ale centralelor de cogenerare, aprobată prin Ordinul președintelui </w:t>
      </w:r>
      <w:r w:rsidRPr="00D27282">
        <w:rPr>
          <w:rFonts w:eastAsia="Batang"/>
          <w:lang w:eastAsia="ko-KR"/>
        </w:rPr>
        <w:t>Autorităţii Naţionale de Reglementare în Domeniul Energiei</w:t>
      </w:r>
      <w:r w:rsidRPr="00D27282">
        <w:rPr>
          <w:color w:val="000000"/>
        </w:rPr>
        <w:t xml:space="preserve"> nr. 115/2013, publicat în Monitorul Oficial al României, Partea I, nr. 16 din 10 ianuarie 2014, se </w:t>
      </w:r>
      <w:r w:rsidR="00FE617D" w:rsidRPr="00D27282">
        <w:rPr>
          <w:color w:val="000000"/>
        </w:rPr>
        <w:t xml:space="preserve">modifică şi se </w:t>
      </w:r>
      <w:r w:rsidRPr="00D27282">
        <w:rPr>
          <w:color w:val="000000"/>
        </w:rPr>
        <w:t>completează după cum urmează:</w:t>
      </w:r>
    </w:p>
    <w:p w14:paraId="2D31B6DD" w14:textId="11314F23" w:rsidR="005370EF" w:rsidRPr="00D27282" w:rsidRDefault="005370EF" w:rsidP="006046AC">
      <w:pPr>
        <w:pStyle w:val="ListParagraph"/>
        <w:numPr>
          <w:ilvl w:val="0"/>
          <w:numId w:val="1"/>
        </w:numPr>
        <w:spacing w:before="240" w:line="360" w:lineRule="auto"/>
      </w:pPr>
      <w:r w:rsidRPr="00D27282">
        <w:t xml:space="preserve">La articolul </w:t>
      </w:r>
      <w:r w:rsidR="0072632F" w:rsidRPr="00D27282">
        <w:t xml:space="preserve">1, </w:t>
      </w:r>
      <w:r w:rsidRPr="00D27282">
        <w:t xml:space="preserve">alineatul </w:t>
      </w:r>
      <w:r w:rsidR="002659CD" w:rsidRPr="00D27282">
        <w:t>(2)</w:t>
      </w:r>
      <w:r w:rsidR="007D6E04" w:rsidRPr="00D27282">
        <w:t xml:space="preserve"> se modifică şi va avea următorul cuprins</w:t>
      </w:r>
      <w:r w:rsidRPr="00D27282">
        <w:t>:</w:t>
      </w:r>
    </w:p>
    <w:p w14:paraId="49B14079" w14:textId="383C3486" w:rsidR="006E1A8C" w:rsidRPr="00D27282" w:rsidRDefault="006E1A8C" w:rsidP="006046AC">
      <w:pPr>
        <w:spacing w:before="240" w:line="360" w:lineRule="auto"/>
        <w:contextualSpacing/>
      </w:pPr>
      <w:r w:rsidRPr="00D27282">
        <w:t>„(2) Documentația solicitată prin prezenta procedură este utilizată de asemenea pentru:</w:t>
      </w:r>
    </w:p>
    <w:p w14:paraId="67154EF1" w14:textId="30032F22" w:rsidR="007D6E04" w:rsidRPr="00D27282" w:rsidRDefault="00BB41A1" w:rsidP="006046AC">
      <w:pPr>
        <w:spacing w:before="240" w:line="360" w:lineRule="auto"/>
        <w:contextualSpacing/>
      </w:pPr>
      <w:r w:rsidRPr="00D27282">
        <w:t>„</w:t>
      </w:r>
      <w:r w:rsidR="007D6E04" w:rsidRPr="00D27282">
        <w:t xml:space="preserve">a) </w:t>
      </w:r>
      <w:r w:rsidR="007D6E04" w:rsidRPr="00D27282">
        <w:rPr>
          <w:color w:val="000000"/>
          <w:shd w:val="clear" w:color="auto" w:fill="FFFFFF"/>
          <w:lang w:eastAsia="ro-RO"/>
        </w:rPr>
        <w:t>înregistrarea unităţilor de cogenerare noi sau retehnologizate şi pentru estimarea cantităţii de energie electrică produsă de aceste unităţi ce va beneficia de schema de sprijin în perioada rămasă din anul de punere în funcţiune şi în următorii 2 ani de exploatare comercială a acestora</w:t>
      </w:r>
      <w:r w:rsidR="00D406BE" w:rsidRPr="00D27282">
        <w:rPr>
          <w:color w:val="000000"/>
          <w:shd w:val="clear" w:color="auto" w:fill="FFFFFF"/>
          <w:lang w:eastAsia="ro-RO"/>
        </w:rPr>
        <w:t>;</w:t>
      </w:r>
    </w:p>
    <w:p w14:paraId="47757C7E" w14:textId="711C4B27" w:rsidR="006567FD" w:rsidRPr="00D27282" w:rsidRDefault="0072632F" w:rsidP="006046AC">
      <w:pPr>
        <w:spacing w:before="240" w:line="360" w:lineRule="auto"/>
        <w:contextualSpacing/>
      </w:pPr>
      <w:r w:rsidRPr="00D27282">
        <w:lastRenderedPageBreak/>
        <w:t xml:space="preserve">b) </w:t>
      </w:r>
      <w:r w:rsidR="00992245" w:rsidRPr="00D27282">
        <w:t>actualizarea înregistrării unităţilor de cogenerare existente, care la data de 31 decembrie 2016 se aflau înscrise în Lista capacităţilor</w:t>
      </w:r>
      <w:r w:rsidR="006567FD" w:rsidRPr="00D27282">
        <w:t xml:space="preserve"> cu acreditare finală</w:t>
      </w:r>
      <w:r w:rsidR="00D406BE" w:rsidRPr="00D27282">
        <w:t xml:space="preserve"> </w:t>
      </w:r>
      <w:r w:rsidR="00157144" w:rsidRPr="00D27282">
        <w:rPr>
          <w:shd w:val="clear" w:color="auto" w:fill="FFFFFF"/>
          <w:lang w:eastAsia="ro-RO"/>
        </w:rPr>
        <w:t>ş</w:t>
      </w:r>
      <w:r w:rsidR="00D406BE" w:rsidRPr="00D27282">
        <w:t>i care se afl</w:t>
      </w:r>
      <w:r w:rsidR="00157144" w:rsidRPr="00D27282">
        <w:t>ă</w:t>
      </w:r>
      <w:r w:rsidR="00A70FF1" w:rsidRPr="00D27282">
        <w:t xml:space="preserve"> </w:t>
      </w:r>
      <w:r w:rsidR="00D406BE" w:rsidRPr="00D27282">
        <w:t>î</w:t>
      </w:r>
      <w:r w:rsidR="00A70FF1" w:rsidRPr="00D27282">
        <w:t>n</w:t>
      </w:r>
      <w:r w:rsidR="00D406BE" w:rsidRPr="00D27282">
        <w:t xml:space="preserve"> una din</w:t>
      </w:r>
      <w:r w:rsidR="00A70FF1" w:rsidRPr="00D27282">
        <w:t xml:space="preserve"> urm</w:t>
      </w:r>
      <w:r w:rsidR="00D406BE" w:rsidRPr="00D27282">
        <w:t>ă</w:t>
      </w:r>
      <w:r w:rsidR="00A70FF1" w:rsidRPr="00D27282">
        <w:t>toarele situa</w:t>
      </w:r>
      <w:r w:rsidR="00D406BE" w:rsidRPr="00D27282">
        <w:t>ţ</w:t>
      </w:r>
      <w:r w:rsidR="00A70FF1" w:rsidRPr="00D27282">
        <w:t>ii</w:t>
      </w:r>
      <w:r w:rsidR="006567FD" w:rsidRPr="00D27282">
        <w:t xml:space="preserve">: </w:t>
      </w:r>
    </w:p>
    <w:p w14:paraId="784DFB4C" w14:textId="7D723759" w:rsidR="006567FD" w:rsidRPr="00D27282" w:rsidRDefault="00992245" w:rsidP="006567FD">
      <w:pPr>
        <w:pStyle w:val="ListParagraph"/>
        <w:numPr>
          <w:ilvl w:val="0"/>
          <w:numId w:val="32"/>
        </w:numPr>
        <w:spacing w:before="240" w:line="360" w:lineRule="auto"/>
      </w:pPr>
      <w:r w:rsidRPr="00D27282">
        <w:t>au fost preluate în exploatare comercială</w:t>
      </w:r>
      <w:r w:rsidR="00582262" w:rsidRPr="00D27282">
        <w:t>, conform prevederilor legale,</w:t>
      </w:r>
      <w:r w:rsidRPr="00D27282">
        <w:t xml:space="preserve"> de către un alt operator economic, ulterior datei de 31</w:t>
      </w:r>
      <w:r w:rsidR="00B226C1" w:rsidRPr="00D27282">
        <w:t xml:space="preserve"> decembrie </w:t>
      </w:r>
      <w:r w:rsidRPr="00D27282">
        <w:t>2016</w:t>
      </w:r>
      <w:r w:rsidR="006567FD" w:rsidRPr="00D27282">
        <w:t>;</w:t>
      </w:r>
    </w:p>
    <w:p w14:paraId="59775275" w14:textId="15B88979" w:rsidR="0072632F" w:rsidRPr="00D27282" w:rsidRDefault="00A70FF1" w:rsidP="006567FD">
      <w:pPr>
        <w:pStyle w:val="ListParagraph"/>
        <w:numPr>
          <w:ilvl w:val="0"/>
          <w:numId w:val="32"/>
        </w:numPr>
        <w:spacing w:before="240" w:line="360" w:lineRule="auto"/>
      </w:pPr>
      <w:bookmarkStart w:id="0" w:name="_GoBack"/>
      <w:r w:rsidRPr="00D27282">
        <w:rPr>
          <w:shd w:val="clear" w:color="auto" w:fill="FFFFFF"/>
          <w:lang w:eastAsia="ro-RO"/>
        </w:rPr>
        <w:t>a</w:t>
      </w:r>
      <w:r w:rsidR="00D5735F">
        <w:rPr>
          <w:shd w:val="clear" w:color="auto" w:fill="FFFFFF"/>
          <w:lang w:eastAsia="ro-RO"/>
        </w:rPr>
        <w:t xml:space="preserve">u reintrat </w:t>
      </w:r>
      <w:r w:rsidR="00D5735F" w:rsidRPr="00D27282">
        <w:rPr>
          <w:shd w:val="clear" w:color="auto" w:fill="FFFFFF"/>
          <w:lang w:eastAsia="ro-RO"/>
        </w:rPr>
        <w:t>î</w:t>
      </w:r>
      <w:r w:rsidR="00D5735F">
        <w:rPr>
          <w:shd w:val="clear" w:color="auto" w:fill="FFFFFF"/>
          <w:lang w:eastAsia="ro-RO"/>
        </w:rPr>
        <w:t>n exploatare comercial</w:t>
      </w:r>
      <w:r w:rsidR="00D5735F" w:rsidRPr="00D27282">
        <w:rPr>
          <w:shd w:val="clear" w:color="auto" w:fill="FFFFFF"/>
          <w:lang w:eastAsia="ro-RO"/>
        </w:rPr>
        <w:t>ă</w:t>
      </w:r>
      <w:r w:rsidR="00C9188A" w:rsidRPr="00D27282">
        <w:t>, în condi</w:t>
      </w:r>
      <w:r w:rsidR="00C9188A" w:rsidRPr="00D27282">
        <w:rPr>
          <w:bCs/>
          <w:shd w:val="clear" w:color="auto" w:fill="FFFFFF"/>
          <w:lang w:eastAsia="ro-RO"/>
        </w:rPr>
        <w:t>ţ</w:t>
      </w:r>
      <w:r w:rsidR="00C9188A" w:rsidRPr="00D27282">
        <w:t>iile legii,</w:t>
      </w:r>
      <w:r w:rsidR="007B5CA4" w:rsidRPr="00D27282">
        <w:t xml:space="preserve"> </w:t>
      </w:r>
      <w:r w:rsidR="00C9188A" w:rsidRPr="00D27282">
        <w:rPr>
          <w:shd w:val="clear" w:color="auto" w:fill="FFFFFF"/>
          <w:lang w:eastAsia="ro-RO"/>
        </w:rPr>
        <w:t>în</w:t>
      </w:r>
      <w:r w:rsidR="002A301F" w:rsidRPr="00D27282">
        <w:rPr>
          <w:shd w:val="clear" w:color="auto" w:fill="FFFFFF"/>
          <w:lang w:eastAsia="ro-RO"/>
        </w:rPr>
        <w:t xml:space="preserve"> </w:t>
      </w:r>
      <w:r w:rsidR="00C9188A" w:rsidRPr="00D27282">
        <w:t>operarea aceluia</w:t>
      </w:r>
      <w:r w:rsidR="00C9188A" w:rsidRPr="00D27282">
        <w:rPr>
          <w:shd w:val="clear" w:color="auto" w:fill="FFFFFF"/>
          <w:lang w:eastAsia="ro-RO"/>
        </w:rPr>
        <w:t>ş</w:t>
      </w:r>
      <w:r w:rsidR="00C9188A" w:rsidRPr="00D27282">
        <w:t xml:space="preserve">i </w:t>
      </w:r>
      <w:bookmarkEnd w:id="0"/>
      <w:r w:rsidR="002A301F" w:rsidRPr="00D27282">
        <w:t>producător</w:t>
      </w:r>
      <w:r w:rsidR="00C9188A" w:rsidRPr="00D27282">
        <w:t xml:space="preserve">, </w:t>
      </w:r>
      <w:r w:rsidR="006567FD" w:rsidRPr="00D27282">
        <w:t xml:space="preserve">după o perioadă </w:t>
      </w:r>
      <w:r w:rsidR="006567FD" w:rsidRPr="00D27282">
        <w:rPr>
          <w:shd w:val="clear" w:color="auto" w:fill="FFFFFF"/>
          <w:lang w:eastAsia="ro-RO"/>
        </w:rPr>
        <w:t>î</w:t>
      </w:r>
      <w:r w:rsidR="00B95843" w:rsidRPr="00D27282">
        <w:t>n care</w:t>
      </w:r>
      <w:r w:rsidR="002A301F" w:rsidRPr="00D27282">
        <w:t>,</w:t>
      </w:r>
      <w:r w:rsidR="006567FD" w:rsidRPr="00D27282">
        <w:t xml:space="preserve"> din motive </w:t>
      </w:r>
      <w:r w:rsidR="00B95843" w:rsidRPr="00D27282">
        <w:t xml:space="preserve">justificate </w:t>
      </w:r>
      <w:r w:rsidR="006567FD" w:rsidRPr="00D27282">
        <w:t>nu au mai fost exploatate comercial</w:t>
      </w:r>
      <w:r w:rsidR="004B3559" w:rsidRPr="00D27282">
        <w:t>.</w:t>
      </w:r>
      <w:r w:rsidR="0072632F" w:rsidRPr="00D27282">
        <w:t>”</w:t>
      </w:r>
    </w:p>
    <w:p w14:paraId="1E76A35D" w14:textId="0B2675B7" w:rsidR="00F405D9" w:rsidRPr="00D27282" w:rsidRDefault="00F405D9" w:rsidP="006046AC">
      <w:pPr>
        <w:pStyle w:val="ListParagraph"/>
        <w:numPr>
          <w:ilvl w:val="0"/>
          <w:numId w:val="1"/>
        </w:numPr>
        <w:spacing w:before="240" w:line="360" w:lineRule="auto"/>
        <w:contextualSpacing w:val="0"/>
      </w:pPr>
      <w:r w:rsidRPr="00D27282">
        <w:t xml:space="preserve">La articolul </w:t>
      </w:r>
      <w:r w:rsidR="009B2997" w:rsidRPr="00D27282">
        <w:t>2,</w:t>
      </w:r>
      <w:r w:rsidRPr="00D27282">
        <w:t xml:space="preserve"> alineatul </w:t>
      </w:r>
      <w:r w:rsidR="009B2997" w:rsidRPr="00D27282">
        <w:t>(2</w:t>
      </w:r>
      <w:r w:rsidRPr="00D27282">
        <w:t>)</w:t>
      </w:r>
      <w:r w:rsidR="009B2997" w:rsidRPr="00D27282">
        <w:t xml:space="preserve"> </w:t>
      </w:r>
      <w:r w:rsidRPr="00D27282">
        <w:t>se modifică şi va avea următorul cuprins:</w:t>
      </w:r>
    </w:p>
    <w:p w14:paraId="68F5619E" w14:textId="1C6AB659" w:rsidR="00B14271" w:rsidRPr="00D27282" w:rsidRDefault="004A1C61" w:rsidP="006046AC">
      <w:pPr>
        <w:pStyle w:val="ListParagraph"/>
        <w:tabs>
          <w:tab w:val="left" w:pos="284"/>
        </w:tabs>
        <w:spacing w:before="240" w:line="360" w:lineRule="auto"/>
        <w:ind w:left="0"/>
        <w:contextualSpacing w:val="0"/>
      </w:pPr>
      <w:r w:rsidRPr="00D27282">
        <w:t>„</w:t>
      </w:r>
      <w:r w:rsidR="009B2997" w:rsidRPr="00D27282">
        <w:rPr>
          <w:bCs/>
          <w:shd w:val="clear" w:color="auto" w:fill="FFFFFF"/>
          <w:lang w:eastAsia="ro-RO"/>
        </w:rPr>
        <w:t>(2)</w:t>
      </w:r>
      <w:r w:rsidR="00BB41A1" w:rsidRPr="00D27282">
        <w:rPr>
          <w:b/>
          <w:bCs/>
          <w:shd w:val="clear" w:color="auto" w:fill="FFFFFF"/>
          <w:lang w:eastAsia="ro-RO"/>
        </w:rPr>
        <w:t xml:space="preserve"> </w:t>
      </w:r>
      <w:r w:rsidR="009B2997" w:rsidRPr="00D27282">
        <w:rPr>
          <w:shd w:val="clear" w:color="auto" w:fill="FFFFFF"/>
          <w:lang w:eastAsia="ro-RO"/>
        </w:rPr>
        <w:t>Prezenta procedură se aplică operatorilor economici care pr</w:t>
      </w:r>
      <w:r w:rsidR="00BB41A1" w:rsidRPr="00D27282">
        <w:rPr>
          <w:shd w:val="clear" w:color="auto" w:fill="FFFFFF"/>
          <w:lang w:eastAsia="ro-RO"/>
        </w:rPr>
        <w:t>opun proiecte de noi centrale/c</w:t>
      </w:r>
      <w:r w:rsidR="001F40D6" w:rsidRPr="00D27282">
        <w:rPr>
          <w:shd w:val="clear" w:color="auto" w:fill="FFFFFF"/>
          <w:lang w:eastAsia="ro-RO"/>
        </w:rPr>
        <w:t>o</w:t>
      </w:r>
      <w:r w:rsidR="009B2997" w:rsidRPr="00D27282">
        <w:rPr>
          <w:shd w:val="clear" w:color="auto" w:fill="FFFFFF"/>
          <w:lang w:eastAsia="ro-RO"/>
        </w:rPr>
        <w:t xml:space="preserve">nfiguraţii de producţie în cogenerare sau de înlocuire/retehnologizare a unor unităţi de cogenerare din componenţa centralelor/configuraţiilor existente, </w:t>
      </w:r>
      <w:r w:rsidR="00992245" w:rsidRPr="00D27282">
        <w:rPr>
          <w:shd w:val="clear" w:color="auto" w:fill="FFFFFF"/>
          <w:lang w:eastAsia="ro-RO"/>
        </w:rPr>
        <w:t>precum şi operatorilor economici care au preluat</w:t>
      </w:r>
      <w:r w:rsidR="00B95843" w:rsidRPr="00D27282">
        <w:rPr>
          <w:shd w:val="clear" w:color="auto" w:fill="FFFFFF"/>
          <w:lang w:eastAsia="ro-RO"/>
        </w:rPr>
        <w:t>/reluat</w:t>
      </w:r>
      <w:r w:rsidR="00992245" w:rsidRPr="00D27282">
        <w:rPr>
          <w:shd w:val="clear" w:color="auto" w:fill="FFFFFF"/>
          <w:lang w:eastAsia="ro-RO"/>
        </w:rPr>
        <w:t xml:space="preserve">, </w:t>
      </w:r>
      <w:r w:rsidR="00582262" w:rsidRPr="00D27282">
        <w:rPr>
          <w:shd w:val="clear" w:color="auto" w:fill="FFFFFF"/>
          <w:lang w:eastAsia="ro-RO"/>
        </w:rPr>
        <w:t xml:space="preserve">conform prevederilor legale, </w:t>
      </w:r>
      <w:r w:rsidR="00992245" w:rsidRPr="00D27282">
        <w:rPr>
          <w:shd w:val="clear" w:color="auto" w:fill="FFFFFF"/>
          <w:lang w:eastAsia="ro-RO"/>
        </w:rPr>
        <w:t>ulterior datei de 31</w:t>
      </w:r>
      <w:r w:rsidR="00B226C1" w:rsidRPr="00D27282">
        <w:rPr>
          <w:shd w:val="clear" w:color="auto" w:fill="FFFFFF"/>
          <w:lang w:eastAsia="ro-RO"/>
        </w:rPr>
        <w:t xml:space="preserve"> decembrie </w:t>
      </w:r>
      <w:r w:rsidR="00992245" w:rsidRPr="00D27282">
        <w:rPr>
          <w:shd w:val="clear" w:color="auto" w:fill="FFFFFF"/>
          <w:lang w:eastAsia="ro-RO"/>
        </w:rPr>
        <w:t xml:space="preserve">2016, exploatarea comercială  a unor unităţi de cogenerare existente dintre cele înscrise la data de 31 decembrie 2016 în Lista capacităţilor cu acreditare finală </w:t>
      </w:r>
      <w:r w:rsidR="00BC5BB0" w:rsidRPr="00D27282">
        <w:rPr>
          <w:shd w:val="clear" w:color="auto" w:fill="FFFFFF"/>
          <w:lang w:eastAsia="ro-RO"/>
        </w:rPr>
        <w:t>şi care solicită acordarea sprijinului pentru energia produsă în cogenerare de înaltă eficiență de respectivele unități de cogenerare</w:t>
      </w:r>
      <w:r w:rsidR="009B2997" w:rsidRPr="00D27282">
        <w:rPr>
          <w:shd w:val="clear" w:color="auto" w:fill="FFFFFF"/>
          <w:lang w:eastAsia="ro-RO"/>
        </w:rPr>
        <w:t>.</w:t>
      </w:r>
      <w:r w:rsidRPr="00D27282">
        <w:rPr>
          <w:shd w:val="clear" w:color="auto" w:fill="FFFFFF"/>
          <w:lang w:eastAsia="ro-RO"/>
        </w:rPr>
        <w:t>”</w:t>
      </w:r>
    </w:p>
    <w:p w14:paraId="466A3F90" w14:textId="2D096866" w:rsidR="00C12FA4" w:rsidRPr="00D27282" w:rsidRDefault="00F5567F" w:rsidP="006046AC">
      <w:pPr>
        <w:pStyle w:val="ListParagraph"/>
        <w:numPr>
          <w:ilvl w:val="0"/>
          <w:numId w:val="1"/>
        </w:numPr>
        <w:spacing w:before="240" w:line="360" w:lineRule="auto"/>
        <w:contextualSpacing w:val="0"/>
      </w:pPr>
      <w:r w:rsidRPr="00D27282">
        <w:t>La articolul</w:t>
      </w:r>
      <w:r w:rsidR="00D3752B" w:rsidRPr="00D27282">
        <w:t xml:space="preserve"> 14</w:t>
      </w:r>
      <w:r w:rsidR="008C61A4" w:rsidRPr="00D27282">
        <w:t xml:space="preserve">, după alineatul </w:t>
      </w:r>
      <w:r w:rsidR="00D37190" w:rsidRPr="00D27282">
        <w:t>(</w:t>
      </w:r>
      <w:r w:rsidR="008C61A4" w:rsidRPr="00D27282">
        <w:t>2</w:t>
      </w:r>
      <w:r w:rsidR="00D37190" w:rsidRPr="00D27282">
        <w:t>)</w:t>
      </w:r>
      <w:r w:rsidR="00C12FA4" w:rsidRPr="00D27282">
        <w:t xml:space="preserve"> </w:t>
      </w:r>
      <w:r w:rsidR="00D3752B" w:rsidRPr="00D27282">
        <w:t>se introduce un nou alineat, alineatul (</w:t>
      </w:r>
      <w:r w:rsidR="008C61A4" w:rsidRPr="00D27282">
        <w:t>2</w:t>
      </w:r>
      <w:r w:rsidR="008C61A4" w:rsidRPr="00D27282">
        <w:rPr>
          <w:vertAlign w:val="superscript"/>
        </w:rPr>
        <w:t>1</w:t>
      </w:r>
      <w:r w:rsidR="00D3752B" w:rsidRPr="00D27282">
        <w:t xml:space="preserve">), </w:t>
      </w:r>
      <w:r w:rsidR="00811D49" w:rsidRPr="00D27282">
        <w:t>cu</w:t>
      </w:r>
      <w:r w:rsidR="00C12FA4" w:rsidRPr="00D27282">
        <w:t xml:space="preserve"> următorul cuprins:</w:t>
      </w:r>
    </w:p>
    <w:p w14:paraId="325F4855" w14:textId="55CA0078" w:rsidR="00C12FA4" w:rsidRPr="00D27282" w:rsidRDefault="00C12FA4" w:rsidP="006046AC">
      <w:pPr>
        <w:spacing w:before="240" w:line="360" w:lineRule="auto"/>
        <w:contextualSpacing/>
        <w:rPr>
          <w:bCs/>
          <w:shd w:val="clear" w:color="auto" w:fill="FFFFFF"/>
          <w:lang w:eastAsia="ro-RO"/>
        </w:rPr>
      </w:pPr>
      <w:r w:rsidRPr="00D27282">
        <w:rPr>
          <w:bCs/>
          <w:shd w:val="clear" w:color="auto" w:fill="FFFFFF"/>
          <w:lang w:eastAsia="ro-RO"/>
        </w:rPr>
        <w:t>„</w:t>
      </w:r>
      <w:r w:rsidR="00BB41A1" w:rsidRPr="00D27282">
        <w:rPr>
          <w:bCs/>
          <w:shd w:val="clear" w:color="auto" w:fill="FFFFFF"/>
          <w:lang w:eastAsia="ro-RO"/>
        </w:rPr>
        <w:t>(</w:t>
      </w:r>
      <w:r w:rsidR="008C61A4" w:rsidRPr="00D27282">
        <w:rPr>
          <w:bCs/>
          <w:shd w:val="clear" w:color="auto" w:fill="FFFFFF"/>
          <w:lang w:eastAsia="ro-RO"/>
        </w:rPr>
        <w:t>2</w:t>
      </w:r>
      <w:r w:rsidR="008C61A4" w:rsidRPr="00D27282">
        <w:rPr>
          <w:bCs/>
          <w:shd w:val="clear" w:color="auto" w:fill="FFFFFF"/>
          <w:vertAlign w:val="superscript"/>
          <w:lang w:eastAsia="ro-RO"/>
        </w:rPr>
        <w:t>1</w:t>
      </w:r>
      <w:r w:rsidR="00BB41A1" w:rsidRPr="00D27282">
        <w:rPr>
          <w:bCs/>
          <w:shd w:val="clear" w:color="auto" w:fill="FFFFFF"/>
          <w:lang w:eastAsia="ro-RO"/>
        </w:rPr>
        <w:t xml:space="preserve">) </w:t>
      </w:r>
      <w:r w:rsidR="008C61A4" w:rsidRPr="00D27282">
        <w:rPr>
          <w:bCs/>
          <w:shd w:val="clear" w:color="auto" w:fill="FFFFFF"/>
          <w:lang w:eastAsia="ro-RO"/>
        </w:rPr>
        <w:t xml:space="preserve">Pentru </w:t>
      </w:r>
      <w:r w:rsidR="003D1D17" w:rsidRPr="00D27282">
        <w:rPr>
          <w:bCs/>
          <w:shd w:val="clear" w:color="auto" w:fill="FFFFFF"/>
          <w:lang w:eastAsia="ro-RO"/>
        </w:rPr>
        <w:t>unităţile de cogenerare prev</w:t>
      </w:r>
      <w:r w:rsidR="003D1D17" w:rsidRPr="00D27282">
        <w:rPr>
          <w:shd w:val="clear" w:color="auto" w:fill="FFFFFF"/>
          <w:lang w:eastAsia="ro-RO"/>
        </w:rPr>
        <w:t>ă</w:t>
      </w:r>
      <w:r w:rsidR="003D1D17" w:rsidRPr="00D27282">
        <w:rPr>
          <w:bCs/>
          <w:shd w:val="clear" w:color="auto" w:fill="FFFFFF"/>
          <w:lang w:eastAsia="ro-RO"/>
        </w:rPr>
        <w:t xml:space="preserve">zute la art. 1 alin. (2) lit. b), </w:t>
      </w:r>
      <w:r w:rsidR="00BB41A1" w:rsidRPr="00D27282">
        <w:rPr>
          <w:bCs/>
          <w:shd w:val="clear" w:color="auto" w:fill="FFFFFF"/>
          <w:lang w:eastAsia="ro-RO"/>
        </w:rPr>
        <w:t xml:space="preserve">se </w:t>
      </w:r>
      <w:r w:rsidR="008C61A4" w:rsidRPr="00D27282">
        <w:rPr>
          <w:bCs/>
          <w:shd w:val="clear" w:color="auto" w:fill="FFFFFF"/>
          <w:lang w:eastAsia="ro-RO"/>
        </w:rPr>
        <w:t xml:space="preserve">actualizează </w:t>
      </w:r>
      <w:r w:rsidR="00BB41A1" w:rsidRPr="00D27282">
        <w:rPr>
          <w:bCs/>
          <w:shd w:val="clear" w:color="auto" w:fill="FFFFFF"/>
          <w:lang w:eastAsia="ro-RO"/>
        </w:rPr>
        <w:t xml:space="preserve"> Lista capacităţilor cu acreditare finală numai după transmiterea de către producători şi validarea de către ANRE a documentelor pentru actualizarea înregistrării prevăzute prin prezenta procedură</w:t>
      </w:r>
      <w:r w:rsidR="00B51F0C" w:rsidRPr="00D27282">
        <w:rPr>
          <w:bCs/>
          <w:shd w:val="clear" w:color="auto" w:fill="FFFFFF"/>
          <w:lang w:eastAsia="ro-RO"/>
        </w:rPr>
        <w:t xml:space="preserve"> </w:t>
      </w:r>
      <w:r w:rsidR="000669F5" w:rsidRPr="00D27282">
        <w:rPr>
          <w:bCs/>
          <w:shd w:val="clear" w:color="auto" w:fill="FFFFFF"/>
          <w:lang w:eastAsia="ro-RO"/>
        </w:rPr>
        <w:t>ş</w:t>
      </w:r>
      <w:r w:rsidR="00B51F0C" w:rsidRPr="00D27282">
        <w:rPr>
          <w:bCs/>
          <w:shd w:val="clear" w:color="auto" w:fill="FFFFFF"/>
          <w:lang w:eastAsia="ro-RO"/>
        </w:rPr>
        <w:t>i numai ulterior intr</w:t>
      </w:r>
      <w:r w:rsidR="000669F5" w:rsidRPr="00D27282">
        <w:rPr>
          <w:bCs/>
          <w:shd w:val="clear" w:color="auto" w:fill="FFFFFF"/>
          <w:lang w:eastAsia="ro-RO"/>
        </w:rPr>
        <w:t>ă</w:t>
      </w:r>
      <w:r w:rsidR="00B51F0C" w:rsidRPr="00D27282">
        <w:rPr>
          <w:bCs/>
          <w:shd w:val="clear" w:color="auto" w:fill="FFFFFF"/>
          <w:lang w:eastAsia="ro-RO"/>
        </w:rPr>
        <w:t xml:space="preserve">rii </w:t>
      </w:r>
      <w:r w:rsidR="000669F5" w:rsidRPr="00D27282">
        <w:rPr>
          <w:bCs/>
          <w:shd w:val="clear" w:color="auto" w:fill="FFFFFF"/>
          <w:lang w:eastAsia="ro-RO"/>
        </w:rPr>
        <w:t>î</w:t>
      </w:r>
      <w:r w:rsidR="00B51F0C" w:rsidRPr="00D27282">
        <w:rPr>
          <w:bCs/>
          <w:shd w:val="clear" w:color="auto" w:fill="FFFFFF"/>
          <w:lang w:eastAsia="ro-RO"/>
        </w:rPr>
        <w:t>n exploatare comercial</w:t>
      </w:r>
      <w:r w:rsidR="000669F5" w:rsidRPr="00D27282">
        <w:rPr>
          <w:bCs/>
          <w:shd w:val="clear" w:color="auto" w:fill="FFFFFF"/>
          <w:lang w:eastAsia="ro-RO"/>
        </w:rPr>
        <w:t>ă</w:t>
      </w:r>
      <w:r w:rsidR="00B51F0C" w:rsidRPr="00D27282">
        <w:rPr>
          <w:bCs/>
          <w:shd w:val="clear" w:color="auto" w:fill="FFFFFF"/>
          <w:lang w:eastAsia="ro-RO"/>
        </w:rPr>
        <w:t xml:space="preserve"> a capacit</w:t>
      </w:r>
      <w:r w:rsidR="000669F5" w:rsidRPr="00D27282">
        <w:rPr>
          <w:bCs/>
          <w:shd w:val="clear" w:color="auto" w:fill="FFFFFF"/>
          <w:lang w:eastAsia="ro-RO"/>
        </w:rPr>
        <w:t>ăţ</w:t>
      </w:r>
      <w:r w:rsidR="00B51F0C" w:rsidRPr="00D27282">
        <w:rPr>
          <w:bCs/>
          <w:shd w:val="clear" w:color="auto" w:fill="FFFFFF"/>
          <w:lang w:eastAsia="ro-RO"/>
        </w:rPr>
        <w:t>ilor energetice</w:t>
      </w:r>
      <w:r w:rsidR="000669F5" w:rsidRPr="00D27282">
        <w:rPr>
          <w:bCs/>
          <w:shd w:val="clear" w:color="auto" w:fill="FFFFFF"/>
          <w:lang w:eastAsia="ro-RO"/>
        </w:rPr>
        <w:t>.</w:t>
      </w:r>
      <w:r w:rsidR="001C23B2" w:rsidRPr="00D27282">
        <w:rPr>
          <w:bCs/>
          <w:shd w:val="clear" w:color="auto" w:fill="FFFFFF"/>
          <w:lang w:eastAsia="ro-RO"/>
        </w:rPr>
        <w:t>”</w:t>
      </w:r>
    </w:p>
    <w:p w14:paraId="2D5340D1" w14:textId="1A825DAD" w:rsidR="00BB41A1" w:rsidRPr="00D27282" w:rsidRDefault="00BB41A1" w:rsidP="006046AC">
      <w:pPr>
        <w:pStyle w:val="ListParagraph"/>
        <w:numPr>
          <w:ilvl w:val="0"/>
          <w:numId w:val="1"/>
        </w:numPr>
        <w:spacing w:before="240" w:line="360" w:lineRule="auto"/>
        <w:contextualSpacing w:val="0"/>
      </w:pPr>
      <w:r w:rsidRPr="00D27282">
        <w:t>La articolul 17 alineatul (1), dup</w:t>
      </w:r>
      <w:r w:rsidRPr="00D27282">
        <w:rPr>
          <w:bCs/>
          <w:shd w:val="clear" w:color="auto" w:fill="FFFFFF"/>
          <w:lang w:eastAsia="ro-RO"/>
        </w:rPr>
        <w:t>ă</w:t>
      </w:r>
      <w:r w:rsidRPr="00D27282">
        <w:t xml:space="preserve"> litera a) se introduce o  nou</w:t>
      </w:r>
      <w:r w:rsidRPr="00D27282">
        <w:rPr>
          <w:bCs/>
          <w:shd w:val="clear" w:color="auto" w:fill="FFFFFF"/>
          <w:lang w:eastAsia="ro-RO"/>
        </w:rPr>
        <w:t>ă</w:t>
      </w:r>
      <w:r w:rsidRPr="00D27282">
        <w:t xml:space="preserve"> liter</w:t>
      </w:r>
      <w:r w:rsidRPr="00D27282">
        <w:rPr>
          <w:bCs/>
          <w:shd w:val="clear" w:color="auto" w:fill="FFFFFF"/>
          <w:lang w:eastAsia="ro-RO"/>
        </w:rPr>
        <w:t>ă</w:t>
      </w:r>
      <w:r w:rsidRPr="00D27282">
        <w:t>, litera a</w:t>
      </w:r>
      <w:r w:rsidRPr="00D27282">
        <w:rPr>
          <w:vertAlign w:val="superscript"/>
        </w:rPr>
        <w:t>1</w:t>
      </w:r>
      <w:r w:rsidRPr="00D27282">
        <w:t xml:space="preserve">), </w:t>
      </w:r>
      <w:r w:rsidR="00811D49" w:rsidRPr="00D27282">
        <w:t>cu</w:t>
      </w:r>
      <w:r w:rsidRPr="00D27282">
        <w:t xml:space="preserve"> următorul cuprins:</w:t>
      </w:r>
    </w:p>
    <w:p w14:paraId="2E8BA79A" w14:textId="4D888AC7" w:rsidR="00BB41A1" w:rsidRPr="00D27282" w:rsidRDefault="00BB41A1" w:rsidP="006046AC">
      <w:pPr>
        <w:spacing w:before="240" w:line="360" w:lineRule="auto"/>
        <w:rPr>
          <w:bCs/>
          <w:shd w:val="clear" w:color="auto" w:fill="FFFFFF"/>
          <w:lang w:eastAsia="ro-RO"/>
        </w:rPr>
      </w:pPr>
      <w:r w:rsidRPr="00D27282">
        <w:rPr>
          <w:bCs/>
          <w:shd w:val="clear" w:color="auto" w:fill="FFFFFF"/>
          <w:lang w:eastAsia="ro-RO"/>
        </w:rPr>
        <w:t>„a</w:t>
      </w:r>
      <w:r w:rsidRPr="00D27282">
        <w:rPr>
          <w:bCs/>
          <w:shd w:val="clear" w:color="auto" w:fill="FFFFFF"/>
          <w:vertAlign w:val="superscript"/>
          <w:lang w:eastAsia="ro-RO"/>
        </w:rPr>
        <w:t>1</w:t>
      </w:r>
      <w:r w:rsidRPr="00D27282">
        <w:rPr>
          <w:bCs/>
          <w:shd w:val="clear" w:color="auto" w:fill="FFFFFF"/>
          <w:lang w:eastAsia="ro-RO"/>
        </w:rPr>
        <w:t xml:space="preserve">) pentru unităţile de cogenerare </w:t>
      </w:r>
      <w:r w:rsidR="00163250" w:rsidRPr="00D27282">
        <w:rPr>
          <w:bCs/>
          <w:shd w:val="clear" w:color="auto" w:fill="FFFFFF"/>
          <w:lang w:eastAsia="ro-RO"/>
        </w:rPr>
        <w:t>prev</w:t>
      </w:r>
      <w:r w:rsidR="00910DF3" w:rsidRPr="00D27282">
        <w:rPr>
          <w:shd w:val="clear" w:color="auto" w:fill="FFFFFF"/>
          <w:lang w:eastAsia="ro-RO"/>
        </w:rPr>
        <w:t>ă</w:t>
      </w:r>
      <w:r w:rsidR="00163250" w:rsidRPr="00D27282">
        <w:rPr>
          <w:bCs/>
          <w:shd w:val="clear" w:color="auto" w:fill="FFFFFF"/>
          <w:lang w:eastAsia="ro-RO"/>
        </w:rPr>
        <w:t xml:space="preserve">zute la art. 1 alin. </w:t>
      </w:r>
      <w:r w:rsidR="00910DF3" w:rsidRPr="00D27282">
        <w:rPr>
          <w:bCs/>
          <w:shd w:val="clear" w:color="auto" w:fill="FFFFFF"/>
          <w:lang w:eastAsia="ro-RO"/>
        </w:rPr>
        <w:t xml:space="preserve">(2) lit. b), </w:t>
      </w:r>
      <w:r w:rsidRPr="00D27282">
        <w:rPr>
          <w:bCs/>
          <w:shd w:val="clear" w:color="auto" w:fill="FFFFFF"/>
          <w:lang w:eastAsia="ro-RO"/>
        </w:rPr>
        <w:t xml:space="preserve">dacă operatorul economic care solicită </w:t>
      </w:r>
      <w:r w:rsidR="00163250" w:rsidRPr="00D27282">
        <w:rPr>
          <w:shd w:val="clear" w:color="auto" w:fill="FFFFFF"/>
          <w:lang w:eastAsia="ro-RO"/>
        </w:rPr>
        <w:t>acordarea sprijinului pentru energia produsă în cogenerare de înaltă eficiență</w:t>
      </w:r>
      <w:r w:rsidRPr="00D27282">
        <w:rPr>
          <w:bCs/>
          <w:shd w:val="clear" w:color="auto" w:fill="FFFFFF"/>
          <w:lang w:eastAsia="ro-RO"/>
        </w:rPr>
        <w:t xml:space="preserve"> îndeplineşte condiţiile de eligibil</w:t>
      </w:r>
      <w:r w:rsidR="001C2B4A">
        <w:rPr>
          <w:bCs/>
          <w:shd w:val="clear" w:color="auto" w:fill="FFFFFF"/>
          <w:lang w:eastAsia="ro-RO"/>
        </w:rPr>
        <w:t xml:space="preserve">itate prevăzute de legislaţie, </w:t>
      </w:r>
      <w:r w:rsidRPr="00D27282">
        <w:rPr>
          <w:bCs/>
          <w:shd w:val="clear" w:color="auto" w:fill="FFFFFF"/>
          <w:lang w:eastAsia="ro-RO"/>
        </w:rPr>
        <w:t>documentaţia pentru actualizarea înregistrării prev</w:t>
      </w:r>
      <w:r w:rsidR="00D37190" w:rsidRPr="00D27282">
        <w:rPr>
          <w:bCs/>
          <w:shd w:val="clear" w:color="auto" w:fill="FFFFFF"/>
          <w:lang w:eastAsia="ro-RO"/>
        </w:rPr>
        <w:t>ă</w:t>
      </w:r>
      <w:r w:rsidRPr="00D27282">
        <w:rPr>
          <w:bCs/>
          <w:shd w:val="clear" w:color="auto" w:fill="FFFFFF"/>
          <w:lang w:eastAsia="ro-RO"/>
        </w:rPr>
        <w:t>zută prin prezenta procedură a fost validată de către ANRE</w:t>
      </w:r>
      <w:r w:rsidR="00B47401" w:rsidRPr="00D27282">
        <w:rPr>
          <w:bCs/>
          <w:shd w:val="clear" w:color="auto" w:fill="FFFFFF"/>
          <w:lang w:eastAsia="ro-RO"/>
        </w:rPr>
        <w:t xml:space="preserve"> şi capacităţile energetice sunt în exploatare comercială</w:t>
      </w:r>
      <w:r w:rsidRPr="00D27282">
        <w:rPr>
          <w:bCs/>
          <w:shd w:val="clear" w:color="auto" w:fill="FFFFFF"/>
          <w:lang w:eastAsia="ro-RO"/>
        </w:rPr>
        <w:t>;”</w:t>
      </w:r>
    </w:p>
    <w:p w14:paraId="339412B3" w14:textId="47B05165" w:rsidR="00E950C1" w:rsidRPr="00D27282" w:rsidRDefault="001B4C32" w:rsidP="006046AC">
      <w:pPr>
        <w:pStyle w:val="ListParagraph"/>
        <w:numPr>
          <w:ilvl w:val="0"/>
          <w:numId w:val="1"/>
        </w:numPr>
        <w:spacing w:before="240" w:line="360" w:lineRule="auto"/>
        <w:contextualSpacing w:val="0"/>
      </w:pPr>
      <w:r w:rsidRPr="00D27282">
        <w:t>Dup</w:t>
      </w:r>
      <w:r w:rsidRPr="00D27282">
        <w:rPr>
          <w:bCs/>
          <w:shd w:val="clear" w:color="auto" w:fill="FFFFFF"/>
          <w:lang w:eastAsia="ro-RO"/>
        </w:rPr>
        <w:t>ă</w:t>
      </w:r>
      <w:r w:rsidR="00E950C1" w:rsidRPr="00D27282">
        <w:t xml:space="preserve"> articolul 23 se introduce un nou articol, articolul 24, </w:t>
      </w:r>
      <w:r w:rsidRPr="00D27282">
        <w:t>care va avea</w:t>
      </w:r>
      <w:r w:rsidR="00E950C1" w:rsidRPr="00D27282">
        <w:t xml:space="preserve"> urm</w:t>
      </w:r>
      <w:r w:rsidRPr="00D27282">
        <w:rPr>
          <w:bCs/>
          <w:shd w:val="clear" w:color="auto" w:fill="FFFFFF"/>
          <w:lang w:eastAsia="ro-RO"/>
        </w:rPr>
        <w:t>ă</w:t>
      </w:r>
      <w:r w:rsidR="00E950C1" w:rsidRPr="00D27282">
        <w:t>torul cuprins:</w:t>
      </w:r>
    </w:p>
    <w:p w14:paraId="4F85898F" w14:textId="1A715B63" w:rsidR="007A1177" w:rsidRPr="00D27282" w:rsidRDefault="001B4C32" w:rsidP="006046AC">
      <w:pPr>
        <w:spacing w:before="240" w:line="360" w:lineRule="auto"/>
        <w:contextualSpacing/>
        <w:rPr>
          <w:bCs/>
          <w:shd w:val="clear" w:color="auto" w:fill="FFFFFF"/>
          <w:lang w:eastAsia="ro-RO"/>
        </w:rPr>
      </w:pPr>
      <w:r w:rsidRPr="00D27282">
        <w:rPr>
          <w:bCs/>
          <w:shd w:val="clear" w:color="auto" w:fill="FFFFFF"/>
          <w:lang w:eastAsia="ro-RO"/>
        </w:rPr>
        <w:t>„(1) Operatorii economici care, ulterior datei de 31</w:t>
      </w:r>
      <w:r w:rsidR="00B226C1" w:rsidRPr="00D27282">
        <w:rPr>
          <w:bCs/>
          <w:shd w:val="clear" w:color="auto" w:fill="FFFFFF"/>
          <w:lang w:eastAsia="ro-RO"/>
        </w:rPr>
        <w:t xml:space="preserve"> decembrie </w:t>
      </w:r>
      <w:r w:rsidRPr="00D27282">
        <w:rPr>
          <w:bCs/>
          <w:shd w:val="clear" w:color="auto" w:fill="FFFFFF"/>
          <w:lang w:eastAsia="ro-RO"/>
        </w:rPr>
        <w:t>2016 au preluat</w:t>
      </w:r>
      <w:r w:rsidR="00910DF3" w:rsidRPr="00D27282">
        <w:rPr>
          <w:bCs/>
          <w:shd w:val="clear" w:color="auto" w:fill="FFFFFF"/>
          <w:lang w:eastAsia="ro-RO"/>
        </w:rPr>
        <w:t>/reluat</w:t>
      </w:r>
      <w:r w:rsidRPr="00D27282">
        <w:rPr>
          <w:bCs/>
          <w:shd w:val="clear" w:color="auto" w:fill="FFFFFF"/>
          <w:lang w:eastAsia="ro-RO"/>
        </w:rPr>
        <w:t xml:space="preserve"> exploatarea comercială  a unor unităţi de cogenerare existente dintre cele înscrise la data de 31 decembrie 2016 în Lista capacităţilor cu acreditare finală şi care solicită </w:t>
      </w:r>
      <w:r w:rsidR="00910DF3" w:rsidRPr="00D27282">
        <w:rPr>
          <w:shd w:val="clear" w:color="auto" w:fill="FFFFFF"/>
          <w:lang w:eastAsia="ro-RO"/>
        </w:rPr>
        <w:t>acordarea sprijinului pentru energia produsă în cogenerare de înaltă eficiență</w:t>
      </w:r>
      <w:r w:rsidRPr="00D27282">
        <w:rPr>
          <w:bCs/>
          <w:shd w:val="clear" w:color="auto" w:fill="FFFFFF"/>
          <w:lang w:eastAsia="ro-RO"/>
        </w:rPr>
        <w:t xml:space="preserve">, vor depune la ANRE o solicitare pentru actualizarea înregistrării şi </w:t>
      </w:r>
      <w:r w:rsidR="00275C51" w:rsidRPr="00D27282">
        <w:rPr>
          <w:bCs/>
          <w:shd w:val="clear" w:color="auto" w:fill="FFFFFF"/>
          <w:lang w:eastAsia="ro-RO"/>
        </w:rPr>
        <w:t>a</w:t>
      </w:r>
      <w:r w:rsidRPr="00D27282">
        <w:rPr>
          <w:bCs/>
          <w:shd w:val="clear" w:color="auto" w:fill="FFFFFF"/>
          <w:lang w:eastAsia="ro-RO"/>
        </w:rPr>
        <w:t xml:space="preserve"> List</w:t>
      </w:r>
      <w:r w:rsidR="00275C51" w:rsidRPr="00D27282">
        <w:rPr>
          <w:bCs/>
          <w:shd w:val="clear" w:color="auto" w:fill="FFFFFF"/>
          <w:lang w:eastAsia="ro-RO"/>
        </w:rPr>
        <w:t>ei</w:t>
      </w:r>
      <w:r w:rsidRPr="00D27282">
        <w:rPr>
          <w:bCs/>
          <w:shd w:val="clear" w:color="auto" w:fill="FFFFFF"/>
          <w:lang w:eastAsia="ro-RO"/>
        </w:rPr>
        <w:t xml:space="preserve"> capacităţilor cu acreditare finală </w:t>
      </w:r>
      <w:r w:rsidR="00275C51" w:rsidRPr="00D27282">
        <w:rPr>
          <w:bCs/>
          <w:shd w:val="clear" w:color="auto" w:fill="FFFFFF"/>
          <w:lang w:eastAsia="ro-RO"/>
        </w:rPr>
        <w:t>pentru</w:t>
      </w:r>
      <w:r w:rsidRPr="00D27282">
        <w:rPr>
          <w:bCs/>
          <w:shd w:val="clear" w:color="auto" w:fill="FFFFFF"/>
          <w:lang w:eastAsia="ro-RO"/>
        </w:rPr>
        <w:t xml:space="preserve"> unităţil</w:t>
      </w:r>
      <w:r w:rsidR="00275C51" w:rsidRPr="00D27282">
        <w:rPr>
          <w:bCs/>
          <w:shd w:val="clear" w:color="auto" w:fill="FFFFFF"/>
          <w:lang w:eastAsia="ro-RO"/>
        </w:rPr>
        <w:t>e</w:t>
      </w:r>
      <w:r w:rsidRPr="00D27282">
        <w:rPr>
          <w:bCs/>
          <w:shd w:val="clear" w:color="auto" w:fill="FFFFFF"/>
          <w:lang w:eastAsia="ro-RO"/>
        </w:rPr>
        <w:t xml:space="preserve"> de cogenerare respective, după modelul prezentat în anexa nr. 4 care face parte integrantă din prezenta procedură, însoţită de o documentaţie </w:t>
      </w:r>
      <w:r w:rsidR="007A1177" w:rsidRPr="00D27282">
        <w:rPr>
          <w:bCs/>
          <w:shd w:val="clear" w:color="auto" w:fill="FFFFFF"/>
          <w:lang w:eastAsia="ro-RO"/>
        </w:rPr>
        <w:t>care va cuprinde:</w:t>
      </w:r>
    </w:p>
    <w:p w14:paraId="2C0CAAF5" w14:textId="12C59650" w:rsidR="00442B3B" w:rsidRPr="00D27282" w:rsidRDefault="00442B3B" w:rsidP="006046AC">
      <w:pPr>
        <w:pStyle w:val="ListParagraph"/>
        <w:numPr>
          <w:ilvl w:val="0"/>
          <w:numId w:val="31"/>
        </w:numPr>
        <w:spacing w:before="120" w:line="360" w:lineRule="auto"/>
        <w:ind w:left="714" w:hanging="357"/>
        <w:contextualSpacing w:val="0"/>
        <w:rPr>
          <w:bCs/>
          <w:shd w:val="clear" w:color="auto" w:fill="FFFFFF"/>
          <w:lang w:eastAsia="ro-RO"/>
        </w:rPr>
      </w:pPr>
      <w:r w:rsidRPr="00D27282">
        <w:rPr>
          <w:bCs/>
          <w:shd w:val="clear" w:color="auto" w:fill="FFFFFF"/>
          <w:lang w:eastAsia="ro-RO"/>
        </w:rPr>
        <w:t>documentele prevă</w:t>
      </w:r>
      <w:r w:rsidR="007A1177" w:rsidRPr="00D27282">
        <w:rPr>
          <w:bCs/>
          <w:shd w:val="clear" w:color="auto" w:fill="FFFFFF"/>
          <w:lang w:eastAsia="ro-RO"/>
        </w:rPr>
        <w:t xml:space="preserve">zute la art. 5 </w:t>
      </w:r>
      <w:r w:rsidR="007E378F" w:rsidRPr="00D27282">
        <w:rPr>
          <w:bCs/>
          <w:shd w:val="clear" w:color="auto" w:fill="FFFFFF"/>
          <w:lang w:eastAsia="ro-RO"/>
        </w:rPr>
        <w:t xml:space="preserve">alin. (2) </w:t>
      </w:r>
      <w:r w:rsidR="003D29EB" w:rsidRPr="00D27282">
        <w:rPr>
          <w:bCs/>
          <w:shd w:val="clear" w:color="auto" w:fill="FFFFFF"/>
          <w:lang w:eastAsia="ro-RO"/>
        </w:rPr>
        <w:t xml:space="preserve">lit. a) – m) şi o) </w:t>
      </w:r>
      <w:r w:rsidR="007A1177" w:rsidRPr="00D27282">
        <w:rPr>
          <w:bCs/>
          <w:shd w:val="clear" w:color="auto" w:fill="FFFFFF"/>
          <w:lang w:eastAsia="ro-RO"/>
        </w:rPr>
        <w:t>din Regulament;</w:t>
      </w:r>
    </w:p>
    <w:p w14:paraId="2E3637B0" w14:textId="0780AE2E" w:rsidR="00442B3B" w:rsidRPr="00D27282" w:rsidRDefault="00442B3B" w:rsidP="006046AC">
      <w:pPr>
        <w:pStyle w:val="ListParagraph"/>
        <w:numPr>
          <w:ilvl w:val="0"/>
          <w:numId w:val="31"/>
        </w:numPr>
        <w:spacing w:before="120" w:line="360" w:lineRule="auto"/>
        <w:ind w:left="714" w:hanging="357"/>
        <w:contextualSpacing w:val="0"/>
        <w:rPr>
          <w:bCs/>
          <w:shd w:val="clear" w:color="auto" w:fill="FFFFFF"/>
          <w:lang w:eastAsia="ro-RO"/>
        </w:rPr>
      </w:pPr>
      <w:r w:rsidRPr="00D27282">
        <w:rPr>
          <w:bCs/>
          <w:shd w:val="clear" w:color="auto" w:fill="FFFFFF"/>
          <w:lang w:eastAsia="ro-RO"/>
        </w:rPr>
        <w:t>documente justificative pentru cererea de energie termică utilă anuală, precum acordul de livrare către un furnizor/utilizator de energie termică utilă, precontracte/contracte de livrare, studii de piaţă etc.</w:t>
      </w:r>
      <w:r w:rsidR="007A1177" w:rsidRPr="00D27282">
        <w:rPr>
          <w:bCs/>
          <w:shd w:val="clear" w:color="auto" w:fill="FFFFFF"/>
          <w:lang w:eastAsia="ro-RO"/>
        </w:rPr>
        <w:t>;</w:t>
      </w:r>
    </w:p>
    <w:p w14:paraId="0C47CC86" w14:textId="10198CF4" w:rsidR="00887F58" w:rsidRPr="00D27282" w:rsidRDefault="007A1177" w:rsidP="006046AC">
      <w:pPr>
        <w:pStyle w:val="ListParagraph"/>
        <w:numPr>
          <w:ilvl w:val="0"/>
          <w:numId w:val="31"/>
        </w:numPr>
        <w:spacing w:before="120" w:line="360" w:lineRule="auto"/>
        <w:ind w:left="714" w:hanging="357"/>
        <w:contextualSpacing w:val="0"/>
        <w:rPr>
          <w:bCs/>
          <w:shd w:val="clear" w:color="auto" w:fill="FFFFFF"/>
          <w:lang w:eastAsia="ro-RO"/>
        </w:rPr>
      </w:pPr>
      <w:r w:rsidRPr="00D27282">
        <w:rPr>
          <w:bCs/>
          <w:shd w:val="clear" w:color="auto" w:fill="FFFFFF"/>
          <w:lang w:eastAsia="ro-RO"/>
        </w:rPr>
        <w:t xml:space="preserve">datele de </w:t>
      </w:r>
      <w:r w:rsidR="00510AF0" w:rsidRPr="00D27282">
        <w:rPr>
          <w:bCs/>
          <w:shd w:val="clear" w:color="auto" w:fill="FFFFFF"/>
          <w:lang w:eastAsia="ro-RO"/>
        </w:rPr>
        <w:t>prognoz</w:t>
      </w:r>
      <w:r w:rsidR="00442B3B" w:rsidRPr="00D27282">
        <w:rPr>
          <w:bCs/>
          <w:shd w:val="clear" w:color="auto" w:fill="FFFFFF"/>
          <w:lang w:eastAsia="ro-RO"/>
        </w:rPr>
        <w:t>ă</w:t>
      </w:r>
      <w:r w:rsidR="00766191" w:rsidRPr="00D27282">
        <w:rPr>
          <w:bCs/>
          <w:shd w:val="clear" w:color="auto" w:fill="FFFFFF"/>
          <w:lang w:eastAsia="ro-RO"/>
        </w:rPr>
        <w:t xml:space="preserve"> </w:t>
      </w:r>
      <w:r w:rsidR="00510AF0" w:rsidRPr="00D27282">
        <w:rPr>
          <w:bCs/>
          <w:shd w:val="clear" w:color="auto" w:fill="FFFFFF"/>
          <w:lang w:eastAsia="ro-RO"/>
        </w:rPr>
        <w:t xml:space="preserve">referitoare la </w:t>
      </w:r>
      <w:r w:rsidR="00442B3B" w:rsidRPr="00D27282">
        <w:rPr>
          <w:bCs/>
          <w:shd w:val="clear" w:color="auto" w:fill="FFFFFF"/>
          <w:lang w:eastAsia="ro-RO"/>
        </w:rPr>
        <w:t>con</w:t>
      </w:r>
      <w:r w:rsidR="00B32B64" w:rsidRPr="00D27282">
        <w:rPr>
          <w:bCs/>
          <w:shd w:val="clear" w:color="auto" w:fill="FFFFFF"/>
          <w:lang w:eastAsia="ro-RO"/>
        </w:rPr>
        <w:t>sumurile de combustibil, producţ</w:t>
      </w:r>
      <w:r w:rsidR="00442B3B" w:rsidRPr="00D27282">
        <w:rPr>
          <w:bCs/>
          <w:shd w:val="clear" w:color="auto" w:fill="FFFFFF"/>
          <w:lang w:eastAsia="ro-RO"/>
        </w:rPr>
        <w:t xml:space="preserve">iile </w:t>
      </w:r>
      <w:r w:rsidR="001823D7" w:rsidRPr="00D27282">
        <w:rPr>
          <w:bCs/>
          <w:shd w:val="clear" w:color="auto" w:fill="FFFFFF"/>
          <w:lang w:eastAsia="ro-RO"/>
        </w:rPr>
        <w:t>ş</w:t>
      </w:r>
      <w:r w:rsidR="00442B3B" w:rsidRPr="00D27282">
        <w:rPr>
          <w:bCs/>
          <w:shd w:val="clear" w:color="auto" w:fill="FFFFFF"/>
          <w:lang w:eastAsia="ro-RO"/>
        </w:rPr>
        <w:t>i liv</w:t>
      </w:r>
      <w:r w:rsidR="00B32B64" w:rsidRPr="00D27282">
        <w:rPr>
          <w:bCs/>
          <w:shd w:val="clear" w:color="auto" w:fill="FFFFFF"/>
          <w:lang w:eastAsia="ro-RO"/>
        </w:rPr>
        <w:t xml:space="preserve">rările de energie electrică </w:t>
      </w:r>
      <w:r w:rsidR="001823D7" w:rsidRPr="00D27282">
        <w:rPr>
          <w:bCs/>
          <w:shd w:val="clear" w:color="auto" w:fill="FFFFFF"/>
          <w:lang w:eastAsia="ro-RO"/>
        </w:rPr>
        <w:t>ş</w:t>
      </w:r>
      <w:r w:rsidR="00B32B64" w:rsidRPr="00D27282">
        <w:rPr>
          <w:bCs/>
          <w:shd w:val="clear" w:color="auto" w:fill="FFFFFF"/>
          <w:lang w:eastAsia="ro-RO"/>
        </w:rPr>
        <w:t>i termică</w:t>
      </w:r>
      <w:r w:rsidR="00442B3B" w:rsidRPr="00D27282">
        <w:rPr>
          <w:bCs/>
          <w:shd w:val="clear" w:color="auto" w:fill="FFFFFF"/>
          <w:lang w:eastAsia="ro-RO"/>
        </w:rPr>
        <w:t>, pentru un an calendaristic complet,  prezen</w:t>
      </w:r>
      <w:r w:rsidR="00887F58" w:rsidRPr="00D27282">
        <w:rPr>
          <w:bCs/>
          <w:shd w:val="clear" w:color="auto" w:fill="FFFFFF"/>
          <w:lang w:eastAsia="ro-RO"/>
        </w:rPr>
        <w:t>tate conform machetelor din Anex</w:t>
      </w:r>
      <w:r w:rsidR="00B32B64" w:rsidRPr="00D27282">
        <w:rPr>
          <w:bCs/>
          <w:shd w:val="clear" w:color="auto" w:fill="FFFFFF"/>
          <w:lang w:eastAsia="ro-RO"/>
        </w:rPr>
        <w:t>a nr. 2 la Regulament, cu excepţ</w:t>
      </w:r>
      <w:r w:rsidR="00887F58" w:rsidRPr="00D27282">
        <w:rPr>
          <w:bCs/>
          <w:shd w:val="clear" w:color="auto" w:fill="FFFFFF"/>
          <w:lang w:eastAsia="ro-RO"/>
        </w:rPr>
        <w:t>ia tabelului 5;</w:t>
      </w:r>
    </w:p>
    <w:p w14:paraId="35D19480" w14:textId="6A296A0C" w:rsidR="00351AA5" w:rsidRPr="00D27282" w:rsidRDefault="00887F58" w:rsidP="006046AC">
      <w:pPr>
        <w:pStyle w:val="ListParagraph"/>
        <w:numPr>
          <w:ilvl w:val="0"/>
          <w:numId w:val="31"/>
        </w:numPr>
        <w:spacing w:before="120" w:line="360" w:lineRule="auto"/>
        <w:ind w:left="714" w:hanging="357"/>
        <w:contextualSpacing w:val="0"/>
        <w:rPr>
          <w:bCs/>
          <w:shd w:val="clear" w:color="auto" w:fill="FFFFFF"/>
          <w:lang w:eastAsia="ro-RO"/>
        </w:rPr>
      </w:pPr>
      <w:r w:rsidRPr="00D27282">
        <w:rPr>
          <w:bCs/>
          <w:shd w:val="clear" w:color="auto" w:fill="FFFFFF"/>
          <w:lang w:eastAsia="ro-RO"/>
        </w:rPr>
        <w:t>d</w:t>
      </w:r>
      <w:r w:rsidR="00B32B64" w:rsidRPr="00D27282">
        <w:rPr>
          <w:bCs/>
          <w:shd w:val="clear" w:color="auto" w:fill="FFFFFF"/>
          <w:lang w:eastAsia="ro-RO"/>
        </w:rPr>
        <w:t>atele de referinţă</w:t>
      </w:r>
      <w:r w:rsidR="00510AF0" w:rsidRPr="00D27282">
        <w:rPr>
          <w:bCs/>
          <w:shd w:val="clear" w:color="auto" w:fill="FFFFFF"/>
          <w:lang w:eastAsia="ro-RO"/>
        </w:rPr>
        <w:t xml:space="preserve"> </w:t>
      </w:r>
      <w:r w:rsidR="001823D7" w:rsidRPr="00D27282">
        <w:rPr>
          <w:bCs/>
          <w:shd w:val="clear" w:color="auto" w:fill="FFFFFF"/>
          <w:lang w:eastAsia="ro-RO"/>
        </w:rPr>
        <w:t>ş</w:t>
      </w:r>
      <w:r w:rsidR="00510AF0" w:rsidRPr="00D27282">
        <w:rPr>
          <w:bCs/>
          <w:shd w:val="clear" w:color="auto" w:fill="FFFFFF"/>
          <w:lang w:eastAsia="ro-RO"/>
        </w:rPr>
        <w:t>i rezultatele cal</w:t>
      </w:r>
      <w:r w:rsidR="00B32B64" w:rsidRPr="00D27282">
        <w:rPr>
          <w:bCs/>
          <w:shd w:val="clear" w:color="auto" w:fill="FFFFFF"/>
          <w:lang w:eastAsia="ro-RO"/>
        </w:rPr>
        <w:t xml:space="preserve">culelor de determinare </w:t>
      </w:r>
      <w:r w:rsidR="005103D2" w:rsidRPr="00D27282">
        <w:rPr>
          <w:bCs/>
          <w:shd w:val="clear" w:color="auto" w:fill="FFFFFF"/>
          <w:lang w:eastAsia="ro-RO"/>
        </w:rPr>
        <w:t xml:space="preserve">a </w:t>
      </w:r>
      <w:r w:rsidR="003D29EB" w:rsidRPr="00D27282">
        <w:rPr>
          <w:bCs/>
          <w:shd w:val="clear" w:color="auto" w:fill="FFFFFF"/>
          <w:lang w:eastAsia="ro-RO"/>
        </w:rPr>
        <w:t xml:space="preserve">capacităţii electrice de cogenerare potenţial calificabilă ca fiind de înaltă eficienţă (MW), a </w:t>
      </w:r>
      <w:r w:rsidR="00B32B64" w:rsidRPr="00D27282">
        <w:rPr>
          <w:bCs/>
          <w:shd w:val="clear" w:color="auto" w:fill="FFFFFF"/>
          <w:lang w:eastAsia="ro-RO"/>
        </w:rPr>
        <w:t>cantităţii de energie electrică</w:t>
      </w:r>
      <w:r w:rsidRPr="00D27282">
        <w:rPr>
          <w:bCs/>
          <w:shd w:val="clear" w:color="auto" w:fill="FFFFFF"/>
          <w:lang w:eastAsia="ro-RO"/>
        </w:rPr>
        <w:t xml:space="preserve"> </w:t>
      </w:r>
      <w:r w:rsidR="00B32B64" w:rsidRPr="00D27282">
        <w:rPr>
          <w:bCs/>
          <w:shd w:val="clear" w:color="auto" w:fill="FFFFFF"/>
          <w:lang w:eastAsia="ro-RO"/>
        </w:rPr>
        <w:t>potenţial calificabilă ca fiind produsă</w:t>
      </w:r>
      <w:r w:rsidR="001823D7" w:rsidRPr="00D27282">
        <w:rPr>
          <w:bCs/>
          <w:shd w:val="clear" w:color="auto" w:fill="FFFFFF"/>
          <w:lang w:eastAsia="ro-RO"/>
        </w:rPr>
        <w:t xml:space="preserve"> în cogenerare de î</w:t>
      </w:r>
      <w:r w:rsidR="00B32B64" w:rsidRPr="00D27282">
        <w:rPr>
          <w:bCs/>
          <w:shd w:val="clear" w:color="auto" w:fill="FFFFFF"/>
          <w:lang w:eastAsia="ro-RO"/>
        </w:rPr>
        <w:t>naltă</w:t>
      </w:r>
      <w:r w:rsidRPr="00D27282">
        <w:rPr>
          <w:bCs/>
          <w:shd w:val="clear" w:color="auto" w:fill="FFFFFF"/>
          <w:lang w:eastAsia="ro-RO"/>
        </w:rPr>
        <w:t xml:space="preserve"> eficien</w:t>
      </w:r>
      <w:r w:rsidR="00B32B64" w:rsidRPr="00D27282">
        <w:rPr>
          <w:bCs/>
          <w:shd w:val="clear" w:color="auto" w:fill="FFFFFF"/>
          <w:lang w:eastAsia="ro-RO"/>
        </w:rPr>
        <w:t xml:space="preserve">ţă </w:t>
      </w:r>
      <w:r w:rsidR="001823D7" w:rsidRPr="00D27282">
        <w:rPr>
          <w:bCs/>
          <w:shd w:val="clear" w:color="auto" w:fill="FFFFFF"/>
          <w:lang w:eastAsia="ro-RO"/>
        </w:rPr>
        <w:t>ş</w:t>
      </w:r>
      <w:r w:rsidR="00B32B64" w:rsidRPr="00D27282">
        <w:rPr>
          <w:bCs/>
          <w:shd w:val="clear" w:color="auto" w:fill="FFFFFF"/>
          <w:lang w:eastAsia="ro-RO"/>
        </w:rPr>
        <w:t>i a cantităţii de energie electrică estimată</w:t>
      </w:r>
      <w:r w:rsidRPr="00D27282">
        <w:rPr>
          <w:bCs/>
          <w:shd w:val="clear" w:color="auto" w:fill="FFFFFF"/>
          <w:lang w:eastAsia="ro-RO"/>
        </w:rPr>
        <w:t xml:space="preserve"> a beneficia de schema de sprijin, pentru un an calendaristic complet, care se p</w:t>
      </w:r>
      <w:r w:rsidR="00B32B64" w:rsidRPr="00D27282">
        <w:rPr>
          <w:bCs/>
          <w:shd w:val="clear" w:color="auto" w:fill="FFFFFF"/>
          <w:lang w:eastAsia="ro-RO"/>
        </w:rPr>
        <w:t>rezintă</w:t>
      </w:r>
      <w:r w:rsidR="003D29EB" w:rsidRPr="00D27282">
        <w:rPr>
          <w:bCs/>
          <w:shd w:val="clear" w:color="auto" w:fill="FFFFFF"/>
          <w:lang w:eastAsia="ro-RO"/>
        </w:rPr>
        <w:t xml:space="preserve"> integral</w:t>
      </w:r>
      <w:r w:rsidRPr="00D27282">
        <w:rPr>
          <w:bCs/>
          <w:shd w:val="clear" w:color="auto" w:fill="FFFFFF"/>
          <w:lang w:eastAsia="ro-RO"/>
        </w:rPr>
        <w:t xml:space="preserve"> conform </w:t>
      </w:r>
      <w:r w:rsidR="003D29EB" w:rsidRPr="00D27282">
        <w:rPr>
          <w:bCs/>
          <w:shd w:val="clear" w:color="auto" w:fill="FFFFFF"/>
          <w:lang w:eastAsia="ro-RO"/>
        </w:rPr>
        <w:t>machetelor</w:t>
      </w:r>
      <w:r w:rsidR="007E378F" w:rsidRPr="00D27282">
        <w:rPr>
          <w:bCs/>
          <w:shd w:val="clear" w:color="auto" w:fill="FFFFFF"/>
          <w:lang w:eastAsia="ro-RO"/>
        </w:rPr>
        <w:t xml:space="preserve"> din Anexa nr. 3 la Regulament</w:t>
      </w:r>
      <w:r w:rsidR="004561D1">
        <w:rPr>
          <w:bCs/>
          <w:shd w:val="clear" w:color="auto" w:fill="FFFFFF"/>
          <w:lang w:eastAsia="ro-RO"/>
        </w:rPr>
        <w:t>.</w:t>
      </w:r>
    </w:p>
    <w:p w14:paraId="0E5CEB85" w14:textId="49940778" w:rsidR="001B4C32" w:rsidRPr="00D27282" w:rsidRDefault="001975DA" w:rsidP="00BC7AA2">
      <w:pPr>
        <w:spacing w:before="240" w:line="360" w:lineRule="auto"/>
        <w:contextualSpacing/>
        <w:rPr>
          <w:bCs/>
          <w:shd w:val="clear" w:color="auto" w:fill="FFFFFF"/>
          <w:lang w:eastAsia="ro-RO"/>
        </w:rPr>
      </w:pPr>
      <w:r w:rsidRPr="00D27282">
        <w:rPr>
          <w:bCs/>
          <w:shd w:val="clear" w:color="auto" w:fill="FFFFFF"/>
          <w:lang w:eastAsia="ro-RO"/>
        </w:rPr>
        <w:t xml:space="preserve"> </w:t>
      </w:r>
      <w:r w:rsidR="001B4C32" w:rsidRPr="00D27282">
        <w:rPr>
          <w:bCs/>
          <w:shd w:val="clear" w:color="auto" w:fill="FFFFFF"/>
          <w:lang w:eastAsia="ro-RO"/>
        </w:rPr>
        <w:t>(2) Documentaţia prev</w:t>
      </w:r>
      <w:r w:rsidR="00EF4D29" w:rsidRPr="00D27282">
        <w:rPr>
          <w:bCs/>
          <w:shd w:val="clear" w:color="auto" w:fill="FFFFFF"/>
          <w:lang w:eastAsia="ro-RO"/>
        </w:rPr>
        <w:t>ă</w:t>
      </w:r>
      <w:r w:rsidR="001B4C32" w:rsidRPr="00D27282">
        <w:rPr>
          <w:bCs/>
          <w:shd w:val="clear" w:color="auto" w:fill="FFFFFF"/>
          <w:lang w:eastAsia="ro-RO"/>
        </w:rPr>
        <w:t>zută la alin</w:t>
      </w:r>
      <w:r w:rsidR="005E1A6F" w:rsidRPr="00D27282">
        <w:rPr>
          <w:bCs/>
          <w:shd w:val="clear" w:color="auto" w:fill="FFFFFF"/>
          <w:lang w:eastAsia="ro-RO"/>
        </w:rPr>
        <w:t>e</w:t>
      </w:r>
      <w:r w:rsidR="001B4C32" w:rsidRPr="00D27282">
        <w:rPr>
          <w:bCs/>
          <w:shd w:val="clear" w:color="auto" w:fill="FFFFFF"/>
          <w:lang w:eastAsia="ro-RO"/>
        </w:rPr>
        <w:t xml:space="preserve">atul (1) va fi depusă la ANRE oricând în cursul anului, </w:t>
      </w:r>
      <w:r w:rsidR="00744673" w:rsidRPr="00D27282">
        <w:rPr>
          <w:bCs/>
          <w:shd w:val="clear" w:color="auto" w:fill="FFFFFF"/>
          <w:lang w:eastAsia="ro-RO"/>
        </w:rPr>
        <w:t xml:space="preserve"> </w:t>
      </w:r>
      <w:r w:rsidR="00B52319" w:rsidRPr="00D27282">
        <w:rPr>
          <w:bCs/>
          <w:shd w:val="clear" w:color="auto" w:fill="FFFFFF"/>
          <w:lang w:eastAsia="ro-RO"/>
        </w:rPr>
        <w:t xml:space="preserve">concomitent </w:t>
      </w:r>
      <w:r w:rsidR="00B72204" w:rsidRPr="00D27282">
        <w:rPr>
          <w:bCs/>
          <w:shd w:val="clear" w:color="auto" w:fill="FFFFFF"/>
          <w:lang w:eastAsia="ro-RO"/>
        </w:rPr>
        <w:t xml:space="preserve">sau ulterior </w:t>
      </w:r>
      <w:r w:rsidR="00B52319" w:rsidRPr="00D27282">
        <w:rPr>
          <w:bCs/>
          <w:shd w:val="clear" w:color="auto" w:fill="FFFFFF"/>
          <w:lang w:eastAsia="ro-RO"/>
        </w:rPr>
        <w:t>depuner</w:t>
      </w:r>
      <w:r w:rsidR="00B72204" w:rsidRPr="00D27282">
        <w:rPr>
          <w:bCs/>
          <w:shd w:val="clear" w:color="auto" w:fill="FFFFFF"/>
          <w:lang w:eastAsia="ro-RO"/>
        </w:rPr>
        <w:t>ii</w:t>
      </w:r>
      <w:r w:rsidR="00B52319" w:rsidRPr="00D27282">
        <w:rPr>
          <w:bCs/>
          <w:shd w:val="clear" w:color="auto" w:fill="FFFFFF"/>
          <w:lang w:eastAsia="ro-RO"/>
        </w:rPr>
        <w:t xml:space="preserve"> cererii pentru acordarea de c</w:t>
      </w:r>
      <w:r w:rsidR="00AC7C3E" w:rsidRPr="00D27282">
        <w:rPr>
          <w:bCs/>
          <w:shd w:val="clear" w:color="auto" w:fill="FFFFFF"/>
          <w:lang w:eastAsia="ro-RO"/>
        </w:rPr>
        <w:t>ă</w:t>
      </w:r>
      <w:r w:rsidR="00B52319" w:rsidRPr="00D27282">
        <w:rPr>
          <w:bCs/>
          <w:shd w:val="clear" w:color="auto" w:fill="FFFFFF"/>
          <w:lang w:eastAsia="ro-RO"/>
        </w:rPr>
        <w:t>tre ANRE a licen</w:t>
      </w:r>
      <w:r w:rsidR="00AC7C3E" w:rsidRPr="00D27282">
        <w:rPr>
          <w:bCs/>
          <w:shd w:val="clear" w:color="auto" w:fill="FFFFFF"/>
          <w:lang w:eastAsia="ro-RO"/>
        </w:rPr>
        <w:t>ţ</w:t>
      </w:r>
      <w:r w:rsidR="00B52319" w:rsidRPr="00D27282">
        <w:rPr>
          <w:bCs/>
          <w:shd w:val="clear" w:color="auto" w:fill="FFFFFF"/>
          <w:lang w:eastAsia="ro-RO"/>
        </w:rPr>
        <w:t>ei pentru exploatare</w:t>
      </w:r>
      <w:r w:rsidR="00BB1B63" w:rsidRPr="00D27282">
        <w:rPr>
          <w:bCs/>
          <w:shd w:val="clear" w:color="auto" w:fill="FFFFFF"/>
          <w:lang w:eastAsia="ro-RO"/>
        </w:rPr>
        <w:t>a</w:t>
      </w:r>
      <w:r w:rsidR="00B52319" w:rsidRPr="00D27282">
        <w:rPr>
          <w:bCs/>
          <w:shd w:val="clear" w:color="auto" w:fill="FFFFFF"/>
          <w:lang w:eastAsia="ro-RO"/>
        </w:rPr>
        <w:t xml:space="preserve"> comercial</w:t>
      </w:r>
      <w:r w:rsidR="00AC7C3E" w:rsidRPr="00D27282">
        <w:rPr>
          <w:bCs/>
          <w:shd w:val="clear" w:color="auto" w:fill="FFFFFF"/>
          <w:lang w:eastAsia="ro-RO"/>
        </w:rPr>
        <w:t>ă</w:t>
      </w:r>
      <w:r w:rsidR="004802E6" w:rsidRPr="00D27282">
        <w:rPr>
          <w:bCs/>
          <w:shd w:val="clear" w:color="auto" w:fill="FFFFFF"/>
          <w:lang w:eastAsia="ro-RO"/>
        </w:rPr>
        <w:t xml:space="preserve"> </w:t>
      </w:r>
      <w:r w:rsidR="001B4C32" w:rsidRPr="00D27282">
        <w:rPr>
          <w:bCs/>
          <w:shd w:val="clear" w:color="auto" w:fill="FFFFFF"/>
          <w:lang w:eastAsia="ro-RO"/>
        </w:rPr>
        <w:t xml:space="preserve">a capacităţilor de producere a energiei electrice şi termice în cogenerare pentru care se solicită actualizarea înregistrării şi </w:t>
      </w:r>
      <w:r w:rsidR="00275C51" w:rsidRPr="00D27282">
        <w:rPr>
          <w:bCs/>
          <w:shd w:val="clear" w:color="auto" w:fill="FFFFFF"/>
          <w:lang w:eastAsia="ro-RO"/>
        </w:rPr>
        <w:t xml:space="preserve">a </w:t>
      </w:r>
      <w:r w:rsidR="001B4C32" w:rsidRPr="00D27282">
        <w:rPr>
          <w:bCs/>
          <w:shd w:val="clear" w:color="auto" w:fill="FFFFFF"/>
          <w:lang w:eastAsia="ro-RO"/>
        </w:rPr>
        <w:t>List</w:t>
      </w:r>
      <w:r w:rsidR="00275C51" w:rsidRPr="00D27282">
        <w:rPr>
          <w:bCs/>
          <w:shd w:val="clear" w:color="auto" w:fill="FFFFFF"/>
          <w:lang w:eastAsia="ro-RO"/>
        </w:rPr>
        <w:t>ei</w:t>
      </w:r>
      <w:r w:rsidR="001B4C32" w:rsidRPr="00D27282">
        <w:rPr>
          <w:bCs/>
          <w:shd w:val="clear" w:color="auto" w:fill="FFFFFF"/>
          <w:lang w:eastAsia="ro-RO"/>
        </w:rPr>
        <w:t xml:space="preserve"> capacităţilor cu acreditare finală</w:t>
      </w:r>
      <w:r w:rsidR="00B52319" w:rsidRPr="00D27282">
        <w:rPr>
          <w:bCs/>
          <w:shd w:val="clear" w:color="auto" w:fill="FFFFFF"/>
          <w:lang w:eastAsia="ro-RO"/>
        </w:rPr>
        <w:t>, respectiv ulterior prelu</w:t>
      </w:r>
      <w:r w:rsidR="00AC7C3E" w:rsidRPr="00D27282">
        <w:rPr>
          <w:bCs/>
          <w:shd w:val="clear" w:color="auto" w:fill="FFFFFF"/>
          <w:lang w:eastAsia="ro-RO"/>
        </w:rPr>
        <w:t>ă</w:t>
      </w:r>
      <w:r w:rsidR="00B52319" w:rsidRPr="00D27282">
        <w:rPr>
          <w:bCs/>
          <w:shd w:val="clear" w:color="auto" w:fill="FFFFFF"/>
          <w:lang w:eastAsia="ro-RO"/>
        </w:rPr>
        <w:t xml:space="preserve">rii </w:t>
      </w:r>
      <w:r w:rsidR="00AC7C3E" w:rsidRPr="00D27282">
        <w:rPr>
          <w:bCs/>
          <w:shd w:val="clear" w:color="auto" w:fill="FFFFFF"/>
          <w:lang w:eastAsia="ro-RO"/>
        </w:rPr>
        <w:t>î</w:t>
      </w:r>
      <w:r w:rsidR="00BB1B63" w:rsidRPr="00D27282">
        <w:rPr>
          <w:bCs/>
          <w:shd w:val="clear" w:color="auto" w:fill="FFFFFF"/>
          <w:lang w:eastAsia="ro-RO"/>
        </w:rPr>
        <w:t>n exploatare</w:t>
      </w:r>
      <w:r w:rsidR="00B630B0" w:rsidRPr="00D27282">
        <w:rPr>
          <w:bCs/>
          <w:shd w:val="clear" w:color="auto" w:fill="FFFFFF"/>
          <w:lang w:eastAsia="ro-RO"/>
        </w:rPr>
        <w:t>,</w:t>
      </w:r>
      <w:r w:rsidR="00BB1B63" w:rsidRPr="00D27282">
        <w:rPr>
          <w:bCs/>
          <w:shd w:val="clear" w:color="auto" w:fill="FFFFFF"/>
          <w:lang w:eastAsia="ro-RO"/>
        </w:rPr>
        <w:t xml:space="preserve"> </w:t>
      </w:r>
      <w:r w:rsidR="00744673" w:rsidRPr="00D27282">
        <w:rPr>
          <w:bCs/>
          <w:shd w:val="clear" w:color="auto" w:fill="FFFFFF"/>
          <w:lang w:eastAsia="ro-RO"/>
        </w:rPr>
        <w:t>în cazul</w:t>
      </w:r>
      <w:r w:rsidR="00B52319" w:rsidRPr="00D27282">
        <w:rPr>
          <w:bCs/>
          <w:shd w:val="clear" w:color="auto" w:fill="FFFFFF"/>
          <w:lang w:eastAsia="ro-RO"/>
        </w:rPr>
        <w:t xml:space="preserve"> </w:t>
      </w:r>
      <w:r w:rsidR="00744673" w:rsidRPr="00D27282">
        <w:rPr>
          <w:bCs/>
          <w:shd w:val="clear" w:color="auto" w:fill="FFFFFF"/>
          <w:lang w:eastAsia="ro-RO"/>
        </w:rPr>
        <w:t>capacităţilor</w:t>
      </w:r>
      <w:r w:rsidR="00B52319" w:rsidRPr="00D27282">
        <w:rPr>
          <w:bCs/>
          <w:shd w:val="clear" w:color="auto" w:fill="FFFFFF"/>
          <w:lang w:eastAsia="ro-RO"/>
        </w:rPr>
        <w:t xml:space="preserve"> energetice prev</w:t>
      </w:r>
      <w:r w:rsidR="00744673" w:rsidRPr="00D27282">
        <w:rPr>
          <w:bCs/>
          <w:shd w:val="clear" w:color="auto" w:fill="FFFFFF"/>
          <w:lang w:eastAsia="ro-RO"/>
        </w:rPr>
        <w:t>ă</w:t>
      </w:r>
      <w:r w:rsidR="00B52319" w:rsidRPr="00D27282">
        <w:rPr>
          <w:bCs/>
          <w:shd w:val="clear" w:color="auto" w:fill="FFFFFF"/>
          <w:lang w:eastAsia="ro-RO"/>
        </w:rPr>
        <w:t>zute la art. 10 alin. (</w:t>
      </w:r>
      <w:r w:rsidR="00BC7AA2" w:rsidRPr="00D27282">
        <w:rPr>
          <w:bCs/>
          <w:shd w:val="clear" w:color="auto" w:fill="FFFFFF"/>
          <w:lang w:eastAsia="ro-RO"/>
        </w:rPr>
        <w:t>3</w:t>
      </w:r>
      <w:r w:rsidR="00B52319" w:rsidRPr="00D27282">
        <w:rPr>
          <w:bCs/>
          <w:shd w:val="clear" w:color="auto" w:fill="FFFFFF"/>
          <w:lang w:eastAsia="ro-RO"/>
        </w:rPr>
        <w:t xml:space="preserve">) lit. b) din </w:t>
      </w:r>
      <w:r w:rsidR="00BC7AA2" w:rsidRPr="00D27282">
        <w:rPr>
          <w:bCs/>
          <w:shd w:val="clear" w:color="auto" w:fill="FFFFFF"/>
          <w:lang w:eastAsia="ro-RO"/>
        </w:rPr>
        <w:t>Regulamentul pentru acordarea licențelor și autorizațiilor în sectorul e</w:t>
      </w:r>
      <w:r w:rsidR="00564623">
        <w:rPr>
          <w:bCs/>
          <w:shd w:val="clear" w:color="auto" w:fill="FFFFFF"/>
          <w:lang w:eastAsia="ro-RO"/>
        </w:rPr>
        <w:t xml:space="preserve">nergiei electrice, aprobat prin </w:t>
      </w:r>
      <w:r w:rsidR="00BC7AA2" w:rsidRPr="00D27282">
        <w:rPr>
          <w:bCs/>
          <w:shd w:val="clear" w:color="auto" w:fill="FFFFFF"/>
          <w:lang w:eastAsia="ro-RO"/>
        </w:rPr>
        <w:t>Ordinul</w:t>
      </w:r>
      <w:r w:rsidR="00BC7AA2" w:rsidRPr="00D27282">
        <w:rPr>
          <w:bCs/>
          <w:shd w:val="clear" w:color="auto" w:fill="FFFFFF"/>
          <w:lang w:val="nl-NL" w:eastAsia="ro-RO"/>
        </w:rPr>
        <w:t xml:space="preserve"> pre</w:t>
      </w:r>
      <w:r w:rsidR="00BC7AA2" w:rsidRPr="00D27282">
        <w:rPr>
          <w:bCs/>
          <w:shd w:val="clear" w:color="auto" w:fill="FFFFFF"/>
          <w:lang w:eastAsia="ro-RO"/>
        </w:rPr>
        <w:t xml:space="preserve">ședintelui </w:t>
      </w:r>
      <w:r w:rsidR="00BC7AA2" w:rsidRPr="00D27282">
        <w:rPr>
          <w:bCs/>
          <w:shd w:val="clear" w:color="auto" w:fill="FFFFFF"/>
          <w:lang w:val="nl-NL" w:eastAsia="ro-RO"/>
        </w:rPr>
        <w:t xml:space="preserve">Autorității Naționale de </w:t>
      </w:r>
      <w:r w:rsidR="00BC7AA2" w:rsidRPr="00D27282">
        <w:rPr>
          <w:shd w:val="clear" w:color="auto" w:fill="FFFFFF"/>
          <w:lang w:val="nl-NL"/>
        </w:rPr>
        <w:t>Reglementare în Domeniul Energiei nr.</w:t>
      </w:r>
      <w:r w:rsidR="00BC7AA2" w:rsidRPr="00D27282">
        <w:rPr>
          <w:b/>
          <w:shd w:val="clear" w:color="auto" w:fill="FFFFFF"/>
        </w:rPr>
        <w:t xml:space="preserve"> </w:t>
      </w:r>
      <w:r w:rsidR="00BC7AA2" w:rsidRPr="00D27282">
        <w:rPr>
          <w:shd w:val="clear" w:color="auto" w:fill="FFFFFF"/>
        </w:rPr>
        <w:t>12/2015,</w:t>
      </w:r>
      <w:r w:rsidR="00BC7AA2" w:rsidRPr="00D27282">
        <w:rPr>
          <w:b/>
          <w:shd w:val="clear" w:color="auto" w:fill="FFFFFF"/>
        </w:rPr>
        <w:t xml:space="preserve"> </w:t>
      </w:r>
      <w:r w:rsidR="00BB1B63" w:rsidRPr="00D27282">
        <w:t>cu modificările şi completările ulterioare</w:t>
      </w:r>
      <w:r w:rsidR="001B4C32" w:rsidRPr="00D27282">
        <w:rPr>
          <w:bCs/>
          <w:shd w:val="clear" w:color="auto" w:fill="FFFFFF"/>
          <w:lang w:eastAsia="ro-RO"/>
        </w:rPr>
        <w:t>.”</w:t>
      </w:r>
    </w:p>
    <w:p w14:paraId="300619D9" w14:textId="20405472" w:rsidR="00621665" w:rsidRPr="00D27282" w:rsidRDefault="00621665" w:rsidP="000B3376">
      <w:pPr>
        <w:pStyle w:val="ListParagraph"/>
        <w:numPr>
          <w:ilvl w:val="0"/>
          <w:numId w:val="1"/>
        </w:numPr>
        <w:spacing w:before="240" w:line="360" w:lineRule="auto"/>
        <w:contextualSpacing w:val="0"/>
      </w:pPr>
      <w:r w:rsidRPr="00D27282">
        <w:t>Dup</w:t>
      </w:r>
      <w:r w:rsidRPr="00D27282">
        <w:rPr>
          <w:bCs/>
          <w:shd w:val="clear" w:color="auto" w:fill="FFFFFF"/>
          <w:lang w:eastAsia="ro-RO"/>
        </w:rPr>
        <w:t>ă</w:t>
      </w:r>
      <w:r w:rsidRPr="00D27282">
        <w:t xml:space="preserve"> </w:t>
      </w:r>
      <w:r w:rsidR="00AD1D16" w:rsidRPr="00D27282">
        <w:t>A</w:t>
      </w:r>
      <w:r w:rsidRPr="00D27282">
        <w:t xml:space="preserve">nexa </w:t>
      </w:r>
      <w:r w:rsidR="00AD1D16" w:rsidRPr="00D27282">
        <w:t xml:space="preserve">nr. </w:t>
      </w:r>
      <w:r w:rsidRPr="00D27282">
        <w:t xml:space="preserve">3 </w:t>
      </w:r>
      <w:r w:rsidR="00AD1D16" w:rsidRPr="00D27282">
        <w:t>la procedur</w:t>
      </w:r>
      <w:r w:rsidR="00F823E7" w:rsidRPr="00D27282">
        <w:rPr>
          <w:bCs/>
          <w:shd w:val="clear" w:color="auto" w:fill="FFFFFF"/>
          <w:lang w:eastAsia="ro-RO"/>
        </w:rPr>
        <w:t>ă</w:t>
      </w:r>
      <w:r w:rsidR="00AD1D16" w:rsidRPr="00D27282">
        <w:t xml:space="preserve"> </w:t>
      </w:r>
      <w:r w:rsidRPr="00D27282">
        <w:t>se introduce o nou</w:t>
      </w:r>
      <w:r w:rsidRPr="00D27282">
        <w:rPr>
          <w:bCs/>
          <w:shd w:val="clear" w:color="auto" w:fill="FFFFFF"/>
          <w:lang w:eastAsia="ro-RO"/>
        </w:rPr>
        <w:t>ă</w:t>
      </w:r>
      <w:r w:rsidRPr="00D27282">
        <w:t xml:space="preserve"> anex</w:t>
      </w:r>
      <w:r w:rsidRPr="00D27282">
        <w:rPr>
          <w:bCs/>
          <w:shd w:val="clear" w:color="auto" w:fill="FFFFFF"/>
          <w:lang w:eastAsia="ro-RO"/>
        </w:rPr>
        <w:t>ă</w:t>
      </w:r>
      <w:r w:rsidR="00AD1D16" w:rsidRPr="00D27282">
        <w:t>, A</w:t>
      </w:r>
      <w:r w:rsidRPr="00D27282">
        <w:t xml:space="preserve">nexa </w:t>
      </w:r>
      <w:r w:rsidR="00AD1D16" w:rsidRPr="00D27282">
        <w:t xml:space="preserve">nr. </w:t>
      </w:r>
      <w:r w:rsidRPr="00D27282">
        <w:t>4</w:t>
      </w:r>
      <w:r w:rsidR="00AD1D16" w:rsidRPr="00D27282">
        <w:t xml:space="preserve"> la procedur</w:t>
      </w:r>
      <w:r w:rsidR="00F823E7" w:rsidRPr="00D27282">
        <w:rPr>
          <w:bCs/>
          <w:shd w:val="clear" w:color="auto" w:fill="FFFFFF"/>
          <w:lang w:eastAsia="ro-RO"/>
        </w:rPr>
        <w:t>ă</w:t>
      </w:r>
      <w:r w:rsidRPr="00D27282">
        <w:t>, av</w:t>
      </w:r>
      <w:r w:rsidR="00AD1D16" w:rsidRPr="00D27282">
        <w:t>â</w:t>
      </w:r>
      <w:r w:rsidRPr="00D27282">
        <w:t>nd cuprinsul prev</w:t>
      </w:r>
      <w:r w:rsidRPr="00D27282">
        <w:rPr>
          <w:bCs/>
          <w:shd w:val="clear" w:color="auto" w:fill="FFFFFF"/>
          <w:lang w:eastAsia="ro-RO"/>
        </w:rPr>
        <w:t>ă</w:t>
      </w:r>
      <w:r w:rsidRPr="00D27282">
        <w:t xml:space="preserve">zut </w:t>
      </w:r>
      <w:r w:rsidRPr="00D27282">
        <w:rPr>
          <w:bCs/>
          <w:shd w:val="clear" w:color="auto" w:fill="FFFFFF"/>
          <w:lang w:eastAsia="ro-RO"/>
        </w:rPr>
        <w:t>î</w:t>
      </w:r>
      <w:r w:rsidRPr="00D27282">
        <w:t>n anexa care face parte integrant</w:t>
      </w:r>
      <w:r w:rsidRPr="00D27282">
        <w:rPr>
          <w:bCs/>
          <w:shd w:val="clear" w:color="auto" w:fill="FFFFFF"/>
          <w:lang w:eastAsia="ro-RO"/>
        </w:rPr>
        <w:t>ă</w:t>
      </w:r>
      <w:r w:rsidRPr="00D27282">
        <w:t xml:space="preserve"> din prezentul ordin</w:t>
      </w:r>
      <w:r w:rsidR="00AD1D16" w:rsidRPr="00D27282">
        <w:t>.</w:t>
      </w:r>
    </w:p>
    <w:p w14:paraId="637CDF8A" w14:textId="77777777" w:rsidR="005370EF" w:rsidRPr="00D27282" w:rsidRDefault="005370EF" w:rsidP="006046AC">
      <w:pPr>
        <w:tabs>
          <w:tab w:val="left" w:pos="720"/>
          <w:tab w:val="num" w:pos="1548"/>
        </w:tabs>
        <w:spacing w:before="240" w:line="360" w:lineRule="auto"/>
      </w:pPr>
      <w:r w:rsidRPr="00D27282">
        <w:rPr>
          <w:b/>
        </w:rPr>
        <w:t>Art. II</w:t>
      </w:r>
      <w:r w:rsidRPr="00D27282">
        <w:t xml:space="preserve"> - (1) Operatorii economici care deruleazǎ proiecte investiționale pentru unități noi sau retehnologizate în centrale de cogenerare, operatorii economici care dețin sau exploatează comercial unități de cogenerare, furnizorii clienţilor casnici și Compania Națională de Transport al Energiei Electrice „Transelectrica”- S.A. duc la îndeplinire prevederile prezentului ordin.</w:t>
      </w:r>
    </w:p>
    <w:p w14:paraId="48989C0E" w14:textId="77777777" w:rsidR="005370EF" w:rsidRPr="00D27282" w:rsidRDefault="005370EF" w:rsidP="006046AC">
      <w:pPr>
        <w:tabs>
          <w:tab w:val="left" w:pos="720"/>
        </w:tabs>
        <w:spacing w:before="240" w:line="360" w:lineRule="auto"/>
      </w:pPr>
      <w:r w:rsidRPr="00D27282">
        <w:t>(2) Entităţile organizatorice din cadrul Autorităţii Naţionale de Reglementare în Domeniul Energiei urmăresc respectarea prevederilor prezentului ordin.</w:t>
      </w:r>
    </w:p>
    <w:p w14:paraId="21A7A6A5" w14:textId="430E9FA6" w:rsidR="005370EF" w:rsidRPr="00D27282" w:rsidRDefault="005370EF" w:rsidP="006046AC">
      <w:pPr>
        <w:tabs>
          <w:tab w:val="left" w:pos="720"/>
          <w:tab w:val="num" w:pos="1548"/>
        </w:tabs>
        <w:spacing w:before="240" w:line="360" w:lineRule="auto"/>
        <w:rPr>
          <w:lang w:val="it-IT"/>
        </w:rPr>
      </w:pPr>
      <w:r w:rsidRPr="00D27282">
        <w:rPr>
          <w:b/>
          <w:lang w:val="it-IT"/>
        </w:rPr>
        <w:t>Art. III -</w:t>
      </w:r>
      <w:r w:rsidRPr="00D27282">
        <w:rPr>
          <w:lang w:val="it-IT"/>
        </w:rPr>
        <w:t xml:space="preserve"> Prezentul ordin se publică în Monitorul Oficial al României, Partea I.   </w:t>
      </w:r>
    </w:p>
    <w:p w14:paraId="37B0CE73" w14:textId="77777777" w:rsidR="005370EF" w:rsidRPr="00D27282" w:rsidRDefault="005370EF" w:rsidP="006046AC">
      <w:pPr>
        <w:spacing w:before="240" w:line="360" w:lineRule="auto"/>
        <w:jc w:val="center"/>
        <w:rPr>
          <w:b/>
        </w:rPr>
      </w:pPr>
    </w:p>
    <w:p w14:paraId="14ECE8B2" w14:textId="77777777" w:rsidR="005370EF" w:rsidRPr="00D27282" w:rsidRDefault="005370EF" w:rsidP="006046AC">
      <w:pPr>
        <w:spacing w:before="240" w:line="360" w:lineRule="auto"/>
        <w:jc w:val="center"/>
        <w:rPr>
          <w:b/>
        </w:rPr>
      </w:pPr>
      <w:r w:rsidRPr="00D27282">
        <w:rPr>
          <w:b/>
        </w:rPr>
        <w:t>Preşedintele Autorităţii Naţionale de Reglementare în Domeniul Energiei</w:t>
      </w:r>
    </w:p>
    <w:p w14:paraId="7B7BE711" w14:textId="77777777" w:rsidR="006F041D" w:rsidRPr="00D27282" w:rsidRDefault="006F041D" w:rsidP="006046AC">
      <w:pPr>
        <w:spacing w:before="240" w:line="360" w:lineRule="auto"/>
        <w:jc w:val="center"/>
        <w:rPr>
          <w:b/>
        </w:rPr>
      </w:pPr>
      <w:r w:rsidRPr="00D27282">
        <w:rPr>
          <w:b/>
        </w:rPr>
        <w:t>Dumitru CHIRIŢĂ</w:t>
      </w:r>
    </w:p>
    <w:p w14:paraId="41F51031" w14:textId="3A420048" w:rsidR="005370EF" w:rsidRPr="00D27282" w:rsidRDefault="005370EF" w:rsidP="006046AC">
      <w:pPr>
        <w:spacing w:before="240" w:line="360" w:lineRule="auto"/>
        <w:jc w:val="center"/>
        <w:rPr>
          <w:sz w:val="16"/>
          <w:szCs w:val="16"/>
        </w:rPr>
      </w:pPr>
    </w:p>
    <w:p w14:paraId="64D52C43" w14:textId="29CFF7E5" w:rsidR="009B2054" w:rsidRPr="00D27282" w:rsidRDefault="009B2054" w:rsidP="006046AC">
      <w:pPr>
        <w:spacing w:before="240" w:line="360" w:lineRule="auto"/>
        <w:jc w:val="center"/>
        <w:rPr>
          <w:sz w:val="16"/>
          <w:szCs w:val="16"/>
        </w:rPr>
      </w:pPr>
    </w:p>
    <w:sectPr w:rsidR="009B2054" w:rsidRPr="00D27282" w:rsidSect="006046AC">
      <w:footerReference w:type="default" r:id="rId8"/>
      <w:pgSz w:w="11906" w:h="16838" w:code="9"/>
      <w:pgMar w:top="1276"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BCCBE2" w14:textId="77777777" w:rsidR="003C1706" w:rsidRDefault="003C1706" w:rsidP="00B3554D">
      <w:r>
        <w:separator/>
      </w:r>
    </w:p>
  </w:endnote>
  <w:endnote w:type="continuationSeparator" w:id="0">
    <w:p w14:paraId="4A02EF7A" w14:textId="77777777" w:rsidR="003C1706" w:rsidRDefault="003C1706"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6928430"/>
      <w:docPartObj>
        <w:docPartGallery w:val="Page Numbers (Bottom of Page)"/>
        <w:docPartUnique/>
      </w:docPartObj>
    </w:sdtPr>
    <w:sdtEndPr>
      <w:rPr>
        <w:noProof/>
      </w:rPr>
    </w:sdtEndPr>
    <w:sdtContent>
      <w:p w14:paraId="517D4B97" w14:textId="4AAA9E71" w:rsidR="00A17FC0" w:rsidRPr="00B3554D" w:rsidRDefault="00A17FC0" w:rsidP="00B3554D">
        <w:pPr>
          <w:pStyle w:val="Footer"/>
          <w:jc w:val="right"/>
        </w:pPr>
        <w:r w:rsidRPr="00B3554D">
          <w:fldChar w:fldCharType="begin"/>
        </w:r>
        <w:r w:rsidRPr="00B3554D">
          <w:instrText xml:space="preserve"> PAGE   \* MERGEFORMAT </w:instrText>
        </w:r>
        <w:r w:rsidRPr="00B3554D">
          <w:fldChar w:fldCharType="separate"/>
        </w:r>
        <w:r w:rsidR="00D5735F">
          <w:rPr>
            <w:noProof/>
          </w:rPr>
          <w:t>4</w:t>
        </w:r>
        <w:r w:rsidRPr="00B3554D">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C395F9" w14:textId="77777777" w:rsidR="003C1706" w:rsidRDefault="003C1706" w:rsidP="00B3554D">
      <w:r>
        <w:separator/>
      </w:r>
    </w:p>
  </w:footnote>
  <w:footnote w:type="continuationSeparator" w:id="0">
    <w:p w14:paraId="55C75EC3" w14:textId="77777777" w:rsidR="003C1706" w:rsidRDefault="003C1706" w:rsidP="00B35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15:restartNumberingAfterBreak="0">
    <w:nsid w:val="05220EA3"/>
    <w:multiLevelType w:val="hybridMultilevel"/>
    <w:tmpl w:val="DCFA220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52B7011"/>
    <w:multiLevelType w:val="hybridMultilevel"/>
    <w:tmpl w:val="FDB47ADA"/>
    <w:lvl w:ilvl="0" w:tplc="04180017">
      <w:start w:val="1"/>
      <w:numFmt w:val="low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9C17135"/>
    <w:multiLevelType w:val="hybridMultilevel"/>
    <w:tmpl w:val="FEA49A6C"/>
    <w:lvl w:ilvl="0" w:tplc="D7D81A5E">
      <w:start w:val="1"/>
      <w:numFmt w:val="lowerRoman"/>
      <w:lvlText w:val="(%1)"/>
      <w:lvlJc w:val="left"/>
      <w:pPr>
        <w:ind w:left="2158" w:hanging="720"/>
      </w:pPr>
      <w:rPr>
        <w:rFonts w:hint="default"/>
      </w:rPr>
    </w:lvl>
    <w:lvl w:ilvl="1" w:tplc="04180019" w:tentative="1">
      <w:start w:val="1"/>
      <w:numFmt w:val="lowerLetter"/>
      <w:lvlText w:val="%2."/>
      <w:lvlJc w:val="left"/>
      <w:pPr>
        <w:ind w:left="2518" w:hanging="360"/>
      </w:pPr>
    </w:lvl>
    <w:lvl w:ilvl="2" w:tplc="0418001B" w:tentative="1">
      <w:start w:val="1"/>
      <w:numFmt w:val="lowerRoman"/>
      <w:lvlText w:val="%3."/>
      <w:lvlJc w:val="right"/>
      <w:pPr>
        <w:ind w:left="3238" w:hanging="180"/>
      </w:pPr>
    </w:lvl>
    <w:lvl w:ilvl="3" w:tplc="0418000F" w:tentative="1">
      <w:start w:val="1"/>
      <w:numFmt w:val="decimal"/>
      <w:lvlText w:val="%4."/>
      <w:lvlJc w:val="left"/>
      <w:pPr>
        <w:ind w:left="3958" w:hanging="360"/>
      </w:pPr>
    </w:lvl>
    <w:lvl w:ilvl="4" w:tplc="04180019" w:tentative="1">
      <w:start w:val="1"/>
      <w:numFmt w:val="lowerLetter"/>
      <w:lvlText w:val="%5."/>
      <w:lvlJc w:val="left"/>
      <w:pPr>
        <w:ind w:left="4678" w:hanging="360"/>
      </w:pPr>
    </w:lvl>
    <w:lvl w:ilvl="5" w:tplc="0418001B" w:tentative="1">
      <w:start w:val="1"/>
      <w:numFmt w:val="lowerRoman"/>
      <w:lvlText w:val="%6."/>
      <w:lvlJc w:val="right"/>
      <w:pPr>
        <w:ind w:left="5398" w:hanging="180"/>
      </w:pPr>
    </w:lvl>
    <w:lvl w:ilvl="6" w:tplc="0418000F" w:tentative="1">
      <w:start w:val="1"/>
      <w:numFmt w:val="decimal"/>
      <w:lvlText w:val="%7."/>
      <w:lvlJc w:val="left"/>
      <w:pPr>
        <w:ind w:left="6118" w:hanging="360"/>
      </w:pPr>
    </w:lvl>
    <w:lvl w:ilvl="7" w:tplc="04180019" w:tentative="1">
      <w:start w:val="1"/>
      <w:numFmt w:val="lowerLetter"/>
      <w:lvlText w:val="%8."/>
      <w:lvlJc w:val="left"/>
      <w:pPr>
        <w:ind w:left="6838" w:hanging="360"/>
      </w:pPr>
    </w:lvl>
    <w:lvl w:ilvl="8" w:tplc="0418001B" w:tentative="1">
      <w:start w:val="1"/>
      <w:numFmt w:val="lowerRoman"/>
      <w:lvlText w:val="%9."/>
      <w:lvlJc w:val="right"/>
      <w:pPr>
        <w:ind w:left="7558" w:hanging="180"/>
      </w:pPr>
    </w:lvl>
  </w:abstractNum>
  <w:abstractNum w:abstractNumId="5" w15:restartNumberingAfterBreak="0">
    <w:nsid w:val="0CE01358"/>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8" w15:restartNumberingAfterBreak="0">
    <w:nsid w:val="14B10962"/>
    <w:multiLevelType w:val="hybridMultilevel"/>
    <w:tmpl w:val="B3B0F702"/>
    <w:lvl w:ilvl="0" w:tplc="FDE2564A">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58013A0"/>
    <w:multiLevelType w:val="hybridMultilevel"/>
    <w:tmpl w:val="93B61EA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16A2801"/>
    <w:multiLevelType w:val="hybridMultilevel"/>
    <w:tmpl w:val="92D2285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1770787"/>
    <w:multiLevelType w:val="hybridMultilevel"/>
    <w:tmpl w:val="91EC6FCE"/>
    <w:lvl w:ilvl="0" w:tplc="654C89BC">
      <w:start w:val="1"/>
      <w:numFmt w:val="low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6610CED"/>
    <w:multiLevelType w:val="hybridMultilevel"/>
    <w:tmpl w:val="2330739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6EF5672"/>
    <w:multiLevelType w:val="hybridMultilevel"/>
    <w:tmpl w:val="5296D5A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7FA52D8"/>
    <w:multiLevelType w:val="hybridMultilevel"/>
    <w:tmpl w:val="9F3E99A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ED611EA"/>
    <w:multiLevelType w:val="hybridMultilevel"/>
    <w:tmpl w:val="D5969A5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1DE4F25"/>
    <w:multiLevelType w:val="hybridMultilevel"/>
    <w:tmpl w:val="62086AD8"/>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597242E"/>
    <w:multiLevelType w:val="hybridMultilevel"/>
    <w:tmpl w:val="E64A247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A8E1E1E"/>
    <w:multiLevelType w:val="hybridMultilevel"/>
    <w:tmpl w:val="029A2C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E0C71BB"/>
    <w:multiLevelType w:val="hybridMultilevel"/>
    <w:tmpl w:val="678256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27" w15:restartNumberingAfterBreak="0">
    <w:nsid w:val="6CDD2971"/>
    <w:multiLevelType w:val="hybridMultilevel"/>
    <w:tmpl w:val="B6C40A9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45B1943"/>
    <w:multiLevelType w:val="singleLevel"/>
    <w:tmpl w:val="04090017"/>
    <w:lvl w:ilvl="0">
      <w:start w:val="1"/>
      <w:numFmt w:val="lowerLetter"/>
      <w:lvlText w:val="%1)"/>
      <w:lvlJc w:val="left"/>
      <w:pPr>
        <w:tabs>
          <w:tab w:val="num" w:pos="360"/>
        </w:tabs>
        <w:ind w:left="360" w:hanging="360"/>
      </w:pPr>
    </w:lvl>
  </w:abstractNum>
  <w:abstractNum w:abstractNumId="30" w15:restartNumberingAfterBreak="0">
    <w:nsid w:val="7519101C"/>
    <w:multiLevelType w:val="hybridMultilevel"/>
    <w:tmpl w:val="2790399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0"/>
  </w:num>
  <w:num w:numId="3">
    <w:abstractNumId w:val="26"/>
  </w:num>
  <w:num w:numId="4">
    <w:abstractNumId w:val="28"/>
  </w:num>
  <w:num w:numId="5">
    <w:abstractNumId w:val="7"/>
    <w:lvlOverride w:ilvl="0">
      <w:startOverride w:val="1"/>
    </w:lvlOverride>
  </w:num>
  <w:num w:numId="6">
    <w:abstractNumId w:val="6"/>
  </w:num>
  <w:num w:numId="7">
    <w:abstractNumId w:val="29"/>
  </w:num>
  <w:num w:numId="8">
    <w:abstractNumId w:val="9"/>
  </w:num>
  <w:num w:numId="9">
    <w:abstractNumId w:val="22"/>
  </w:num>
  <w:num w:numId="10">
    <w:abstractNumId w:val="31"/>
  </w:num>
  <w:num w:numId="11">
    <w:abstractNumId w:val="23"/>
  </w:num>
  <w:num w:numId="12">
    <w:abstractNumId w:val="3"/>
  </w:num>
  <w:num w:numId="13">
    <w:abstractNumId w:val="11"/>
  </w:num>
  <w:num w:numId="14">
    <w:abstractNumId w:val="25"/>
  </w:num>
  <w:num w:numId="15">
    <w:abstractNumId w:val="14"/>
  </w:num>
  <w:num w:numId="16">
    <w:abstractNumId w:val="17"/>
  </w:num>
  <w:num w:numId="17">
    <w:abstractNumId w:val="5"/>
  </w:num>
  <w:num w:numId="18">
    <w:abstractNumId w:val="2"/>
  </w:num>
  <w:num w:numId="19">
    <w:abstractNumId w:val="4"/>
  </w:num>
  <w:num w:numId="20">
    <w:abstractNumId w:val="19"/>
  </w:num>
  <w:num w:numId="21">
    <w:abstractNumId w:val="16"/>
  </w:num>
  <w:num w:numId="22">
    <w:abstractNumId w:val="15"/>
  </w:num>
  <w:num w:numId="23">
    <w:abstractNumId w:val="1"/>
  </w:num>
  <w:num w:numId="24">
    <w:abstractNumId w:val="27"/>
  </w:num>
  <w:num w:numId="25">
    <w:abstractNumId w:val="10"/>
  </w:num>
  <w:num w:numId="26">
    <w:abstractNumId w:val="21"/>
  </w:num>
  <w:num w:numId="27">
    <w:abstractNumId w:val="24"/>
  </w:num>
  <w:num w:numId="28">
    <w:abstractNumId w:val="12"/>
  </w:num>
  <w:num w:numId="29">
    <w:abstractNumId w:val="30"/>
  </w:num>
  <w:num w:numId="30">
    <w:abstractNumId w:val="8"/>
  </w:num>
  <w:num w:numId="31">
    <w:abstractNumId w:val="20"/>
  </w:num>
  <w:num w:numId="32">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C20"/>
    <w:rsid w:val="00002B1D"/>
    <w:rsid w:val="0001033B"/>
    <w:rsid w:val="000111B0"/>
    <w:rsid w:val="0001177A"/>
    <w:rsid w:val="000274B5"/>
    <w:rsid w:val="000341F7"/>
    <w:rsid w:val="000469B3"/>
    <w:rsid w:val="000500CD"/>
    <w:rsid w:val="00053C97"/>
    <w:rsid w:val="00054E39"/>
    <w:rsid w:val="00056136"/>
    <w:rsid w:val="000576F6"/>
    <w:rsid w:val="00063645"/>
    <w:rsid w:val="000669F5"/>
    <w:rsid w:val="000702B6"/>
    <w:rsid w:val="00071E0E"/>
    <w:rsid w:val="000876DD"/>
    <w:rsid w:val="00092A03"/>
    <w:rsid w:val="00095CED"/>
    <w:rsid w:val="00096449"/>
    <w:rsid w:val="000A468C"/>
    <w:rsid w:val="000B3376"/>
    <w:rsid w:val="000B5130"/>
    <w:rsid w:val="000B66B3"/>
    <w:rsid w:val="000B72CB"/>
    <w:rsid w:val="000C008D"/>
    <w:rsid w:val="000C194D"/>
    <w:rsid w:val="000C3731"/>
    <w:rsid w:val="000D356A"/>
    <w:rsid w:val="000D653B"/>
    <w:rsid w:val="000F08F2"/>
    <w:rsid w:val="000F7085"/>
    <w:rsid w:val="000F71CB"/>
    <w:rsid w:val="00107892"/>
    <w:rsid w:val="00112059"/>
    <w:rsid w:val="00115E06"/>
    <w:rsid w:val="00120121"/>
    <w:rsid w:val="00120316"/>
    <w:rsid w:val="00120E03"/>
    <w:rsid w:val="001240C7"/>
    <w:rsid w:val="00132230"/>
    <w:rsid w:val="001446E6"/>
    <w:rsid w:val="00144DA2"/>
    <w:rsid w:val="00146BC8"/>
    <w:rsid w:val="001472B2"/>
    <w:rsid w:val="00154F71"/>
    <w:rsid w:val="00157144"/>
    <w:rsid w:val="00163250"/>
    <w:rsid w:val="00165C5D"/>
    <w:rsid w:val="00173E9A"/>
    <w:rsid w:val="001823D7"/>
    <w:rsid w:val="00182413"/>
    <w:rsid w:val="001921CF"/>
    <w:rsid w:val="00193252"/>
    <w:rsid w:val="001975DA"/>
    <w:rsid w:val="001A43B1"/>
    <w:rsid w:val="001A523E"/>
    <w:rsid w:val="001B1E8E"/>
    <w:rsid w:val="001B40F2"/>
    <w:rsid w:val="001B4C32"/>
    <w:rsid w:val="001C23B2"/>
    <w:rsid w:val="001C2B4A"/>
    <w:rsid w:val="001D46DE"/>
    <w:rsid w:val="001D7A94"/>
    <w:rsid w:val="001E37F6"/>
    <w:rsid w:val="001E4917"/>
    <w:rsid w:val="001E7373"/>
    <w:rsid w:val="001F23CA"/>
    <w:rsid w:val="001F40D6"/>
    <w:rsid w:val="001F483C"/>
    <w:rsid w:val="001F5D67"/>
    <w:rsid w:val="00203042"/>
    <w:rsid w:val="00204197"/>
    <w:rsid w:val="00211ED3"/>
    <w:rsid w:val="00213995"/>
    <w:rsid w:val="002139B4"/>
    <w:rsid w:val="00213E27"/>
    <w:rsid w:val="00217A1B"/>
    <w:rsid w:val="002208E2"/>
    <w:rsid w:val="00222E95"/>
    <w:rsid w:val="00223C44"/>
    <w:rsid w:val="00224433"/>
    <w:rsid w:val="00236B0C"/>
    <w:rsid w:val="0024308B"/>
    <w:rsid w:val="002463AE"/>
    <w:rsid w:val="00247BC7"/>
    <w:rsid w:val="0026086A"/>
    <w:rsid w:val="002647FE"/>
    <w:rsid w:val="002659CD"/>
    <w:rsid w:val="00266428"/>
    <w:rsid w:val="002734E0"/>
    <w:rsid w:val="00275C51"/>
    <w:rsid w:val="0028158D"/>
    <w:rsid w:val="00287787"/>
    <w:rsid w:val="0029609A"/>
    <w:rsid w:val="002A0D86"/>
    <w:rsid w:val="002A301F"/>
    <w:rsid w:val="002A4BAA"/>
    <w:rsid w:val="002A64CF"/>
    <w:rsid w:val="002A6CDD"/>
    <w:rsid w:val="002B1222"/>
    <w:rsid w:val="002D4C17"/>
    <w:rsid w:val="002D7799"/>
    <w:rsid w:val="002E01B3"/>
    <w:rsid w:val="002E0DB4"/>
    <w:rsid w:val="002E19FF"/>
    <w:rsid w:val="002F267F"/>
    <w:rsid w:val="002F2F6D"/>
    <w:rsid w:val="002F6350"/>
    <w:rsid w:val="00304AD9"/>
    <w:rsid w:val="00305156"/>
    <w:rsid w:val="00306B11"/>
    <w:rsid w:val="00307F6E"/>
    <w:rsid w:val="00311BAB"/>
    <w:rsid w:val="00311EEE"/>
    <w:rsid w:val="00312861"/>
    <w:rsid w:val="00327908"/>
    <w:rsid w:val="00331702"/>
    <w:rsid w:val="00331728"/>
    <w:rsid w:val="0033178A"/>
    <w:rsid w:val="003334FB"/>
    <w:rsid w:val="003375F1"/>
    <w:rsid w:val="00346B5C"/>
    <w:rsid w:val="00351AA5"/>
    <w:rsid w:val="00360BFD"/>
    <w:rsid w:val="00376DB1"/>
    <w:rsid w:val="00377155"/>
    <w:rsid w:val="00392A9D"/>
    <w:rsid w:val="00397E87"/>
    <w:rsid w:val="003A126D"/>
    <w:rsid w:val="003A1C28"/>
    <w:rsid w:val="003A5B35"/>
    <w:rsid w:val="003B76AC"/>
    <w:rsid w:val="003C04E4"/>
    <w:rsid w:val="003C06D3"/>
    <w:rsid w:val="003C1706"/>
    <w:rsid w:val="003C35BD"/>
    <w:rsid w:val="003C56C1"/>
    <w:rsid w:val="003C56D1"/>
    <w:rsid w:val="003C745E"/>
    <w:rsid w:val="003D0EA4"/>
    <w:rsid w:val="003D15B6"/>
    <w:rsid w:val="003D1A46"/>
    <w:rsid w:val="003D1CCB"/>
    <w:rsid w:val="003D1D17"/>
    <w:rsid w:val="003D266E"/>
    <w:rsid w:val="003D29EB"/>
    <w:rsid w:val="003D3753"/>
    <w:rsid w:val="003D3785"/>
    <w:rsid w:val="003D6FE9"/>
    <w:rsid w:val="003E1DE6"/>
    <w:rsid w:val="003E54D0"/>
    <w:rsid w:val="003E6435"/>
    <w:rsid w:val="003E7163"/>
    <w:rsid w:val="003E7A9F"/>
    <w:rsid w:val="003F3165"/>
    <w:rsid w:val="003F5086"/>
    <w:rsid w:val="00404717"/>
    <w:rsid w:val="00422654"/>
    <w:rsid w:val="0042500B"/>
    <w:rsid w:val="0043288A"/>
    <w:rsid w:val="00432F29"/>
    <w:rsid w:val="004374D7"/>
    <w:rsid w:val="00442B3B"/>
    <w:rsid w:val="00442ECE"/>
    <w:rsid w:val="00443A25"/>
    <w:rsid w:val="0044446A"/>
    <w:rsid w:val="0044579C"/>
    <w:rsid w:val="00445C12"/>
    <w:rsid w:val="0045037B"/>
    <w:rsid w:val="00455C2B"/>
    <w:rsid w:val="004561D1"/>
    <w:rsid w:val="00460FF8"/>
    <w:rsid w:val="004631E0"/>
    <w:rsid w:val="00467375"/>
    <w:rsid w:val="00467DA3"/>
    <w:rsid w:val="004728D6"/>
    <w:rsid w:val="004802E6"/>
    <w:rsid w:val="004810A3"/>
    <w:rsid w:val="00481792"/>
    <w:rsid w:val="004836F4"/>
    <w:rsid w:val="004852CA"/>
    <w:rsid w:val="00496029"/>
    <w:rsid w:val="004A1048"/>
    <w:rsid w:val="004A1C61"/>
    <w:rsid w:val="004B3559"/>
    <w:rsid w:val="004C57C8"/>
    <w:rsid w:val="004D138A"/>
    <w:rsid w:val="004D2B8C"/>
    <w:rsid w:val="004D6DD7"/>
    <w:rsid w:val="004E2BB2"/>
    <w:rsid w:val="004F428D"/>
    <w:rsid w:val="00501B78"/>
    <w:rsid w:val="00505C46"/>
    <w:rsid w:val="0050635D"/>
    <w:rsid w:val="005103D2"/>
    <w:rsid w:val="00510AF0"/>
    <w:rsid w:val="00516832"/>
    <w:rsid w:val="005359A9"/>
    <w:rsid w:val="005364D3"/>
    <w:rsid w:val="005370EF"/>
    <w:rsid w:val="00537361"/>
    <w:rsid w:val="00541B45"/>
    <w:rsid w:val="005462AD"/>
    <w:rsid w:val="00550187"/>
    <w:rsid w:val="00551496"/>
    <w:rsid w:val="00554E13"/>
    <w:rsid w:val="005561CD"/>
    <w:rsid w:val="00560645"/>
    <w:rsid w:val="005609F2"/>
    <w:rsid w:val="00561559"/>
    <w:rsid w:val="00564623"/>
    <w:rsid w:val="00565D4B"/>
    <w:rsid w:val="00576BDC"/>
    <w:rsid w:val="00581C7C"/>
    <w:rsid w:val="00581F9C"/>
    <w:rsid w:val="00582262"/>
    <w:rsid w:val="00591765"/>
    <w:rsid w:val="00593C98"/>
    <w:rsid w:val="00594A47"/>
    <w:rsid w:val="00594CF2"/>
    <w:rsid w:val="00595BF4"/>
    <w:rsid w:val="00596FDB"/>
    <w:rsid w:val="005A5C58"/>
    <w:rsid w:val="005A7D52"/>
    <w:rsid w:val="005B4724"/>
    <w:rsid w:val="005B6282"/>
    <w:rsid w:val="005C16F9"/>
    <w:rsid w:val="005C2B69"/>
    <w:rsid w:val="005C65E4"/>
    <w:rsid w:val="005C7B64"/>
    <w:rsid w:val="005C7FC9"/>
    <w:rsid w:val="005D1DB6"/>
    <w:rsid w:val="005D4050"/>
    <w:rsid w:val="005D458A"/>
    <w:rsid w:val="005D7910"/>
    <w:rsid w:val="005E1A6F"/>
    <w:rsid w:val="005E7E61"/>
    <w:rsid w:val="006046AC"/>
    <w:rsid w:val="006204A9"/>
    <w:rsid w:val="00621665"/>
    <w:rsid w:val="0062338F"/>
    <w:rsid w:val="00624830"/>
    <w:rsid w:val="00632F44"/>
    <w:rsid w:val="00633F91"/>
    <w:rsid w:val="006402A6"/>
    <w:rsid w:val="006404B0"/>
    <w:rsid w:val="0064531C"/>
    <w:rsid w:val="00645846"/>
    <w:rsid w:val="006567FD"/>
    <w:rsid w:val="0066161B"/>
    <w:rsid w:val="00661FD5"/>
    <w:rsid w:val="00662223"/>
    <w:rsid w:val="0066229D"/>
    <w:rsid w:val="00667DC1"/>
    <w:rsid w:val="00672D26"/>
    <w:rsid w:val="00687289"/>
    <w:rsid w:val="006928B2"/>
    <w:rsid w:val="00692BE8"/>
    <w:rsid w:val="00694491"/>
    <w:rsid w:val="006A191C"/>
    <w:rsid w:val="006B0195"/>
    <w:rsid w:val="006B1226"/>
    <w:rsid w:val="006B772E"/>
    <w:rsid w:val="006C2942"/>
    <w:rsid w:val="006C4E52"/>
    <w:rsid w:val="006C4EF2"/>
    <w:rsid w:val="006C7048"/>
    <w:rsid w:val="006D3747"/>
    <w:rsid w:val="006D50AD"/>
    <w:rsid w:val="006E0EB9"/>
    <w:rsid w:val="006E1670"/>
    <w:rsid w:val="006E1A8C"/>
    <w:rsid w:val="006E5F89"/>
    <w:rsid w:val="006E70AB"/>
    <w:rsid w:val="006F041D"/>
    <w:rsid w:val="006F607E"/>
    <w:rsid w:val="00714A1F"/>
    <w:rsid w:val="00721012"/>
    <w:rsid w:val="00721CEA"/>
    <w:rsid w:val="0072632F"/>
    <w:rsid w:val="007366C1"/>
    <w:rsid w:val="00737B2A"/>
    <w:rsid w:val="00742F6E"/>
    <w:rsid w:val="007441B2"/>
    <w:rsid w:val="00744673"/>
    <w:rsid w:val="00746CDC"/>
    <w:rsid w:val="007516DA"/>
    <w:rsid w:val="00757D78"/>
    <w:rsid w:val="00763233"/>
    <w:rsid w:val="00765DDC"/>
    <w:rsid w:val="00766191"/>
    <w:rsid w:val="007667F1"/>
    <w:rsid w:val="007755A2"/>
    <w:rsid w:val="00781FEC"/>
    <w:rsid w:val="007831AE"/>
    <w:rsid w:val="007836F8"/>
    <w:rsid w:val="00783CFA"/>
    <w:rsid w:val="007845D5"/>
    <w:rsid w:val="007A0DE0"/>
    <w:rsid w:val="007A1177"/>
    <w:rsid w:val="007A3368"/>
    <w:rsid w:val="007B2FEA"/>
    <w:rsid w:val="007B35F7"/>
    <w:rsid w:val="007B5CA4"/>
    <w:rsid w:val="007B5E0C"/>
    <w:rsid w:val="007C1A78"/>
    <w:rsid w:val="007C5475"/>
    <w:rsid w:val="007C6DA5"/>
    <w:rsid w:val="007C6F83"/>
    <w:rsid w:val="007D6E04"/>
    <w:rsid w:val="007E31BC"/>
    <w:rsid w:val="007E378F"/>
    <w:rsid w:val="007F795B"/>
    <w:rsid w:val="008039D2"/>
    <w:rsid w:val="008067D9"/>
    <w:rsid w:val="00806CF0"/>
    <w:rsid w:val="0081009C"/>
    <w:rsid w:val="00811D49"/>
    <w:rsid w:val="00816195"/>
    <w:rsid w:val="00820211"/>
    <w:rsid w:val="008235B9"/>
    <w:rsid w:val="00826106"/>
    <w:rsid w:val="008352E2"/>
    <w:rsid w:val="00842307"/>
    <w:rsid w:val="00842A6B"/>
    <w:rsid w:val="00846076"/>
    <w:rsid w:val="00847A8C"/>
    <w:rsid w:val="00851515"/>
    <w:rsid w:val="0085158A"/>
    <w:rsid w:val="0086091C"/>
    <w:rsid w:val="00870C22"/>
    <w:rsid w:val="00872104"/>
    <w:rsid w:val="00873BA5"/>
    <w:rsid w:val="00877B7C"/>
    <w:rsid w:val="00881825"/>
    <w:rsid w:val="008838BF"/>
    <w:rsid w:val="00887F58"/>
    <w:rsid w:val="00890696"/>
    <w:rsid w:val="008A440D"/>
    <w:rsid w:val="008A7209"/>
    <w:rsid w:val="008A731E"/>
    <w:rsid w:val="008A7692"/>
    <w:rsid w:val="008C61A4"/>
    <w:rsid w:val="008D1FA3"/>
    <w:rsid w:val="008D2251"/>
    <w:rsid w:val="008D6F14"/>
    <w:rsid w:val="008E1785"/>
    <w:rsid w:val="008E2CF5"/>
    <w:rsid w:val="008E6CAC"/>
    <w:rsid w:val="008E7D1F"/>
    <w:rsid w:val="008F2F09"/>
    <w:rsid w:val="008F738F"/>
    <w:rsid w:val="00910DF3"/>
    <w:rsid w:val="00915153"/>
    <w:rsid w:val="00921F56"/>
    <w:rsid w:val="00923A3B"/>
    <w:rsid w:val="009351C0"/>
    <w:rsid w:val="0093790A"/>
    <w:rsid w:val="00941304"/>
    <w:rsid w:val="0094296E"/>
    <w:rsid w:val="009457D4"/>
    <w:rsid w:val="0096134D"/>
    <w:rsid w:val="00961F38"/>
    <w:rsid w:val="009633BE"/>
    <w:rsid w:val="00973C2E"/>
    <w:rsid w:val="00987626"/>
    <w:rsid w:val="009908DE"/>
    <w:rsid w:val="00992245"/>
    <w:rsid w:val="0099415B"/>
    <w:rsid w:val="0099776F"/>
    <w:rsid w:val="009A78B1"/>
    <w:rsid w:val="009B2054"/>
    <w:rsid w:val="009B2997"/>
    <w:rsid w:val="009B59D4"/>
    <w:rsid w:val="009B604F"/>
    <w:rsid w:val="009B60CF"/>
    <w:rsid w:val="009B704B"/>
    <w:rsid w:val="009C73C1"/>
    <w:rsid w:val="009D0951"/>
    <w:rsid w:val="009D3086"/>
    <w:rsid w:val="009E1230"/>
    <w:rsid w:val="009E6A52"/>
    <w:rsid w:val="009F0584"/>
    <w:rsid w:val="009F582B"/>
    <w:rsid w:val="00A01100"/>
    <w:rsid w:val="00A15887"/>
    <w:rsid w:val="00A17DED"/>
    <w:rsid w:val="00A17FC0"/>
    <w:rsid w:val="00A244E3"/>
    <w:rsid w:val="00A27919"/>
    <w:rsid w:val="00A279A2"/>
    <w:rsid w:val="00A32F4F"/>
    <w:rsid w:val="00A36AF3"/>
    <w:rsid w:val="00A440C0"/>
    <w:rsid w:val="00A53B4D"/>
    <w:rsid w:val="00A5739D"/>
    <w:rsid w:val="00A63366"/>
    <w:rsid w:val="00A63453"/>
    <w:rsid w:val="00A6570D"/>
    <w:rsid w:val="00A66C20"/>
    <w:rsid w:val="00A70FF1"/>
    <w:rsid w:val="00A717E6"/>
    <w:rsid w:val="00A71B9D"/>
    <w:rsid w:val="00A74138"/>
    <w:rsid w:val="00A75BD0"/>
    <w:rsid w:val="00A84CF7"/>
    <w:rsid w:val="00A85B9A"/>
    <w:rsid w:val="00A85EB0"/>
    <w:rsid w:val="00A86CB0"/>
    <w:rsid w:val="00A931D7"/>
    <w:rsid w:val="00A9344C"/>
    <w:rsid w:val="00A93760"/>
    <w:rsid w:val="00A96B1F"/>
    <w:rsid w:val="00AA35E7"/>
    <w:rsid w:val="00AB342C"/>
    <w:rsid w:val="00AB6CB3"/>
    <w:rsid w:val="00AC35F1"/>
    <w:rsid w:val="00AC3669"/>
    <w:rsid w:val="00AC7C3E"/>
    <w:rsid w:val="00AD0784"/>
    <w:rsid w:val="00AD1D16"/>
    <w:rsid w:val="00AD3C41"/>
    <w:rsid w:val="00AD60FE"/>
    <w:rsid w:val="00AD7A11"/>
    <w:rsid w:val="00AE623D"/>
    <w:rsid w:val="00AF0CB4"/>
    <w:rsid w:val="00AF7957"/>
    <w:rsid w:val="00B0174E"/>
    <w:rsid w:val="00B07361"/>
    <w:rsid w:val="00B10413"/>
    <w:rsid w:val="00B10D56"/>
    <w:rsid w:val="00B13FEC"/>
    <w:rsid w:val="00B14271"/>
    <w:rsid w:val="00B163CD"/>
    <w:rsid w:val="00B20B4C"/>
    <w:rsid w:val="00B20E1A"/>
    <w:rsid w:val="00B22080"/>
    <w:rsid w:val="00B224AC"/>
    <w:rsid w:val="00B226C1"/>
    <w:rsid w:val="00B23912"/>
    <w:rsid w:val="00B32B64"/>
    <w:rsid w:val="00B3554D"/>
    <w:rsid w:val="00B408C4"/>
    <w:rsid w:val="00B47401"/>
    <w:rsid w:val="00B47AA6"/>
    <w:rsid w:val="00B47E6F"/>
    <w:rsid w:val="00B5191D"/>
    <w:rsid w:val="00B51F0C"/>
    <w:rsid w:val="00B52319"/>
    <w:rsid w:val="00B534DC"/>
    <w:rsid w:val="00B53F9D"/>
    <w:rsid w:val="00B630B0"/>
    <w:rsid w:val="00B671A1"/>
    <w:rsid w:val="00B72204"/>
    <w:rsid w:val="00B765A1"/>
    <w:rsid w:val="00B85BA9"/>
    <w:rsid w:val="00B85F53"/>
    <w:rsid w:val="00B87346"/>
    <w:rsid w:val="00B875B0"/>
    <w:rsid w:val="00B87FC8"/>
    <w:rsid w:val="00B93393"/>
    <w:rsid w:val="00B956FE"/>
    <w:rsid w:val="00B95843"/>
    <w:rsid w:val="00B96C83"/>
    <w:rsid w:val="00B97729"/>
    <w:rsid w:val="00BA3F46"/>
    <w:rsid w:val="00BB1B63"/>
    <w:rsid w:val="00BB3EF4"/>
    <w:rsid w:val="00BB41A1"/>
    <w:rsid w:val="00BB74BA"/>
    <w:rsid w:val="00BC2117"/>
    <w:rsid w:val="00BC5BB0"/>
    <w:rsid w:val="00BC7AA2"/>
    <w:rsid w:val="00BD329A"/>
    <w:rsid w:val="00BE129D"/>
    <w:rsid w:val="00BF07A2"/>
    <w:rsid w:val="00BF305F"/>
    <w:rsid w:val="00BF3E42"/>
    <w:rsid w:val="00BF6468"/>
    <w:rsid w:val="00BF712B"/>
    <w:rsid w:val="00C05438"/>
    <w:rsid w:val="00C12FA4"/>
    <w:rsid w:val="00C1507B"/>
    <w:rsid w:val="00C25D5F"/>
    <w:rsid w:val="00C26706"/>
    <w:rsid w:val="00C304E8"/>
    <w:rsid w:val="00C31FCA"/>
    <w:rsid w:val="00C35A00"/>
    <w:rsid w:val="00C36535"/>
    <w:rsid w:val="00C41EF4"/>
    <w:rsid w:val="00C43A19"/>
    <w:rsid w:val="00C55436"/>
    <w:rsid w:val="00C622A0"/>
    <w:rsid w:val="00C636D4"/>
    <w:rsid w:val="00C649AE"/>
    <w:rsid w:val="00C67BC7"/>
    <w:rsid w:val="00C737E4"/>
    <w:rsid w:val="00C77374"/>
    <w:rsid w:val="00C77CA4"/>
    <w:rsid w:val="00C860F6"/>
    <w:rsid w:val="00C9188A"/>
    <w:rsid w:val="00CA3122"/>
    <w:rsid w:val="00CA5952"/>
    <w:rsid w:val="00CB625F"/>
    <w:rsid w:val="00CB7FDB"/>
    <w:rsid w:val="00CC4EF2"/>
    <w:rsid w:val="00CD3CE5"/>
    <w:rsid w:val="00CD5B14"/>
    <w:rsid w:val="00CD68EC"/>
    <w:rsid w:val="00CE30D4"/>
    <w:rsid w:val="00CF22D3"/>
    <w:rsid w:val="00CF6574"/>
    <w:rsid w:val="00D00F32"/>
    <w:rsid w:val="00D02DB1"/>
    <w:rsid w:val="00D07195"/>
    <w:rsid w:val="00D1506A"/>
    <w:rsid w:val="00D159C6"/>
    <w:rsid w:val="00D16863"/>
    <w:rsid w:val="00D16D05"/>
    <w:rsid w:val="00D2130F"/>
    <w:rsid w:val="00D23DF2"/>
    <w:rsid w:val="00D27282"/>
    <w:rsid w:val="00D30D84"/>
    <w:rsid w:val="00D31A64"/>
    <w:rsid w:val="00D31DFA"/>
    <w:rsid w:val="00D37190"/>
    <w:rsid w:val="00D3752B"/>
    <w:rsid w:val="00D37B2C"/>
    <w:rsid w:val="00D406BE"/>
    <w:rsid w:val="00D4518D"/>
    <w:rsid w:val="00D468B5"/>
    <w:rsid w:val="00D508C1"/>
    <w:rsid w:val="00D5554B"/>
    <w:rsid w:val="00D57290"/>
    <w:rsid w:val="00D5735F"/>
    <w:rsid w:val="00D62B47"/>
    <w:rsid w:val="00D70608"/>
    <w:rsid w:val="00D724EB"/>
    <w:rsid w:val="00D763FC"/>
    <w:rsid w:val="00D90036"/>
    <w:rsid w:val="00DA1BDF"/>
    <w:rsid w:val="00DA7CFE"/>
    <w:rsid w:val="00DB2F87"/>
    <w:rsid w:val="00DC4A2A"/>
    <w:rsid w:val="00DD12D6"/>
    <w:rsid w:val="00DD5807"/>
    <w:rsid w:val="00DF1E1F"/>
    <w:rsid w:val="00DF2C2E"/>
    <w:rsid w:val="00DF30E9"/>
    <w:rsid w:val="00DF3890"/>
    <w:rsid w:val="00DF59BE"/>
    <w:rsid w:val="00E06AD5"/>
    <w:rsid w:val="00E13409"/>
    <w:rsid w:val="00E13A44"/>
    <w:rsid w:val="00E147CC"/>
    <w:rsid w:val="00E21DB1"/>
    <w:rsid w:val="00E2313A"/>
    <w:rsid w:val="00E23306"/>
    <w:rsid w:val="00E40D96"/>
    <w:rsid w:val="00E41028"/>
    <w:rsid w:val="00E46A04"/>
    <w:rsid w:val="00E47FF2"/>
    <w:rsid w:val="00E507AA"/>
    <w:rsid w:val="00E51F76"/>
    <w:rsid w:val="00E55947"/>
    <w:rsid w:val="00E575EF"/>
    <w:rsid w:val="00E60295"/>
    <w:rsid w:val="00E61BAA"/>
    <w:rsid w:val="00E64C55"/>
    <w:rsid w:val="00E65CBD"/>
    <w:rsid w:val="00E7383E"/>
    <w:rsid w:val="00E73A33"/>
    <w:rsid w:val="00E870AE"/>
    <w:rsid w:val="00E90D0A"/>
    <w:rsid w:val="00E9372D"/>
    <w:rsid w:val="00E950C1"/>
    <w:rsid w:val="00EA04E7"/>
    <w:rsid w:val="00EA2247"/>
    <w:rsid w:val="00EB0032"/>
    <w:rsid w:val="00EB1B96"/>
    <w:rsid w:val="00EB2897"/>
    <w:rsid w:val="00EB408A"/>
    <w:rsid w:val="00EC72F9"/>
    <w:rsid w:val="00EC7FD4"/>
    <w:rsid w:val="00ED012C"/>
    <w:rsid w:val="00ED45DC"/>
    <w:rsid w:val="00ED64CA"/>
    <w:rsid w:val="00EF0D6F"/>
    <w:rsid w:val="00EF16D4"/>
    <w:rsid w:val="00EF3CAD"/>
    <w:rsid w:val="00EF417A"/>
    <w:rsid w:val="00EF4D29"/>
    <w:rsid w:val="00EF53C9"/>
    <w:rsid w:val="00EF54C9"/>
    <w:rsid w:val="00EF5E7A"/>
    <w:rsid w:val="00F02926"/>
    <w:rsid w:val="00F0458A"/>
    <w:rsid w:val="00F05E91"/>
    <w:rsid w:val="00F13E67"/>
    <w:rsid w:val="00F1760A"/>
    <w:rsid w:val="00F20922"/>
    <w:rsid w:val="00F21B5E"/>
    <w:rsid w:val="00F24E3D"/>
    <w:rsid w:val="00F275E7"/>
    <w:rsid w:val="00F36065"/>
    <w:rsid w:val="00F405D9"/>
    <w:rsid w:val="00F45B94"/>
    <w:rsid w:val="00F552E2"/>
    <w:rsid w:val="00F5567F"/>
    <w:rsid w:val="00F663E0"/>
    <w:rsid w:val="00F6792E"/>
    <w:rsid w:val="00F718EA"/>
    <w:rsid w:val="00F75519"/>
    <w:rsid w:val="00F8098B"/>
    <w:rsid w:val="00F8239A"/>
    <w:rsid w:val="00F823E7"/>
    <w:rsid w:val="00F831F5"/>
    <w:rsid w:val="00F903CE"/>
    <w:rsid w:val="00F90D5F"/>
    <w:rsid w:val="00F97146"/>
    <w:rsid w:val="00FA17C4"/>
    <w:rsid w:val="00FA33A1"/>
    <w:rsid w:val="00FB2CF1"/>
    <w:rsid w:val="00FB3DC3"/>
    <w:rsid w:val="00FB61C7"/>
    <w:rsid w:val="00FB6BD8"/>
    <w:rsid w:val="00FB718D"/>
    <w:rsid w:val="00FB7A47"/>
    <w:rsid w:val="00FB7B43"/>
    <w:rsid w:val="00FD283E"/>
    <w:rsid w:val="00FD3E8D"/>
    <w:rsid w:val="00FE0D61"/>
    <w:rsid w:val="00FE0F55"/>
    <w:rsid w:val="00FE617D"/>
    <w:rsid w:val="00FE7AD0"/>
    <w:rsid w:val="00FF1D0D"/>
    <w:rsid w:val="00FF62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552B1"/>
  <w15:chartTrackingRefBased/>
  <w15:docId w15:val="{7AF36A72-3761-46F7-BEBF-1E768AD79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uiPriority w:val="99"/>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uiPriority w:val="99"/>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uiPriority w:val="99"/>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uiPriority w:val="99"/>
    <w:semiHidden/>
    <w:unhideWhenUsed/>
    <w:rsid w:val="00AC3669"/>
    <w:rPr>
      <w:sz w:val="16"/>
      <w:szCs w:val="16"/>
    </w:rPr>
  </w:style>
  <w:style w:type="table" w:styleId="TableGrid">
    <w:name w:val="Table Grid"/>
    <w:basedOn w:val="TableNormal"/>
    <w:rsid w:val="008E7D1F"/>
    <w:pPr>
      <w:spacing w:after="0" w:line="240" w:lineRule="auto"/>
    </w:pPr>
    <w:rPr>
      <w:rFonts w:ascii="Times New Roman" w:eastAsia="Times New Roman" w:hAnsi="Times New Roman"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4">
    <w:name w:val="Char"/>
    <w:basedOn w:val="Normal"/>
    <w:rsid w:val="008E7D1F"/>
    <w:pPr>
      <w:jc w:val="left"/>
    </w:pPr>
    <w:rPr>
      <w:sz w:val="20"/>
      <w:szCs w:val="20"/>
      <w:lang w:val="pl-PL" w:eastAsia="pl-PL"/>
    </w:rPr>
  </w:style>
  <w:style w:type="paragraph" w:customStyle="1" w:styleId="scapden">
    <w:name w:val="s_cap_den"/>
    <w:basedOn w:val="Normal"/>
    <w:uiPriority w:val="99"/>
    <w:semiHidden/>
    <w:rsid w:val="0072632F"/>
    <w:pPr>
      <w:jc w:val="center"/>
    </w:pPr>
    <w:rPr>
      <w:rFonts w:ascii="Verdana" w:eastAsiaTheme="minorEastAsia" w:hAnsi="Verdana"/>
      <w:b/>
      <w:bCs/>
      <w:color w:val="A52A2A"/>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388720154">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BBB8A8-688F-4D2E-BE5F-2B1BB93CB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1143</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7763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16</cp:revision>
  <cp:lastPrinted>2017-11-02T12:44:00Z</cp:lastPrinted>
  <dcterms:created xsi:type="dcterms:W3CDTF">2020-11-25T07:49:00Z</dcterms:created>
  <dcterms:modified xsi:type="dcterms:W3CDTF">2020-11-25T13:19:00Z</dcterms:modified>
</cp:coreProperties>
</file>