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AD0C8" w14:textId="185BC51B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0A51F2">
        <w:rPr>
          <w:b/>
          <w:bCs/>
        </w:rPr>
        <w:t xml:space="preserve">Ordin nr. </w:t>
      </w:r>
      <w:r w:rsidR="00346437">
        <w:rPr>
          <w:b/>
          <w:bCs/>
        </w:rPr>
        <w:t>____</w:t>
      </w:r>
      <w:r w:rsidRPr="000A51F2">
        <w:rPr>
          <w:b/>
          <w:bCs/>
        </w:rPr>
        <w:t>/</w:t>
      </w:r>
      <w:r w:rsidR="00346437">
        <w:rPr>
          <w:b/>
          <w:bCs/>
        </w:rPr>
        <w:t>___________</w:t>
      </w:r>
    </w:p>
    <w:p w14:paraId="65F7B02B" w14:textId="6351835F" w:rsidR="000F4A59" w:rsidRDefault="000F4A59" w:rsidP="001F0B38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0A51F2">
        <w:rPr>
          <w:b/>
          <w:bCs/>
        </w:rPr>
        <w:t>p</w:t>
      </w:r>
      <w:r w:rsidR="00404FA7">
        <w:rPr>
          <w:b/>
          <w:bCs/>
        </w:rPr>
        <w:t>rivind</w:t>
      </w:r>
      <w:bookmarkStart w:id="0" w:name="_GoBack"/>
      <w:bookmarkEnd w:id="0"/>
      <w:r w:rsidRPr="000A51F2">
        <w:rPr>
          <w:b/>
          <w:bCs/>
        </w:rPr>
        <w:t xml:space="preserve"> abrogarea </w:t>
      </w:r>
      <w:r w:rsidR="00346437">
        <w:rPr>
          <w:b/>
          <w:bCs/>
        </w:rPr>
        <w:t>Deciziei</w:t>
      </w:r>
      <w:r w:rsidRPr="000A51F2">
        <w:rPr>
          <w:b/>
          <w:bCs/>
        </w:rPr>
        <w:t xml:space="preserve"> președintelui Autorității Naționale de Reglementare în Domeniul </w:t>
      </w:r>
      <w:r w:rsidR="00346437">
        <w:rPr>
          <w:b/>
          <w:bCs/>
        </w:rPr>
        <w:t>Gazelor Naturale</w:t>
      </w:r>
      <w:r w:rsidRPr="000A51F2">
        <w:rPr>
          <w:b/>
          <w:bCs/>
        </w:rPr>
        <w:t xml:space="preserve"> nr. </w:t>
      </w:r>
      <w:r w:rsidR="00503191">
        <w:rPr>
          <w:b/>
          <w:bCs/>
        </w:rPr>
        <w:t>824</w:t>
      </w:r>
      <w:r w:rsidR="00346437">
        <w:rPr>
          <w:b/>
          <w:bCs/>
        </w:rPr>
        <w:t>/2004</w:t>
      </w:r>
      <w:r w:rsidRPr="000A51F2">
        <w:rPr>
          <w:b/>
          <w:bCs/>
        </w:rPr>
        <w:t xml:space="preserve"> </w:t>
      </w:r>
      <w:r w:rsidR="00503191" w:rsidRPr="00503191">
        <w:rPr>
          <w:b/>
          <w:bCs/>
        </w:rPr>
        <w:t>pentru aprobarea Regulamentului privind accesul reglementat la depozitele de înmagazinare subterană a gazelor naturale</w:t>
      </w:r>
    </w:p>
    <w:p w14:paraId="4C65716C" w14:textId="77777777" w:rsidR="00503191" w:rsidRPr="000A51F2" w:rsidRDefault="00503191" w:rsidP="001F0B38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0E40E64A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t>Având în vedere:</w:t>
      </w:r>
    </w:p>
    <w:p w14:paraId="2DE28597" w14:textId="315E6AC2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rPr>
          <w:b/>
          <w:bCs/>
        </w:rPr>
        <w:t>–</w:t>
      </w:r>
      <w:r w:rsidR="006B1157" w:rsidRPr="000A51F2">
        <w:rPr>
          <w:b/>
          <w:bCs/>
        </w:rPr>
        <w:t xml:space="preserve"> </w:t>
      </w:r>
      <w:r w:rsidR="006B1157" w:rsidRPr="000A51F2">
        <w:t>prevederile</w:t>
      </w:r>
      <w:r w:rsidR="000A51F2" w:rsidRPr="000A51F2">
        <w:t xml:space="preserve"> </w:t>
      </w:r>
      <w:r w:rsidRPr="000A51F2">
        <w:rPr>
          <w:b/>
          <w:bCs/>
        </w:rPr>
        <w:t> </w:t>
      </w:r>
      <w:r w:rsidRPr="000A51F2">
        <w:t xml:space="preserve">art. </w:t>
      </w:r>
      <w:r w:rsidR="00932F8B">
        <w:t>179 alin. (2) lit. g) din Legea</w:t>
      </w:r>
      <w:r w:rsidRPr="000A51F2">
        <w:t xml:space="preserve"> energiei electrice şi a gazelor naturale nr. 123/2012</w:t>
      </w:r>
      <w:r w:rsidR="00932F8B">
        <w:t>, cu</w:t>
      </w:r>
      <w:r w:rsidRPr="000A51F2">
        <w:t xml:space="preserve"> modific</w:t>
      </w:r>
      <w:r w:rsidR="00932F8B">
        <w:t>ările</w:t>
      </w:r>
      <w:r w:rsidRPr="000A51F2">
        <w:t xml:space="preserve"> şi complet</w:t>
      </w:r>
      <w:r w:rsidR="00932F8B">
        <w:t>ările ulterioare</w:t>
      </w:r>
      <w:r w:rsidRPr="000A51F2">
        <w:t>;</w:t>
      </w:r>
    </w:p>
    <w:p w14:paraId="662BB2D1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rPr>
          <w:b/>
          <w:bCs/>
        </w:rPr>
        <w:t>– </w:t>
      </w:r>
      <w:r w:rsidR="006B1157" w:rsidRPr="000A51F2">
        <w:t xml:space="preserve">prevederile </w:t>
      </w:r>
      <w:r w:rsidRPr="000A51F2">
        <w:t xml:space="preserve">art. 17 </w:t>
      </w:r>
      <w:r w:rsidR="004404CB" w:rsidRPr="000A51F2">
        <w:t xml:space="preserve">și ale art. 64 alin. (4) </w:t>
      </w:r>
      <w:r w:rsidRPr="000A51F2">
        <w:t>din Legea nr. 24/2000 privind normele de tehnică legislativă pentru elaborarea actelor normative, republicată, cu modificările şi completările ulterioare,</w:t>
      </w:r>
    </w:p>
    <w:p w14:paraId="3577E846" w14:textId="3B8388E7" w:rsidR="000F4A59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t xml:space="preserve">în temeiul dispoziţiilor art. 5 alin. (1) lit. </w:t>
      </w:r>
      <w:r w:rsidR="00932F8B">
        <w:t>f</w:t>
      </w:r>
      <w:r w:rsidRPr="000A51F2">
        <w:t>)</w:t>
      </w:r>
      <w:r w:rsidR="00AE5B7C" w:rsidRPr="000A51F2">
        <w:t xml:space="preserve"> și ale art. 10 alin. (1) lit. a) </w:t>
      </w:r>
      <w:r w:rsidRPr="000A51F2">
        <w:t>din Ordonanţa de urgenţă a Guvernului nr. 33/2007 privind organizarea şi funcţionarea Autorităţii Naţionale de Reglementare în Domeniul Energiei, aprobată cu modificări şi completări prin Legea nr. 160/2012, cu modificările şi completările ulterioare,</w:t>
      </w:r>
    </w:p>
    <w:p w14:paraId="6DFCDD8A" w14:textId="77777777" w:rsidR="001F0B38" w:rsidRDefault="001F0B38" w:rsidP="001F0B38">
      <w:pPr>
        <w:autoSpaceDE w:val="0"/>
        <w:autoSpaceDN w:val="0"/>
        <w:adjustRightInd w:val="0"/>
        <w:spacing w:line="360" w:lineRule="auto"/>
        <w:ind w:firstLine="708"/>
        <w:jc w:val="both"/>
      </w:pPr>
    </w:p>
    <w:p w14:paraId="541691EE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t>preşedintele Autorităţii Naţionale de Reglementare în Domeniul Energiei emite următorul ordin:</w:t>
      </w:r>
    </w:p>
    <w:p w14:paraId="00E942C3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0FB2EA84" w14:textId="71BCF5CC" w:rsidR="000F4A59" w:rsidRPr="000A51F2" w:rsidRDefault="000F4A59" w:rsidP="001F0B38">
      <w:pPr>
        <w:spacing w:line="360" w:lineRule="auto"/>
        <w:jc w:val="both"/>
        <w:rPr>
          <w:b/>
          <w:bCs/>
        </w:rPr>
      </w:pPr>
      <w:r w:rsidRPr="000A51F2">
        <w:rPr>
          <w:b/>
          <w:bCs/>
        </w:rPr>
        <w:t xml:space="preserve">Art. 1 - </w:t>
      </w:r>
      <w:r w:rsidR="00E205A7" w:rsidRPr="00E205A7">
        <w:t xml:space="preserve">Decizia preşedintelui Autorităţii Naţionale de Reglementare în Domeniul Gazelor Naturale nr. </w:t>
      </w:r>
      <w:r w:rsidR="00503191">
        <w:t>824</w:t>
      </w:r>
      <w:r w:rsidR="00E205A7" w:rsidRPr="00E205A7">
        <w:t xml:space="preserve">/2004, publicată în Monitorul Oficial al României, </w:t>
      </w:r>
      <w:r w:rsidR="00503191">
        <w:t>Partea I, nr. 562</w:t>
      </w:r>
      <w:r w:rsidR="00E205A7" w:rsidRPr="00E205A7">
        <w:t xml:space="preserve"> din </w:t>
      </w:r>
      <w:r w:rsidR="00503191">
        <w:t>24</w:t>
      </w:r>
      <w:r w:rsidR="00E205A7" w:rsidRPr="00E205A7">
        <w:t xml:space="preserve"> </w:t>
      </w:r>
      <w:r w:rsidR="00503191">
        <w:t>iunie</w:t>
      </w:r>
      <w:r w:rsidR="00E205A7" w:rsidRPr="00E205A7">
        <w:t xml:space="preserve"> 2004, se </w:t>
      </w:r>
      <w:r w:rsidR="00E205A7">
        <w:t>abrogă.</w:t>
      </w:r>
    </w:p>
    <w:p w14:paraId="5DDB7BDB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</w:pPr>
      <w:r w:rsidRPr="000A51F2">
        <w:rPr>
          <w:b/>
          <w:bCs/>
        </w:rPr>
        <w:t xml:space="preserve">Art. 2 - </w:t>
      </w:r>
      <w:r w:rsidRPr="000A51F2">
        <w:t>Prezentul ordin se publică în Monitorul Oficial al României, Partea I.</w:t>
      </w:r>
    </w:p>
    <w:p w14:paraId="482B64DA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</w:pPr>
    </w:p>
    <w:p w14:paraId="47923E87" w14:textId="77777777" w:rsidR="000A51F2" w:rsidRPr="003C0E70" w:rsidRDefault="000A51F2" w:rsidP="001F0B3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 xml:space="preserve">Preşedintele </w:t>
      </w:r>
    </w:p>
    <w:p w14:paraId="5075A6DF" w14:textId="77777777" w:rsidR="000A51F2" w:rsidRPr="003C0E70" w:rsidRDefault="000A51F2" w:rsidP="001F0B3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>Autorităţii Naţionale de Reglementare în Domeniul Energiei</w:t>
      </w:r>
    </w:p>
    <w:p w14:paraId="4C8F8D15" w14:textId="77777777" w:rsidR="000A51F2" w:rsidRPr="003C0E70" w:rsidRDefault="000A51F2" w:rsidP="001F0B38">
      <w:pPr>
        <w:keepNext/>
        <w:keepLines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>Dumitru Chiriță</w:t>
      </w:r>
    </w:p>
    <w:p w14:paraId="43C8CAB9" w14:textId="77777777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5B27E6C4" w14:textId="77777777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both"/>
      </w:pPr>
    </w:p>
    <w:sectPr w:rsidR="00230258" w:rsidRPr="000A51F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75EB39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59"/>
    <w:rsid w:val="000A51F2"/>
    <w:rsid w:val="000B3476"/>
    <w:rsid w:val="000F4A59"/>
    <w:rsid w:val="001F0B38"/>
    <w:rsid w:val="00230258"/>
    <w:rsid w:val="00346437"/>
    <w:rsid w:val="00404FA7"/>
    <w:rsid w:val="004404CB"/>
    <w:rsid w:val="004F24E7"/>
    <w:rsid w:val="00503191"/>
    <w:rsid w:val="006B1157"/>
    <w:rsid w:val="00932F8B"/>
    <w:rsid w:val="00A34943"/>
    <w:rsid w:val="00AA7F03"/>
    <w:rsid w:val="00AE5B7C"/>
    <w:rsid w:val="00D23C75"/>
    <w:rsid w:val="00E205A7"/>
    <w:rsid w:val="00E2653F"/>
    <w:rsid w:val="00EA1679"/>
    <w:rsid w:val="00EC2CA5"/>
    <w:rsid w:val="00FD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3AA0C"/>
  <w14:defaultImageDpi w14:val="0"/>
  <w15:docId w15:val="{F5544958-ACEC-4A0D-B195-CF5B1D5B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ubbdy1">
    <w:name w:val="s_pub_bdy1"/>
    <w:basedOn w:val="DefaultParagraphFont"/>
    <w:uiPriority w:val="99"/>
    <w:rsid w:val="000B3476"/>
    <w:rPr>
      <w:rFonts w:ascii="Verdana" w:hAnsi="Verdana" w:cs="Verdana"/>
      <w:b/>
      <w:bCs/>
      <w:color w:val="auto"/>
      <w:sz w:val="21"/>
      <w:szCs w:val="21"/>
      <w:shd w:val="clear" w:color="auto" w:fill="FFFFFF"/>
    </w:rPr>
  </w:style>
  <w:style w:type="table" w:styleId="TableGrid">
    <w:name w:val="Table Grid"/>
    <w:basedOn w:val="TableNormal"/>
    <w:uiPriority w:val="39"/>
    <w:rsid w:val="00EC2CA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212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2020-12-16T10:00:00Z</dcterms:created>
  <dcterms:modified xsi:type="dcterms:W3CDTF">2021-03-26T08:15:00Z</dcterms:modified>
</cp:coreProperties>
</file>