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6FD22A" w14:textId="5E70497C" w:rsidR="00CB7CB6" w:rsidRPr="005874E0" w:rsidRDefault="00EC66B9" w:rsidP="005874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74E0">
        <w:rPr>
          <w:rFonts w:ascii="Times New Roman" w:eastAsia="Times New Roman" w:hAnsi="Times New Roman" w:cs="Times New Roman"/>
          <w:b/>
          <w:sz w:val="24"/>
          <w:szCs w:val="24"/>
        </w:rPr>
        <w:t xml:space="preserve">ORDIN nr. </w:t>
      </w:r>
      <w:r w:rsidR="00810F4D" w:rsidRPr="005874E0">
        <w:rPr>
          <w:rFonts w:ascii="Times New Roman" w:eastAsia="Times New Roman" w:hAnsi="Times New Roman" w:cs="Times New Roman"/>
          <w:b/>
          <w:sz w:val="24"/>
          <w:szCs w:val="24"/>
        </w:rPr>
        <w:t xml:space="preserve">..... </w:t>
      </w:r>
      <w:r w:rsidRPr="005874E0">
        <w:rPr>
          <w:rFonts w:ascii="Times New Roman" w:eastAsia="Times New Roman" w:hAnsi="Times New Roman" w:cs="Times New Roman"/>
          <w:b/>
          <w:sz w:val="24"/>
          <w:szCs w:val="24"/>
        </w:rPr>
        <w:t xml:space="preserve">din </w:t>
      </w:r>
      <w:r w:rsidR="00810F4D" w:rsidRPr="005874E0">
        <w:rPr>
          <w:rFonts w:ascii="Times New Roman" w:eastAsia="Times New Roman" w:hAnsi="Times New Roman" w:cs="Times New Roman"/>
          <w:b/>
          <w:sz w:val="24"/>
          <w:szCs w:val="24"/>
        </w:rPr>
        <w:t>.................</w:t>
      </w:r>
    </w:p>
    <w:p w14:paraId="14BFEFC5" w14:textId="77777777" w:rsidR="005874E0" w:rsidRPr="005874E0" w:rsidRDefault="005874E0" w:rsidP="005874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2483A8" w14:textId="4103B06F" w:rsidR="00B96D56" w:rsidRPr="005874E0" w:rsidRDefault="00B96D56" w:rsidP="005874E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74E0">
        <w:rPr>
          <w:rFonts w:ascii="Times New Roman" w:eastAsia="Times New Roman" w:hAnsi="Times New Roman" w:cs="Times New Roman"/>
          <w:b/>
          <w:sz w:val="24"/>
          <w:szCs w:val="24"/>
        </w:rPr>
        <w:t xml:space="preserve">pentru </w:t>
      </w:r>
      <w:r w:rsidR="005874E0" w:rsidRPr="005874E0">
        <w:rPr>
          <w:rFonts w:ascii="Times New Roman" w:eastAsia="Times New Roman" w:hAnsi="Times New Roman" w:cs="Times New Roman"/>
          <w:b/>
          <w:sz w:val="24"/>
          <w:szCs w:val="24"/>
        </w:rPr>
        <w:t>modificarea și completarea Standardului de performanţă pentru serviciul de transport al energiei electrice şi pentru serviciul de sistem</w:t>
      </w:r>
    </w:p>
    <w:p w14:paraId="58AF91A2" w14:textId="77777777" w:rsidR="005874E0" w:rsidRPr="005874E0" w:rsidRDefault="005874E0" w:rsidP="005874E0">
      <w:pPr>
        <w:jc w:val="both"/>
        <w:rPr>
          <w:rStyle w:val="spar3"/>
          <w:rFonts w:ascii="Times New Roman" w:eastAsia="Times New Roman" w:hAnsi="Times New Roman" w:cs="Times New Roman"/>
          <w:sz w:val="24"/>
          <w:szCs w:val="24"/>
        </w:rPr>
      </w:pPr>
    </w:p>
    <w:p w14:paraId="52E0503C" w14:textId="77777777" w:rsidR="005874E0" w:rsidRDefault="005874E0" w:rsidP="005874E0">
      <w:pPr>
        <w:spacing w:line="360" w:lineRule="auto"/>
        <w:jc w:val="both"/>
        <w:rPr>
          <w:rStyle w:val="spar3"/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874E0">
        <w:rPr>
          <w:rStyle w:val="spar3"/>
          <w:rFonts w:ascii="Times New Roman" w:eastAsia="Times New Roman" w:hAnsi="Times New Roman" w:cs="Times New Roman"/>
          <w:color w:val="000000" w:themeColor="text1"/>
          <w:sz w:val="24"/>
          <w:szCs w:val="24"/>
          <w:specVanish w:val="0"/>
        </w:rPr>
        <w:t>Având în vedere prevederile art. 3 pct. 71 şi 79 şi ale art. 36 alin. (1) din Legea energiei electrice şi a gazelor naturale nr. 123/2012, cu modificările şi completările ulterioare,</w:t>
      </w:r>
      <w:r>
        <w:rPr>
          <w:rStyle w:val="spar3"/>
          <w:rFonts w:ascii="Times New Roman" w:eastAsia="Times New Roman" w:hAnsi="Times New Roman" w:cs="Times New Roman"/>
          <w:color w:val="000000" w:themeColor="text1"/>
          <w:sz w:val="24"/>
          <w:szCs w:val="24"/>
          <w:specVanish w:val="0"/>
        </w:rPr>
        <w:t xml:space="preserve"> </w:t>
      </w:r>
    </w:p>
    <w:p w14:paraId="38145624" w14:textId="6CB90927" w:rsidR="005874E0" w:rsidRPr="005874E0" w:rsidRDefault="005874E0" w:rsidP="005874E0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874E0">
        <w:rPr>
          <w:rStyle w:val="spar3"/>
          <w:rFonts w:ascii="Times New Roman" w:eastAsia="Times New Roman" w:hAnsi="Times New Roman" w:cs="Times New Roman"/>
          <w:color w:val="000000" w:themeColor="text1"/>
          <w:sz w:val="24"/>
          <w:szCs w:val="24"/>
          <w:specVanish w:val="0"/>
        </w:rPr>
        <w:t>în temeiul prevederilor art. 9 alin. (1) lit. h) din Ordonanţa de urgenţă a Guvernului nr. 33/2007 privind organizarea şi funcţionarea Autorităţii Naţionale de Reglementare în Domeniul Energiei, aprobată cu modificări şi completări prin Legea nr. 160/2012,</w:t>
      </w:r>
      <w:r w:rsidRPr="005874E0">
        <w:t xml:space="preserve"> </w:t>
      </w:r>
      <w:r w:rsidRPr="005874E0">
        <w:rPr>
          <w:rStyle w:val="spar3"/>
          <w:rFonts w:ascii="Times New Roman" w:eastAsia="Times New Roman" w:hAnsi="Times New Roman" w:cs="Times New Roman"/>
          <w:color w:val="000000" w:themeColor="text1"/>
          <w:sz w:val="24"/>
          <w:szCs w:val="24"/>
          <w:specVanish w:val="0"/>
        </w:rPr>
        <w:t>cu modificările și completările ulterioare,</w:t>
      </w:r>
    </w:p>
    <w:p w14:paraId="7F396E9A" w14:textId="77777777" w:rsidR="005874E0" w:rsidRPr="005874E0" w:rsidRDefault="005874E0" w:rsidP="005874E0">
      <w:pPr>
        <w:pStyle w:val="spar"/>
        <w:spacing w:line="360" w:lineRule="auto"/>
        <w:ind w:hanging="225"/>
        <w:jc w:val="both"/>
        <w:rPr>
          <w:b/>
          <w:color w:val="000000" w:themeColor="text1"/>
        </w:rPr>
      </w:pPr>
      <w:proofErr w:type="spellStart"/>
      <w:r w:rsidRPr="005874E0">
        <w:rPr>
          <w:b/>
          <w:color w:val="000000" w:themeColor="text1"/>
        </w:rPr>
        <w:t>preşedintele</w:t>
      </w:r>
      <w:proofErr w:type="spellEnd"/>
      <w:r w:rsidRPr="005874E0">
        <w:rPr>
          <w:b/>
          <w:color w:val="000000" w:themeColor="text1"/>
        </w:rPr>
        <w:t xml:space="preserve"> </w:t>
      </w:r>
      <w:proofErr w:type="spellStart"/>
      <w:r w:rsidRPr="005874E0">
        <w:rPr>
          <w:b/>
          <w:color w:val="000000" w:themeColor="text1"/>
        </w:rPr>
        <w:t>Autorităţii</w:t>
      </w:r>
      <w:proofErr w:type="spellEnd"/>
      <w:r w:rsidRPr="005874E0">
        <w:rPr>
          <w:b/>
          <w:color w:val="000000" w:themeColor="text1"/>
        </w:rPr>
        <w:t xml:space="preserve"> </w:t>
      </w:r>
      <w:proofErr w:type="spellStart"/>
      <w:r w:rsidRPr="005874E0">
        <w:rPr>
          <w:b/>
          <w:color w:val="000000" w:themeColor="text1"/>
        </w:rPr>
        <w:t>Naţionale</w:t>
      </w:r>
      <w:proofErr w:type="spellEnd"/>
      <w:r w:rsidRPr="005874E0">
        <w:rPr>
          <w:b/>
          <w:color w:val="000000" w:themeColor="text1"/>
        </w:rPr>
        <w:t xml:space="preserve"> de </w:t>
      </w:r>
      <w:proofErr w:type="spellStart"/>
      <w:r w:rsidRPr="005874E0">
        <w:rPr>
          <w:b/>
          <w:color w:val="000000" w:themeColor="text1"/>
        </w:rPr>
        <w:t>Reglementare</w:t>
      </w:r>
      <w:proofErr w:type="spellEnd"/>
      <w:r w:rsidRPr="005874E0">
        <w:rPr>
          <w:b/>
          <w:color w:val="000000" w:themeColor="text1"/>
        </w:rPr>
        <w:t xml:space="preserve"> </w:t>
      </w:r>
      <w:proofErr w:type="spellStart"/>
      <w:r w:rsidRPr="005874E0">
        <w:rPr>
          <w:b/>
          <w:color w:val="000000" w:themeColor="text1"/>
        </w:rPr>
        <w:t>în</w:t>
      </w:r>
      <w:proofErr w:type="spellEnd"/>
      <w:r w:rsidRPr="005874E0">
        <w:rPr>
          <w:b/>
          <w:color w:val="000000" w:themeColor="text1"/>
        </w:rPr>
        <w:t xml:space="preserve"> </w:t>
      </w:r>
      <w:proofErr w:type="spellStart"/>
      <w:r w:rsidRPr="005874E0">
        <w:rPr>
          <w:b/>
          <w:color w:val="000000" w:themeColor="text1"/>
        </w:rPr>
        <w:t>Domeniul</w:t>
      </w:r>
      <w:proofErr w:type="spellEnd"/>
      <w:r w:rsidRPr="005874E0">
        <w:rPr>
          <w:b/>
          <w:color w:val="000000" w:themeColor="text1"/>
        </w:rPr>
        <w:t xml:space="preserve"> </w:t>
      </w:r>
      <w:proofErr w:type="spellStart"/>
      <w:r w:rsidRPr="005874E0">
        <w:rPr>
          <w:b/>
          <w:color w:val="000000" w:themeColor="text1"/>
        </w:rPr>
        <w:t>Energiei</w:t>
      </w:r>
      <w:proofErr w:type="spellEnd"/>
      <w:r w:rsidRPr="005874E0">
        <w:rPr>
          <w:b/>
          <w:color w:val="000000" w:themeColor="text1"/>
        </w:rPr>
        <w:t xml:space="preserve"> </w:t>
      </w:r>
      <w:proofErr w:type="spellStart"/>
      <w:r w:rsidRPr="005874E0">
        <w:rPr>
          <w:b/>
          <w:color w:val="000000" w:themeColor="text1"/>
        </w:rPr>
        <w:t>emite</w:t>
      </w:r>
      <w:proofErr w:type="spellEnd"/>
      <w:r w:rsidRPr="005874E0">
        <w:rPr>
          <w:b/>
          <w:color w:val="000000" w:themeColor="text1"/>
        </w:rPr>
        <w:t xml:space="preserve"> </w:t>
      </w:r>
      <w:proofErr w:type="spellStart"/>
      <w:r w:rsidRPr="005874E0">
        <w:rPr>
          <w:b/>
          <w:color w:val="000000" w:themeColor="text1"/>
        </w:rPr>
        <w:t>următorul</w:t>
      </w:r>
      <w:proofErr w:type="spellEnd"/>
      <w:r w:rsidRPr="005874E0">
        <w:rPr>
          <w:b/>
          <w:color w:val="000000" w:themeColor="text1"/>
        </w:rPr>
        <w:t xml:space="preserve"> </w:t>
      </w:r>
      <w:proofErr w:type="spellStart"/>
      <w:r w:rsidRPr="005874E0">
        <w:rPr>
          <w:b/>
          <w:color w:val="000000" w:themeColor="text1"/>
        </w:rPr>
        <w:t>ordin</w:t>
      </w:r>
      <w:proofErr w:type="spellEnd"/>
      <w:r w:rsidRPr="005874E0">
        <w:rPr>
          <w:b/>
          <w:color w:val="000000" w:themeColor="text1"/>
        </w:rPr>
        <w:t>:</w:t>
      </w:r>
    </w:p>
    <w:p w14:paraId="006FC852" w14:textId="3D96B16D" w:rsidR="005874E0" w:rsidRPr="00A542C6" w:rsidRDefault="005874E0" w:rsidP="005874E0">
      <w:pPr>
        <w:pStyle w:val="sartttl"/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5874E0">
        <w:rPr>
          <w:rFonts w:ascii="Times New Roman" w:hAnsi="Times New Roman"/>
          <w:color w:val="000000" w:themeColor="text1"/>
          <w:sz w:val="24"/>
          <w:szCs w:val="24"/>
        </w:rPr>
        <w:t>Art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. I. </w:t>
      </w:r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– </w:t>
      </w:r>
      <w:proofErr w:type="spellStart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>Standardul</w:t>
      </w:r>
      <w:proofErr w:type="spellEnd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de </w:t>
      </w:r>
      <w:proofErr w:type="spellStart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>performanţă</w:t>
      </w:r>
      <w:proofErr w:type="spellEnd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>pentru</w:t>
      </w:r>
      <w:proofErr w:type="spellEnd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>serviciul</w:t>
      </w:r>
      <w:proofErr w:type="spellEnd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de transport al </w:t>
      </w:r>
      <w:proofErr w:type="spellStart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>energiei</w:t>
      </w:r>
      <w:proofErr w:type="spellEnd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>electrice</w:t>
      </w:r>
      <w:proofErr w:type="spellEnd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>şi</w:t>
      </w:r>
      <w:proofErr w:type="spellEnd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>pentru</w:t>
      </w:r>
      <w:proofErr w:type="spellEnd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>serviciul</w:t>
      </w:r>
      <w:proofErr w:type="spellEnd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de </w:t>
      </w:r>
      <w:proofErr w:type="spellStart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>sistem</w:t>
      </w:r>
      <w:proofErr w:type="spellEnd"/>
      <w:r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 w:val="0"/>
          <w:color w:val="000000" w:themeColor="text1"/>
          <w:sz w:val="24"/>
          <w:szCs w:val="24"/>
        </w:rPr>
        <w:t>aprobat</w:t>
      </w:r>
      <w:proofErr w:type="spellEnd"/>
      <w:r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color w:val="000000" w:themeColor="text1"/>
          <w:sz w:val="24"/>
          <w:szCs w:val="24"/>
        </w:rPr>
        <w:t>prin</w:t>
      </w:r>
      <w:proofErr w:type="spellEnd"/>
      <w:r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>Ordinul</w:t>
      </w:r>
      <w:proofErr w:type="spellEnd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>preşedintelui</w:t>
      </w:r>
      <w:proofErr w:type="spellEnd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>Autorităţii</w:t>
      </w:r>
      <w:proofErr w:type="spellEnd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>Naţionale</w:t>
      </w:r>
      <w:proofErr w:type="spellEnd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de </w:t>
      </w:r>
      <w:proofErr w:type="spellStart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>Reglementare</w:t>
      </w:r>
      <w:proofErr w:type="spellEnd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>în</w:t>
      </w:r>
      <w:proofErr w:type="spellEnd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>Domeniul</w:t>
      </w:r>
      <w:proofErr w:type="spellEnd"/>
      <w:r w:rsidRPr="005874E0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Energiei</w:t>
      </w:r>
      <w:proofErr w:type="spellEnd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nr. 12/2016, </w:t>
      </w:r>
      <w:proofErr w:type="spellStart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publicat</w:t>
      </w:r>
      <w:proofErr w:type="spellEnd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în</w:t>
      </w:r>
      <w:proofErr w:type="spellEnd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 </w:t>
      </w:r>
      <w:proofErr w:type="spellStart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Monitorul</w:t>
      </w:r>
      <w:proofErr w:type="spellEnd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Oficial</w:t>
      </w:r>
      <w:proofErr w:type="spellEnd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al </w:t>
      </w:r>
      <w:proofErr w:type="spellStart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României</w:t>
      </w:r>
      <w:proofErr w:type="spellEnd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, </w:t>
      </w:r>
      <w:proofErr w:type="spellStart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Partea</w:t>
      </w:r>
      <w:proofErr w:type="spellEnd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I, nr. 279 din 13 </w:t>
      </w:r>
      <w:proofErr w:type="spellStart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aprilie</w:t>
      </w:r>
      <w:proofErr w:type="spellEnd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2016,</w:t>
      </w:r>
      <w:r w:rsidRPr="00A542C6">
        <w:rPr>
          <w:rFonts w:ascii="Times New Roman" w:hAnsi="Times New Roman"/>
        </w:rPr>
        <w:t xml:space="preserve"> </w:t>
      </w:r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se </w:t>
      </w:r>
      <w:proofErr w:type="spellStart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modifică</w:t>
      </w:r>
      <w:proofErr w:type="spellEnd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și</w:t>
      </w:r>
      <w:proofErr w:type="spellEnd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se </w:t>
      </w:r>
      <w:proofErr w:type="spellStart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completează</w:t>
      </w:r>
      <w:proofErr w:type="spellEnd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după</w:t>
      </w:r>
      <w:proofErr w:type="spellEnd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cum </w:t>
      </w:r>
      <w:proofErr w:type="spellStart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urmează</w:t>
      </w:r>
      <w:proofErr w:type="spellEnd"/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:</w:t>
      </w:r>
    </w:p>
    <w:p w14:paraId="02F966D2" w14:textId="680A67C6" w:rsidR="00083E81" w:rsidRPr="00083E81" w:rsidRDefault="001E13BB" w:rsidP="00E55CA3">
      <w:pPr>
        <w:pStyle w:val="sartttl"/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 w:val="0"/>
          <w:color w:val="000000" w:themeColor="text1"/>
          <w:sz w:val="24"/>
          <w:szCs w:val="24"/>
        </w:rPr>
        <w:t>1</w:t>
      </w:r>
      <w:r w:rsidR="00083E81" w:rsidRPr="00083E81">
        <w:rPr>
          <w:rFonts w:ascii="Times New Roman" w:hAnsi="Times New Roman"/>
          <w:b w:val="0"/>
          <w:color w:val="000000" w:themeColor="text1"/>
          <w:sz w:val="24"/>
          <w:szCs w:val="24"/>
        </w:rPr>
        <w:t>.</w:t>
      </w:r>
      <w:r w:rsidR="00083E81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r w:rsidR="00083E81" w:rsidRPr="00083E81">
        <w:rPr>
          <w:rFonts w:ascii="Times New Roman" w:hAnsi="Times New Roman"/>
          <w:color w:val="000000" w:themeColor="text1"/>
          <w:sz w:val="24"/>
          <w:szCs w:val="24"/>
        </w:rPr>
        <w:t xml:space="preserve">La </w:t>
      </w:r>
      <w:proofErr w:type="spellStart"/>
      <w:r w:rsidR="00083E81" w:rsidRPr="00083E81">
        <w:rPr>
          <w:rFonts w:ascii="Times New Roman" w:hAnsi="Times New Roman"/>
          <w:color w:val="000000" w:themeColor="text1"/>
          <w:sz w:val="24"/>
          <w:szCs w:val="24"/>
        </w:rPr>
        <w:t>articolul</w:t>
      </w:r>
      <w:proofErr w:type="spellEnd"/>
      <w:r w:rsidR="00083E81" w:rsidRPr="00083E81">
        <w:rPr>
          <w:rFonts w:ascii="Times New Roman" w:hAnsi="Times New Roman"/>
          <w:color w:val="000000" w:themeColor="text1"/>
          <w:sz w:val="24"/>
          <w:szCs w:val="24"/>
        </w:rPr>
        <w:t xml:space="preserve"> 37 </w:t>
      </w:r>
      <w:proofErr w:type="spellStart"/>
      <w:r w:rsidR="00083E81" w:rsidRPr="00083E81">
        <w:rPr>
          <w:rFonts w:ascii="Times New Roman" w:hAnsi="Times New Roman"/>
          <w:color w:val="000000" w:themeColor="text1"/>
          <w:sz w:val="24"/>
          <w:szCs w:val="24"/>
        </w:rPr>
        <w:t>alineatul</w:t>
      </w:r>
      <w:proofErr w:type="spellEnd"/>
      <w:r w:rsidR="00083E81" w:rsidRPr="00083E81">
        <w:rPr>
          <w:rFonts w:ascii="Times New Roman" w:hAnsi="Times New Roman"/>
          <w:color w:val="000000" w:themeColor="text1"/>
          <w:sz w:val="24"/>
          <w:szCs w:val="24"/>
        </w:rPr>
        <w:t xml:space="preserve"> (1), </w:t>
      </w:r>
      <w:proofErr w:type="spellStart"/>
      <w:r w:rsidR="00083E81" w:rsidRPr="00083E81">
        <w:rPr>
          <w:rFonts w:ascii="Times New Roman" w:hAnsi="Times New Roman"/>
          <w:color w:val="000000" w:themeColor="text1"/>
          <w:sz w:val="24"/>
          <w:szCs w:val="24"/>
        </w:rPr>
        <w:t>literele</w:t>
      </w:r>
      <w:proofErr w:type="spellEnd"/>
      <w:r w:rsidR="00083E81" w:rsidRPr="00083E81">
        <w:rPr>
          <w:rFonts w:ascii="Times New Roman" w:hAnsi="Times New Roman"/>
          <w:color w:val="000000" w:themeColor="text1"/>
          <w:sz w:val="24"/>
          <w:szCs w:val="24"/>
        </w:rPr>
        <w:t xml:space="preserve"> b)</w:t>
      </w:r>
      <w:r w:rsidR="00083E81">
        <w:rPr>
          <w:rFonts w:ascii="Times New Roman" w:hAnsi="Times New Roman"/>
          <w:color w:val="000000" w:themeColor="text1"/>
          <w:sz w:val="24"/>
          <w:szCs w:val="24"/>
        </w:rPr>
        <w:t>–d)</w:t>
      </w:r>
      <w:r w:rsidR="00083E81" w:rsidRPr="00083E81">
        <w:rPr>
          <w:rFonts w:ascii="Times New Roman" w:hAnsi="Times New Roman"/>
          <w:color w:val="000000" w:themeColor="text1"/>
          <w:sz w:val="24"/>
          <w:szCs w:val="24"/>
        </w:rPr>
        <w:t xml:space="preserve"> se </w:t>
      </w:r>
      <w:proofErr w:type="spellStart"/>
      <w:r w:rsidR="00083E81" w:rsidRPr="00083E81">
        <w:rPr>
          <w:rFonts w:ascii="Times New Roman" w:hAnsi="Times New Roman"/>
          <w:color w:val="000000" w:themeColor="text1"/>
          <w:sz w:val="24"/>
          <w:szCs w:val="24"/>
        </w:rPr>
        <w:t>modifică</w:t>
      </w:r>
      <w:proofErr w:type="spellEnd"/>
      <w:r w:rsidR="00083E81" w:rsidRPr="00083E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083E81" w:rsidRPr="00083E81">
        <w:rPr>
          <w:rFonts w:ascii="Times New Roman" w:hAnsi="Times New Roman"/>
          <w:color w:val="000000" w:themeColor="text1"/>
          <w:sz w:val="24"/>
          <w:szCs w:val="24"/>
        </w:rPr>
        <w:t>și</w:t>
      </w:r>
      <w:proofErr w:type="spellEnd"/>
      <w:r w:rsidR="00083E81" w:rsidRPr="00083E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083E81" w:rsidRPr="00083E81">
        <w:rPr>
          <w:rFonts w:ascii="Times New Roman" w:hAnsi="Times New Roman"/>
          <w:color w:val="000000" w:themeColor="text1"/>
          <w:sz w:val="24"/>
          <w:szCs w:val="24"/>
        </w:rPr>
        <w:t>v</w:t>
      </w:r>
      <w:r w:rsidR="00083E81">
        <w:rPr>
          <w:rFonts w:ascii="Times New Roman" w:hAnsi="Times New Roman"/>
          <w:color w:val="000000" w:themeColor="text1"/>
          <w:sz w:val="24"/>
          <w:szCs w:val="24"/>
        </w:rPr>
        <w:t>or</w:t>
      </w:r>
      <w:proofErr w:type="spellEnd"/>
      <w:r w:rsidR="00083E81" w:rsidRPr="00083E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083E81" w:rsidRPr="00083E81">
        <w:rPr>
          <w:rFonts w:ascii="Times New Roman" w:hAnsi="Times New Roman"/>
          <w:color w:val="000000" w:themeColor="text1"/>
          <w:sz w:val="24"/>
          <w:szCs w:val="24"/>
        </w:rPr>
        <w:t>avea</w:t>
      </w:r>
      <w:proofErr w:type="spellEnd"/>
      <w:r w:rsidR="00083E81" w:rsidRPr="00083E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083E81" w:rsidRPr="00083E81">
        <w:rPr>
          <w:rFonts w:ascii="Times New Roman" w:hAnsi="Times New Roman"/>
          <w:color w:val="000000" w:themeColor="text1"/>
          <w:sz w:val="24"/>
          <w:szCs w:val="24"/>
        </w:rPr>
        <w:t>următorul</w:t>
      </w:r>
      <w:proofErr w:type="spellEnd"/>
      <w:r w:rsidR="00083E81" w:rsidRPr="00083E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083E81" w:rsidRPr="00083E81">
        <w:rPr>
          <w:rFonts w:ascii="Times New Roman" w:hAnsi="Times New Roman"/>
          <w:color w:val="000000" w:themeColor="text1"/>
          <w:sz w:val="24"/>
          <w:szCs w:val="24"/>
        </w:rPr>
        <w:t>cuprins</w:t>
      </w:r>
      <w:proofErr w:type="spellEnd"/>
      <w:r w:rsidR="00083E81" w:rsidRPr="00083E81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56F78E07" w14:textId="674CD052" w:rsidR="00083E81" w:rsidRPr="00083E81" w:rsidRDefault="00083E81" w:rsidP="00083E81">
      <w:pPr>
        <w:spacing w:after="0" w:line="360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</w:pPr>
      <w:proofErr w:type="gram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”</w:t>
      </w:r>
      <w:r w:rsidRPr="00083E8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  <w:specVanish/>
        </w:rPr>
        <w:t>b</w:t>
      </w:r>
      <w:proofErr w:type="gramEnd"/>
      <w:r w:rsidRPr="00083E8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  <w:specVanish/>
        </w:rPr>
        <w:t xml:space="preserve">) </w:t>
      </w:r>
      <w:proofErr w:type="spellStart"/>
      <w:r w:rsidRPr="00083E8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  <w:specVanish/>
        </w:rPr>
        <w:t>numărul</w:t>
      </w:r>
      <w:proofErr w:type="spellEnd"/>
      <w:r w:rsidRPr="00083E8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  <w:specVanish/>
        </w:rPr>
        <w:t xml:space="preserve"> </w:t>
      </w:r>
      <w:proofErr w:type="spellStart"/>
      <w:r w:rsidRPr="00083E8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  <w:specVanish/>
        </w:rPr>
        <w:t>solicitărilor</w:t>
      </w:r>
      <w:proofErr w:type="spellEnd"/>
      <w:r w:rsidRPr="00083E8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  <w:specVanish/>
        </w:rPr>
        <w:t xml:space="preserve"> de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emitere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a avizului tehnic de racordare nesoluționate în termenul prevăzut în reglementările în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vigoare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raportate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numărul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total de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solicitări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înregistrate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la OTS,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raport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exprimat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în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procente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;</w:t>
      </w:r>
    </w:p>
    <w:p w14:paraId="7210988E" w14:textId="103DECC3" w:rsidR="00083E81" w:rsidRPr="00083E81" w:rsidRDefault="00083E81" w:rsidP="00083E81">
      <w:pPr>
        <w:spacing w:after="0" w:line="360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</w:pPr>
      <w:r w:rsidRPr="00083E8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  <w:specVanish/>
        </w:rPr>
        <w:t>c)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timpul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mediu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emitere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a proiectelor de contracte de racordare;</w:t>
      </w:r>
    </w:p>
    <w:p w14:paraId="360FDED2" w14:textId="669D2242" w:rsidR="00E55CA3" w:rsidRDefault="00083E81" w:rsidP="00083E81">
      <w:pPr>
        <w:spacing w:after="0" w:line="360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</w:pPr>
      <w:r w:rsidRPr="00083E8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  <w:specVanish/>
        </w:rPr>
        <w:t>d)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numărul</w:t>
      </w:r>
      <w:proofErr w:type="spellEnd"/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proiectelor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contracte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de racordare care nu au fost transmise de OTS utilizatorilor în termenul prevăzut în reglementările în vigoare raportat la numărul total de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cereri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încheiere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contractelor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racordare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înregistrate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la OTS,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raport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exprimat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în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procente</w:t>
      </w:r>
      <w:proofErr w:type="spellEnd"/>
      <w:r w:rsidRP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;”</w:t>
      </w:r>
    </w:p>
    <w:p w14:paraId="3538230E" w14:textId="48E77855" w:rsidR="00083E81" w:rsidRPr="00D466BF" w:rsidRDefault="001E13BB" w:rsidP="00083E81">
      <w:pPr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2</w:t>
      </w:r>
      <w:r w:rsidR="00083E8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. </w:t>
      </w:r>
      <w:r w:rsidR="00083E81" w:rsidRPr="00D466BF">
        <w:rPr>
          <w:rFonts w:ascii="Times New Roman" w:hAnsi="Times New Roman"/>
          <w:b/>
          <w:color w:val="000000" w:themeColor="text1"/>
          <w:sz w:val="24"/>
          <w:szCs w:val="24"/>
        </w:rPr>
        <w:t>La articolul 37 alineatul (2) se modifică și v</w:t>
      </w:r>
      <w:r w:rsidR="00D466BF" w:rsidRPr="00D466BF">
        <w:rPr>
          <w:rFonts w:ascii="Times New Roman" w:hAnsi="Times New Roman"/>
          <w:b/>
          <w:color w:val="000000" w:themeColor="text1"/>
          <w:sz w:val="24"/>
          <w:szCs w:val="24"/>
        </w:rPr>
        <w:t>a</w:t>
      </w:r>
      <w:r w:rsidR="00083E81" w:rsidRPr="00D466B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avea următorul cuprins:</w:t>
      </w:r>
    </w:p>
    <w:p w14:paraId="45ADFCE7" w14:textId="6624A938" w:rsidR="00D466BF" w:rsidRDefault="00D466BF" w:rsidP="00083E81">
      <w:pPr>
        <w:spacing w:after="0" w:line="360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</w:pPr>
      <w:proofErr w:type="gramStart"/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”</w:t>
      </w:r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(</w:t>
      </w:r>
      <w:proofErr w:type="gram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2)</w:t>
      </w:r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În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cazul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depăşirii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termenelor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maxime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prevăzute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în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reglementările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în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vigoare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referitoare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emiterea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către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OTS a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avizului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tehnic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racordare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și</w:t>
      </w:r>
      <w:proofErr w:type="spellEnd"/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certificatului</w:t>
      </w:r>
      <w:proofErr w:type="spellEnd"/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racordare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respectiv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la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transmiterea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către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OTS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utilizatorilor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proiectului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de contract de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racordare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, care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reprezintă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indic</w:t>
      </w:r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atorii</w:t>
      </w:r>
      <w:proofErr w:type="spellEnd"/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performanţă</w:t>
      </w:r>
      <w:proofErr w:type="spellEnd"/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specifici</w:t>
      </w:r>
      <w:proofErr w:type="spellEnd"/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privind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racordarea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utilizatorilor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la RET, OTS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plăteşte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utilizatorului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compensaţia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corespunzătoare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prevăzută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în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anexa</w:t>
      </w:r>
      <w:proofErr w:type="spellEnd"/>
      <w:r w:rsidRPr="00D466BF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 nr. 5.</w:t>
      </w:r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”</w:t>
      </w:r>
    </w:p>
    <w:p w14:paraId="277CA8CE" w14:textId="61BDD421" w:rsidR="00D466BF" w:rsidRDefault="001E13BB" w:rsidP="00083E81">
      <w:pPr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>3</w:t>
      </w:r>
      <w:r w:rsidR="00BE44DD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en-US"/>
        </w:rPr>
        <w:t xml:space="preserve">. </w:t>
      </w:r>
      <w:r w:rsidR="00BE44DD" w:rsidRPr="00BE44DD">
        <w:rPr>
          <w:rFonts w:ascii="Times New Roman" w:hAnsi="Times New Roman"/>
          <w:b/>
          <w:color w:val="000000" w:themeColor="text1"/>
          <w:sz w:val="24"/>
          <w:szCs w:val="24"/>
        </w:rPr>
        <w:t xml:space="preserve">La articolul </w:t>
      </w:r>
      <w:r w:rsidR="00BE44DD">
        <w:rPr>
          <w:rFonts w:ascii="Times New Roman" w:hAnsi="Times New Roman"/>
          <w:b/>
          <w:color w:val="000000" w:themeColor="text1"/>
          <w:sz w:val="24"/>
          <w:szCs w:val="24"/>
        </w:rPr>
        <w:t xml:space="preserve">44, </w:t>
      </w:r>
      <w:r w:rsidR="00BE44DD" w:rsidRPr="00BE44DD">
        <w:rPr>
          <w:rFonts w:ascii="Times New Roman" w:hAnsi="Times New Roman"/>
          <w:b/>
          <w:color w:val="000000" w:themeColor="text1"/>
          <w:sz w:val="24"/>
          <w:szCs w:val="24"/>
        </w:rPr>
        <w:t>liter</w:t>
      </w:r>
      <w:r w:rsidR="00BE44DD">
        <w:rPr>
          <w:rFonts w:ascii="Times New Roman" w:hAnsi="Times New Roman"/>
          <w:b/>
          <w:color w:val="000000" w:themeColor="text1"/>
          <w:sz w:val="24"/>
          <w:szCs w:val="24"/>
        </w:rPr>
        <w:t>a c</w:t>
      </w:r>
      <w:r w:rsidR="00BE44DD" w:rsidRPr="00BE44DD">
        <w:rPr>
          <w:rFonts w:ascii="Times New Roman" w:hAnsi="Times New Roman"/>
          <w:b/>
          <w:color w:val="000000" w:themeColor="text1"/>
          <w:sz w:val="24"/>
          <w:szCs w:val="24"/>
        </w:rPr>
        <w:t>) se modifică și v</w:t>
      </w:r>
      <w:r w:rsidR="00BE44DD">
        <w:rPr>
          <w:rFonts w:ascii="Times New Roman" w:hAnsi="Times New Roman"/>
          <w:b/>
          <w:color w:val="000000" w:themeColor="text1"/>
          <w:sz w:val="24"/>
          <w:szCs w:val="24"/>
        </w:rPr>
        <w:t>a</w:t>
      </w:r>
      <w:r w:rsidR="00BE44DD" w:rsidRPr="00BE44DD">
        <w:rPr>
          <w:rFonts w:ascii="Times New Roman" w:hAnsi="Times New Roman"/>
          <w:b/>
          <w:color w:val="000000" w:themeColor="text1"/>
          <w:sz w:val="24"/>
          <w:szCs w:val="24"/>
        </w:rPr>
        <w:t xml:space="preserve"> avea următorul cuprins:</w:t>
      </w:r>
    </w:p>
    <w:p w14:paraId="705C5DBA" w14:textId="007F1CBE" w:rsidR="00BE44DD" w:rsidRDefault="00BE44DD" w:rsidP="00083E81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E44DD">
        <w:rPr>
          <w:rFonts w:ascii="Times New Roman" w:hAnsi="Times New Roman"/>
          <w:color w:val="000000" w:themeColor="text1"/>
          <w:sz w:val="24"/>
          <w:szCs w:val="24"/>
        </w:rPr>
        <w:t>”c)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E44DD">
        <w:rPr>
          <w:rFonts w:ascii="Times New Roman" w:hAnsi="Times New Roman"/>
          <w:color w:val="000000" w:themeColor="text1"/>
          <w:sz w:val="24"/>
          <w:szCs w:val="24"/>
        </w:rPr>
        <w:t>numărul de sesizări/reclamaţii/solicitări nerezolvate raportat la numărul total de sesizări/reclamaţii/solicitări înregistrate la OTS, pe categorii, raport exprimat în procente.”</w:t>
      </w:r>
    </w:p>
    <w:p w14:paraId="0DD780EC" w14:textId="200164B1" w:rsidR="008D49B1" w:rsidRDefault="001E13BB" w:rsidP="008D49B1">
      <w:pPr>
        <w:spacing w:after="0" w:line="360" w:lineRule="auto"/>
        <w:jc w:val="both"/>
        <w:rPr>
          <w:rStyle w:val="spar3"/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BE44DD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8D49B1" w:rsidRPr="008D49B1">
        <w:rPr>
          <w:rFonts w:ascii="Times New Roman" w:hAnsi="Times New Roman"/>
          <w:b/>
          <w:color w:val="000000" w:themeColor="text1"/>
          <w:sz w:val="24"/>
          <w:szCs w:val="24"/>
        </w:rPr>
        <w:t xml:space="preserve">La </w:t>
      </w:r>
      <w:r w:rsidR="008D49B1">
        <w:rPr>
          <w:rStyle w:val="spar3"/>
          <w:rFonts w:ascii="Times New Roman" w:hAnsi="Times New Roman"/>
          <w:b/>
          <w:color w:val="000000" w:themeColor="text1"/>
          <w:sz w:val="24"/>
          <w:szCs w:val="24"/>
          <w:specVanish w:val="0"/>
        </w:rPr>
        <w:t>Anexa nr. 1, tabelul nr. 2 se modifică și va avea următorul cuprins:</w:t>
      </w:r>
    </w:p>
    <w:p w14:paraId="1CBC287B" w14:textId="277E4CBD" w:rsidR="008D49B1" w:rsidRPr="00C40FDC" w:rsidRDefault="008D49B1" w:rsidP="008D49B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49B1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>”</w:t>
      </w:r>
      <w:r w:rsidRPr="00C40FDC">
        <w:rPr>
          <w:rFonts w:ascii="Times New Roman" w:eastAsia="Times New Roman" w:hAnsi="Times New Roman" w:cs="Times New Roman"/>
          <w:sz w:val="24"/>
          <w:szCs w:val="24"/>
        </w:rPr>
        <w:t>Tabelul nr. 2.</w:t>
      </w:r>
      <w:r w:rsidRPr="00C40FD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40FDC">
        <w:rPr>
          <w:rFonts w:ascii="Times New Roman" w:eastAsia="Times New Roman" w:hAnsi="Times New Roman" w:cs="Times New Roman"/>
          <w:sz w:val="24"/>
          <w:szCs w:val="24"/>
        </w:rPr>
        <w:t>Consumul propriu tehnologic în RET</w:t>
      </w:r>
    </w:p>
    <w:tbl>
      <w:tblPr>
        <w:tblW w:w="9990" w:type="dxa"/>
        <w:tblInd w:w="80" w:type="dxa"/>
        <w:tblLook w:val="0000" w:firstRow="0" w:lastRow="0" w:firstColumn="0" w:lastColumn="0" w:noHBand="0" w:noVBand="0"/>
      </w:tblPr>
      <w:tblGrid>
        <w:gridCol w:w="5040"/>
        <w:gridCol w:w="1170"/>
        <w:gridCol w:w="3780"/>
      </w:tblGrid>
      <w:tr w:rsidR="008D49B1" w:rsidRPr="00C40FDC" w14:paraId="071AA836" w14:textId="77777777" w:rsidTr="00B924AB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7969A4E9" w14:textId="77777777" w:rsidR="008D49B1" w:rsidRPr="00C40FDC" w:rsidRDefault="008D49B1" w:rsidP="008D49B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64E8819E" w14:textId="77777777" w:rsidR="008D49B1" w:rsidRPr="00C40FDC" w:rsidRDefault="008D49B1" w:rsidP="008D49B1">
            <w:pPr>
              <w:spacing w:after="0" w:line="36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6C177B8" w14:textId="77777777" w:rsidR="008D49B1" w:rsidRPr="00C40FDC" w:rsidRDefault="008D49B1" w:rsidP="008D49B1">
            <w:pPr>
              <w:spacing w:after="0" w:line="36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C">
              <w:rPr>
                <w:rFonts w:ascii="Times New Roman" w:eastAsia="Times New Roman" w:hAnsi="Times New Roman" w:cs="Times New Roman"/>
                <w:sz w:val="24"/>
                <w:szCs w:val="24"/>
              </w:rPr>
              <w:t>Total an de analiză</w:t>
            </w:r>
          </w:p>
        </w:tc>
      </w:tr>
      <w:tr w:rsidR="008D49B1" w:rsidRPr="00C40FDC" w14:paraId="0A548128" w14:textId="77777777" w:rsidTr="00B924AB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24B3D558" w14:textId="77777777" w:rsidR="008D49B1" w:rsidRPr="00C40FDC" w:rsidRDefault="008D49B1" w:rsidP="008D49B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C">
              <w:rPr>
                <w:rFonts w:ascii="Times New Roman" w:eastAsia="Times New Roman" w:hAnsi="Times New Roman" w:cs="Times New Roman"/>
                <w:sz w:val="24"/>
                <w:szCs w:val="24"/>
              </w:rPr>
              <w:t>Energia electrică introdusă  în RET</w:t>
            </w:r>
            <w:r w:rsidRPr="00C40F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*)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220C4D83" w14:textId="77777777" w:rsidR="008D49B1" w:rsidRPr="00C40FDC" w:rsidRDefault="008D49B1" w:rsidP="008D49B1">
            <w:pPr>
              <w:spacing w:after="0" w:line="36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C">
              <w:rPr>
                <w:rFonts w:ascii="Times New Roman" w:eastAsia="Times New Roman" w:hAnsi="Times New Roman" w:cs="Times New Roman"/>
                <w:sz w:val="24"/>
                <w:szCs w:val="24"/>
              </w:rPr>
              <w:t>MWh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D066B70" w14:textId="77777777" w:rsidR="008D49B1" w:rsidRPr="00C40FDC" w:rsidRDefault="008D49B1" w:rsidP="008D49B1">
            <w:pPr>
              <w:spacing w:after="0" w:line="36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D49B1" w:rsidRPr="00C40FDC" w14:paraId="0AAB2A25" w14:textId="77777777" w:rsidTr="00B924AB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66EB8A5C" w14:textId="77777777" w:rsidR="008D49B1" w:rsidRPr="00C40FDC" w:rsidRDefault="008D49B1" w:rsidP="008D49B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C">
              <w:rPr>
                <w:rFonts w:ascii="Times New Roman" w:eastAsia="Times New Roman" w:hAnsi="Times New Roman" w:cs="Times New Roman"/>
                <w:sz w:val="24"/>
                <w:szCs w:val="24"/>
              </w:rPr>
              <w:t>Energia electrică extrasă din RET</w:t>
            </w:r>
            <w:r w:rsidRPr="00C40F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*)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527D96A" w14:textId="77777777" w:rsidR="008D49B1" w:rsidRPr="00C40FDC" w:rsidRDefault="008D49B1" w:rsidP="008D49B1">
            <w:pPr>
              <w:spacing w:after="0" w:line="36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C">
              <w:rPr>
                <w:rFonts w:ascii="Times New Roman" w:eastAsia="Times New Roman" w:hAnsi="Times New Roman" w:cs="Times New Roman"/>
                <w:sz w:val="24"/>
                <w:szCs w:val="24"/>
              </w:rPr>
              <w:t>MWh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14CCAA3A" w14:textId="77777777" w:rsidR="008D49B1" w:rsidRPr="00C40FDC" w:rsidRDefault="008D49B1" w:rsidP="008D49B1">
            <w:pPr>
              <w:spacing w:after="0" w:line="36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D49B1" w:rsidRPr="00C40FDC" w14:paraId="28397CB5" w14:textId="77777777" w:rsidTr="00B924AB">
        <w:trPr>
          <w:trHeight w:val="255"/>
        </w:trPr>
        <w:tc>
          <w:tcPr>
            <w:tcW w:w="50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14:paraId="637C9452" w14:textId="77777777" w:rsidR="008D49B1" w:rsidRPr="00C40FDC" w:rsidRDefault="008D49B1" w:rsidP="008D49B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Consumul propriu tehnologic în RET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D53078C" w14:textId="77777777" w:rsidR="008D49B1" w:rsidRPr="00C40FDC" w:rsidRDefault="008D49B1" w:rsidP="008D49B1">
            <w:pPr>
              <w:spacing w:after="0" w:line="36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0FDC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5556611" w14:textId="77777777" w:rsidR="008D49B1" w:rsidRPr="00C40FDC" w:rsidRDefault="008D49B1" w:rsidP="008D49B1">
            <w:pPr>
              <w:spacing w:after="0" w:line="36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3F043C3" w14:textId="1DB81E6D" w:rsidR="008D49B1" w:rsidRPr="008D49B1" w:rsidRDefault="008D49B1" w:rsidP="008D49B1">
      <w:pPr>
        <w:spacing w:after="0" w:line="360" w:lineRule="auto"/>
        <w:jc w:val="both"/>
        <w:rPr>
          <w:rStyle w:val="spar3"/>
          <w:rFonts w:ascii="Times New Roman" w:eastAsia="Times New Roman" w:hAnsi="Times New Roman" w:cs="Times New Roman"/>
          <w:color w:val="auto"/>
          <w:sz w:val="24"/>
          <w:szCs w:val="24"/>
          <w:shd w:val="clear" w:color="auto" w:fill="auto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40FDC">
        <w:rPr>
          <w:rFonts w:ascii="Times New Roman" w:eastAsia="Times New Roman" w:hAnsi="Times New Roman" w:cs="Times New Roman"/>
          <w:b/>
          <w:sz w:val="24"/>
          <w:szCs w:val="24"/>
        </w:rPr>
        <w:t xml:space="preserve">*) </w:t>
      </w:r>
      <w:r w:rsidRPr="00C40FDC">
        <w:rPr>
          <w:rFonts w:ascii="Times New Roman" w:eastAsia="Times New Roman" w:hAnsi="Times New Roman" w:cs="Times New Roman"/>
          <w:sz w:val="24"/>
          <w:szCs w:val="24"/>
        </w:rPr>
        <w:t>Acest indicator este un indicator statistic.</w:t>
      </w:r>
      <w:r w:rsidRPr="008D49B1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>”</w:t>
      </w:r>
      <w:r w:rsidR="00BE44DD" w:rsidRPr="008D49B1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 xml:space="preserve"> </w:t>
      </w:r>
    </w:p>
    <w:p w14:paraId="5075B081" w14:textId="69ABCFF5" w:rsidR="008D49B1" w:rsidRDefault="008D49B1" w:rsidP="008D49B1">
      <w:pPr>
        <w:spacing w:after="0" w:line="360" w:lineRule="auto"/>
        <w:jc w:val="both"/>
        <w:rPr>
          <w:rStyle w:val="spar3"/>
          <w:rFonts w:ascii="Times New Roman" w:hAnsi="Times New Roman"/>
          <w:b/>
          <w:color w:val="000000" w:themeColor="text1"/>
          <w:sz w:val="24"/>
          <w:szCs w:val="24"/>
        </w:rPr>
      </w:pPr>
      <w:r w:rsidRPr="008D49B1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>5.</w:t>
      </w:r>
      <w:r>
        <w:rPr>
          <w:rStyle w:val="spar3"/>
          <w:rFonts w:ascii="Times New Roman" w:hAnsi="Times New Roman"/>
          <w:b/>
          <w:color w:val="000000" w:themeColor="text1"/>
          <w:sz w:val="24"/>
          <w:szCs w:val="24"/>
          <w:specVanish w:val="0"/>
        </w:rPr>
        <w:t xml:space="preserve"> </w:t>
      </w:r>
      <w:r w:rsidRPr="008D49B1">
        <w:rPr>
          <w:rFonts w:ascii="Times New Roman" w:hAnsi="Times New Roman"/>
          <w:b/>
          <w:color w:val="000000" w:themeColor="text1"/>
          <w:sz w:val="24"/>
          <w:szCs w:val="24"/>
        </w:rPr>
        <w:t xml:space="preserve">La </w:t>
      </w:r>
      <w:r>
        <w:rPr>
          <w:rStyle w:val="spar3"/>
          <w:rFonts w:ascii="Times New Roman" w:hAnsi="Times New Roman"/>
          <w:b/>
          <w:color w:val="000000" w:themeColor="text1"/>
          <w:sz w:val="24"/>
          <w:szCs w:val="24"/>
          <w:specVanish w:val="0"/>
        </w:rPr>
        <w:t>Anexa nr. 2, tabelul nr. 3 se modifică și va avea următorul cuprins:</w:t>
      </w:r>
    </w:p>
    <w:p w14:paraId="61BAF1DA" w14:textId="101E99CC" w:rsidR="008D49B1" w:rsidRPr="0045435E" w:rsidRDefault="008D49B1" w:rsidP="008D49B1">
      <w:pPr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8D49B1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>”</w:t>
      </w:r>
      <w:r w:rsidRPr="008D49B1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45435E">
        <w:rPr>
          <w:rFonts w:ascii="Times New Roman" w:eastAsia="Times New Roman" w:hAnsi="Times New Roman"/>
          <w:color w:val="000000" w:themeColor="text1"/>
          <w:sz w:val="24"/>
          <w:szCs w:val="24"/>
        </w:rPr>
        <w:t>Tabelul nr. 3 Indicatori de performanță privind coordonarea funcționării SEN</w:t>
      </w:r>
      <w:r w:rsidRPr="008D49B1">
        <w:rPr>
          <w:rFonts w:ascii="Times New Roman" w:hAnsi="Times New Roman"/>
          <w:b/>
          <w:color w:val="000000" w:themeColor="text1"/>
          <w:sz w:val="24"/>
          <w:szCs w:val="24"/>
        </w:rPr>
        <w:t>*)</w:t>
      </w:r>
    </w:p>
    <w:tbl>
      <w:tblPr>
        <w:tblStyle w:val="TableGrid"/>
        <w:tblW w:w="0" w:type="auto"/>
        <w:tblInd w:w="85" w:type="dxa"/>
        <w:tblLook w:val="04A0" w:firstRow="1" w:lastRow="0" w:firstColumn="1" w:lastColumn="0" w:noHBand="0" w:noVBand="1"/>
      </w:tblPr>
      <w:tblGrid>
        <w:gridCol w:w="1796"/>
        <w:gridCol w:w="776"/>
        <w:gridCol w:w="2468"/>
        <w:gridCol w:w="2340"/>
        <w:gridCol w:w="2477"/>
      </w:tblGrid>
      <w:tr w:rsidR="008D49B1" w:rsidRPr="0045435E" w14:paraId="62069404" w14:textId="77777777" w:rsidTr="008D49B1">
        <w:tc>
          <w:tcPr>
            <w:tcW w:w="1796" w:type="dxa"/>
          </w:tcPr>
          <w:p w14:paraId="5BDD27E9" w14:textId="77777777" w:rsidR="008D49B1" w:rsidRPr="0045435E" w:rsidRDefault="008D49B1" w:rsidP="008D49B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76" w:type="dxa"/>
          </w:tcPr>
          <w:p w14:paraId="4E510F2D" w14:textId="77777777" w:rsidR="008D49B1" w:rsidRPr="0045435E" w:rsidRDefault="008D49B1" w:rsidP="008D49B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68" w:type="dxa"/>
          </w:tcPr>
          <w:p w14:paraId="16C02304" w14:textId="77777777" w:rsidR="008D49B1" w:rsidRPr="0045435E" w:rsidRDefault="008D49B1" w:rsidP="008D49B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45435E">
              <w:rPr>
                <w:color w:val="000000" w:themeColor="text1"/>
                <w:sz w:val="24"/>
                <w:szCs w:val="24"/>
              </w:rPr>
              <w:t>Congestii determinate de restricții de rețea apărute în schema cu N elemente în funcțiune în RET și în rețeaua de 110 kV a RED</w:t>
            </w:r>
          </w:p>
        </w:tc>
        <w:tc>
          <w:tcPr>
            <w:tcW w:w="2340" w:type="dxa"/>
          </w:tcPr>
          <w:p w14:paraId="640C18FB" w14:textId="77777777" w:rsidR="008D49B1" w:rsidRPr="0045435E" w:rsidRDefault="008D49B1" w:rsidP="008D49B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45435E">
              <w:rPr>
                <w:color w:val="000000" w:themeColor="text1"/>
                <w:sz w:val="24"/>
                <w:szCs w:val="24"/>
              </w:rPr>
              <w:t>Congestii determinate de restricții de rețea apărute ca urmare a retragerii din exploatare a elementelor RET</w:t>
            </w:r>
          </w:p>
        </w:tc>
        <w:tc>
          <w:tcPr>
            <w:tcW w:w="2477" w:type="dxa"/>
          </w:tcPr>
          <w:p w14:paraId="3F274ECB" w14:textId="77777777" w:rsidR="008D49B1" w:rsidRPr="0045435E" w:rsidRDefault="008D49B1" w:rsidP="008D49B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45435E">
              <w:rPr>
                <w:color w:val="000000" w:themeColor="text1"/>
                <w:sz w:val="24"/>
                <w:szCs w:val="24"/>
              </w:rPr>
              <w:t>Congestii determinate de restricții de rețea apărute ca urmare a retragerii din exploatare a elementelor RED</w:t>
            </w:r>
          </w:p>
        </w:tc>
      </w:tr>
      <w:tr w:rsidR="008D49B1" w:rsidRPr="0045435E" w14:paraId="6AA04A4B" w14:textId="77777777" w:rsidTr="008D49B1">
        <w:tc>
          <w:tcPr>
            <w:tcW w:w="1796" w:type="dxa"/>
          </w:tcPr>
          <w:p w14:paraId="3169483A" w14:textId="77777777" w:rsidR="008D49B1" w:rsidRPr="0045435E" w:rsidRDefault="008D49B1" w:rsidP="008D49B1">
            <w:pPr>
              <w:rPr>
                <w:color w:val="000000" w:themeColor="text1"/>
                <w:sz w:val="24"/>
                <w:szCs w:val="24"/>
              </w:rPr>
            </w:pPr>
            <w:r w:rsidRPr="0045435E">
              <w:rPr>
                <w:color w:val="000000" w:themeColor="text1"/>
                <w:sz w:val="24"/>
                <w:szCs w:val="24"/>
              </w:rPr>
              <w:t>Cantitatea de energie electrică utilizată pentru managementul congestiilor de rețea</w:t>
            </w:r>
          </w:p>
        </w:tc>
        <w:tc>
          <w:tcPr>
            <w:tcW w:w="776" w:type="dxa"/>
          </w:tcPr>
          <w:p w14:paraId="2F04ACB1" w14:textId="77777777" w:rsidR="008D49B1" w:rsidRPr="0045435E" w:rsidRDefault="008D49B1" w:rsidP="008D49B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45435E">
              <w:rPr>
                <w:color w:val="000000" w:themeColor="text1"/>
                <w:sz w:val="24"/>
                <w:szCs w:val="24"/>
              </w:rPr>
              <w:t>MWh</w:t>
            </w:r>
          </w:p>
        </w:tc>
        <w:tc>
          <w:tcPr>
            <w:tcW w:w="2468" w:type="dxa"/>
          </w:tcPr>
          <w:p w14:paraId="6161D10C" w14:textId="77777777" w:rsidR="008D49B1" w:rsidRPr="0045435E" w:rsidRDefault="008D49B1" w:rsidP="008D49B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</w:tcPr>
          <w:p w14:paraId="009DB5E5" w14:textId="77777777" w:rsidR="008D49B1" w:rsidRPr="0045435E" w:rsidRDefault="008D49B1" w:rsidP="008D49B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77" w:type="dxa"/>
          </w:tcPr>
          <w:p w14:paraId="3D57C152" w14:textId="77777777" w:rsidR="008D49B1" w:rsidRPr="0045435E" w:rsidRDefault="008D49B1" w:rsidP="008D49B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8D49B1" w:rsidRPr="0045435E" w14:paraId="7434065D" w14:textId="77777777" w:rsidTr="008D49B1">
        <w:tc>
          <w:tcPr>
            <w:tcW w:w="1796" w:type="dxa"/>
          </w:tcPr>
          <w:p w14:paraId="224F0CF1" w14:textId="77777777" w:rsidR="008D49B1" w:rsidRPr="0045435E" w:rsidRDefault="008D49B1" w:rsidP="008D49B1">
            <w:pPr>
              <w:rPr>
                <w:color w:val="000000" w:themeColor="text1"/>
                <w:sz w:val="24"/>
                <w:szCs w:val="24"/>
              </w:rPr>
            </w:pPr>
            <w:r w:rsidRPr="0045435E">
              <w:rPr>
                <w:color w:val="000000" w:themeColor="text1"/>
                <w:sz w:val="24"/>
                <w:szCs w:val="24"/>
              </w:rPr>
              <w:t>Costul congestiilor</w:t>
            </w:r>
          </w:p>
        </w:tc>
        <w:tc>
          <w:tcPr>
            <w:tcW w:w="776" w:type="dxa"/>
          </w:tcPr>
          <w:p w14:paraId="4DB05064" w14:textId="77777777" w:rsidR="008D49B1" w:rsidRPr="0045435E" w:rsidRDefault="008D49B1" w:rsidP="008D49B1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45435E">
              <w:rPr>
                <w:color w:val="000000" w:themeColor="text1"/>
                <w:sz w:val="24"/>
                <w:szCs w:val="24"/>
              </w:rPr>
              <w:t>lei</w:t>
            </w:r>
          </w:p>
        </w:tc>
        <w:tc>
          <w:tcPr>
            <w:tcW w:w="2468" w:type="dxa"/>
          </w:tcPr>
          <w:p w14:paraId="0008FA2D" w14:textId="77777777" w:rsidR="008D49B1" w:rsidRPr="0045435E" w:rsidRDefault="008D49B1" w:rsidP="008D49B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340" w:type="dxa"/>
          </w:tcPr>
          <w:p w14:paraId="73724EC3" w14:textId="77777777" w:rsidR="008D49B1" w:rsidRPr="0045435E" w:rsidRDefault="008D49B1" w:rsidP="008D49B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77" w:type="dxa"/>
          </w:tcPr>
          <w:p w14:paraId="03447473" w14:textId="77777777" w:rsidR="008D49B1" w:rsidRPr="0045435E" w:rsidRDefault="008D49B1" w:rsidP="008D49B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3D492179" w14:textId="13BFABBE" w:rsidR="008D49B1" w:rsidRPr="008D49B1" w:rsidRDefault="008D49B1" w:rsidP="008D49B1">
      <w:pPr>
        <w:spacing w:after="0" w:line="360" w:lineRule="auto"/>
        <w:ind w:left="-142"/>
        <w:jc w:val="both"/>
        <w:rPr>
          <w:rStyle w:val="spar3"/>
          <w:rFonts w:ascii="Times New Roman" w:eastAsia="Times New Roman" w:hAnsi="Times New Roman"/>
          <w:color w:val="000000" w:themeColor="text1"/>
          <w:sz w:val="24"/>
          <w:szCs w:val="24"/>
          <w:shd w:val="clear" w:color="auto" w:fill="auto"/>
        </w:rPr>
      </w:pPr>
      <w:r w:rsidRPr="00754066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 *) Acest</w:t>
      </w:r>
      <w:r w:rsidRPr="0045435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indicator este un indicator statistic.</w:t>
      </w:r>
      <w:r w:rsidRPr="008D49B1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>”</w:t>
      </w:r>
    </w:p>
    <w:p w14:paraId="1F2C307F" w14:textId="39B7036C" w:rsidR="00BE44DD" w:rsidRPr="00BE44DD" w:rsidRDefault="008D49B1" w:rsidP="008D49B1">
      <w:pPr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D49B1">
        <w:rPr>
          <w:rStyle w:val="spar3"/>
          <w:rFonts w:ascii="Times New Roman" w:hAnsi="Times New Roman"/>
          <w:color w:val="000000" w:themeColor="text1"/>
          <w:sz w:val="24"/>
          <w:szCs w:val="24"/>
          <w:specVanish w:val="0"/>
        </w:rPr>
        <w:t>6.</w:t>
      </w:r>
      <w:r>
        <w:rPr>
          <w:rStyle w:val="spar3"/>
          <w:rFonts w:ascii="Times New Roman" w:hAnsi="Times New Roman"/>
          <w:b/>
          <w:color w:val="000000" w:themeColor="text1"/>
          <w:sz w:val="24"/>
          <w:szCs w:val="24"/>
          <w:specVanish w:val="0"/>
        </w:rPr>
        <w:t xml:space="preserve"> Anexele nr. </w:t>
      </w:r>
      <w:r w:rsidR="00BE44DD">
        <w:rPr>
          <w:rStyle w:val="spar3"/>
          <w:rFonts w:ascii="Times New Roman" w:hAnsi="Times New Roman"/>
          <w:b/>
          <w:color w:val="000000" w:themeColor="text1"/>
          <w:sz w:val="24"/>
          <w:szCs w:val="24"/>
          <w:specVanish w:val="0"/>
        </w:rPr>
        <w:t>4 și 5</w:t>
      </w:r>
      <w:r w:rsidR="00BE44DD" w:rsidRPr="00BE44DD">
        <w:rPr>
          <w:rStyle w:val="spar3"/>
          <w:rFonts w:ascii="Times New Roman" w:hAnsi="Times New Roman"/>
          <w:b/>
          <w:color w:val="000000" w:themeColor="text1"/>
          <w:sz w:val="24"/>
          <w:szCs w:val="24"/>
          <w:specVanish w:val="0"/>
        </w:rPr>
        <w:t xml:space="preserve"> se modifică și se înlocuie</w:t>
      </w:r>
      <w:r w:rsidR="00BE44DD">
        <w:rPr>
          <w:rStyle w:val="spar3"/>
          <w:rFonts w:ascii="Times New Roman" w:hAnsi="Times New Roman"/>
          <w:b/>
          <w:color w:val="000000" w:themeColor="text1"/>
          <w:sz w:val="24"/>
          <w:szCs w:val="24"/>
          <w:specVanish w:val="0"/>
        </w:rPr>
        <w:t>sc</w:t>
      </w:r>
      <w:r w:rsidR="00BE44DD" w:rsidRPr="00BE44DD">
        <w:rPr>
          <w:rStyle w:val="spar3"/>
          <w:rFonts w:ascii="Times New Roman" w:hAnsi="Times New Roman"/>
          <w:b/>
          <w:color w:val="000000" w:themeColor="text1"/>
          <w:sz w:val="24"/>
          <w:szCs w:val="24"/>
          <w:specVanish w:val="0"/>
        </w:rPr>
        <w:t xml:space="preserve"> cu</w:t>
      </w:r>
      <w:r w:rsidR="00BE44DD">
        <w:rPr>
          <w:rStyle w:val="spar3"/>
          <w:rFonts w:ascii="Times New Roman" w:hAnsi="Times New Roman"/>
          <w:b/>
          <w:color w:val="000000" w:themeColor="text1"/>
          <w:sz w:val="24"/>
          <w:szCs w:val="24"/>
          <w:specVanish w:val="0"/>
        </w:rPr>
        <w:t xml:space="preserve"> anexele care fac</w:t>
      </w:r>
      <w:r w:rsidR="00BE44DD" w:rsidRPr="00BE44DD">
        <w:rPr>
          <w:rStyle w:val="spar3"/>
          <w:rFonts w:ascii="Times New Roman" w:hAnsi="Times New Roman"/>
          <w:b/>
          <w:color w:val="000000" w:themeColor="text1"/>
          <w:sz w:val="24"/>
          <w:szCs w:val="24"/>
          <w:specVanish w:val="0"/>
        </w:rPr>
        <w:t xml:space="preserve"> parte integrantă din prezentul ordin.</w:t>
      </w:r>
    </w:p>
    <w:p w14:paraId="36AB91F7" w14:textId="03E374B0" w:rsidR="005874E0" w:rsidRPr="00A542C6" w:rsidRDefault="00A542C6" w:rsidP="00A542C6">
      <w:pPr>
        <w:pStyle w:val="sartttl"/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A542C6">
        <w:rPr>
          <w:rFonts w:ascii="Times New Roman" w:hAnsi="Times New Roman"/>
          <w:color w:val="000000" w:themeColor="text1"/>
          <w:sz w:val="24"/>
          <w:szCs w:val="24"/>
        </w:rPr>
        <w:t>Art. II.</w:t>
      </w:r>
      <w:r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–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Compania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Naţională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de Transport al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Energiei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Electrice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"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Transelectrica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" - S.A.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şi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operatorii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economici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din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sectorul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energiei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electrice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duc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la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îndeplinire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prevederile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prezentului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ordin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,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iar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entităţile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organizatorice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din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cadrul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Autorităţii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Naţionale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de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Reglementare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în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Domeniul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Energiei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urmăresc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respectarea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prevederilor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prezentului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</w:t>
      </w:r>
      <w:proofErr w:type="spellStart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ordin</w:t>
      </w:r>
      <w:proofErr w:type="spellEnd"/>
      <w:r w:rsidR="005874E0" w:rsidRPr="00A542C6">
        <w:rPr>
          <w:rFonts w:ascii="Times New Roman" w:hAnsi="Times New Roman"/>
          <w:b w:val="0"/>
          <w:color w:val="000000" w:themeColor="text1"/>
          <w:sz w:val="24"/>
          <w:szCs w:val="24"/>
        </w:rPr>
        <w:t>.</w:t>
      </w:r>
    </w:p>
    <w:p w14:paraId="042EE01B" w14:textId="0AF27F9B" w:rsidR="00A542C6" w:rsidRPr="008D49B1" w:rsidRDefault="00A542C6" w:rsidP="008D49B1">
      <w:pPr>
        <w:tabs>
          <w:tab w:val="left" w:pos="720"/>
          <w:tab w:val="left" w:pos="81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42C6">
        <w:rPr>
          <w:rFonts w:ascii="Times New Roman" w:hAnsi="Times New Roman" w:cs="Times New Roman"/>
          <w:b/>
          <w:sz w:val="24"/>
          <w:szCs w:val="24"/>
        </w:rPr>
        <w:t>Art. III</w:t>
      </w:r>
      <w:r w:rsidRPr="00A542C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A542C6">
        <w:rPr>
          <w:rFonts w:ascii="Times New Roman" w:hAnsi="Times New Roman" w:cs="Times New Roman"/>
          <w:sz w:val="24"/>
          <w:szCs w:val="24"/>
        </w:rPr>
        <w:t>Prezentul ordin se publică în Monitorul Oficial al României, Partea I.</w:t>
      </w:r>
    </w:p>
    <w:p w14:paraId="15580E0E" w14:textId="77777777" w:rsidR="00A542C6" w:rsidRPr="00A542C6" w:rsidRDefault="00A542C6" w:rsidP="00A542C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A542C6">
        <w:rPr>
          <w:rFonts w:ascii="Times New Roman" w:hAnsi="Times New Roman" w:cs="Times New Roman"/>
          <w:b/>
          <w:sz w:val="24"/>
          <w:szCs w:val="24"/>
          <w:lang w:val="de-DE"/>
        </w:rPr>
        <w:t>Preşedintele Autorităţii Naţionale de Reglementare în Domeniul Energiei</w:t>
      </w:r>
    </w:p>
    <w:p w14:paraId="6E1FE2EF" w14:textId="3352BADA" w:rsidR="00A542C6" w:rsidRDefault="00A542C6" w:rsidP="00A542C6">
      <w:pPr>
        <w:pStyle w:val="BodyText"/>
        <w:rPr>
          <w:rFonts w:ascii="Times New Roman" w:hAnsi="Times New Roman"/>
          <w:b/>
          <w:szCs w:val="24"/>
          <w:lang w:val="ro-RO"/>
        </w:rPr>
      </w:pPr>
      <w:r w:rsidRPr="00A542C6">
        <w:rPr>
          <w:rFonts w:ascii="Times New Roman" w:hAnsi="Times New Roman"/>
          <w:b/>
          <w:szCs w:val="24"/>
          <w:lang w:val="ro-RO"/>
        </w:rPr>
        <w:t>Dumitru Chiriță</w:t>
      </w:r>
    </w:p>
    <w:p w14:paraId="07D7013C" w14:textId="5E570B93" w:rsidR="00754066" w:rsidRDefault="00754066">
      <w:pPr>
        <w:rPr>
          <w:rFonts w:ascii="Times New Roman" w:eastAsia="Times New Roman" w:hAnsi="Times New Roman" w:cs="Times New Roman"/>
          <w:sz w:val="24"/>
          <w:szCs w:val="20"/>
          <w:lang w:val="fr-FR"/>
        </w:rPr>
      </w:pPr>
      <w:r>
        <w:rPr>
          <w:rFonts w:ascii="Times New Roman" w:hAnsi="Times New Roman"/>
        </w:rPr>
        <w:br w:type="page"/>
      </w:r>
    </w:p>
    <w:p w14:paraId="5872C752" w14:textId="00D0021A" w:rsidR="001155C3" w:rsidRPr="00C40FDC" w:rsidRDefault="001155C3" w:rsidP="008D49B1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  <w:u w:val="single"/>
        </w:rPr>
      </w:pPr>
      <w:bookmarkStart w:id="0" w:name="_GoBack"/>
      <w:bookmarkEnd w:id="0"/>
      <w:r w:rsidRPr="00C40FDC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ANEXA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nr. </w:t>
      </w:r>
      <w:r w:rsidR="008D49B1">
        <w:rPr>
          <w:rFonts w:ascii="Times New Roman" w:hAnsi="Times New Roman" w:cs="Times New Roman"/>
          <w:i/>
          <w:sz w:val="24"/>
          <w:szCs w:val="24"/>
          <w:u w:val="single"/>
        </w:rPr>
        <w:t>1</w:t>
      </w:r>
    </w:p>
    <w:p w14:paraId="5551653A" w14:textId="3A653B69" w:rsidR="001155C3" w:rsidRDefault="001155C3" w:rsidP="008D49B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</w:pPr>
      <w:r w:rsidRPr="00C40FDC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(Anexa nr.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4</w:t>
      </w:r>
      <w:r w:rsidRPr="00C40FDC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la standard)</w:t>
      </w:r>
    </w:p>
    <w:p w14:paraId="58A4FB18" w14:textId="77777777" w:rsidR="00544F55" w:rsidRPr="00544F55" w:rsidRDefault="00544F55" w:rsidP="008D49B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</w:pPr>
    </w:p>
    <w:p w14:paraId="638F59A4" w14:textId="75A5F579" w:rsidR="00544F55" w:rsidRPr="001155C3" w:rsidRDefault="001155C3" w:rsidP="008D49B1">
      <w:pPr>
        <w:pStyle w:val="sartttl"/>
        <w:spacing w:line="360" w:lineRule="auto"/>
        <w:jc w:val="center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proofErr w:type="spellStart"/>
      <w:r w:rsidRPr="001155C3">
        <w:rPr>
          <w:rFonts w:ascii="Times New Roman" w:eastAsia="Times New Roman" w:hAnsi="Times New Roman"/>
          <w:color w:val="000000" w:themeColor="text1"/>
          <w:sz w:val="24"/>
          <w:szCs w:val="24"/>
        </w:rPr>
        <w:t>Indicatori</w:t>
      </w:r>
      <w:proofErr w:type="spellEnd"/>
      <w:r w:rsidRPr="001155C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de </w:t>
      </w:r>
      <w:proofErr w:type="spellStart"/>
      <w:r w:rsidRPr="001155C3">
        <w:rPr>
          <w:rFonts w:ascii="Times New Roman" w:eastAsia="Times New Roman" w:hAnsi="Times New Roman"/>
          <w:color w:val="000000" w:themeColor="text1"/>
          <w:sz w:val="24"/>
          <w:szCs w:val="24"/>
        </w:rPr>
        <w:t>performanță</w:t>
      </w:r>
      <w:proofErr w:type="spellEnd"/>
      <w:r w:rsidRPr="001155C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1155C3">
        <w:rPr>
          <w:rFonts w:ascii="Times New Roman" w:eastAsia="Times New Roman" w:hAnsi="Times New Roman"/>
          <w:color w:val="000000" w:themeColor="text1"/>
          <w:sz w:val="24"/>
          <w:szCs w:val="24"/>
        </w:rPr>
        <w:t>generali</w:t>
      </w:r>
      <w:proofErr w:type="spellEnd"/>
      <w:r w:rsidRPr="001155C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de calitate comercială a serviciului de transport al </w:t>
      </w:r>
      <w:proofErr w:type="spellStart"/>
      <w:r w:rsidRPr="001155C3">
        <w:rPr>
          <w:rFonts w:ascii="Times New Roman" w:eastAsia="Times New Roman" w:hAnsi="Times New Roman"/>
          <w:color w:val="000000" w:themeColor="text1"/>
          <w:sz w:val="24"/>
          <w:szCs w:val="24"/>
        </w:rPr>
        <w:t>energiei</w:t>
      </w:r>
      <w:proofErr w:type="spellEnd"/>
      <w:r w:rsidRPr="001155C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1155C3">
        <w:rPr>
          <w:rFonts w:ascii="Times New Roman" w:eastAsia="Times New Roman" w:hAnsi="Times New Roman"/>
          <w:color w:val="000000" w:themeColor="text1"/>
          <w:sz w:val="24"/>
          <w:szCs w:val="24"/>
        </w:rPr>
        <w:t>electrice</w:t>
      </w:r>
      <w:proofErr w:type="spellEnd"/>
      <w:r w:rsidRPr="001155C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1155C3">
        <w:rPr>
          <w:rFonts w:ascii="Times New Roman" w:eastAsia="Times New Roman" w:hAnsi="Times New Roman"/>
          <w:color w:val="000000" w:themeColor="text1"/>
          <w:sz w:val="24"/>
          <w:szCs w:val="24"/>
        </w:rPr>
        <w:t>și</w:t>
      </w:r>
      <w:proofErr w:type="spellEnd"/>
      <w:r w:rsidRPr="001155C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a </w:t>
      </w:r>
      <w:proofErr w:type="spellStart"/>
      <w:r w:rsidRPr="001155C3">
        <w:rPr>
          <w:rFonts w:ascii="Times New Roman" w:eastAsia="Times New Roman" w:hAnsi="Times New Roman"/>
          <w:color w:val="000000" w:themeColor="text1"/>
          <w:sz w:val="24"/>
          <w:szCs w:val="24"/>
        </w:rPr>
        <w:t>serviciului</w:t>
      </w:r>
      <w:proofErr w:type="spellEnd"/>
      <w:r w:rsidRPr="001155C3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de </w:t>
      </w:r>
      <w:proofErr w:type="spellStart"/>
      <w:r w:rsidRPr="001155C3">
        <w:rPr>
          <w:rFonts w:ascii="Times New Roman" w:eastAsia="Times New Roman" w:hAnsi="Times New Roman"/>
          <w:color w:val="000000" w:themeColor="text1"/>
          <w:sz w:val="24"/>
          <w:szCs w:val="24"/>
        </w:rPr>
        <w:t>sistem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8586"/>
        <w:gridCol w:w="823"/>
      </w:tblGrid>
      <w:tr w:rsidR="001155C3" w:rsidRPr="003055F7" w14:paraId="01B86581" w14:textId="77777777" w:rsidTr="00A93162">
        <w:tc>
          <w:tcPr>
            <w:tcW w:w="533" w:type="dxa"/>
          </w:tcPr>
          <w:p w14:paraId="363EAE59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Nr</w:t>
            </w:r>
          </w:p>
        </w:tc>
        <w:tc>
          <w:tcPr>
            <w:tcW w:w="8586" w:type="dxa"/>
          </w:tcPr>
          <w:p w14:paraId="1DB364C0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Indicator </w:t>
            </w:r>
          </w:p>
        </w:tc>
        <w:tc>
          <w:tcPr>
            <w:tcW w:w="0" w:type="auto"/>
          </w:tcPr>
          <w:p w14:paraId="062CDA1E" w14:textId="77777777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4"/>
                <w:szCs w:val="24"/>
              </w:rPr>
              <w:t>Anual</w:t>
            </w:r>
          </w:p>
        </w:tc>
      </w:tr>
      <w:tr w:rsidR="001155C3" w:rsidRPr="003055F7" w14:paraId="5B1FF7E7" w14:textId="77777777" w:rsidTr="00A93162">
        <w:tc>
          <w:tcPr>
            <w:tcW w:w="533" w:type="dxa"/>
          </w:tcPr>
          <w:p w14:paraId="1A1AA69C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86" w:type="dxa"/>
          </w:tcPr>
          <w:p w14:paraId="0B76709D" w14:textId="3C8D1B10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Numărul de a</w:t>
            </w:r>
            <w:r w:rsidR="00C577DD">
              <w:rPr>
                <w:rFonts w:ascii="Times New Roman" w:eastAsia="Times New Roman" w:hAnsi="Times New Roman" w:cs="Times New Roman"/>
                <w:sz w:val="24"/>
                <w:szCs w:val="24"/>
              </w:rPr>
              <w:t>vize tehnice de racordare emise</w:t>
            </w:r>
            <w:r w:rsidRPr="00C577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*) </w:t>
            </w:r>
          </w:p>
        </w:tc>
        <w:tc>
          <w:tcPr>
            <w:tcW w:w="0" w:type="auto"/>
          </w:tcPr>
          <w:p w14:paraId="59CAFB85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5D2977FD" w14:textId="77777777" w:rsidTr="00A93162">
        <w:tc>
          <w:tcPr>
            <w:tcW w:w="533" w:type="dxa"/>
          </w:tcPr>
          <w:p w14:paraId="747649E8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86" w:type="dxa"/>
          </w:tcPr>
          <w:p w14:paraId="78FE462F" w14:textId="77777777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Timpul mediu de emitere a avizului tehnic de racordare</w:t>
            </w:r>
          </w:p>
        </w:tc>
        <w:tc>
          <w:tcPr>
            <w:tcW w:w="0" w:type="auto"/>
          </w:tcPr>
          <w:p w14:paraId="4DD7717C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3D3F08D6" w14:textId="77777777" w:rsidTr="00A93162">
        <w:tc>
          <w:tcPr>
            <w:tcW w:w="533" w:type="dxa"/>
          </w:tcPr>
          <w:p w14:paraId="1AED0BDD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86" w:type="dxa"/>
          </w:tcPr>
          <w:p w14:paraId="12ECE6CB" w14:textId="66F7DEF1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Numărul solicitări</w:t>
            </w:r>
            <w:r w:rsidR="00A93162">
              <w:rPr>
                <w:rFonts w:ascii="Times New Roman" w:eastAsia="Times New Roman" w:hAnsi="Times New Roman" w:cs="Times New Roman"/>
                <w:sz w:val="24"/>
                <w:szCs w:val="24"/>
              </w:rPr>
              <w:t>lor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93162">
              <w:rPr>
                <w:rFonts w:ascii="Times New Roman" w:eastAsia="Times New Roman" w:hAnsi="Times New Roman" w:cs="Times New Roman"/>
                <w:sz w:val="24"/>
                <w:szCs w:val="24"/>
              </w:rPr>
              <w:t>de emiterea a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aviz</w:t>
            </w:r>
            <w:r w:rsidR="00A93162">
              <w:rPr>
                <w:rFonts w:ascii="Times New Roman" w:eastAsia="Times New Roman" w:hAnsi="Times New Roman" w:cs="Times New Roman"/>
                <w:sz w:val="24"/>
                <w:szCs w:val="24"/>
              </w:rPr>
              <w:t>ului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racordare</w:t>
            </w:r>
            <w:r w:rsidR="00A93162">
              <w:t xml:space="preserve"> </w:t>
            </w:r>
            <w:r w:rsidR="00A93162" w:rsidRPr="00A931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nesoluționate în termenul prevăzut în reglementările în vigoare raportate la numărul total de solicitări înregistrate </w:t>
            </w:r>
          </w:p>
        </w:tc>
        <w:tc>
          <w:tcPr>
            <w:tcW w:w="0" w:type="auto"/>
          </w:tcPr>
          <w:p w14:paraId="255EB47E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21B588B3" w14:textId="77777777" w:rsidTr="00A93162">
        <w:tc>
          <w:tcPr>
            <w:tcW w:w="533" w:type="dxa"/>
          </w:tcPr>
          <w:p w14:paraId="3642C306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86" w:type="dxa"/>
          </w:tcPr>
          <w:p w14:paraId="3A408962" w14:textId="68C83BC5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Numărul de ce</w:t>
            </w:r>
            <w:r w:rsidR="00D44C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reri </w:t>
            </w:r>
            <w:r w:rsidR="00C577DD">
              <w:rPr>
                <w:rFonts w:ascii="Times New Roman" w:eastAsia="Times New Roman" w:hAnsi="Times New Roman" w:cs="Times New Roman"/>
                <w:sz w:val="24"/>
                <w:szCs w:val="24"/>
              </w:rPr>
              <w:t>de contracte de racordare</w:t>
            </w:r>
            <w:r w:rsidRPr="00C577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*) </w:t>
            </w:r>
          </w:p>
        </w:tc>
        <w:tc>
          <w:tcPr>
            <w:tcW w:w="0" w:type="auto"/>
          </w:tcPr>
          <w:p w14:paraId="58E34406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47AE3B9F" w14:textId="77777777" w:rsidTr="00A93162">
        <w:tc>
          <w:tcPr>
            <w:tcW w:w="533" w:type="dxa"/>
          </w:tcPr>
          <w:p w14:paraId="4C4A11CB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586" w:type="dxa"/>
          </w:tcPr>
          <w:p w14:paraId="50997F9F" w14:textId="44889558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Timpul mediu de </w:t>
            </w:r>
            <w:r w:rsidR="00A93162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transmitere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a </w:t>
            </w:r>
            <w:r w:rsidR="00A93162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proiectelor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de contracte de racordare</w:t>
            </w:r>
          </w:p>
        </w:tc>
        <w:tc>
          <w:tcPr>
            <w:tcW w:w="0" w:type="auto"/>
          </w:tcPr>
          <w:p w14:paraId="2BC1DFAA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6FF1CAC5" w14:textId="77777777" w:rsidTr="00A93162">
        <w:tc>
          <w:tcPr>
            <w:tcW w:w="533" w:type="dxa"/>
          </w:tcPr>
          <w:p w14:paraId="02322BD1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8586" w:type="dxa"/>
          </w:tcPr>
          <w:p w14:paraId="59C7975D" w14:textId="2C37A936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Numărul </w:t>
            </w:r>
            <w:r w:rsidR="00A931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proiectelor 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 contracte de racordare </w:t>
            </w:r>
            <w:r w:rsidR="00A93162">
              <w:rPr>
                <w:rFonts w:ascii="Times New Roman" w:eastAsia="Times New Roman" w:hAnsi="Times New Roman" w:cs="Times New Roman"/>
                <w:sz w:val="24"/>
                <w:szCs w:val="24"/>
              </w:rPr>
              <w:t>ne</w:t>
            </w:r>
            <w:r w:rsidR="00A93162" w:rsidRPr="00A931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transmise utilizatorilor în termenul prevăzut în reglementările în vigoare raportat la numărul total de cereri de încheiere a contractelor de racordare înregistrate </w:t>
            </w:r>
          </w:p>
        </w:tc>
        <w:tc>
          <w:tcPr>
            <w:tcW w:w="0" w:type="auto"/>
          </w:tcPr>
          <w:p w14:paraId="5906AB98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5C76DB99" w14:textId="77777777" w:rsidTr="00A93162">
        <w:tc>
          <w:tcPr>
            <w:tcW w:w="533" w:type="dxa"/>
          </w:tcPr>
          <w:p w14:paraId="29FCDEA1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586" w:type="dxa"/>
          </w:tcPr>
          <w:p w14:paraId="64F59217" w14:textId="68B87726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Numărul de racordări realizate</w:t>
            </w:r>
            <w:r w:rsidRPr="00C577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*)</w:t>
            </w:r>
          </w:p>
        </w:tc>
        <w:tc>
          <w:tcPr>
            <w:tcW w:w="0" w:type="auto"/>
          </w:tcPr>
          <w:p w14:paraId="3BF260C3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7C515319" w14:textId="77777777" w:rsidTr="00A93162">
        <w:trPr>
          <w:trHeight w:val="70"/>
        </w:trPr>
        <w:tc>
          <w:tcPr>
            <w:tcW w:w="533" w:type="dxa"/>
          </w:tcPr>
          <w:p w14:paraId="56D376B7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586" w:type="dxa"/>
          </w:tcPr>
          <w:p w14:paraId="097E272C" w14:textId="77777777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Numărul de certificate de racordare emise</w:t>
            </w:r>
            <w:r w:rsidRPr="00C577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*) 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14:paraId="47B16A8C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6EE28DE7" w14:textId="77777777" w:rsidTr="00A93162">
        <w:tc>
          <w:tcPr>
            <w:tcW w:w="533" w:type="dxa"/>
          </w:tcPr>
          <w:p w14:paraId="56EDE8E8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586" w:type="dxa"/>
          </w:tcPr>
          <w:p w14:paraId="000CEBD2" w14:textId="77777777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Timpul mediu de emitere a certificatului de racordare</w:t>
            </w:r>
          </w:p>
        </w:tc>
        <w:tc>
          <w:tcPr>
            <w:tcW w:w="0" w:type="auto"/>
          </w:tcPr>
          <w:p w14:paraId="0ABF7B1C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401BA562" w14:textId="77777777" w:rsidTr="00A93162">
        <w:tc>
          <w:tcPr>
            <w:tcW w:w="533" w:type="dxa"/>
          </w:tcPr>
          <w:p w14:paraId="046ACF47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86" w:type="dxa"/>
          </w:tcPr>
          <w:p w14:paraId="109E778A" w14:textId="1FADA0E0" w:rsidR="001155C3" w:rsidRPr="003055F7" w:rsidRDefault="00D44CFD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Numărul de cereri </w:t>
            </w:r>
            <w:r w:rsidR="001155C3"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de contractare a serviciului de transport și de sistem</w:t>
            </w:r>
            <w:r w:rsidR="001155C3" w:rsidRPr="00C577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*)</w:t>
            </w:r>
          </w:p>
        </w:tc>
        <w:tc>
          <w:tcPr>
            <w:tcW w:w="0" w:type="auto"/>
          </w:tcPr>
          <w:p w14:paraId="2A5CAB12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3B3ED23E" w14:textId="77777777" w:rsidTr="00A93162">
        <w:tc>
          <w:tcPr>
            <w:tcW w:w="533" w:type="dxa"/>
          </w:tcPr>
          <w:p w14:paraId="7FA48441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86" w:type="dxa"/>
          </w:tcPr>
          <w:p w14:paraId="6572A1C7" w14:textId="77777777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Timpul mediu de emitere a ofertei de contractare a serviciului de transport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și de sistem</w:t>
            </w:r>
          </w:p>
        </w:tc>
        <w:tc>
          <w:tcPr>
            <w:tcW w:w="0" w:type="auto"/>
          </w:tcPr>
          <w:p w14:paraId="79B54C58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17289741" w14:textId="77777777" w:rsidTr="00A93162">
        <w:tc>
          <w:tcPr>
            <w:tcW w:w="533" w:type="dxa"/>
          </w:tcPr>
          <w:p w14:paraId="74145B2E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8586" w:type="dxa"/>
          </w:tcPr>
          <w:p w14:paraId="4BFAD890" w14:textId="77D25410" w:rsidR="001155C3" w:rsidRPr="003055F7" w:rsidRDefault="00BA4F0F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Numărul de reclamaţii</w:t>
            </w:r>
            <w:r w:rsidR="001155C3"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referitoare la racordare</w:t>
            </w:r>
            <w:r w:rsidR="00A93162" w:rsidRPr="00C577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*)</w:t>
            </w:r>
          </w:p>
        </w:tc>
        <w:tc>
          <w:tcPr>
            <w:tcW w:w="0" w:type="auto"/>
          </w:tcPr>
          <w:p w14:paraId="7152F908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48E427F0" w14:textId="77777777" w:rsidTr="00A93162">
        <w:tc>
          <w:tcPr>
            <w:tcW w:w="533" w:type="dxa"/>
          </w:tcPr>
          <w:p w14:paraId="0B3F4918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8586" w:type="dxa"/>
          </w:tcPr>
          <w:p w14:paraId="15E3E534" w14:textId="77777777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Timpul mediu de rezolvare a reclamaţiilor referitoare la racordare </w:t>
            </w:r>
          </w:p>
        </w:tc>
        <w:tc>
          <w:tcPr>
            <w:tcW w:w="0" w:type="auto"/>
          </w:tcPr>
          <w:p w14:paraId="62DCBA4E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4EAF3F1C" w14:textId="77777777" w:rsidTr="00A93162">
        <w:tc>
          <w:tcPr>
            <w:tcW w:w="533" w:type="dxa"/>
          </w:tcPr>
          <w:p w14:paraId="73DD07B6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8586" w:type="dxa"/>
          </w:tcPr>
          <w:p w14:paraId="017DD60B" w14:textId="4CAA41B2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Numărul de </w:t>
            </w:r>
            <w:r w:rsidR="00A931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reclamaţii </w:t>
            </w:r>
            <w:r w:rsidR="00A93162" w:rsidRPr="00A93162">
              <w:rPr>
                <w:rFonts w:ascii="Times New Roman" w:eastAsia="Times New Roman" w:hAnsi="Times New Roman" w:cs="Times New Roman"/>
                <w:sz w:val="24"/>
                <w:szCs w:val="24"/>
              </w:rPr>
              <w:t>nerezolvate raportat la numărul total de reclamaţii înregistrate</w:t>
            </w:r>
            <w:r w:rsidR="00A9316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A93162" w:rsidRPr="00A931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referitoare la racordare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14:paraId="53892076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764CD7D1" w14:textId="77777777" w:rsidTr="00A93162">
        <w:tc>
          <w:tcPr>
            <w:tcW w:w="533" w:type="dxa"/>
          </w:tcPr>
          <w:p w14:paraId="3414FE39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8586" w:type="dxa"/>
          </w:tcPr>
          <w:p w14:paraId="24699D83" w14:textId="431EB2A0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Numarul</w:t>
            </w:r>
            <w:r w:rsidR="00BA4F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reclamaţii 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referitoare la nivelul de tensiune</w:t>
            </w:r>
            <w:r w:rsidR="00A93162" w:rsidRPr="00C577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*)</w:t>
            </w:r>
          </w:p>
        </w:tc>
        <w:tc>
          <w:tcPr>
            <w:tcW w:w="0" w:type="auto"/>
          </w:tcPr>
          <w:p w14:paraId="02CC650A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44121B3D" w14:textId="77777777" w:rsidTr="00A9316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06D0D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93DF" w14:textId="77777777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Timpul mediu de rezolvare a reclamaţiilor referitoare la nivelul de tensiune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8722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287415AC" w14:textId="77777777" w:rsidTr="00A9316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BE9E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6381" w14:textId="396F9532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Numărul de reclamaţii </w:t>
            </w:r>
            <w:r w:rsidR="00A93162" w:rsidRPr="00A93162">
              <w:rPr>
                <w:rFonts w:ascii="Times New Roman" w:eastAsia="Times New Roman" w:hAnsi="Times New Roman" w:cs="Times New Roman"/>
                <w:sz w:val="24"/>
                <w:szCs w:val="24"/>
              </w:rPr>
              <w:t>nerezolvate raportat la numărul total de reclamaţii înregistrate</w:t>
            </w:r>
            <w:r w:rsidR="00A9316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referitoare la nivelul de tensiune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16DD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09894D2C" w14:textId="77777777" w:rsidTr="00A9316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24DB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8FF8" w14:textId="6A931E52" w:rsidR="001155C3" w:rsidRPr="003055F7" w:rsidRDefault="00BA4F0F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Numărul de reclamaţii</w:t>
            </w:r>
            <w:r w:rsidR="001155C3"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referitoare la calitatea curbei de tensiune</w:t>
            </w:r>
            <w:r w:rsidR="00A93162" w:rsidRPr="00C577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EF98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57C36596" w14:textId="77777777" w:rsidTr="00A9316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2583D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1DE7" w14:textId="77777777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Timpul mediu de rezolvare a reclamaţiilor referitoare la calitatea curbei de tensiune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DAD9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1E74A1B1" w14:textId="77777777" w:rsidTr="00A9316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1284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C48CA" w14:textId="225859DD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Numărul de reclamaţii </w:t>
            </w:r>
            <w:r w:rsidR="00A93162" w:rsidRPr="00A931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nerezolvate raportat la numărul total de </w:t>
            </w:r>
            <w:r w:rsidR="00BA4F0F">
              <w:rPr>
                <w:rFonts w:ascii="Times New Roman" w:eastAsia="Times New Roman" w:hAnsi="Times New Roman" w:cs="Times New Roman"/>
                <w:sz w:val="24"/>
                <w:szCs w:val="24"/>
              </w:rPr>
              <w:t>reclamaţii înregistrate</w:t>
            </w:r>
            <w:r w:rsidR="00A9316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A93162"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referitoare la calitatea curbei de tensiune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4A85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1A0A40BC" w14:textId="77777777" w:rsidTr="00A9316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C0D0" w14:textId="77777777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0F0A2" w14:textId="5306B5F3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Numărul de reclamaţii</w:t>
            </w:r>
            <w:r w:rsidR="00C577D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93162">
              <w:rPr>
                <w:rFonts w:ascii="Times New Roman" w:eastAsia="Times New Roman" w:hAnsi="Times New Roman" w:cs="Times New Roman"/>
                <w:sz w:val="24"/>
                <w:szCs w:val="24"/>
              </w:rPr>
              <w:t>justificate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93162"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(îndreptăţite)</w:t>
            </w:r>
            <w:r w:rsidR="00C577D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A93162"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referitoare la facturare sau încasare</w:t>
            </w:r>
            <w:r w:rsidR="00A93162" w:rsidRPr="00C577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6778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2DE5896D" w14:textId="77777777" w:rsidTr="00A9316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2B65" w14:textId="088D4044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2</w:t>
            </w:r>
            <w:r w:rsidR="00A931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B83B4" w14:textId="472D07BA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Timpul mediu de rezolvare a reclamaţiilor</w:t>
            </w:r>
            <w:r w:rsidR="00C577D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justificate</w:t>
            </w:r>
            <w:r w:rsidR="00C577D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referitoare la facturare sau încasare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86B34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45550769" w14:textId="77777777" w:rsidTr="00A9316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E4C7" w14:textId="13780BFA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A931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7963" w14:textId="6E993B3E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Numărul de reclamaţii </w:t>
            </w:r>
            <w:r w:rsidR="00C577DD" w:rsidRPr="00A931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nerezolvate raportat la numărul total de </w:t>
            </w:r>
            <w:r w:rsidR="00BA4F0F">
              <w:rPr>
                <w:rFonts w:ascii="Times New Roman" w:eastAsia="Times New Roman" w:hAnsi="Times New Roman" w:cs="Times New Roman"/>
                <w:sz w:val="24"/>
                <w:szCs w:val="24"/>
              </w:rPr>
              <w:t>reclamaţii înregistrate</w:t>
            </w:r>
            <w:r w:rsidR="00C577D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C577DD"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justificate</w:t>
            </w:r>
            <w:r w:rsidR="00C577D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referitoare la facturare sau încasare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B5A9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1F1F9DAB" w14:textId="77777777" w:rsidTr="00A9316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1A03" w14:textId="1F330812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C577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4E140" w14:textId="5817D0C2" w:rsidR="001155C3" w:rsidRPr="003055F7" w:rsidRDefault="00C577DD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Numărul de reclamaţii, 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justificate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155C3"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pe alte teme</w:t>
            </w:r>
            <w:r w:rsidR="00A93162" w:rsidRPr="00C577D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06E8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1155C3" w:rsidRPr="003055F7" w14:paraId="4240D43B" w14:textId="77777777" w:rsidTr="00A9316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631E" w14:textId="17CB5CD9" w:rsidR="001155C3" w:rsidRPr="003055F7" w:rsidRDefault="001155C3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C577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4001" w14:textId="77777777" w:rsidR="001155C3" w:rsidRPr="003055F7" w:rsidRDefault="001155C3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Timpul mediu de răspuns la reclamaţiile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justificate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pe alte teme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F327D" w14:textId="77777777" w:rsidR="001155C3" w:rsidRPr="003055F7" w:rsidRDefault="001155C3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  <w:tr w:rsidR="00C577DD" w:rsidRPr="003055F7" w14:paraId="19CD2AFC" w14:textId="77777777" w:rsidTr="00A93162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1013" w14:textId="5F27368C" w:rsidR="00C577DD" w:rsidRDefault="00C577DD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71A9" w14:textId="447C417B" w:rsidR="00C577DD" w:rsidRPr="003055F7" w:rsidRDefault="00C577DD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7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Numărul de reclamaţii nerezolvate raportat la numărul total de </w:t>
            </w:r>
            <w:r w:rsidR="00BA4F0F">
              <w:rPr>
                <w:rFonts w:ascii="Times New Roman" w:eastAsia="Times New Roman" w:hAnsi="Times New Roman" w:cs="Times New Roman"/>
                <w:sz w:val="24"/>
                <w:szCs w:val="24"/>
              </w:rPr>
              <w:t>reclamații înregistrate</w:t>
            </w:r>
            <w:r w:rsidRPr="00C577DD">
              <w:rPr>
                <w:rFonts w:ascii="Times New Roman" w:eastAsia="Times New Roman" w:hAnsi="Times New Roman" w:cs="Times New Roman"/>
                <w:sz w:val="24"/>
                <w:szCs w:val="24"/>
              </w:rPr>
              <w:t>, justificate, pe alte teme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222E" w14:textId="77777777" w:rsidR="00C577DD" w:rsidRPr="003055F7" w:rsidRDefault="00C577DD" w:rsidP="008D49B1">
            <w:pPr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</w:p>
        </w:tc>
      </w:tr>
    </w:tbl>
    <w:p w14:paraId="4C1AA7C9" w14:textId="4BE05C14" w:rsidR="001155C3" w:rsidRDefault="00C577DD" w:rsidP="008D49B1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1155C3" w:rsidRPr="00C577DD">
        <w:rPr>
          <w:rFonts w:ascii="Times New Roman" w:eastAsia="Times New Roman" w:hAnsi="Times New Roman" w:cs="Times New Roman"/>
          <w:b/>
          <w:sz w:val="24"/>
          <w:szCs w:val="24"/>
        </w:rPr>
        <w:t>*)</w:t>
      </w:r>
      <w:r w:rsidR="001155C3" w:rsidRPr="004C15DE">
        <w:rPr>
          <w:rFonts w:ascii="Times New Roman" w:eastAsia="Times New Roman" w:hAnsi="Times New Roman" w:cs="Times New Roman"/>
          <w:sz w:val="24"/>
          <w:szCs w:val="24"/>
        </w:rPr>
        <w:t xml:space="preserve"> Ace</w:t>
      </w:r>
      <w:r w:rsidR="001155C3">
        <w:rPr>
          <w:rFonts w:ascii="Times New Roman" w:eastAsia="Times New Roman" w:hAnsi="Times New Roman" w:cs="Times New Roman"/>
          <w:sz w:val="24"/>
          <w:szCs w:val="24"/>
        </w:rPr>
        <w:t>ș</w:t>
      </w:r>
      <w:r w:rsidR="001155C3" w:rsidRPr="004C15DE">
        <w:rPr>
          <w:rFonts w:ascii="Times New Roman" w:eastAsia="Times New Roman" w:hAnsi="Times New Roman" w:cs="Times New Roman"/>
          <w:sz w:val="24"/>
          <w:szCs w:val="24"/>
        </w:rPr>
        <w:t>ti indicatori reprezint</w:t>
      </w:r>
      <w:r w:rsidR="001155C3">
        <w:rPr>
          <w:rFonts w:ascii="Times New Roman" w:eastAsia="Times New Roman" w:hAnsi="Times New Roman" w:cs="Times New Roman"/>
          <w:sz w:val="24"/>
          <w:szCs w:val="24"/>
        </w:rPr>
        <w:t>ă indicatori statistici.</w:t>
      </w:r>
    </w:p>
    <w:p w14:paraId="26A000A4" w14:textId="16073A81" w:rsidR="0071646B" w:rsidRDefault="0071646B" w:rsidP="008D49B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78BC64D" w14:textId="5AD10E1F" w:rsidR="00AC60BB" w:rsidRPr="00C40FDC" w:rsidRDefault="00AC60BB" w:rsidP="008D49B1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40FDC">
        <w:rPr>
          <w:rFonts w:ascii="Times New Roman" w:hAnsi="Times New Roman" w:cs="Times New Roman"/>
          <w:i/>
          <w:sz w:val="24"/>
          <w:szCs w:val="24"/>
          <w:u w:val="single"/>
        </w:rPr>
        <w:t>ANEXA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nr. </w:t>
      </w:r>
      <w:r w:rsidR="008D49B1">
        <w:rPr>
          <w:rFonts w:ascii="Times New Roman" w:hAnsi="Times New Roman" w:cs="Times New Roman"/>
          <w:i/>
          <w:sz w:val="24"/>
          <w:szCs w:val="24"/>
          <w:u w:val="single"/>
        </w:rPr>
        <w:t>2</w:t>
      </w:r>
    </w:p>
    <w:p w14:paraId="5C089B70" w14:textId="084FEC54" w:rsidR="00AC60BB" w:rsidRPr="008D49B1" w:rsidRDefault="00AC60BB" w:rsidP="008D49B1">
      <w:pPr>
        <w:shd w:val="clear" w:color="auto" w:fill="FFFFFF"/>
        <w:spacing w:after="0" w:line="36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</w:pPr>
      <w:r w:rsidRPr="00C40FDC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(Anexa nr.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5</w:t>
      </w:r>
      <w:r w:rsidRPr="00C40FDC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la standard)</w:t>
      </w:r>
    </w:p>
    <w:p w14:paraId="629B32E3" w14:textId="32333D06" w:rsidR="00AC60BB" w:rsidRPr="003055F7" w:rsidRDefault="00AC60BB" w:rsidP="008D49B1">
      <w:pPr>
        <w:spacing w:after="0" w:line="360" w:lineRule="auto"/>
        <w:ind w:left="-14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87BEF">
        <w:rPr>
          <w:rFonts w:ascii="Times New Roman" w:eastAsia="Times New Roman" w:hAnsi="Times New Roman" w:cs="Times New Roman"/>
          <w:b/>
          <w:sz w:val="24"/>
          <w:szCs w:val="24"/>
        </w:rPr>
        <w:t>Compensaţii</w:t>
      </w:r>
      <w:r w:rsidRPr="003055F7">
        <w:rPr>
          <w:rFonts w:ascii="Times New Roman" w:eastAsia="Times New Roman" w:hAnsi="Times New Roman" w:cs="Times New Roman"/>
          <w:b/>
          <w:sz w:val="24"/>
          <w:szCs w:val="24"/>
        </w:rPr>
        <w:t xml:space="preserve"> acordate de OTS utilizatorilor RET pentru depăşirea indicatorilor de performanță specifici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6"/>
        <w:gridCol w:w="4824"/>
        <w:gridCol w:w="1536"/>
        <w:gridCol w:w="3126"/>
      </w:tblGrid>
      <w:tr w:rsidR="00AC60BB" w:rsidRPr="003055F7" w14:paraId="45927E6D" w14:textId="77777777" w:rsidTr="008D49B1">
        <w:tc>
          <w:tcPr>
            <w:tcW w:w="0" w:type="auto"/>
          </w:tcPr>
          <w:p w14:paraId="2B3E0BBB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ind w:left="-142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Nr.</w:t>
            </w:r>
          </w:p>
        </w:tc>
        <w:tc>
          <w:tcPr>
            <w:tcW w:w="4931" w:type="dxa"/>
          </w:tcPr>
          <w:p w14:paraId="0654C646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Indicator de performanță specific</w:t>
            </w:r>
          </w:p>
        </w:tc>
        <w:tc>
          <w:tcPr>
            <w:tcW w:w="1421" w:type="dxa"/>
          </w:tcPr>
          <w:p w14:paraId="7D472DE3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Termenul maxim stabilit pentru realizarea serviciului</w:t>
            </w:r>
            <w:r w:rsidRPr="003055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126" w:type="dxa"/>
          </w:tcPr>
          <w:p w14:paraId="2EB86217" w14:textId="77777777" w:rsidR="00AC60BB" w:rsidRPr="00113935" w:rsidRDefault="00AC60BB" w:rsidP="008D49B1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Compensaţii acordate/eveniment</w:t>
            </w:r>
            <w:r w:rsidRPr="00113935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</w:rPr>
              <w:t>/utilizator</w:t>
            </w:r>
          </w:p>
          <w:p w14:paraId="7297D34F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(lei)</w:t>
            </w:r>
          </w:p>
        </w:tc>
      </w:tr>
      <w:tr w:rsidR="00AC60BB" w:rsidRPr="003055F7" w14:paraId="1C7FAAF2" w14:textId="77777777" w:rsidTr="008D49B1">
        <w:tc>
          <w:tcPr>
            <w:tcW w:w="0" w:type="auto"/>
          </w:tcPr>
          <w:p w14:paraId="2008F7D6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931" w:type="dxa"/>
          </w:tcPr>
          <w:p w14:paraId="13189739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Termenul de restabilire a alimentării cu energie electrică, după o întrerupere  neplanificată</w:t>
            </w:r>
          </w:p>
        </w:tc>
        <w:tc>
          <w:tcPr>
            <w:tcW w:w="1421" w:type="dxa"/>
          </w:tcPr>
          <w:p w14:paraId="316E2E50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12 ore</w:t>
            </w:r>
          </w:p>
        </w:tc>
        <w:tc>
          <w:tcPr>
            <w:tcW w:w="3126" w:type="dxa"/>
          </w:tcPr>
          <w:p w14:paraId="6AF38D46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AC60BB" w:rsidRPr="003055F7" w14:paraId="362312F2" w14:textId="77777777" w:rsidTr="008D49B1">
        <w:tc>
          <w:tcPr>
            <w:tcW w:w="0" w:type="auto"/>
          </w:tcPr>
          <w:p w14:paraId="68CDCAC5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931" w:type="dxa"/>
          </w:tcPr>
          <w:p w14:paraId="39E8E4FF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Termenul de restabilirea alimentării cu energie electrică, după o întrerupere  planificată</w:t>
            </w:r>
          </w:p>
        </w:tc>
        <w:tc>
          <w:tcPr>
            <w:tcW w:w="1421" w:type="dxa"/>
          </w:tcPr>
          <w:p w14:paraId="36A5E706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24 ore</w:t>
            </w:r>
          </w:p>
        </w:tc>
        <w:tc>
          <w:tcPr>
            <w:tcW w:w="3126" w:type="dxa"/>
          </w:tcPr>
          <w:p w14:paraId="159CA999" w14:textId="77777777" w:rsidR="00AC60BB" w:rsidRPr="003055F7" w:rsidDel="002A6ED9" w:rsidRDefault="00AC60BB" w:rsidP="008D49B1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2500</w:t>
            </w:r>
          </w:p>
        </w:tc>
      </w:tr>
      <w:tr w:rsidR="00AC60BB" w:rsidRPr="003055F7" w14:paraId="39333A7B" w14:textId="77777777" w:rsidTr="008D49B1">
        <w:trPr>
          <w:trHeight w:val="1172"/>
        </w:trPr>
        <w:tc>
          <w:tcPr>
            <w:tcW w:w="0" w:type="auto"/>
          </w:tcPr>
          <w:p w14:paraId="7A9AA8E0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931" w:type="dxa"/>
          </w:tcPr>
          <w:p w14:paraId="1A4D86D9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Termenul de emiterea avizului tehnic de racordare (de la data 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înregistrării documentației complete, inclusiv </w:t>
            </w:r>
            <w:r w:rsidRPr="003055F7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comunicarea în scris de către utilizator a opțiunii pentru una din soluțiile avizate )</w:t>
            </w:r>
          </w:p>
        </w:tc>
        <w:tc>
          <w:tcPr>
            <w:tcW w:w="1421" w:type="dxa"/>
          </w:tcPr>
          <w:p w14:paraId="2B3AF4D8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10 zile calendaristice</w:t>
            </w:r>
          </w:p>
        </w:tc>
        <w:tc>
          <w:tcPr>
            <w:tcW w:w="3126" w:type="dxa"/>
          </w:tcPr>
          <w:p w14:paraId="0FCFDD49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68F2B1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C60BB" w:rsidRPr="003055F7" w14:paraId="694568E2" w14:textId="77777777" w:rsidTr="008D49B1">
        <w:trPr>
          <w:trHeight w:val="812"/>
        </w:trPr>
        <w:tc>
          <w:tcPr>
            <w:tcW w:w="0" w:type="auto"/>
          </w:tcPr>
          <w:p w14:paraId="7D5753C7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4931" w:type="dxa"/>
          </w:tcPr>
          <w:p w14:paraId="1A35E3FE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Termen de emitere a certificatului de racordare (de la data 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înregistrării documentației complete</w:t>
            </w:r>
            <w:r w:rsidRPr="003055F7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)</w:t>
            </w:r>
          </w:p>
        </w:tc>
        <w:tc>
          <w:tcPr>
            <w:tcW w:w="1421" w:type="dxa"/>
          </w:tcPr>
          <w:p w14:paraId="207853ED" w14:textId="042AC759" w:rsidR="00AC60BB" w:rsidRPr="003055F7" w:rsidRDefault="002D4C8A" w:rsidP="008D49B1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3</w:t>
            </w:r>
            <w:r w:rsidR="00AC60BB" w:rsidRPr="003055F7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zile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lucrătoare</w:t>
            </w:r>
          </w:p>
        </w:tc>
        <w:tc>
          <w:tcPr>
            <w:tcW w:w="3126" w:type="dxa"/>
          </w:tcPr>
          <w:p w14:paraId="43387DF8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C60BB" w:rsidRPr="003055F7" w14:paraId="4286F523" w14:textId="77777777" w:rsidTr="008D49B1">
        <w:tc>
          <w:tcPr>
            <w:tcW w:w="0" w:type="auto"/>
          </w:tcPr>
          <w:p w14:paraId="26D5A57B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931" w:type="dxa"/>
          </w:tcPr>
          <w:p w14:paraId="6D3A316E" w14:textId="77777777" w:rsidR="00AC60BB" w:rsidRPr="003055F7" w:rsidRDefault="00AC60BB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Termen de emitere a 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ofertei de contract de racordare  (de la data înregistrării cererii pentru 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încheierea contractului de racordare însoţită de documentaţia completă)</w:t>
            </w:r>
          </w:p>
        </w:tc>
        <w:tc>
          <w:tcPr>
            <w:tcW w:w="1421" w:type="dxa"/>
          </w:tcPr>
          <w:p w14:paraId="6C872951" w14:textId="0217862D" w:rsidR="00AC60BB" w:rsidRPr="003055F7" w:rsidRDefault="002D4C8A" w:rsidP="008D49B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lastRenderedPageBreak/>
              <w:t>5</w:t>
            </w:r>
            <w:r w:rsidRPr="003055F7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zile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lucrătoare</w:t>
            </w:r>
          </w:p>
        </w:tc>
        <w:tc>
          <w:tcPr>
            <w:tcW w:w="3126" w:type="dxa"/>
          </w:tcPr>
          <w:p w14:paraId="1848F90C" w14:textId="77777777" w:rsidR="00AC60BB" w:rsidRPr="003055F7" w:rsidRDefault="00AC60BB" w:rsidP="008D49B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C60BB" w:rsidRPr="003055F7" w14:paraId="7126D2D2" w14:textId="77777777" w:rsidTr="008D49B1">
        <w:trPr>
          <w:trHeight w:val="986"/>
        </w:trPr>
        <w:tc>
          <w:tcPr>
            <w:tcW w:w="0" w:type="auto"/>
          </w:tcPr>
          <w:p w14:paraId="4E7706E5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931" w:type="dxa"/>
          </w:tcPr>
          <w:p w14:paraId="47506E76" w14:textId="77777777" w:rsidR="00AC60BB" w:rsidRPr="003055F7" w:rsidRDefault="00AC60BB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Termen de emitere a ofertei de contractare a serviciului de transport și de sistem (de la data înregistrării cererii însoţită de documentaţia completă)</w:t>
            </w:r>
          </w:p>
        </w:tc>
        <w:tc>
          <w:tcPr>
            <w:tcW w:w="1421" w:type="dxa"/>
          </w:tcPr>
          <w:p w14:paraId="73AA7497" w14:textId="77777777" w:rsidR="00AC60BB" w:rsidRPr="003055F7" w:rsidRDefault="00AC60BB" w:rsidP="008D49B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10 zile calendaristice</w:t>
            </w:r>
          </w:p>
        </w:tc>
        <w:tc>
          <w:tcPr>
            <w:tcW w:w="3126" w:type="dxa"/>
          </w:tcPr>
          <w:p w14:paraId="6D47A8E2" w14:textId="77777777" w:rsidR="00AC60BB" w:rsidRPr="003055F7" w:rsidRDefault="00AC60BB" w:rsidP="008D49B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C60BB" w:rsidRPr="003055F7" w14:paraId="76DC1126" w14:textId="77777777" w:rsidTr="008D49B1">
        <w:tc>
          <w:tcPr>
            <w:tcW w:w="0" w:type="auto"/>
          </w:tcPr>
          <w:p w14:paraId="7972B1B4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4931" w:type="dxa"/>
          </w:tcPr>
          <w:p w14:paraId="40184A7D" w14:textId="77777777" w:rsidR="00AC60BB" w:rsidRPr="003055F7" w:rsidRDefault="00AC60BB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Termen de răspuns la reclamațiile scrise privind întreruperile serviciului de transport al energiei electrice</w:t>
            </w:r>
          </w:p>
        </w:tc>
        <w:tc>
          <w:tcPr>
            <w:tcW w:w="1421" w:type="dxa"/>
          </w:tcPr>
          <w:p w14:paraId="7EEE803D" w14:textId="77777777" w:rsidR="00AC60BB" w:rsidRPr="003055F7" w:rsidRDefault="00AC60BB" w:rsidP="008D49B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10 zile calendaristice</w:t>
            </w:r>
          </w:p>
        </w:tc>
        <w:tc>
          <w:tcPr>
            <w:tcW w:w="3126" w:type="dxa"/>
          </w:tcPr>
          <w:p w14:paraId="1EBA9468" w14:textId="77777777" w:rsidR="00AC60BB" w:rsidRPr="003055F7" w:rsidRDefault="00AC60BB" w:rsidP="008D49B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AC60BB" w:rsidRPr="003055F7" w14:paraId="1E24FAAA" w14:textId="77777777" w:rsidTr="008D49B1">
        <w:trPr>
          <w:trHeight w:val="1449"/>
        </w:trPr>
        <w:tc>
          <w:tcPr>
            <w:tcW w:w="0" w:type="auto"/>
          </w:tcPr>
          <w:p w14:paraId="738AE7EC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4931" w:type="dxa"/>
          </w:tcPr>
          <w:p w14:paraId="32F03229" w14:textId="77777777" w:rsidR="00AC60BB" w:rsidRPr="003055F7" w:rsidRDefault="00AC60BB" w:rsidP="008D49B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Termen de </w:t>
            </w:r>
            <w:r w:rsidRPr="00113935">
              <w:rPr>
                <w:rFonts w:ascii="Times New Roman" w:eastAsia="Times New Roman" w:hAnsi="Times New Roman" w:cs="Times New Roman"/>
                <w:sz w:val="24"/>
                <w:szCs w:val="24"/>
              </w:rPr>
              <w:t>răspuns la reclamaţiile scrise privind calitatea tehnică a energiei electrice – nivelul tensiunii</w:t>
            </w:r>
          </w:p>
        </w:tc>
        <w:tc>
          <w:tcPr>
            <w:tcW w:w="1421" w:type="dxa"/>
          </w:tcPr>
          <w:p w14:paraId="43C11840" w14:textId="77777777" w:rsidR="00AC60BB" w:rsidRPr="00113935" w:rsidRDefault="00AC60BB" w:rsidP="008D49B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3935">
              <w:rPr>
                <w:rFonts w:ascii="Times New Roman" w:eastAsia="Times New Roman" w:hAnsi="Times New Roman" w:cs="Times New Roman"/>
                <w:sz w:val="24"/>
                <w:szCs w:val="24"/>
              </w:rPr>
              <w:t>15 zile calendaristice</w:t>
            </w:r>
          </w:p>
          <w:p w14:paraId="61CC226B" w14:textId="77777777" w:rsidR="00AC60BB" w:rsidRPr="003055F7" w:rsidRDefault="00AC60BB" w:rsidP="008D49B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</w:tcPr>
          <w:p w14:paraId="6F515489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AC60BB" w:rsidRPr="003055F7" w14:paraId="026A8724" w14:textId="77777777" w:rsidTr="008D49B1">
        <w:trPr>
          <w:trHeight w:val="1449"/>
        </w:trPr>
        <w:tc>
          <w:tcPr>
            <w:tcW w:w="0" w:type="auto"/>
          </w:tcPr>
          <w:p w14:paraId="0BB11F02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4931" w:type="dxa"/>
          </w:tcPr>
          <w:p w14:paraId="24FF3BA3" w14:textId="77777777" w:rsidR="00AC60BB" w:rsidRPr="003055F7" w:rsidRDefault="00AC60BB" w:rsidP="008D49B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Termen de răspuns la reclamaţiile scrise privind calitatea tehnică a energiei </w:t>
            </w:r>
            <w:r w:rsidRPr="00113935">
              <w:rPr>
                <w:rFonts w:ascii="Times New Roman" w:eastAsia="Times New Roman" w:hAnsi="Times New Roman" w:cs="Times New Roman"/>
                <w:sz w:val="24"/>
                <w:szCs w:val="24"/>
              </w:rPr>
              <w:t>electrice - alți parametrii de calitate a energiei electrice</w:t>
            </w:r>
          </w:p>
        </w:tc>
        <w:tc>
          <w:tcPr>
            <w:tcW w:w="1421" w:type="dxa"/>
          </w:tcPr>
          <w:p w14:paraId="6E9FA09F" w14:textId="77777777" w:rsidR="00AC60BB" w:rsidRPr="003055F7" w:rsidRDefault="00AC60BB" w:rsidP="008D49B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</w:pPr>
            <w:r w:rsidRPr="001139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 zile calendaristice </w:t>
            </w:r>
          </w:p>
        </w:tc>
        <w:tc>
          <w:tcPr>
            <w:tcW w:w="3126" w:type="dxa"/>
          </w:tcPr>
          <w:p w14:paraId="7CE1EDBE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AC60BB" w:rsidRPr="003055F7" w14:paraId="5FB52E5D" w14:textId="77777777" w:rsidTr="008D49B1">
        <w:tc>
          <w:tcPr>
            <w:tcW w:w="0" w:type="auto"/>
          </w:tcPr>
          <w:p w14:paraId="4BCF1FF5" w14:textId="77777777" w:rsidR="00AC60BB" w:rsidRDefault="00AC60BB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  <w:p w14:paraId="6409D677" w14:textId="77777777" w:rsidR="00AC60BB" w:rsidRPr="00E444D7" w:rsidRDefault="00AC60BB" w:rsidP="008D49B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1" w:type="dxa"/>
          </w:tcPr>
          <w:p w14:paraId="6875899D" w14:textId="77777777" w:rsidR="00AC60BB" w:rsidRPr="003055F7" w:rsidRDefault="00AC60BB" w:rsidP="008D49B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Termen de răspuns la alte reclamaţii scrise, cu excepția celor de la pct.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7, 8</w:t>
            </w: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și pct.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  <w:p w14:paraId="002D4BF1" w14:textId="77777777" w:rsidR="00AC60BB" w:rsidRPr="003055F7" w:rsidRDefault="00AC60BB" w:rsidP="008D49B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</w:tcPr>
          <w:p w14:paraId="64C71259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30 de zile calendaristice</w:t>
            </w:r>
            <w:r w:rsidRPr="003055F7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</w:p>
        </w:tc>
        <w:tc>
          <w:tcPr>
            <w:tcW w:w="3126" w:type="dxa"/>
          </w:tcPr>
          <w:p w14:paraId="4417CA35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C60BB" w:rsidRPr="003055F7" w14:paraId="124EC5A3" w14:textId="77777777" w:rsidTr="008D49B1">
        <w:trPr>
          <w:trHeight w:val="919"/>
        </w:trPr>
        <w:tc>
          <w:tcPr>
            <w:tcW w:w="0" w:type="auto"/>
          </w:tcPr>
          <w:p w14:paraId="44C0A131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931" w:type="dxa"/>
          </w:tcPr>
          <w:p w14:paraId="2CF4B4DC" w14:textId="77777777" w:rsidR="00AC60BB" w:rsidRPr="00F01430" w:rsidRDefault="00AC60BB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430">
              <w:rPr>
                <w:rFonts w:ascii="Times New Roman" w:eastAsia="Times New Roman" w:hAnsi="Times New Roman" w:cs="Times New Roman"/>
                <w:sz w:val="24"/>
                <w:szCs w:val="24"/>
              </w:rPr>
              <w:t>Reconectarea unui utilizator  deconectat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pentru neplată</w:t>
            </w:r>
            <w:r w:rsidRPr="00F014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din momentul  anunţării OTS de către utilizator/ furnizor despre efectuarea  plăţii facturii </w:t>
            </w:r>
          </w:p>
        </w:tc>
        <w:tc>
          <w:tcPr>
            <w:tcW w:w="1421" w:type="dxa"/>
          </w:tcPr>
          <w:p w14:paraId="42CB3084" w14:textId="77777777" w:rsidR="00AC60BB" w:rsidRPr="00F01430" w:rsidRDefault="00AC60BB" w:rsidP="008D49B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F014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zile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lucrătoare</w:t>
            </w:r>
          </w:p>
        </w:tc>
        <w:tc>
          <w:tcPr>
            <w:tcW w:w="3126" w:type="dxa"/>
          </w:tcPr>
          <w:p w14:paraId="08111491" w14:textId="77777777" w:rsidR="00AC60BB" w:rsidRPr="00F01430" w:rsidRDefault="00AC60BB" w:rsidP="008D49B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1430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C60BB" w:rsidRPr="003055F7" w14:paraId="0EB2C48D" w14:textId="77777777" w:rsidTr="008D49B1">
        <w:tc>
          <w:tcPr>
            <w:tcW w:w="0" w:type="auto"/>
          </w:tcPr>
          <w:p w14:paraId="7300B236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4931" w:type="dxa"/>
          </w:tcPr>
          <w:p w14:paraId="7CC1C410" w14:textId="6C20BA16" w:rsidR="00AC60BB" w:rsidRPr="00385F7B" w:rsidRDefault="00AC60BB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F7B">
              <w:rPr>
                <w:rFonts w:ascii="Times New Roman" w:eastAsia="Times New Roman" w:hAnsi="Times New Roman" w:cs="Times New Roman"/>
                <w:sz w:val="24"/>
                <w:szCs w:val="24"/>
              </w:rPr>
              <w:t>Termen de transmiterea a invit</w:t>
            </w:r>
            <w:r w:rsidR="002D4C8A">
              <w:rPr>
                <w:rFonts w:ascii="Times New Roman" w:eastAsia="Times New Roman" w:hAnsi="Times New Roman" w:cs="Times New Roman"/>
                <w:sz w:val="24"/>
                <w:szCs w:val="24"/>
              </w:rPr>
              <w:t>ației de soluționare a disputei/</w:t>
            </w:r>
            <w:r w:rsidRPr="00385F7B">
              <w:rPr>
                <w:rFonts w:ascii="Times New Roman" w:eastAsia="Times New Roman" w:hAnsi="Times New Roman" w:cs="Times New Roman"/>
                <w:sz w:val="24"/>
                <w:szCs w:val="24"/>
              </w:rPr>
              <w:t>divergenței privind accesul la rețelele electrice de interes public (de la data transmiterii cererii de către utilizator)</w:t>
            </w:r>
          </w:p>
        </w:tc>
        <w:tc>
          <w:tcPr>
            <w:tcW w:w="1421" w:type="dxa"/>
          </w:tcPr>
          <w:p w14:paraId="308BA328" w14:textId="77777777" w:rsidR="00AC60BB" w:rsidRPr="00385F7B" w:rsidRDefault="00AC60BB" w:rsidP="008D49B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F7B">
              <w:rPr>
                <w:rFonts w:ascii="Times New Roman" w:eastAsia="Times New Roman" w:hAnsi="Times New Roman" w:cs="Times New Roman"/>
                <w:sz w:val="24"/>
                <w:szCs w:val="24"/>
              </w:rPr>
              <w:t>7 zile calendaristice</w:t>
            </w:r>
          </w:p>
        </w:tc>
        <w:tc>
          <w:tcPr>
            <w:tcW w:w="3126" w:type="dxa"/>
          </w:tcPr>
          <w:p w14:paraId="77FF0D6B" w14:textId="77777777" w:rsidR="00AC60BB" w:rsidRPr="00385F7B" w:rsidDel="00B50447" w:rsidRDefault="00AC60BB" w:rsidP="008D49B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F7B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C60BB" w:rsidRPr="003055F7" w14:paraId="2D05084A" w14:textId="77777777" w:rsidTr="008D49B1">
        <w:tc>
          <w:tcPr>
            <w:tcW w:w="0" w:type="auto"/>
          </w:tcPr>
          <w:p w14:paraId="7B2B004E" w14:textId="77777777" w:rsidR="00AC60BB" w:rsidRPr="003055F7" w:rsidRDefault="00AC60BB" w:rsidP="008D49B1">
            <w:p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4931" w:type="dxa"/>
          </w:tcPr>
          <w:p w14:paraId="3BB79B2F" w14:textId="2BD90C42" w:rsidR="00AC60BB" w:rsidRPr="00385F7B" w:rsidRDefault="00AC60BB" w:rsidP="008D49B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F7B">
              <w:rPr>
                <w:rFonts w:ascii="Times New Roman" w:eastAsia="Times New Roman" w:hAnsi="Times New Roman" w:cs="Times New Roman"/>
                <w:sz w:val="24"/>
                <w:szCs w:val="24"/>
              </w:rPr>
              <w:t>Termen de organizare a ședinței comu</w:t>
            </w:r>
            <w:r w:rsidR="002D4C8A">
              <w:rPr>
                <w:rFonts w:ascii="Times New Roman" w:eastAsia="Times New Roman" w:hAnsi="Times New Roman" w:cs="Times New Roman"/>
                <w:sz w:val="24"/>
                <w:szCs w:val="24"/>
              </w:rPr>
              <w:t>ne pentru soluționarea disputei/</w:t>
            </w:r>
            <w:r w:rsidRPr="00385F7B">
              <w:rPr>
                <w:rFonts w:ascii="Times New Roman" w:eastAsia="Times New Roman" w:hAnsi="Times New Roman" w:cs="Times New Roman"/>
                <w:sz w:val="24"/>
                <w:szCs w:val="24"/>
              </w:rPr>
              <w:t>divergenței privind accesul la rețelele electrice de interes public (de la data transmiterii invitației de soluționare a disputei / divergenței)</w:t>
            </w:r>
          </w:p>
        </w:tc>
        <w:tc>
          <w:tcPr>
            <w:tcW w:w="1421" w:type="dxa"/>
          </w:tcPr>
          <w:p w14:paraId="0DC934D1" w14:textId="77777777" w:rsidR="00AC60BB" w:rsidRPr="00385F7B" w:rsidRDefault="00AC60BB" w:rsidP="008D49B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F7B">
              <w:rPr>
                <w:rFonts w:ascii="Times New Roman" w:eastAsia="Times New Roman" w:hAnsi="Times New Roman" w:cs="Times New Roman"/>
                <w:sz w:val="24"/>
                <w:szCs w:val="24"/>
              </w:rPr>
              <w:t>15 zile calendaristice</w:t>
            </w:r>
          </w:p>
        </w:tc>
        <w:tc>
          <w:tcPr>
            <w:tcW w:w="3126" w:type="dxa"/>
          </w:tcPr>
          <w:p w14:paraId="7AFBE820" w14:textId="77777777" w:rsidR="00AC60BB" w:rsidRPr="00385F7B" w:rsidRDefault="00AC60BB" w:rsidP="008D49B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5F7B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</w:tr>
    </w:tbl>
    <w:p w14:paraId="54354CB2" w14:textId="19A06E24" w:rsidR="002D4C8A" w:rsidRDefault="00AC60BB" w:rsidP="008D49B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55F7">
        <w:rPr>
          <w:rFonts w:ascii="Times New Roman" w:eastAsia="Times New Roman" w:hAnsi="Times New Roman" w:cs="Times New Roman"/>
          <w:b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Pr="003055F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3055F7">
        <w:rPr>
          <w:rFonts w:ascii="Times New Roman" w:eastAsia="Times New Roman" w:hAnsi="Times New Roman" w:cs="Times New Roman"/>
          <w:sz w:val="24"/>
          <w:szCs w:val="24"/>
        </w:rPr>
        <w:t xml:space="preserve">În situația în care termenele se modifică prin reglementări sau alte acte normative, se vor considera </w:t>
      </w:r>
      <w:r w:rsidR="002D4C8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3EBA4FB4" w14:textId="145256E4" w:rsidR="00AC60BB" w:rsidRDefault="002D4C8A" w:rsidP="008D49B1">
      <w:pPr>
        <w:spacing w:after="0" w:line="36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AC60BB" w:rsidRPr="003055F7">
        <w:rPr>
          <w:rFonts w:ascii="Times New Roman" w:eastAsia="Times New Roman" w:hAnsi="Times New Roman" w:cs="Times New Roman"/>
          <w:sz w:val="24"/>
          <w:szCs w:val="24"/>
        </w:rPr>
        <w:t>noile termene.</w:t>
      </w:r>
    </w:p>
    <w:sectPr w:rsidR="00AC60BB" w:rsidSect="008D49B1">
      <w:headerReference w:type="default" r:id="rId8"/>
      <w:footerReference w:type="default" r:id="rId9"/>
      <w:pgSz w:w="11907" w:h="16840" w:code="9"/>
      <w:pgMar w:top="900" w:right="708" w:bottom="284" w:left="1247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943F89" w14:textId="77777777" w:rsidR="005F3F47" w:rsidRDefault="005F3F47" w:rsidP="00B96D56">
      <w:pPr>
        <w:spacing w:after="0" w:line="240" w:lineRule="auto"/>
      </w:pPr>
      <w:r>
        <w:separator/>
      </w:r>
    </w:p>
  </w:endnote>
  <w:endnote w:type="continuationSeparator" w:id="0">
    <w:p w14:paraId="70765325" w14:textId="77777777" w:rsidR="005F3F47" w:rsidRDefault="005F3F47" w:rsidP="00B96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Script">
    <w:altName w:val="Courier New"/>
    <w:panose1 w:val="00000000000000000000"/>
    <w:charset w:val="FF"/>
    <w:family w:val="auto"/>
    <w:notTrueType/>
    <w:pitch w:val="variable"/>
    <w:sig w:usb0="00000003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276683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C7DC63" w14:textId="695CB57D" w:rsidR="005874E0" w:rsidRDefault="005874E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49B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25EA579" w14:textId="77777777" w:rsidR="005874E0" w:rsidRDefault="005874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1E5D99" w14:textId="77777777" w:rsidR="005F3F47" w:rsidRDefault="005F3F47" w:rsidP="00B96D56">
      <w:pPr>
        <w:spacing w:after="0" w:line="240" w:lineRule="auto"/>
      </w:pPr>
      <w:r>
        <w:separator/>
      </w:r>
    </w:p>
  </w:footnote>
  <w:footnote w:type="continuationSeparator" w:id="0">
    <w:p w14:paraId="36402FBE" w14:textId="77777777" w:rsidR="005F3F47" w:rsidRDefault="005F3F47" w:rsidP="00B96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0C4815" w14:textId="77777777" w:rsidR="005874E0" w:rsidRPr="00FB7536" w:rsidRDefault="005874E0">
    <w:pPr>
      <w:pStyle w:val="Header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E150A"/>
    <w:multiLevelType w:val="multilevel"/>
    <w:tmpl w:val="2EF26726"/>
    <w:lvl w:ilvl="0">
      <w:start w:val="1"/>
      <w:numFmt w:val="decimal"/>
      <w:pStyle w:val="NewHeading1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pStyle w:val="NewHeading2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New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lowerLetter"/>
      <w:pStyle w:val="NewHeading4"/>
      <w:lvlText w:val="%4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2608"/>
        </w:tabs>
        <w:ind w:left="2608" w:hanging="623"/>
      </w:pPr>
      <w:rPr>
        <w:rFonts w:hint="default"/>
      </w:rPr>
    </w:lvl>
    <w:lvl w:ilvl="5">
      <w:start w:val="1"/>
      <w:numFmt w:val="decimal"/>
      <w:lvlText w:val="%1.%2.%3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098"/>
        </w:tabs>
        <w:ind w:left="2098" w:hanging="737"/>
      </w:pPr>
      <w:rPr>
        <w:rFonts w:hint="default"/>
      </w:rPr>
    </w:lvl>
    <w:lvl w:ilvl="7">
      <w:start w:val="1"/>
      <w:numFmt w:val="lowerRoman"/>
      <w:lvlText w:val="%8)"/>
      <w:lvlJc w:val="left"/>
      <w:pPr>
        <w:tabs>
          <w:tab w:val="num" w:pos="3345"/>
        </w:tabs>
        <w:ind w:left="3345" w:hanging="73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0B4344F6"/>
    <w:multiLevelType w:val="hybridMultilevel"/>
    <w:tmpl w:val="F228ACF8"/>
    <w:lvl w:ilvl="0" w:tplc="08090011">
      <w:start w:val="6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671C2"/>
    <w:multiLevelType w:val="hybridMultilevel"/>
    <w:tmpl w:val="C8C24F22"/>
    <w:lvl w:ilvl="0" w:tplc="5232B3F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3BD5F53"/>
    <w:multiLevelType w:val="hybridMultilevel"/>
    <w:tmpl w:val="E4B45A96"/>
    <w:lvl w:ilvl="0" w:tplc="FF9A4740">
      <w:start w:val="18"/>
      <w:numFmt w:val="decimal"/>
      <w:lvlText w:val="Art. %18.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1" w:tplc="08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917F1B"/>
    <w:multiLevelType w:val="hybridMultilevel"/>
    <w:tmpl w:val="7B4EF814"/>
    <w:lvl w:ilvl="0" w:tplc="35962502">
      <w:start w:val="1"/>
      <w:numFmt w:val="decimal"/>
      <w:lvlText w:val="Art. %1.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DC266A"/>
    <w:multiLevelType w:val="multilevel"/>
    <w:tmpl w:val="BE6A875C"/>
    <w:lvl w:ilvl="0">
      <w:start w:val="1"/>
      <w:numFmt w:val="bullet"/>
      <w:pStyle w:val="NewBulletText"/>
      <w:lvlText w:val=""/>
      <w:lvlJc w:val="left"/>
      <w:pPr>
        <w:tabs>
          <w:tab w:val="num" w:pos="2234"/>
        </w:tabs>
        <w:ind w:left="2234" w:hanging="794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228215B"/>
    <w:multiLevelType w:val="singleLevel"/>
    <w:tmpl w:val="08090017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</w:abstractNum>
  <w:abstractNum w:abstractNumId="7" w15:restartNumberingAfterBreak="0">
    <w:nsid w:val="2C3364D9"/>
    <w:multiLevelType w:val="hybridMultilevel"/>
    <w:tmpl w:val="E78443E0"/>
    <w:lvl w:ilvl="0" w:tplc="BD8C56D4">
      <w:start w:val="4"/>
      <w:numFmt w:val="decimal"/>
      <w:lvlText w:val="Art. %1."/>
      <w:lvlJc w:val="left"/>
      <w:pPr>
        <w:tabs>
          <w:tab w:val="num" w:pos="864"/>
        </w:tabs>
        <w:ind w:left="144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1" w:tplc="08090017">
      <w:start w:val="1"/>
      <w:numFmt w:val="lowerLetter"/>
      <w:lvlText w:val="%2)"/>
      <w:lvlJc w:val="left"/>
      <w:pPr>
        <w:tabs>
          <w:tab w:val="num" w:pos="864"/>
        </w:tabs>
        <w:ind w:left="864" w:hanging="432"/>
      </w:pPr>
      <w:rPr>
        <w:rFonts w:hint="default"/>
      </w:rPr>
    </w:lvl>
    <w:lvl w:ilvl="2" w:tplc="08090017">
      <w:start w:val="1"/>
      <w:numFmt w:val="lowerLetter"/>
      <w:lvlText w:val="%3)"/>
      <w:lvlJc w:val="left"/>
      <w:pPr>
        <w:tabs>
          <w:tab w:val="num" w:pos="3420"/>
        </w:tabs>
        <w:ind w:left="3420" w:hanging="1440"/>
      </w:pPr>
      <w:rPr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C46192"/>
    <w:multiLevelType w:val="singleLevel"/>
    <w:tmpl w:val="08090017"/>
    <w:lvl w:ilvl="0">
      <w:start w:val="1"/>
      <w:numFmt w:val="lowerLetter"/>
      <w:lvlText w:val="%1)"/>
      <w:lvlJc w:val="left"/>
      <w:pPr>
        <w:ind w:left="2340" w:hanging="360"/>
      </w:pPr>
      <w:rPr>
        <w:rFonts w:hint="default"/>
      </w:rPr>
    </w:lvl>
  </w:abstractNum>
  <w:abstractNum w:abstractNumId="9" w15:restartNumberingAfterBreak="0">
    <w:nsid w:val="31831C0B"/>
    <w:multiLevelType w:val="hybridMultilevel"/>
    <w:tmpl w:val="24FC4544"/>
    <w:lvl w:ilvl="0" w:tplc="CB0ACB66">
      <w:start w:val="21"/>
      <w:numFmt w:val="decimal"/>
      <w:pStyle w:val="TOC1"/>
      <w:lvlText w:val="Art. %1.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13"/>
        </w:tabs>
        <w:ind w:left="201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33"/>
        </w:tabs>
        <w:ind w:left="273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53"/>
        </w:tabs>
        <w:ind w:left="345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73"/>
        </w:tabs>
        <w:ind w:left="417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93"/>
        </w:tabs>
        <w:ind w:left="489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13"/>
        </w:tabs>
        <w:ind w:left="561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33"/>
        </w:tabs>
        <w:ind w:left="633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53"/>
        </w:tabs>
        <w:ind w:left="7053" w:hanging="180"/>
      </w:pPr>
    </w:lvl>
  </w:abstractNum>
  <w:abstractNum w:abstractNumId="10" w15:restartNumberingAfterBreak="0">
    <w:nsid w:val="3E482034"/>
    <w:multiLevelType w:val="hybridMultilevel"/>
    <w:tmpl w:val="83548E8E"/>
    <w:lvl w:ilvl="0" w:tplc="08090017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 w15:restartNumberingAfterBreak="0">
    <w:nsid w:val="410817BC"/>
    <w:multiLevelType w:val="hybridMultilevel"/>
    <w:tmpl w:val="3586AFE8"/>
    <w:lvl w:ilvl="0" w:tplc="08090017">
      <w:start w:val="1"/>
      <w:numFmt w:val="lowerLetter"/>
      <w:lvlText w:val="%1)"/>
      <w:lvlJc w:val="left"/>
      <w:pPr>
        <w:tabs>
          <w:tab w:val="num" w:pos="936"/>
        </w:tabs>
        <w:ind w:left="936" w:hanging="360"/>
      </w:pPr>
      <w:rPr>
        <w:rFonts w:hint="default"/>
        <w:color w:val="auto"/>
      </w:rPr>
    </w:lvl>
    <w:lvl w:ilvl="1" w:tplc="42EA874C">
      <w:start w:val="12"/>
      <w:numFmt w:val="decimal"/>
      <w:lvlText w:val="Art. %2."/>
      <w:lvlJc w:val="left"/>
      <w:pPr>
        <w:tabs>
          <w:tab w:val="num" w:pos="1800"/>
        </w:tabs>
        <w:ind w:left="1080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2" w:tplc="A2BEE4EE">
      <w:start w:val="1"/>
      <w:numFmt w:val="decimal"/>
      <w:lvlText w:val="(%3)"/>
      <w:lvlJc w:val="left"/>
      <w:pPr>
        <w:tabs>
          <w:tab w:val="num" w:pos="2385"/>
        </w:tabs>
        <w:ind w:left="2385" w:hanging="40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1534882"/>
    <w:multiLevelType w:val="hybridMultilevel"/>
    <w:tmpl w:val="80B878FE"/>
    <w:lvl w:ilvl="0" w:tplc="34422902">
      <w:start w:val="1"/>
      <w:numFmt w:val="lowerLetter"/>
      <w:lvlText w:val="%1)"/>
      <w:lvlJc w:val="left"/>
      <w:pPr>
        <w:tabs>
          <w:tab w:val="num" w:pos="864"/>
        </w:tabs>
        <w:ind w:left="864" w:hanging="432"/>
      </w:pPr>
      <w:rPr>
        <w:rFonts w:hint="default"/>
        <w:b w:val="0"/>
        <w:i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7A00DAD"/>
    <w:multiLevelType w:val="hybridMultilevel"/>
    <w:tmpl w:val="C8C24F22"/>
    <w:lvl w:ilvl="0" w:tplc="5232B3F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482F0830"/>
    <w:multiLevelType w:val="hybridMultilevel"/>
    <w:tmpl w:val="816EBE7E"/>
    <w:lvl w:ilvl="0" w:tplc="EB78DE38">
      <w:start w:val="11"/>
      <w:numFmt w:val="decimal"/>
      <w:lvlText w:val="Art. %1.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002392"/>
    <w:multiLevelType w:val="hybridMultilevel"/>
    <w:tmpl w:val="908A8A28"/>
    <w:lvl w:ilvl="0" w:tplc="ABE03A1C">
      <w:start w:val="3"/>
      <w:numFmt w:val="decimal"/>
      <w:lvlText w:val="Art. %1.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9A33EF"/>
    <w:multiLevelType w:val="hybridMultilevel"/>
    <w:tmpl w:val="EED0332E"/>
    <w:lvl w:ilvl="0" w:tplc="08090017">
      <w:start w:val="1"/>
      <w:numFmt w:val="lowerLetter"/>
      <w:lvlText w:val="%1)"/>
      <w:lvlJc w:val="left"/>
      <w:pPr>
        <w:tabs>
          <w:tab w:val="num" w:pos="936"/>
        </w:tabs>
        <w:ind w:left="936" w:hanging="360"/>
      </w:pPr>
      <w:rPr>
        <w:rFonts w:hint="default"/>
        <w:color w:val="auto"/>
      </w:rPr>
    </w:lvl>
    <w:lvl w:ilvl="1" w:tplc="42EA874C">
      <w:start w:val="12"/>
      <w:numFmt w:val="decimal"/>
      <w:lvlText w:val="Art. %2."/>
      <w:lvlJc w:val="left"/>
      <w:pPr>
        <w:tabs>
          <w:tab w:val="num" w:pos="1800"/>
        </w:tabs>
        <w:ind w:left="1080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2" w:tplc="A2BEE4EE">
      <w:start w:val="1"/>
      <w:numFmt w:val="decimal"/>
      <w:lvlText w:val="(%3)"/>
      <w:lvlJc w:val="left"/>
      <w:pPr>
        <w:tabs>
          <w:tab w:val="num" w:pos="2385"/>
        </w:tabs>
        <w:ind w:left="2385" w:hanging="40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32429EF"/>
    <w:multiLevelType w:val="hybridMultilevel"/>
    <w:tmpl w:val="19F8A91C"/>
    <w:lvl w:ilvl="0" w:tplc="377A9E9E">
      <w:start w:val="5"/>
      <w:numFmt w:val="decimal"/>
      <w:lvlText w:val="Art. %1.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1" w:tplc="2C644786">
      <w:start w:val="1"/>
      <w:numFmt w:val="lowerLetter"/>
      <w:lvlText w:val="%2."/>
      <w:lvlJc w:val="left"/>
      <w:pPr>
        <w:tabs>
          <w:tab w:val="num" w:pos="864"/>
        </w:tabs>
        <w:ind w:left="864" w:hanging="432"/>
      </w:pPr>
      <w:rPr>
        <w:rFonts w:hint="default"/>
        <w:i w:val="0"/>
      </w:rPr>
    </w:lvl>
    <w:lvl w:ilvl="2" w:tplc="E67C9F62">
      <w:start w:val="7"/>
      <w:numFmt w:val="decimal"/>
      <w:lvlText w:val="Art. %3."/>
      <w:lvlJc w:val="left"/>
      <w:pPr>
        <w:tabs>
          <w:tab w:val="num" w:pos="864"/>
        </w:tabs>
        <w:ind w:left="144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D45040"/>
    <w:multiLevelType w:val="multilevel"/>
    <w:tmpl w:val="52AE5010"/>
    <w:lvl w:ilvl="0">
      <w:start w:val="1"/>
      <w:numFmt w:val="decimal"/>
      <w:lvlText w:val="Art. %1.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none"/>
      <w:isLgl/>
      <w:lvlText w:val="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360"/>
        </w:tabs>
        <w:ind w:left="360" w:hanging="360"/>
      </w:pPr>
      <w:rPr>
        <w:b w:val="0"/>
        <w:i w:val="0"/>
        <w:strike w:val="0"/>
        <w:dstrike w:val="0"/>
        <w:sz w:val="24"/>
        <w:szCs w:val="24"/>
        <w:u w:val="none"/>
        <w:effect w:val="none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 w15:restartNumberingAfterBreak="0">
    <w:nsid w:val="6AC30F06"/>
    <w:multiLevelType w:val="hybridMultilevel"/>
    <w:tmpl w:val="F52EA572"/>
    <w:lvl w:ilvl="0" w:tplc="F640B17E">
      <w:start w:val="10"/>
      <w:numFmt w:val="decimal"/>
      <w:lvlText w:val="Art. %1.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DC5C22"/>
    <w:multiLevelType w:val="hybridMultilevel"/>
    <w:tmpl w:val="B9CA224E"/>
    <w:lvl w:ilvl="0" w:tplc="08090017">
      <w:start w:val="1"/>
      <w:numFmt w:val="lowerLetter"/>
      <w:lvlText w:val="%1)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BCF7515"/>
    <w:multiLevelType w:val="hybridMultilevel"/>
    <w:tmpl w:val="EBE43FCC"/>
    <w:lvl w:ilvl="0" w:tplc="FBE40354">
      <w:start w:val="16"/>
      <w:numFmt w:val="decimal"/>
      <w:lvlText w:val="Art. %1.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502954"/>
    <w:multiLevelType w:val="hybridMultilevel"/>
    <w:tmpl w:val="3F0AC492"/>
    <w:lvl w:ilvl="0" w:tplc="335A9288">
      <w:start w:val="7"/>
      <w:numFmt w:val="decimal"/>
      <w:lvlText w:val="Art. %1."/>
      <w:lvlJc w:val="left"/>
      <w:pPr>
        <w:tabs>
          <w:tab w:val="num" w:pos="864"/>
        </w:tabs>
        <w:ind w:left="144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1" w:tplc="511E71A0">
      <w:start w:val="1"/>
      <w:numFmt w:val="lowerLetter"/>
      <w:lvlText w:val="%2."/>
      <w:lvlJc w:val="left"/>
      <w:pPr>
        <w:tabs>
          <w:tab w:val="num" w:pos="864"/>
        </w:tabs>
        <w:ind w:left="864" w:hanging="432"/>
      </w:pPr>
      <w:rPr>
        <w:rFonts w:ascii="Times New Roman" w:hAnsi="Times New Roman" w:hint="default"/>
        <w:b w:val="0"/>
        <w:i w:val="0"/>
        <w:sz w:val="24"/>
      </w:rPr>
    </w:lvl>
    <w:lvl w:ilvl="2" w:tplc="42EA874C">
      <w:start w:val="12"/>
      <w:numFmt w:val="decimal"/>
      <w:lvlText w:val="Art. %3."/>
      <w:lvlJc w:val="left"/>
      <w:pPr>
        <w:tabs>
          <w:tab w:val="num" w:pos="864"/>
        </w:tabs>
        <w:ind w:left="144" w:firstLine="0"/>
      </w:pPr>
      <w:rPr>
        <w:rFonts w:ascii="Times New Roman" w:hAnsi="Times New Roman" w:hint="default"/>
        <w:b/>
        <w:i w:val="0"/>
        <w:strike w:val="0"/>
        <w:dstrike w:val="0"/>
        <w:sz w:val="24"/>
      </w:rPr>
    </w:lvl>
    <w:lvl w:ilvl="3" w:tplc="88941286">
      <w:start w:val="2"/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EC2241"/>
    <w:multiLevelType w:val="singleLevel"/>
    <w:tmpl w:val="08090017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</w:abstractNum>
  <w:num w:numId="1">
    <w:abstractNumId w:val="7"/>
  </w:num>
  <w:num w:numId="2">
    <w:abstractNumId w:val="17"/>
  </w:num>
  <w:num w:numId="3">
    <w:abstractNumId w:val="6"/>
  </w:num>
  <w:num w:numId="4">
    <w:abstractNumId w:val="8"/>
  </w:num>
  <w:num w:numId="5">
    <w:abstractNumId w:val="23"/>
  </w:num>
  <w:num w:numId="6">
    <w:abstractNumId w:val="0"/>
  </w:num>
  <w:num w:numId="7">
    <w:abstractNumId w:val="5"/>
  </w:num>
  <w:num w:numId="8">
    <w:abstractNumId w:val="22"/>
  </w:num>
  <w:num w:numId="9">
    <w:abstractNumId w:val="11"/>
  </w:num>
  <w:num w:numId="10">
    <w:abstractNumId w:val="4"/>
  </w:num>
  <w:num w:numId="11">
    <w:abstractNumId w:val="3"/>
  </w:num>
  <w:num w:numId="12">
    <w:abstractNumId w:val="20"/>
  </w:num>
  <w:num w:numId="13">
    <w:abstractNumId w:val="10"/>
  </w:num>
  <w:num w:numId="14">
    <w:abstractNumId w:val="12"/>
  </w:num>
  <w:num w:numId="15">
    <w:abstractNumId w:val="9"/>
  </w:num>
  <w:num w:numId="16">
    <w:abstractNumId w:val="2"/>
  </w:num>
  <w:num w:numId="17">
    <w:abstractNumId w:val="15"/>
  </w:num>
  <w:num w:numId="18">
    <w:abstractNumId w:val="17"/>
    <w:lvlOverride w:ilvl="0">
      <w:startOverride w:val="12"/>
    </w:lvlOverride>
  </w:num>
  <w:num w:numId="19">
    <w:abstractNumId w:val="9"/>
  </w:num>
  <w:num w:numId="20">
    <w:abstractNumId w:val="9"/>
    <w:lvlOverride w:ilvl="0">
      <w:startOverride w:val="22"/>
    </w:lvlOverride>
  </w:num>
  <w:num w:numId="21">
    <w:abstractNumId w:val="9"/>
  </w:num>
  <w:num w:numId="22">
    <w:abstractNumId w:val="9"/>
    <w:lvlOverride w:ilvl="0">
      <w:startOverride w:val="25"/>
    </w:lvlOverride>
  </w:num>
  <w:num w:numId="23">
    <w:abstractNumId w:val="9"/>
  </w:num>
  <w:num w:numId="24">
    <w:abstractNumId w:val="9"/>
  </w:num>
  <w:num w:numId="25">
    <w:abstractNumId w:val="18"/>
  </w:num>
  <w:num w:numId="26">
    <w:abstractNumId w:val="9"/>
    <w:lvlOverride w:ilvl="0">
      <w:startOverride w:val="25"/>
    </w:lvlOverride>
  </w:num>
  <w:num w:numId="27">
    <w:abstractNumId w:val="9"/>
  </w:num>
  <w:num w:numId="28">
    <w:abstractNumId w:val="9"/>
  </w:num>
  <w:num w:numId="29">
    <w:abstractNumId w:val="19"/>
  </w:num>
  <w:num w:numId="30">
    <w:abstractNumId w:val="14"/>
  </w:num>
  <w:num w:numId="31">
    <w:abstractNumId w:val="16"/>
  </w:num>
  <w:num w:numId="32">
    <w:abstractNumId w:val="21"/>
  </w:num>
  <w:num w:numId="33">
    <w:abstractNumId w:val="9"/>
  </w:num>
  <w:num w:numId="34">
    <w:abstractNumId w:val="9"/>
    <w:lvlOverride w:ilvl="0">
      <w:startOverride w:val="23"/>
    </w:lvlOverride>
  </w:num>
  <w:num w:numId="35">
    <w:abstractNumId w:val="9"/>
  </w:num>
  <w:num w:numId="36">
    <w:abstractNumId w:val="9"/>
    <w:lvlOverride w:ilvl="0">
      <w:startOverride w:val="36"/>
    </w:lvlOverride>
  </w:num>
  <w:num w:numId="37">
    <w:abstractNumId w:val="9"/>
    <w:lvlOverride w:ilvl="0">
      <w:startOverride w:val="42"/>
    </w:lvlOverride>
  </w:num>
  <w:num w:numId="38">
    <w:abstractNumId w:val="13"/>
  </w:num>
  <w:num w:numId="39">
    <w:abstractNumId w:val="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362"/>
    <w:rsid w:val="00000D1F"/>
    <w:rsid w:val="00002695"/>
    <w:rsid w:val="00002D96"/>
    <w:rsid w:val="00005B75"/>
    <w:rsid w:val="0001074A"/>
    <w:rsid w:val="00011141"/>
    <w:rsid w:val="00012C2D"/>
    <w:rsid w:val="00016786"/>
    <w:rsid w:val="0001740A"/>
    <w:rsid w:val="0001792F"/>
    <w:rsid w:val="000213FF"/>
    <w:rsid w:val="00021490"/>
    <w:rsid w:val="00021E5F"/>
    <w:rsid w:val="00022C56"/>
    <w:rsid w:val="000266EB"/>
    <w:rsid w:val="00032F59"/>
    <w:rsid w:val="00035724"/>
    <w:rsid w:val="00036E52"/>
    <w:rsid w:val="00046710"/>
    <w:rsid w:val="000469D9"/>
    <w:rsid w:val="000472F0"/>
    <w:rsid w:val="00051728"/>
    <w:rsid w:val="0005238D"/>
    <w:rsid w:val="00060564"/>
    <w:rsid w:val="00061337"/>
    <w:rsid w:val="00063F7F"/>
    <w:rsid w:val="000645DD"/>
    <w:rsid w:val="00064C07"/>
    <w:rsid w:val="00065892"/>
    <w:rsid w:val="00067C23"/>
    <w:rsid w:val="00067C47"/>
    <w:rsid w:val="000728AD"/>
    <w:rsid w:val="00073B44"/>
    <w:rsid w:val="000755A4"/>
    <w:rsid w:val="00075D79"/>
    <w:rsid w:val="00081490"/>
    <w:rsid w:val="0008219C"/>
    <w:rsid w:val="00083E81"/>
    <w:rsid w:val="00085855"/>
    <w:rsid w:val="000914F3"/>
    <w:rsid w:val="000938A9"/>
    <w:rsid w:val="00095312"/>
    <w:rsid w:val="000A0E1F"/>
    <w:rsid w:val="000A4198"/>
    <w:rsid w:val="000A7C5B"/>
    <w:rsid w:val="000B46FA"/>
    <w:rsid w:val="000B51FD"/>
    <w:rsid w:val="000C1DD2"/>
    <w:rsid w:val="000C2C1D"/>
    <w:rsid w:val="000C3550"/>
    <w:rsid w:val="000D1412"/>
    <w:rsid w:val="000D2AB2"/>
    <w:rsid w:val="000D3430"/>
    <w:rsid w:val="000D6FC7"/>
    <w:rsid w:val="000E090C"/>
    <w:rsid w:val="000E23CA"/>
    <w:rsid w:val="000E6994"/>
    <w:rsid w:val="000F2A1D"/>
    <w:rsid w:val="000F2AB2"/>
    <w:rsid w:val="000F324F"/>
    <w:rsid w:val="000F3268"/>
    <w:rsid w:val="000F4F63"/>
    <w:rsid w:val="001005FB"/>
    <w:rsid w:val="001012A5"/>
    <w:rsid w:val="00101B91"/>
    <w:rsid w:val="00102F1E"/>
    <w:rsid w:val="00103F2F"/>
    <w:rsid w:val="00105360"/>
    <w:rsid w:val="001066E0"/>
    <w:rsid w:val="00106E78"/>
    <w:rsid w:val="00107BE8"/>
    <w:rsid w:val="00114499"/>
    <w:rsid w:val="0011489F"/>
    <w:rsid w:val="001155C3"/>
    <w:rsid w:val="001170A4"/>
    <w:rsid w:val="00117A60"/>
    <w:rsid w:val="001210BD"/>
    <w:rsid w:val="00122BED"/>
    <w:rsid w:val="001242BC"/>
    <w:rsid w:val="00125BD0"/>
    <w:rsid w:val="00136780"/>
    <w:rsid w:val="00136839"/>
    <w:rsid w:val="001419E4"/>
    <w:rsid w:val="00142183"/>
    <w:rsid w:val="001427CD"/>
    <w:rsid w:val="00144672"/>
    <w:rsid w:val="0014690A"/>
    <w:rsid w:val="0014699B"/>
    <w:rsid w:val="00146BB1"/>
    <w:rsid w:val="00146BEE"/>
    <w:rsid w:val="0015218F"/>
    <w:rsid w:val="00152BA4"/>
    <w:rsid w:val="001544B2"/>
    <w:rsid w:val="0016258E"/>
    <w:rsid w:val="00171676"/>
    <w:rsid w:val="00180560"/>
    <w:rsid w:val="0018232E"/>
    <w:rsid w:val="001858F8"/>
    <w:rsid w:val="001863EA"/>
    <w:rsid w:val="00186B1C"/>
    <w:rsid w:val="00194171"/>
    <w:rsid w:val="001975F2"/>
    <w:rsid w:val="00197A19"/>
    <w:rsid w:val="001A27F7"/>
    <w:rsid w:val="001A5463"/>
    <w:rsid w:val="001A666F"/>
    <w:rsid w:val="001B2854"/>
    <w:rsid w:val="001B2E59"/>
    <w:rsid w:val="001B31A3"/>
    <w:rsid w:val="001B3FCF"/>
    <w:rsid w:val="001B5657"/>
    <w:rsid w:val="001B5E04"/>
    <w:rsid w:val="001B6BC3"/>
    <w:rsid w:val="001C0883"/>
    <w:rsid w:val="001C1E5C"/>
    <w:rsid w:val="001C24AF"/>
    <w:rsid w:val="001D16BB"/>
    <w:rsid w:val="001D1E25"/>
    <w:rsid w:val="001D2B4E"/>
    <w:rsid w:val="001D3BDD"/>
    <w:rsid w:val="001D740C"/>
    <w:rsid w:val="001D7493"/>
    <w:rsid w:val="001E13BB"/>
    <w:rsid w:val="001E2EB9"/>
    <w:rsid w:val="001E61E4"/>
    <w:rsid w:val="001F0994"/>
    <w:rsid w:val="001F1F5A"/>
    <w:rsid w:val="001F25D0"/>
    <w:rsid w:val="001F458B"/>
    <w:rsid w:val="002007C4"/>
    <w:rsid w:val="002041E7"/>
    <w:rsid w:val="002050EF"/>
    <w:rsid w:val="00210157"/>
    <w:rsid w:val="002116AA"/>
    <w:rsid w:val="00215507"/>
    <w:rsid w:val="002155BF"/>
    <w:rsid w:val="00220141"/>
    <w:rsid w:val="00221F80"/>
    <w:rsid w:val="00222349"/>
    <w:rsid w:val="00224957"/>
    <w:rsid w:val="00227322"/>
    <w:rsid w:val="002278B2"/>
    <w:rsid w:val="00232D53"/>
    <w:rsid w:val="002335B3"/>
    <w:rsid w:val="00236432"/>
    <w:rsid w:val="00236B98"/>
    <w:rsid w:val="0023744A"/>
    <w:rsid w:val="00240601"/>
    <w:rsid w:val="00242139"/>
    <w:rsid w:val="00242D80"/>
    <w:rsid w:val="00244A40"/>
    <w:rsid w:val="0024701F"/>
    <w:rsid w:val="002529D3"/>
    <w:rsid w:val="00252DB4"/>
    <w:rsid w:val="00253A2E"/>
    <w:rsid w:val="00254198"/>
    <w:rsid w:val="00257F43"/>
    <w:rsid w:val="0026000F"/>
    <w:rsid w:val="00261241"/>
    <w:rsid w:val="0026217F"/>
    <w:rsid w:val="0026372A"/>
    <w:rsid w:val="00263784"/>
    <w:rsid w:val="00265EC8"/>
    <w:rsid w:val="00267735"/>
    <w:rsid w:val="00271B53"/>
    <w:rsid w:val="002776EE"/>
    <w:rsid w:val="00286CE1"/>
    <w:rsid w:val="002877C8"/>
    <w:rsid w:val="002903BD"/>
    <w:rsid w:val="00294553"/>
    <w:rsid w:val="00295A67"/>
    <w:rsid w:val="002A0210"/>
    <w:rsid w:val="002A538C"/>
    <w:rsid w:val="002B29E1"/>
    <w:rsid w:val="002B3E75"/>
    <w:rsid w:val="002C06DE"/>
    <w:rsid w:val="002C1029"/>
    <w:rsid w:val="002C4CA7"/>
    <w:rsid w:val="002C6DAE"/>
    <w:rsid w:val="002D0DA3"/>
    <w:rsid w:val="002D2042"/>
    <w:rsid w:val="002D298A"/>
    <w:rsid w:val="002D2B3B"/>
    <w:rsid w:val="002D4C8A"/>
    <w:rsid w:val="002D5408"/>
    <w:rsid w:val="002D6C74"/>
    <w:rsid w:val="002E06C8"/>
    <w:rsid w:val="002E0B99"/>
    <w:rsid w:val="002E5821"/>
    <w:rsid w:val="002E7D23"/>
    <w:rsid w:val="002F0D7B"/>
    <w:rsid w:val="002F3D54"/>
    <w:rsid w:val="002F4200"/>
    <w:rsid w:val="002F48D4"/>
    <w:rsid w:val="002F52F5"/>
    <w:rsid w:val="002F67D0"/>
    <w:rsid w:val="002F7E72"/>
    <w:rsid w:val="00300AF1"/>
    <w:rsid w:val="003039A8"/>
    <w:rsid w:val="00303DFB"/>
    <w:rsid w:val="00305AF7"/>
    <w:rsid w:val="00305CD9"/>
    <w:rsid w:val="00305E4A"/>
    <w:rsid w:val="00312C8D"/>
    <w:rsid w:val="00312E97"/>
    <w:rsid w:val="00313267"/>
    <w:rsid w:val="00313A29"/>
    <w:rsid w:val="00315293"/>
    <w:rsid w:val="00322BB7"/>
    <w:rsid w:val="003237A3"/>
    <w:rsid w:val="00326E9F"/>
    <w:rsid w:val="003305B9"/>
    <w:rsid w:val="00334B43"/>
    <w:rsid w:val="00341025"/>
    <w:rsid w:val="00347AA4"/>
    <w:rsid w:val="00350A11"/>
    <w:rsid w:val="00350DC7"/>
    <w:rsid w:val="00353A2E"/>
    <w:rsid w:val="003547EB"/>
    <w:rsid w:val="0035562A"/>
    <w:rsid w:val="00365FA8"/>
    <w:rsid w:val="003666F0"/>
    <w:rsid w:val="00366EFE"/>
    <w:rsid w:val="0036787A"/>
    <w:rsid w:val="003717F0"/>
    <w:rsid w:val="003726D4"/>
    <w:rsid w:val="00373EC2"/>
    <w:rsid w:val="00374371"/>
    <w:rsid w:val="003747FB"/>
    <w:rsid w:val="00376864"/>
    <w:rsid w:val="003805A8"/>
    <w:rsid w:val="0038245A"/>
    <w:rsid w:val="003835F5"/>
    <w:rsid w:val="00385DE9"/>
    <w:rsid w:val="00386CE3"/>
    <w:rsid w:val="003875CC"/>
    <w:rsid w:val="00390F3F"/>
    <w:rsid w:val="003A20E9"/>
    <w:rsid w:val="003A3263"/>
    <w:rsid w:val="003A748A"/>
    <w:rsid w:val="003B1348"/>
    <w:rsid w:val="003B321F"/>
    <w:rsid w:val="003B52A3"/>
    <w:rsid w:val="003B6E3F"/>
    <w:rsid w:val="003C16AB"/>
    <w:rsid w:val="003C64E6"/>
    <w:rsid w:val="003D0CC8"/>
    <w:rsid w:val="003D60FE"/>
    <w:rsid w:val="003D7262"/>
    <w:rsid w:val="003E385D"/>
    <w:rsid w:val="003E78D3"/>
    <w:rsid w:val="003F7BEF"/>
    <w:rsid w:val="003F7E69"/>
    <w:rsid w:val="00401BBA"/>
    <w:rsid w:val="00401CD8"/>
    <w:rsid w:val="004039BA"/>
    <w:rsid w:val="00406DA6"/>
    <w:rsid w:val="00407B38"/>
    <w:rsid w:val="00410232"/>
    <w:rsid w:val="004118D6"/>
    <w:rsid w:val="00412DB5"/>
    <w:rsid w:val="00414758"/>
    <w:rsid w:val="00415387"/>
    <w:rsid w:val="004171FE"/>
    <w:rsid w:val="004177E2"/>
    <w:rsid w:val="0042030A"/>
    <w:rsid w:val="0042170D"/>
    <w:rsid w:val="00422C56"/>
    <w:rsid w:val="00425A1E"/>
    <w:rsid w:val="0042620D"/>
    <w:rsid w:val="004264C5"/>
    <w:rsid w:val="004308DC"/>
    <w:rsid w:val="00432D9F"/>
    <w:rsid w:val="00434A60"/>
    <w:rsid w:val="00434B10"/>
    <w:rsid w:val="00435040"/>
    <w:rsid w:val="00437AB2"/>
    <w:rsid w:val="004402CB"/>
    <w:rsid w:val="00441155"/>
    <w:rsid w:val="0044266C"/>
    <w:rsid w:val="00444A6F"/>
    <w:rsid w:val="00445AC6"/>
    <w:rsid w:val="00453C3B"/>
    <w:rsid w:val="00453FE8"/>
    <w:rsid w:val="004568D0"/>
    <w:rsid w:val="0045731F"/>
    <w:rsid w:val="00460A66"/>
    <w:rsid w:val="0046143C"/>
    <w:rsid w:val="00465410"/>
    <w:rsid w:val="004741DA"/>
    <w:rsid w:val="00474449"/>
    <w:rsid w:val="00476FE9"/>
    <w:rsid w:val="00480FA3"/>
    <w:rsid w:val="00487B7B"/>
    <w:rsid w:val="00491558"/>
    <w:rsid w:val="004917F0"/>
    <w:rsid w:val="00492AB1"/>
    <w:rsid w:val="00495168"/>
    <w:rsid w:val="004960DD"/>
    <w:rsid w:val="004A4801"/>
    <w:rsid w:val="004A6F93"/>
    <w:rsid w:val="004B0129"/>
    <w:rsid w:val="004C237E"/>
    <w:rsid w:val="004C714D"/>
    <w:rsid w:val="004C751D"/>
    <w:rsid w:val="004C7BC4"/>
    <w:rsid w:val="004D3DFB"/>
    <w:rsid w:val="004F012E"/>
    <w:rsid w:val="004F2FD8"/>
    <w:rsid w:val="00500EB4"/>
    <w:rsid w:val="00501518"/>
    <w:rsid w:val="0050772F"/>
    <w:rsid w:val="00507B28"/>
    <w:rsid w:val="00507DED"/>
    <w:rsid w:val="00512D69"/>
    <w:rsid w:val="00512FA5"/>
    <w:rsid w:val="00515F99"/>
    <w:rsid w:val="00516DDE"/>
    <w:rsid w:val="0051718D"/>
    <w:rsid w:val="0052364B"/>
    <w:rsid w:val="00525DA2"/>
    <w:rsid w:val="00527C56"/>
    <w:rsid w:val="00527CE9"/>
    <w:rsid w:val="00531050"/>
    <w:rsid w:val="00535481"/>
    <w:rsid w:val="00537B86"/>
    <w:rsid w:val="00541BE3"/>
    <w:rsid w:val="00541DDD"/>
    <w:rsid w:val="00542444"/>
    <w:rsid w:val="0054305E"/>
    <w:rsid w:val="00544F55"/>
    <w:rsid w:val="0054597D"/>
    <w:rsid w:val="005474DA"/>
    <w:rsid w:val="00552889"/>
    <w:rsid w:val="005537D5"/>
    <w:rsid w:val="005538A1"/>
    <w:rsid w:val="0055624A"/>
    <w:rsid w:val="0055742C"/>
    <w:rsid w:val="00557B77"/>
    <w:rsid w:val="005621A5"/>
    <w:rsid w:val="00562D75"/>
    <w:rsid w:val="0056582B"/>
    <w:rsid w:val="005662C2"/>
    <w:rsid w:val="005708DE"/>
    <w:rsid w:val="00571C23"/>
    <w:rsid w:val="005739A2"/>
    <w:rsid w:val="005760BF"/>
    <w:rsid w:val="00576A12"/>
    <w:rsid w:val="005811A0"/>
    <w:rsid w:val="0058292A"/>
    <w:rsid w:val="00583C11"/>
    <w:rsid w:val="005849E6"/>
    <w:rsid w:val="00584AC0"/>
    <w:rsid w:val="0058632B"/>
    <w:rsid w:val="00586507"/>
    <w:rsid w:val="005874E0"/>
    <w:rsid w:val="00590862"/>
    <w:rsid w:val="00594466"/>
    <w:rsid w:val="005A1364"/>
    <w:rsid w:val="005A1461"/>
    <w:rsid w:val="005A2B0E"/>
    <w:rsid w:val="005A3767"/>
    <w:rsid w:val="005A3888"/>
    <w:rsid w:val="005A53D4"/>
    <w:rsid w:val="005A6651"/>
    <w:rsid w:val="005B01A4"/>
    <w:rsid w:val="005B118E"/>
    <w:rsid w:val="005B3D4C"/>
    <w:rsid w:val="005B59A4"/>
    <w:rsid w:val="005B6964"/>
    <w:rsid w:val="005C0581"/>
    <w:rsid w:val="005C12C8"/>
    <w:rsid w:val="005C6C15"/>
    <w:rsid w:val="005C743E"/>
    <w:rsid w:val="005D0842"/>
    <w:rsid w:val="005D2706"/>
    <w:rsid w:val="005D582D"/>
    <w:rsid w:val="005E063E"/>
    <w:rsid w:val="005E14B9"/>
    <w:rsid w:val="005E1A5D"/>
    <w:rsid w:val="005E2C07"/>
    <w:rsid w:val="005E63E9"/>
    <w:rsid w:val="005F2644"/>
    <w:rsid w:val="005F37DD"/>
    <w:rsid w:val="005F3F47"/>
    <w:rsid w:val="005F430C"/>
    <w:rsid w:val="005F6602"/>
    <w:rsid w:val="005F6D6C"/>
    <w:rsid w:val="0060593C"/>
    <w:rsid w:val="006137C6"/>
    <w:rsid w:val="006172C0"/>
    <w:rsid w:val="006222A1"/>
    <w:rsid w:val="00625DC9"/>
    <w:rsid w:val="006263A0"/>
    <w:rsid w:val="00626A10"/>
    <w:rsid w:val="00627602"/>
    <w:rsid w:val="006310BC"/>
    <w:rsid w:val="00632700"/>
    <w:rsid w:val="006363D5"/>
    <w:rsid w:val="00636503"/>
    <w:rsid w:val="00636827"/>
    <w:rsid w:val="0063688E"/>
    <w:rsid w:val="006375AE"/>
    <w:rsid w:val="00640091"/>
    <w:rsid w:val="00641F18"/>
    <w:rsid w:val="00643E70"/>
    <w:rsid w:val="006444E1"/>
    <w:rsid w:val="0065111A"/>
    <w:rsid w:val="00651F52"/>
    <w:rsid w:val="006529CC"/>
    <w:rsid w:val="00654391"/>
    <w:rsid w:val="0065747C"/>
    <w:rsid w:val="006574F0"/>
    <w:rsid w:val="00660738"/>
    <w:rsid w:val="00662212"/>
    <w:rsid w:val="006635D1"/>
    <w:rsid w:val="006658E0"/>
    <w:rsid w:val="00666586"/>
    <w:rsid w:val="006705D8"/>
    <w:rsid w:val="00674F8C"/>
    <w:rsid w:val="006758E5"/>
    <w:rsid w:val="00676300"/>
    <w:rsid w:val="0067759E"/>
    <w:rsid w:val="00682CF8"/>
    <w:rsid w:val="00682E4D"/>
    <w:rsid w:val="0068445B"/>
    <w:rsid w:val="00687BA2"/>
    <w:rsid w:val="00690C63"/>
    <w:rsid w:val="00693355"/>
    <w:rsid w:val="00696BD5"/>
    <w:rsid w:val="00696DC4"/>
    <w:rsid w:val="006971C0"/>
    <w:rsid w:val="00697A16"/>
    <w:rsid w:val="00697B89"/>
    <w:rsid w:val="00697D1C"/>
    <w:rsid w:val="006B11FB"/>
    <w:rsid w:val="006B2A84"/>
    <w:rsid w:val="006C0E09"/>
    <w:rsid w:val="006C3D21"/>
    <w:rsid w:val="006C5E91"/>
    <w:rsid w:val="006D1669"/>
    <w:rsid w:val="006D1854"/>
    <w:rsid w:val="006D6600"/>
    <w:rsid w:val="006D6C84"/>
    <w:rsid w:val="006D7009"/>
    <w:rsid w:val="006E17B5"/>
    <w:rsid w:val="006E2435"/>
    <w:rsid w:val="006E25B7"/>
    <w:rsid w:val="006E44C3"/>
    <w:rsid w:val="006E6279"/>
    <w:rsid w:val="006E74D3"/>
    <w:rsid w:val="006E7A98"/>
    <w:rsid w:val="006F1420"/>
    <w:rsid w:val="006F1E34"/>
    <w:rsid w:val="006F4D0A"/>
    <w:rsid w:val="006F5CF9"/>
    <w:rsid w:val="006F6878"/>
    <w:rsid w:val="00700007"/>
    <w:rsid w:val="0070333F"/>
    <w:rsid w:val="007033F5"/>
    <w:rsid w:val="007039F6"/>
    <w:rsid w:val="00707624"/>
    <w:rsid w:val="00714AF7"/>
    <w:rsid w:val="0071646B"/>
    <w:rsid w:val="00717720"/>
    <w:rsid w:val="00717FA4"/>
    <w:rsid w:val="00720E62"/>
    <w:rsid w:val="007211F5"/>
    <w:rsid w:val="00721F7D"/>
    <w:rsid w:val="007220E4"/>
    <w:rsid w:val="00723D00"/>
    <w:rsid w:val="00725A84"/>
    <w:rsid w:val="00730F72"/>
    <w:rsid w:val="0073240F"/>
    <w:rsid w:val="00732AF6"/>
    <w:rsid w:val="00733BFB"/>
    <w:rsid w:val="00734236"/>
    <w:rsid w:val="00735E4D"/>
    <w:rsid w:val="00737B71"/>
    <w:rsid w:val="007405D7"/>
    <w:rsid w:val="00746970"/>
    <w:rsid w:val="00747760"/>
    <w:rsid w:val="00750447"/>
    <w:rsid w:val="00754066"/>
    <w:rsid w:val="00756E83"/>
    <w:rsid w:val="007636C8"/>
    <w:rsid w:val="00766392"/>
    <w:rsid w:val="00780225"/>
    <w:rsid w:val="0079224A"/>
    <w:rsid w:val="007A2C84"/>
    <w:rsid w:val="007A5158"/>
    <w:rsid w:val="007A6011"/>
    <w:rsid w:val="007A73CD"/>
    <w:rsid w:val="007B00B7"/>
    <w:rsid w:val="007B5133"/>
    <w:rsid w:val="007C029B"/>
    <w:rsid w:val="007C154C"/>
    <w:rsid w:val="007C6B21"/>
    <w:rsid w:val="007C7365"/>
    <w:rsid w:val="007D2247"/>
    <w:rsid w:val="007D2DE3"/>
    <w:rsid w:val="007D4AFF"/>
    <w:rsid w:val="007D7456"/>
    <w:rsid w:val="007E0790"/>
    <w:rsid w:val="007E097C"/>
    <w:rsid w:val="007E0B82"/>
    <w:rsid w:val="007E3C8D"/>
    <w:rsid w:val="007E6A1D"/>
    <w:rsid w:val="007E7C15"/>
    <w:rsid w:val="007F0311"/>
    <w:rsid w:val="007F0657"/>
    <w:rsid w:val="007F0A23"/>
    <w:rsid w:val="007F0C78"/>
    <w:rsid w:val="007F0E9A"/>
    <w:rsid w:val="007F115E"/>
    <w:rsid w:val="007F1D4E"/>
    <w:rsid w:val="007F48B0"/>
    <w:rsid w:val="007F4E84"/>
    <w:rsid w:val="00802C24"/>
    <w:rsid w:val="00804EE6"/>
    <w:rsid w:val="008060B3"/>
    <w:rsid w:val="00810F4D"/>
    <w:rsid w:val="0081325E"/>
    <w:rsid w:val="008162FD"/>
    <w:rsid w:val="00816F7F"/>
    <w:rsid w:val="008218AA"/>
    <w:rsid w:val="00821F2A"/>
    <w:rsid w:val="00823A01"/>
    <w:rsid w:val="00825E11"/>
    <w:rsid w:val="00826951"/>
    <w:rsid w:val="008307B0"/>
    <w:rsid w:val="00831E8D"/>
    <w:rsid w:val="00842C1E"/>
    <w:rsid w:val="008466CE"/>
    <w:rsid w:val="00846A4C"/>
    <w:rsid w:val="008471A2"/>
    <w:rsid w:val="008502E6"/>
    <w:rsid w:val="00850BCF"/>
    <w:rsid w:val="00853F5E"/>
    <w:rsid w:val="0085504E"/>
    <w:rsid w:val="008573B2"/>
    <w:rsid w:val="00861570"/>
    <w:rsid w:val="00862DDF"/>
    <w:rsid w:val="00867AB1"/>
    <w:rsid w:val="0087208A"/>
    <w:rsid w:val="008721D0"/>
    <w:rsid w:val="008754FE"/>
    <w:rsid w:val="00881B7D"/>
    <w:rsid w:val="00882FAB"/>
    <w:rsid w:val="00890F78"/>
    <w:rsid w:val="008930FC"/>
    <w:rsid w:val="00894271"/>
    <w:rsid w:val="008942DB"/>
    <w:rsid w:val="008944FA"/>
    <w:rsid w:val="008A0199"/>
    <w:rsid w:val="008A03E5"/>
    <w:rsid w:val="008A4C46"/>
    <w:rsid w:val="008A69AA"/>
    <w:rsid w:val="008B3451"/>
    <w:rsid w:val="008B5708"/>
    <w:rsid w:val="008B6C12"/>
    <w:rsid w:val="008B7494"/>
    <w:rsid w:val="008C17DC"/>
    <w:rsid w:val="008C400E"/>
    <w:rsid w:val="008D2B7B"/>
    <w:rsid w:val="008D3628"/>
    <w:rsid w:val="008D49B1"/>
    <w:rsid w:val="008E067B"/>
    <w:rsid w:val="008E419F"/>
    <w:rsid w:val="008E4BBA"/>
    <w:rsid w:val="008F413C"/>
    <w:rsid w:val="008F6CEA"/>
    <w:rsid w:val="009017D0"/>
    <w:rsid w:val="00903117"/>
    <w:rsid w:val="009052B5"/>
    <w:rsid w:val="0090766D"/>
    <w:rsid w:val="00907E15"/>
    <w:rsid w:val="00911F25"/>
    <w:rsid w:val="00912CC0"/>
    <w:rsid w:val="00915370"/>
    <w:rsid w:val="00916674"/>
    <w:rsid w:val="00921CC3"/>
    <w:rsid w:val="0092233C"/>
    <w:rsid w:val="009225B0"/>
    <w:rsid w:val="00925BAB"/>
    <w:rsid w:val="00926419"/>
    <w:rsid w:val="00926F17"/>
    <w:rsid w:val="009315CC"/>
    <w:rsid w:val="00932A9F"/>
    <w:rsid w:val="009353A5"/>
    <w:rsid w:val="009357A8"/>
    <w:rsid w:val="009357B4"/>
    <w:rsid w:val="00940495"/>
    <w:rsid w:val="0094199B"/>
    <w:rsid w:val="00942D38"/>
    <w:rsid w:val="00947850"/>
    <w:rsid w:val="009508DB"/>
    <w:rsid w:val="00952297"/>
    <w:rsid w:val="009527C5"/>
    <w:rsid w:val="0095371B"/>
    <w:rsid w:val="00953C4E"/>
    <w:rsid w:val="00957B73"/>
    <w:rsid w:val="00961511"/>
    <w:rsid w:val="00961512"/>
    <w:rsid w:val="00974A11"/>
    <w:rsid w:val="00976837"/>
    <w:rsid w:val="00977486"/>
    <w:rsid w:val="00984A6B"/>
    <w:rsid w:val="0099112F"/>
    <w:rsid w:val="00995BA3"/>
    <w:rsid w:val="009A09AC"/>
    <w:rsid w:val="009A23DC"/>
    <w:rsid w:val="009B1598"/>
    <w:rsid w:val="009B5D76"/>
    <w:rsid w:val="009C5DF4"/>
    <w:rsid w:val="009C6313"/>
    <w:rsid w:val="009C7D1A"/>
    <w:rsid w:val="009D310F"/>
    <w:rsid w:val="009D4FBD"/>
    <w:rsid w:val="009E2FF3"/>
    <w:rsid w:val="009E3D94"/>
    <w:rsid w:val="009F29D8"/>
    <w:rsid w:val="009F3B0D"/>
    <w:rsid w:val="009F4992"/>
    <w:rsid w:val="009F5D74"/>
    <w:rsid w:val="009F7575"/>
    <w:rsid w:val="00A015A7"/>
    <w:rsid w:val="00A01850"/>
    <w:rsid w:val="00A02C64"/>
    <w:rsid w:val="00A046F5"/>
    <w:rsid w:val="00A06C2A"/>
    <w:rsid w:val="00A20744"/>
    <w:rsid w:val="00A20B4E"/>
    <w:rsid w:val="00A219B6"/>
    <w:rsid w:val="00A23CEC"/>
    <w:rsid w:val="00A27D57"/>
    <w:rsid w:val="00A31254"/>
    <w:rsid w:val="00A313C4"/>
    <w:rsid w:val="00A3383C"/>
    <w:rsid w:val="00A342B4"/>
    <w:rsid w:val="00A35F81"/>
    <w:rsid w:val="00A40446"/>
    <w:rsid w:val="00A4077D"/>
    <w:rsid w:val="00A43CB2"/>
    <w:rsid w:val="00A47C03"/>
    <w:rsid w:val="00A50236"/>
    <w:rsid w:val="00A542C6"/>
    <w:rsid w:val="00A554AE"/>
    <w:rsid w:val="00A5650C"/>
    <w:rsid w:val="00A57619"/>
    <w:rsid w:val="00A61674"/>
    <w:rsid w:val="00A6205A"/>
    <w:rsid w:val="00A62CC9"/>
    <w:rsid w:val="00A62ED7"/>
    <w:rsid w:val="00A67444"/>
    <w:rsid w:val="00A6791B"/>
    <w:rsid w:val="00A70A50"/>
    <w:rsid w:val="00A71305"/>
    <w:rsid w:val="00A71703"/>
    <w:rsid w:val="00A71A9B"/>
    <w:rsid w:val="00A7266A"/>
    <w:rsid w:val="00A729EF"/>
    <w:rsid w:val="00A765F4"/>
    <w:rsid w:val="00A80609"/>
    <w:rsid w:val="00A87690"/>
    <w:rsid w:val="00A9167D"/>
    <w:rsid w:val="00A93162"/>
    <w:rsid w:val="00A938DF"/>
    <w:rsid w:val="00A939AB"/>
    <w:rsid w:val="00A94663"/>
    <w:rsid w:val="00AA067D"/>
    <w:rsid w:val="00AA1119"/>
    <w:rsid w:val="00AA4DF2"/>
    <w:rsid w:val="00AB0106"/>
    <w:rsid w:val="00AB0AA8"/>
    <w:rsid w:val="00AB3BFC"/>
    <w:rsid w:val="00AB4330"/>
    <w:rsid w:val="00AB728A"/>
    <w:rsid w:val="00AB7B6E"/>
    <w:rsid w:val="00AC24B9"/>
    <w:rsid w:val="00AC2E9F"/>
    <w:rsid w:val="00AC382F"/>
    <w:rsid w:val="00AC60BB"/>
    <w:rsid w:val="00AD4631"/>
    <w:rsid w:val="00AD574C"/>
    <w:rsid w:val="00AD5817"/>
    <w:rsid w:val="00AD6D4B"/>
    <w:rsid w:val="00AE3ABC"/>
    <w:rsid w:val="00AE5DB2"/>
    <w:rsid w:val="00AF2097"/>
    <w:rsid w:val="00AF5C39"/>
    <w:rsid w:val="00AF6C89"/>
    <w:rsid w:val="00B00AC5"/>
    <w:rsid w:val="00B05610"/>
    <w:rsid w:val="00B0584E"/>
    <w:rsid w:val="00B07F40"/>
    <w:rsid w:val="00B10E46"/>
    <w:rsid w:val="00B12212"/>
    <w:rsid w:val="00B17048"/>
    <w:rsid w:val="00B20BFA"/>
    <w:rsid w:val="00B27027"/>
    <w:rsid w:val="00B27A30"/>
    <w:rsid w:val="00B27F6C"/>
    <w:rsid w:val="00B30AA7"/>
    <w:rsid w:val="00B31451"/>
    <w:rsid w:val="00B3371B"/>
    <w:rsid w:val="00B33934"/>
    <w:rsid w:val="00B40AC3"/>
    <w:rsid w:val="00B4244C"/>
    <w:rsid w:val="00B427FD"/>
    <w:rsid w:val="00B44570"/>
    <w:rsid w:val="00B4669B"/>
    <w:rsid w:val="00B47194"/>
    <w:rsid w:val="00B51B02"/>
    <w:rsid w:val="00B54D96"/>
    <w:rsid w:val="00B57022"/>
    <w:rsid w:val="00B57C89"/>
    <w:rsid w:val="00B608B9"/>
    <w:rsid w:val="00B60D3C"/>
    <w:rsid w:val="00B65A0D"/>
    <w:rsid w:val="00B73D87"/>
    <w:rsid w:val="00B7464F"/>
    <w:rsid w:val="00B814D5"/>
    <w:rsid w:val="00B870A7"/>
    <w:rsid w:val="00B90EF8"/>
    <w:rsid w:val="00B95D85"/>
    <w:rsid w:val="00B96D56"/>
    <w:rsid w:val="00BA4F0F"/>
    <w:rsid w:val="00BA78D8"/>
    <w:rsid w:val="00BB22C4"/>
    <w:rsid w:val="00BB3F19"/>
    <w:rsid w:val="00BB4097"/>
    <w:rsid w:val="00BB5E8E"/>
    <w:rsid w:val="00BC1534"/>
    <w:rsid w:val="00BC1879"/>
    <w:rsid w:val="00BC4644"/>
    <w:rsid w:val="00BD0BCD"/>
    <w:rsid w:val="00BD2BA2"/>
    <w:rsid w:val="00BD408B"/>
    <w:rsid w:val="00BD561A"/>
    <w:rsid w:val="00BD5E7B"/>
    <w:rsid w:val="00BD65C0"/>
    <w:rsid w:val="00BD7E36"/>
    <w:rsid w:val="00BE04C0"/>
    <w:rsid w:val="00BE08A3"/>
    <w:rsid w:val="00BE44DD"/>
    <w:rsid w:val="00BE54EA"/>
    <w:rsid w:val="00BE7F13"/>
    <w:rsid w:val="00BF1B47"/>
    <w:rsid w:val="00BF3858"/>
    <w:rsid w:val="00C0195C"/>
    <w:rsid w:val="00C02B9C"/>
    <w:rsid w:val="00C04157"/>
    <w:rsid w:val="00C049F8"/>
    <w:rsid w:val="00C1058A"/>
    <w:rsid w:val="00C1165D"/>
    <w:rsid w:val="00C2379B"/>
    <w:rsid w:val="00C26C2B"/>
    <w:rsid w:val="00C331A3"/>
    <w:rsid w:val="00C40C1E"/>
    <w:rsid w:val="00C40FDC"/>
    <w:rsid w:val="00C423B2"/>
    <w:rsid w:val="00C42886"/>
    <w:rsid w:val="00C43C45"/>
    <w:rsid w:val="00C5168D"/>
    <w:rsid w:val="00C5173E"/>
    <w:rsid w:val="00C54044"/>
    <w:rsid w:val="00C577DD"/>
    <w:rsid w:val="00C62ADD"/>
    <w:rsid w:val="00C63429"/>
    <w:rsid w:val="00C63E91"/>
    <w:rsid w:val="00C705A2"/>
    <w:rsid w:val="00C7089F"/>
    <w:rsid w:val="00C73E1A"/>
    <w:rsid w:val="00C74FE2"/>
    <w:rsid w:val="00C776D2"/>
    <w:rsid w:val="00C80A1E"/>
    <w:rsid w:val="00C83632"/>
    <w:rsid w:val="00C83688"/>
    <w:rsid w:val="00C83BE8"/>
    <w:rsid w:val="00C86866"/>
    <w:rsid w:val="00C90C73"/>
    <w:rsid w:val="00C940C4"/>
    <w:rsid w:val="00C9542D"/>
    <w:rsid w:val="00C95C80"/>
    <w:rsid w:val="00CA0A01"/>
    <w:rsid w:val="00CA1824"/>
    <w:rsid w:val="00CA44E2"/>
    <w:rsid w:val="00CA5D82"/>
    <w:rsid w:val="00CA6321"/>
    <w:rsid w:val="00CA6492"/>
    <w:rsid w:val="00CB11D4"/>
    <w:rsid w:val="00CB2DAD"/>
    <w:rsid w:val="00CB6158"/>
    <w:rsid w:val="00CB7CB6"/>
    <w:rsid w:val="00CD0E09"/>
    <w:rsid w:val="00CD2E19"/>
    <w:rsid w:val="00CD57B8"/>
    <w:rsid w:val="00CE039D"/>
    <w:rsid w:val="00CE0A10"/>
    <w:rsid w:val="00CF0DFE"/>
    <w:rsid w:val="00CF11AE"/>
    <w:rsid w:val="00CF11B4"/>
    <w:rsid w:val="00CF4B5F"/>
    <w:rsid w:val="00CF5D8E"/>
    <w:rsid w:val="00D0033C"/>
    <w:rsid w:val="00D00BA7"/>
    <w:rsid w:val="00D0170B"/>
    <w:rsid w:val="00D01C3C"/>
    <w:rsid w:val="00D03122"/>
    <w:rsid w:val="00D07F0B"/>
    <w:rsid w:val="00D11BE1"/>
    <w:rsid w:val="00D11D71"/>
    <w:rsid w:val="00D139DA"/>
    <w:rsid w:val="00D155FB"/>
    <w:rsid w:val="00D207BF"/>
    <w:rsid w:val="00D216D5"/>
    <w:rsid w:val="00D3373E"/>
    <w:rsid w:val="00D4122E"/>
    <w:rsid w:val="00D41BA0"/>
    <w:rsid w:val="00D43637"/>
    <w:rsid w:val="00D43AED"/>
    <w:rsid w:val="00D44CFD"/>
    <w:rsid w:val="00D458B9"/>
    <w:rsid w:val="00D4656A"/>
    <w:rsid w:val="00D466BF"/>
    <w:rsid w:val="00D5178B"/>
    <w:rsid w:val="00D62381"/>
    <w:rsid w:val="00D62C97"/>
    <w:rsid w:val="00D65529"/>
    <w:rsid w:val="00D657D9"/>
    <w:rsid w:val="00D774F9"/>
    <w:rsid w:val="00D810B9"/>
    <w:rsid w:val="00D81A34"/>
    <w:rsid w:val="00D84742"/>
    <w:rsid w:val="00D8761D"/>
    <w:rsid w:val="00D915E1"/>
    <w:rsid w:val="00D928EC"/>
    <w:rsid w:val="00D94B33"/>
    <w:rsid w:val="00D94E96"/>
    <w:rsid w:val="00D953A8"/>
    <w:rsid w:val="00D97EF8"/>
    <w:rsid w:val="00DA1AD9"/>
    <w:rsid w:val="00DA28AE"/>
    <w:rsid w:val="00DA2E82"/>
    <w:rsid w:val="00DA3E49"/>
    <w:rsid w:val="00DA5715"/>
    <w:rsid w:val="00DA7134"/>
    <w:rsid w:val="00DA7DE9"/>
    <w:rsid w:val="00DB108C"/>
    <w:rsid w:val="00DB3479"/>
    <w:rsid w:val="00DB6183"/>
    <w:rsid w:val="00DB68E4"/>
    <w:rsid w:val="00DC05E1"/>
    <w:rsid w:val="00DC563A"/>
    <w:rsid w:val="00DC6006"/>
    <w:rsid w:val="00DC6C82"/>
    <w:rsid w:val="00DD16C9"/>
    <w:rsid w:val="00DD2F8B"/>
    <w:rsid w:val="00DE03DA"/>
    <w:rsid w:val="00DE16EB"/>
    <w:rsid w:val="00DE44F8"/>
    <w:rsid w:val="00DE58CD"/>
    <w:rsid w:val="00DE6A3D"/>
    <w:rsid w:val="00DE7F96"/>
    <w:rsid w:val="00DF1DA2"/>
    <w:rsid w:val="00DF3D28"/>
    <w:rsid w:val="00DF54FA"/>
    <w:rsid w:val="00DF7481"/>
    <w:rsid w:val="00DF75E9"/>
    <w:rsid w:val="00E02CA6"/>
    <w:rsid w:val="00E032D9"/>
    <w:rsid w:val="00E03817"/>
    <w:rsid w:val="00E047BA"/>
    <w:rsid w:val="00E05636"/>
    <w:rsid w:val="00E05EB1"/>
    <w:rsid w:val="00E07ED0"/>
    <w:rsid w:val="00E106DC"/>
    <w:rsid w:val="00E117C4"/>
    <w:rsid w:val="00E11CA3"/>
    <w:rsid w:val="00E13B94"/>
    <w:rsid w:val="00E2776D"/>
    <w:rsid w:val="00E3270F"/>
    <w:rsid w:val="00E35C38"/>
    <w:rsid w:val="00E4058D"/>
    <w:rsid w:val="00E45214"/>
    <w:rsid w:val="00E51198"/>
    <w:rsid w:val="00E55CA3"/>
    <w:rsid w:val="00E60EA8"/>
    <w:rsid w:val="00E6169C"/>
    <w:rsid w:val="00E61C59"/>
    <w:rsid w:val="00E6456E"/>
    <w:rsid w:val="00E703C7"/>
    <w:rsid w:val="00E71E61"/>
    <w:rsid w:val="00E75803"/>
    <w:rsid w:val="00E75E23"/>
    <w:rsid w:val="00E76A6C"/>
    <w:rsid w:val="00E80841"/>
    <w:rsid w:val="00E838DB"/>
    <w:rsid w:val="00E83C67"/>
    <w:rsid w:val="00E85204"/>
    <w:rsid w:val="00E85714"/>
    <w:rsid w:val="00E87109"/>
    <w:rsid w:val="00E87C01"/>
    <w:rsid w:val="00E87E40"/>
    <w:rsid w:val="00E93B5C"/>
    <w:rsid w:val="00E97CCD"/>
    <w:rsid w:val="00E97F2B"/>
    <w:rsid w:val="00EA0AA9"/>
    <w:rsid w:val="00EA4565"/>
    <w:rsid w:val="00EA6B8A"/>
    <w:rsid w:val="00EB12F6"/>
    <w:rsid w:val="00EB2155"/>
    <w:rsid w:val="00EB24E6"/>
    <w:rsid w:val="00EB37E4"/>
    <w:rsid w:val="00EB3829"/>
    <w:rsid w:val="00EB636F"/>
    <w:rsid w:val="00EB7877"/>
    <w:rsid w:val="00EC0BEB"/>
    <w:rsid w:val="00EC16CE"/>
    <w:rsid w:val="00EC4530"/>
    <w:rsid w:val="00EC4E5C"/>
    <w:rsid w:val="00EC5142"/>
    <w:rsid w:val="00EC66B9"/>
    <w:rsid w:val="00EC677F"/>
    <w:rsid w:val="00EC788B"/>
    <w:rsid w:val="00ED3627"/>
    <w:rsid w:val="00ED3FBC"/>
    <w:rsid w:val="00EE0B0E"/>
    <w:rsid w:val="00EE1031"/>
    <w:rsid w:val="00EE1077"/>
    <w:rsid w:val="00EE11B3"/>
    <w:rsid w:val="00EE21CD"/>
    <w:rsid w:val="00EE41E4"/>
    <w:rsid w:val="00EE5B53"/>
    <w:rsid w:val="00EF1D6C"/>
    <w:rsid w:val="00EF3BD5"/>
    <w:rsid w:val="00EF4F37"/>
    <w:rsid w:val="00F10531"/>
    <w:rsid w:val="00F11211"/>
    <w:rsid w:val="00F15814"/>
    <w:rsid w:val="00F1592A"/>
    <w:rsid w:val="00F1699A"/>
    <w:rsid w:val="00F173FF"/>
    <w:rsid w:val="00F21439"/>
    <w:rsid w:val="00F218A0"/>
    <w:rsid w:val="00F22431"/>
    <w:rsid w:val="00F27B1B"/>
    <w:rsid w:val="00F33083"/>
    <w:rsid w:val="00F35362"/>
    <w:rsid w:val="00F40D98"/>
    <w:rsid w:val="00F41304"/>
    <w:rsid w:val="00F4666B"/>
    <w:rsid w:val="00F512C0"/>
    <w:rsid w:val="00F544E8"/>
    <w:rsid w:val="00F55865"/>
    <w:rsid w:val="00F563C9"/>
    <w:rsid w:val="00F604B4"/>
    <w:rsid w:val="00F66D31"/>
    <w:rsid w:val="00F67FF7"/>
    <w:rsid w:val="00F712E4"/>
    <w:rsid w:val="00F724D9"/>
    <w:rsid w:val="00F74F7A"/>
    <w:rsid w:val="00F7526C"/>
    <w:rsid w:val="00F75648"/>
    <w:rsid w:val="00F81E44"/>
    <w:rsid w:val="00F83F34"/>
    <w:rsid w:val="00F8429A"/>
    <w:rsid w:val="00F846D0"/>
    <w:rsid w:val="00F84C24"/>
    <w:rsid w:val="00F91D70"/>
    <w:rsid w:val="00F924B5"/>
    <w:rsid w:val="00F95BE3"/>
    <w:rsid w:val="00FA2991"/>
    <w:rsid w:val="00FA3EBF"/>
    <w:rsid w:val="00FB28E7"/>
    <w:rsid w:val="00FC1948"/>
    <w:rsid w:val="00FC306F"/>
    <w:rsid w:val="00FC621B"/>
    <w:rsid w:val="00FC7CB6"/>
    <w:rsid w:val="00FD0055"/>
    <w:rsid w:val="00FD39A1"/>
    <w:rsid w:val="00FE40B5"/>
    <w:rsid w:val="00FE4497"/>
    <w:rsid w:val="00FE6893"/>
    <w:rsid w:val="00FF0D8B"/>
    <w:rsid w:val="00FF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7C2CE7"/>
  <w15:docId w15:val="{F1ABFED2-46D1-4601-89FF-CD7F3D042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2C24"/>
  </w:style>
  <w:style w:type="paragraph" w:styleId="Heading1">
    <w:name w:val="heading 1"/>
    <w:basedOn w:val="Normal"/>
    <w:next w:val="Normal"/>
    <w:link w:val="Heading1Char"/>
    <w:qFormat/>
    <w:rsid w:val="00B96D56"/>
    <w:pPr>
      <w:keepNext/>
      <w:widowControl w:val="0"/>
      <w:suppressAutoHyphens/>
      <w:spacing w:after="0" w:line="36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96D56"/>
    <w:pPr>
      <w:keepNext/>
      <w:widowControl w:val="0"/>
      <w:suppressAutoHyphens/>
      <w:spacing w:before="240" w:after="60" w:line="36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o-RO"/>
    </w:rPr>
  </w:style>
  <w:style w:type="paragraph" w:styleId="Heading3">
    <w:name w:val="heading 3"/>
    <w:basedOn w:val="Normal"/>
    <w:next w:val="Normal"/>
    <w:link w:val="Heading3Char"/>
    <w:qFormat/>
    <w:rsid w:val="00B96D56"/>
    <w:pPr>
      <w:keepNext/>
      <w:spacing w:after="0" w:line="360" w:lineRule="auto"/>
      <w:outlineLvl w:val="2"/>
    </w:pPr>
    <w:rPr>
      <w:rFonts w:ascii="Arial" w:eastAsia="Times New Roman" w:hAnsi="Arial" w:cs="Arial"/>
      <w:b/>
      <w:bCs/>
      <w:i/>
      <w:sz w:val="24"/>
      <w:szCs w:val="26"/>
      <w:lang w:eastAsia="ro-RO"/>
    </w:rPr>
  </w:style>
  <w:style w:type="paragraph" w:styleId="Heading4">
    <w:name w:val="heading 4"/>
    <w:basedOn w:val="Normal"/>
    <w:next w:val="Normal"/>
    <w:link w:val="Heading4Char"/>
    <w:qFormat/>
    <w:rsid w:val="00B96D56"/>
    <w:pPr>
      <w:keepNext/>
      <w:widowControl w:val="0"/>
      <w:suppressAutoHyphens/>
      <w:spacing w:after="0" w:line="36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B96D56"/>
    <w:pPr>
      <w:keepNext/>
      <w:widowControl w:val="0"/>
      <w:suppressAutoHyphens/>
      <w:spacing w:after="0" w:line="360" w:lineRule="auto"/>
      <w:jc w:val="center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B96D56"/>
    <w:pPr>
      <w:widowControl w:val="0"/>
      <w:suppressAutoHyphens/>
      <w:spacing w:before="240" w:after="60" w:line="36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Heading7">
    <w:name w:val="heading 7"/>
    <w:basedOn w:val="Normal"/>
    <w:next w:val="Normal"/>
    <w:link w:val="Heading7Char"/>
    <w:qFormat/>
    <w:rsid w:val="00B96D56"/>
    <w:pPr>
      <w:widowControl w:val="0"/>
      <w:suppressAutoHyphens/>
      <w:spacing w:before="240" w:after="60" w:line="36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B96D56"/>
    <w:pPr>
      <w:widowControl w:val="0"/>
      <w:suppressAutoHyphens/>
      <w:spacing w:before="240" w:after="60" w:line="36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B96D56"/>
    <w:pPr>
      <w:widowControl w:val="0"/>
      <w:suppressAutoHyphens/>
      <w:spacing w:before="240" w:after="60" w:line="36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96D56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96D56"/>
    <w:rPr>
      <w:rFonts w:ascii="Arial" w:eastAsia="Times New Roman" w:hAnsi="Arial" w:cs="Arial"/>
      <w:b/>
      <w:bCs/>
      <w:i/>
      <w:iCs/>
      <w:sz w:val="28"/>
      <w:szCs w:val="28"/>
      <w:lang w:eastAsia="ro-RO"/>
    </w:rPr>
  </w:style>
  <w:style w:type="character" w:customStyle="1" w:styleId="Heading3Char">
    <w:name w:val="Heading 3 Char"/>
    <w:basedOn w:val="DefaultParagraphFont"/>
    <w:link w:val="Heading3"/>
    <w:rsid w:val="00B96D56"/>
    <w:rPr>
      <w:rFonts w:ascii="Arial" w:eastAsia="Times New Roman" w:hAnsi="Arial" w:cs="Arial"/>
      <w:b/>
      <w:bCs/>
      <w:i/>
      <w:sz w:val="24"/>
      <w:szCs w:val="26"/>
      <w:lang w:eastAsia="ro-RO"/>
    </w:rPr>
  </w:style>
  <w:style w:type="character" w:customStyle="1" w:styleId="Heading4Char">
    <w:name w:val="Heading 4 Char"/>
    <w:basedOn w:val="DefaultParagraphFont"/>
    <w:link w:val="Heading4"/>
    <w:rsid w:val="00B96D5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B96D5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B96D56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B96D5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B96D56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B96D56"/>
    <w:rPr>
      <w:rFonts w:ascii="Arial" w:eastAsia="Times New Roman" w:hAnsi="Arial" w:cs="Arial"/>
    </w:rPr>
  </w:style>
  <w:style w:type="numbering" w:customStyle="1" w:styleId="NoList1">
    <w:name w:val="No List1"/>
    <w:next w:val="NoList"/>
    <w:semiHidden/>
    <w:unhideWhenUsed/>
    <w:rsid w:val="00B96D56"/>
  </w:style>
  <w:style w:type="paragraph" w:styleId="BodyText2">
    <w:name w:val="Body Text 2"/>
    <w:basedOn w:val="Normal"/>
    <w:link w:val="BodyText2Char"/>
    <w:rsid w:val="00B96D56"/>
    <w:pPr>
      <w:spacing w:after="0" w:line="360" w:lineRule="auto"/>
      <w:jc w:val="both"/>
    </w:pPr>
    <w:rPr>
      <w:rFonts w:ascii="TimesRomanR" w:eastAsia="Times New Roman" w:hAnsi="TimesRomanR" w:cs="Times New Roman"/>
      <w:sz w:val="24"/>
      <w:szCs w:val="20"/>
      <w:lang w:val="fr-FR"/>
    </w:rPr>
  </w:style>
  <w:style w:type="character" w:customStyle="1" w:styleId="BodyText2Char">
    <w:name w:val="Body Text 2 Char"/>
    <w:basedOn w:val="DefaultParagraphFont"/>
    <w:link w:val="BodyText2"/>
    <w:rsid w:val="00B96D56"/>
    <w:rPr>
      <w:rFonts w:ascii="TimesRomanR" w:eastAsia="Times New Roman" w:hAnsi="TimesRomanR" w:cs="Times New Roman"/>
      <w:sz w:val="24"/>
      <w:szCs w:val="20"/>
      <w:lang w:val="fr-FR"/>
    </w:rPr>
  </w:style>
  <w:style w:type="paragraph" w:styleId="BodyText">
    <w:name w:val="Body Text"/>
    <w:basedOn w:val="Normal"/>
    <w:link w:val="BodyTextChar"/>
    <w:rsid w:val="00B96D56"/>
    <w:pPr>
      <w:spacing w:after="0" w:line="360" w:lineRule="auto"/>
      <w:jc w:val="center"/>
    </w:pPr>
    <w:rPr>
      <w:rFonts w:ascii="TimesRomanR" w:eastAsia="Times New Roman" w:hAnsi="TimesRomanR" w:cs="Times New Roman"/>
      <w:sz w:val="24"/>
      <w:szCs w:val="20"/>
      <w:lang w:val="fr-FR"/>
    </w:rPr>
  </w:style>
  <w:style w:type="character" w:customStyle="1" w:styleId="BodyTextChar">
    <w:name w:val="Body Text Char"/>
    <w:basedOn w:val="DefaultParagraphFont"/>
    <w:link w:val="BodyText"/>
    <w:rsid w:val="00B96D56"/>
    <w:rPr>
      <w:rFonts w:ascii="TimesRomanR" w:eastAsia="Times New Roman" w:hAnsi="TimesRomanR" w:cs="Times New Roman"/>
      <w:sz w:val="24"/>
      <w:szCs w:val="20"/>
      <w:lang w:val="fr-FR"/>
    </w:rPr>
  </w:style>
  <w:style w:type="paragraph" w:styleId="Caption">
    <w:name w:val="caption"/>
    <w:basedOn w:val="Normal"/>
    <w:next w:val="Normal"/>
    <w:qFormat/>
    <w:rsid w:val="00B96D56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TOC1">
    <w:name w:val="toc 1"/>
    <w:basedOn w:val="Normal"/>
    <w:next w:val="Normal"/>
    <w:autoRedefine/>
    <w:semiHidden/>
    <w:rsid w:val="00AA4DF2"/>
    <w:pPr>
      <w:widowControl w:val="0"/>
      <w:numPr>
        <w:numId w:val="15"/>
      </w:numPr>
      <w:tabs>
        <w:tab w:val="left" w:pos="851"/>
        <w:tab w:val="left" w:pos="1134"/>
      </w:tabs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B96D56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BodyText3Char">
    <w:name w:val="Body Text 3 Char"/>
    <w:basedOn w:val="DefaultParagraphFont"/>
    <w:link w:val="BodyText3"/>
    <w:rsid w:val="00B96D56"/>
    <w:rPr>
      <w:rFonts w:ascii="Times New Roman" w:eastAsia="Times New Roman" w:hAnsi="Times New Roman" w:cs="Times New Roman"/>
      <w:sz w:val="20"/>
      <w:szCs w:val="24"/>
    </w:rPr>
  </w:style>
  <w:style w:type="paragraph" w:customStyle="1" w:styleId="rr">
    <w:name w:val="rr"/>
    <w:basedOn w:val="BlockText"/>
    <w:rsid w:val="00B96D56"/>
    <w:pPr>
      <w:spacing w:after="0" w:line="480" w:lineRule="auto"/>
      <w:ind w:left="0" w:right="0"/>
    </w:pPr>
    <w:rPr>
      <w:rFonts w:ascii="Shruti" w:hAnsi="Shruti"/>
      <w:b/>
      <w:i/>
      <w:smallCaps/>
      <w:sz w:val="28"/>
    </w:rPr>
  </w:style>
  <w:style w:type="paragraph" w:styleId="BlockText">
    <w:name w:val="Block Text"/>
    <w:basedOn w:val="Normal"/>
    <w:rsid w:val="00B96D56"/>
    <w:pPr>
      <w:widowControl w:val="0"/>
      <w:suppressAutoHyphens/>
      <w:spacing w:after="120" w:line="360" w:lineRule="auto"/>
      <w:ind w:left="1440" w:right="144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x">
    <w:name w:val="xx"/>
    <w:basedOn w:val="Normal"/>
    <w:rsid w:val="00B96D56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b/>
      <w:i/>
      <w:smallCaps/>
      <w:color w:val="FF0000"/>
      <w:sz w:val="24"/>
      <w:szCs w:val="24"/>
    </w:rPr>
  </w:style>
  <w:style w:type="paragraph" w:customStyle="1" w:styleId="Style1">
    <w:name w:val="Style1"/>
    <w:basedOn w:val="Normal"/>
    <w:rsid w:val="00B96D56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b/>
      <w:i/>
      <w:smallCaps/>
      <w:color w:val="008000"/>
      <w:sz w:val="28"/>
      <w:szCs w:val="24"/>
    </w:rPr>
  </w:style>
  <w:style w:type="paragraph" w:customStyle="1" w:styleId="zz">
    <w:name w:val="zz"/>
    <w:basedOn w:val="Normal"/>
    <w:rsid w:val="00B96D56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color w:val="00FF00"/>
      <w:sz w:val="24"/>
      <w:szCs w:val="24"/>
    </w:rPr>
  </w:style>
  <w:style w:type="character" w:styleId="Hyperlink">
    <w:name w:val="Hyperlink"/>
    <w:rsid w:val="00B96D56"/>
    <w:rPr>
      <w:color w:val="auto"/>
      <w:u w:val="none"/>
    </w:rPr>
  </w:style>
  <w:style w:type="paragraph" w:styleId="Header">
    <w:name w:val="header"/>
    <w:basedOn w:val="Normal"/>
    <w:link w:val="HeaderChar"/>
    <w:rsid w:val="00B96D56"/>
    <w:pPr>
      <w:widowControl w:val="0"/>
      <w:tabs>
        <w:tab w:val="center" w:pos="4320"/>
        <w:tab w:val="right" w:pos="8640"/>
      </w:tabs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B96D5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B96D56"/>
    <w:pPr>
      <w:widowControl w:val="0"/>
      <w:tabs>
        <w:tab w:val="center" w:pos="4320"/>
        <w:tab w:val="right" w:pos="8640"/>
      </w:tabs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B96D5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B96D56"/>
  </w:style>
  <w:style w:type="paragraph" w:styleId="BodyTextIndent">
    <w:name w:val="Body Text Indent"/>
    <w:basedOn w:val="Normal"/>
    <w:link w:val="BodyTextIndentChar"/>
    <w:rsid w:val="00B96D56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b/>
      <w:bCs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rsid w:val="00B96D56"/>
    <w:rPr>
      <w:rFonts w:ascii="Arial" w:eastAsia="Times New Roman" w:hAnsi="Arial" w:cs="Arial"/>
      <w:b/>
      <w:bCs/>
      <w:sz w:val="28"/>
      <w:szCs w:val="28"/>
    </w:rPr>
  </w:style>
  <w:style w:type="paragraph" w:styleId="BodyTextIndent2">
    <w:name w:val="Body Text Indent 2"/>
    <w:basedOn w:val="Normal"/>
    <w:link w:val="BodyTextIndent2Char"/>
    <w:rsid w:val="00B96D56"/>
    <w:pPr>
      <w:autoSpaceDE w:val="0"/>
      <w:autoSpaceDN w:val="0"/>
      <w:spacing w:after="0" w:line="240" w:lineRule="auto"/>
      <w:ind w:left="108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B96D56"/>
    <w:rPr>
      <w:rFonts w:ascii="Arial" w:eastAsia="Times New Roman" w:hAnsi="Arial" w:cs="Arial"/>
      <w:sz w:val="24"/>
      <w:szCs w:val="24"/>
    </w:rPr>
  </w:style>
  <w:style w:type="paragraph" w:customStyle="1" w:styleId="LNT">
    <w:name w:val="LNT"/>
    <w:basedOn w:val="Normal"/>
    <w:rsid w:val="00B96D56"/>
    <w:pPr>
      <w:autoSpaceDE w:val="0"/>
      <w:autoSpaceDN w:val="0"/>
      <w:spacing w:before="120" w:after="0" w:line="36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BodyTextIndent3">
    <w:name w:val="Body Text Indent 3"/>
    <w:basedOn w:val="Normal"/>
    <w:link w:val="BodyTextIndent3Char"/>
    <w:rsid w:val="00B96D56"/>
    <w:pPr>
      <w:tabs>
        <w:tab w:val="num" w:pos="1440"/>
      </w:tabs>
      <w:autoSpaceDE w:val="0"/>
      <w:autoSpaceDN w:val="0"/>
      <w:spacing w:after="0" w:line="240" w:lineRule="auto"/>
      <w:ind w:left="144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rsid w:val="00B96D56"/>
    <w:rPr>
      <w:rFonts w:ascii="Arial" w:eastAsia="Times New Roman" w:hAnsi="Arial" w:cs="Arial"/>
      <w:sz w:val="24"/>
      <w:szCs w:val="24"/>
    </w:rPr>
  </w:style>
  <w:style w:type="paragraph" w:styleId="Title">
    <w:name w:val="Title"/>
    <w:basedOn w:val="Normal"/>
    <w:link w:val="TitleChar"/>
    <w:qFormat/>
    <w:rsid w:val="00B96D56"/>
    <w:pPr>
      <w:autoSpaceDE w:val="0"/>
      <w:autoSpaceDN w:val="0"/>
      <w:spacing w:after="0" w:line="36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B96D56"/>
    <w:rPr>
      <w:rFonts w:ascii="Arial" w:eastAsia="Times New Roman" w:hAnsi="Arial" w:cs="Arial"/>
      <w:b/>
      <w:bCs/>
      <w:sz w:val="24"/>
      <w:szCs w:val="24"/>
    </w:rPr>
  </w:style>
  <w:style w:type="paragraph" w:customStyle="1" w:styleId="NewHeading1">
    <w:name w:val="NewHeading 1"/>
    <w:basedOn w:val="Normal"/>
    <w:rsid w:val="00B96D56"/>
    <w:pPr>
      <w:numPr>
        <w:numId w:val="6"/>
      </w:numPr>
      <w:tabs>
        <w:tab w:val="num" w:pos="1134"/>
      </w:tabs>
      <w:autoSpaceDE w:val="0"/>
      <w:autoSpaceDN w:val="0"/>
      <w:spacing w:before="120" w:after="0" w:line="240" w:lineRule="auto"/>
      <w:ind w:left="1134" w:hanging="1134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ewHeading2">
    <w:name w:val="NewHeading 2"/>
    <w:basedOn w:val="Normal"/>
    <w:rsid w:val="00B96D56"/>
    <w:pPr>
      <w:numPr>
        <w:ilvl w:val="1"/>
        <w:numId w:val="6"/>
      </w:numPr>
      <w:tabs>
        <w:tab w:val="num" w:pos="851"/>
      </w:tabs>
      <w:autoSpaceDE w:val="0"/>
      <w:autoSpaceDN w:val="0"/>
      <w:spacing w:before="120" w:after="0" w:line="240" w:lineRule="auto"/>
      <w:ind w:left="851" w:hanging="851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ewHeading3">
    <w:name w:val="New Heading 3"/>
    <w:basedOn w:val="Normal"/>
    <w:rsid w:val="00B96D56"/>
    <w:pPr>
      <w:numPr>
        <w:ilvl w:val="2"/>
        <w:numId w:val="6"/>
      </w:numPr>
      <w:tabs>
        <w:tab w:val="num" w:pos="851"/>
      </w:tabs>
      <w:autoSpaceDE w:val="0"/>
      <w:autoSpaceDN w:val="0"/>
      <w:spacing w:before="120" w:after="0" w:line="240" w:lineRule="auto"/>
      <w:ind w:left="851" w:hanging="851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ewHeading4">
    <w:name w:val="New Heading 4"/>
    <w:basedOn w:val="Normal"/>
    <w:rsid w:val="00B96D56"/>
    <w:pPr>
      <w:numPr>
        <w:ilvl w:val="3"/>
        <w:numId w:val="6"/>
      </w:numPr>
      <w:tabs>
        <w:tab w:val="num" w:pos="1080"/>
      </w:tabs>
      <w:autoSpaceDE w:val="0"/>
      <w:autoSpaceDN w:val="0"/>
      <w:spacing w:before="120" w:after="0" w:line="240" w:lineRule="auto"/>
      <w:ind w:left="851" w:hanging="851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ewBulletText">
    <w:name w:val="New Bullet Text"/>
    <w:basedOn w:val="Normal"/>
    <w:rsid w:val="00B96D56"/>
    <w:pPr>
      <w:numPr>
        <w:numId w:val="7"/>
      </w:numPr>
      <w:autoSpaceDE w:val="0"/>
      <w:autoSpaceDN w:val="0"/>
      <w:spacing w:before="120"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EndnoteText">
    <w:name w:val="endnote text"/>
    <w:basedOn w:val="Normal"/>
    <w:link w:val="EndnoteTextChar"/>
    <w:semiHidden/>
    <w:rsid w:val="00B96D56"/>
    <w:pPr>
      <w:widowControl w:val="0"/>
      <w:autoSpaceDE w:val="0"/>
      <w:autoSpaceDN w:val="0"/>
      <w:spacing w:after="0" w:line="240" w:lineRule="auto"/>
    </w:pPr>
    <w:rPr>
      <w:rFonts w:ascii="Script" w:eastAsia="Times New Roman" w:hAnsi="Script" w:cs="Times New Roman"/>
      <w:sz w:val="24"/>
      <w:szCs w:val="24"/>
    </w:rPr>
  </w:style>
  <w:style w:type="character" w:customStyle="1" w:styleId="EndnoteTextChar">
    <w:name w:val="Endnote Text Char"/>
    <w:basedOn w:val="DefaultParagraphFont"/>
    <w:link w:val="EndnoteText"/>
    <w:semiHidden/>
    <w:rsid w:val="00B96D56"/>
    <w:rPr>
      <w:rFonts w:ascii="Script" w:eastAsia="Times New Roman" w:hAnsi="Script" w:cs="Times New Roman"/>
      <w:sz w:val="24"/>
      <w:szCs w:val="24"/>
    </w:rPr>
  </w:style>
  <w:style w:type="character" w:styleId="CommentReference">
    <w:name w:val="annotation reference"/>
    <w:semiHidden/>
    <w:rsid w:val="00B96D5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B96D56"/>
    <w:pPr>
      <w:autoSpaceDE w:val="0"/>
      <w:autoSpaceDN w:val="0"/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B96D56"/>
    <w:rPr>
      <w:rFonts w:ascii="Arial" w:eastAsia="Times New Roman" w:hAnsi="Arial" w:cs="Times New Roman"/>
      <w:sz w:val="24"/>
      <w:szCs w:val="20"/>
    </w:rPr>
  </w:style>
  <w:style w:type="paragraph" w:styleId="BalloonText">
    <w:name w:val="Balloon Text"/>
    <w:basedOn w:val="Normal"/>
    <w:link w:val="BalloonTextChar"/>
    <w:semiHidden/>
    <w:rsid w:val="00B96D56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96D56"/>
    <w:rPr>
      <w:rFonts w:ascii="Tahoma" w:eastAsia="Times New Roman" w:hAnsi="Tahoma" w:cs="Tahoma"/>
      <w:sz w:val="16"/>
      <w:szCs w:val="16"/>
    </w:rPr>
  </w:style>
  <w:style w:type="paragraph" w:customStyle="1" w:styleId="TableHead">
    <w:name w:val="Table Head"/>
    <w:basedOn w:val="Paragraph"/>
    <w:rsid w:val="00B96D56"/>
    <w:pPr>
      <w:keepNext/>
    </w:pPr>
    <w:rPr>
      <w:b/>
      <w:bCs/>
    </w:rPr>
  </w:style>
  <w:style w:type="paragraph" w:customStyle="1" w:styleId="Paragraph">
    <w:name w:val="Paragraph"/>
    <w:basedOn w:val="Normal"/>
    <w:rsid w:val="00B96D56"/>
    <w:pPr>
      <w:tabs>
        <w:tab w:val="left" w:pos="720"/>
      </w:tabs>
      <w:suppressAutoHyphens/>
      <w:autoSpaceDE w:val="0"/>
      <w:autoSpaceDN w:val="0"/>
      <w:spacing w:before="120" w:after="120" w:line="240" w:lineRule="auto"/>
    </w:pPr>
    <w:rPr>
      <w:rFonts w:ascii="Arial" w:eastAsia="Times New Roman" w:hAnsi="Arial" w:cs="Arial"/>
      <w:spacing w:val="-2"/>
      <w:sz w:val="24"/>
      <w:szCs w:val="20"/>
    </w:rPr>
  </w:style>
  <w:style w:type="paragraph" w:styleId="Subtitle">
    <w:name w:val="Subtitle"/>
    <w:basedOn w:val="Normal"/>
    <w:link w:val="SubtitleChar"/>
    <w:qFormat/>
    <w:rsid w:val="00B96D56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rsid w:val="00B96D56"/>
    <w:rPr>
      <w:rFonts w:ascii="Arial" w:eastAsia="Times New Roman" w:hAnsi="Arial" w:cs="Arial"/>
      <w:b/>
      <w:bCs/>
      <w:sz w:val="28"/>
      <w:szCs w:val="28"/>
    </w:rPr>
  </w:style>
  <w:style w:type="paragraph" w:styleId="TOC2">
    <w:name w:val="toc 2"/>
    <w:basedOn w:val="Normal"/>
    <w:next w:val="Normal"/>
    <w:autoRedefine/>
    <w:semiHidden/>
    <w:rsid w:val="00B96D56"/>
    <w:pPr>
      <w:autoSpaceDE w:val="0"/>
      <w:autoSpaceDN w:val="0"/>
      <w:spacing w:after="0" w:line="240" w:lineRule="auto"/>
      <w:ind w:left="200"/>
    </w:pPr>
    <w:rPr>
      <w:rFonts w:ascii="Arial" w:eastAsia="Times New Roman" w:hAnsi="Arial" w:cs="Times New Roman"/>
      <w:sz w:val="24"/>
      <w:szCs w:val="20"/>
    </w:rPr>
  </w:style>
  <w:style w:type="paragraph" w:styleId="TOC3">
    <w:name w:val="toc 3"/>
    <w:basedOn w:val="Normal"/>
    <w:next w:val="Normal"/>
    <w:autoRedefine/>
    <w:semiHidden/>
    <w:rsid w:val="00B96D56"/>
    <w:pPr>
      <w:autoSpaceDE w:val="0"/>
      <w:autoSpaceDN w:val="0"/>
      <w:spacing w:after="0" w:line="240" w:lineRule="auto"/>
      <w:ind w:left="400"/>
    </w:pPr>
    <w:rPr>
      <w:rFonts w:ascii="Arial" w:eastAsia="Times New Roman" w:hAnsi="Arial" w:cs="Times New Roman"/>
      <w:sz w:val="24"/>
      <w:szCs w:val="20"/>
    </w:rPr>
  </w:style>
  <w:style w:type="paragraph" w:styleId="TOC4">
    <w:name w:val="toc 4"/>
    <w:basedOn w:val="Normal"/>
    <w:next w:val="Normal"/>
    <w:autoRedefine/>
    <w:semiHidden/>
    <w:rsid w:val="00B96D56"/>
    <w:pPr>
      <w:autoSpaceDE w:val="0"/>
      <w:autoSpaceDN w:val="0"/>
      <w:spacing w:after="0" w:line="240" w:lineRule="auto"/>
      <w:ind w:left="600"/>
    </w:pPr>
    <w:rPr>
      <w:rFonts w:ascii="Arial" w:eastAsia="Times New Roman" w:hAnsi="Arial" w:cs="Times New Roman"/>
      <w:sz w:val="24"/>
      <w:szCs w:val="20"/>
    </w:rPr>
  </w:style>
  <w:style w:type="paragraph" w:styleId="TOC5">
    <w:name w:val="toc 5"/>
    <w:basedOn w:val="Normal"/>
    <w:next w:val="Normal"/>
    <w:autoRedefine/>
    <w:semiHidden/>
    <w:rsid w:val="00B96D56"/>
    <w:pPr>
      <w:autoSpaceDE w:val="0"/>
      <w:autoSpaceDN w:val="0"/>
      <w:spacing w:after="0" w:line="240" w:lineRule="auto"/>
      <w:ind w:left="800"/>
    </w:pPr>
    <w:rPr>
      <w:rFonts w:ascii="Arial" w:eastAsia="Times New Roman" w:hAnsi="Arial" w:cs="Times New Roman"/>
      <w:sz w:val="24"/>
      <w:szCs w:val="20"/>
    </w:rPr>
  </w:style>
  <w:style w:type="paragraph" w:styleId="TOC6">
    <w:name w:val="toc 6"/>
    <w:basedOn w:val="Normal"/>
    <w:next w:val="Normal"/>
    <w:autoRedefine/>
    <w:semiHidden/>
    <w:rsid w:val="00B96D56"/>
    <w:pPr>
      <w:autoSpaceDE w:val="0"/>
      <w:autoSpaceDN w:val="0"/>
      <w:spacing w:after="0" w:line="240" w:lineRule="auto"/>
      <w:ind w:left="1000"/>
    </w:pPr>
    <w:rPr>
      <w:rFonts w:ascii="Arial" w:eastAsia="Times New Roman" w:hAnsi="Arial" w:cs="Times New Roman"/>
      <w:sz w:val="24"/>
      <w:szCs w:val="20"/>
    </w:rPr>
  </w:style>
  <w:style w:type="paragraph" w:styleId="TOC7">
    <w:name w:val="toc 7"/>
    <w:basedOn w:val="Normal"/>
    <w:next w:val="Normal"/>
    <w:autoRedefine/>
    <w:semiHidden/>
    <w:rsid w:val="00B96D56"/>
    <w:pPr>
      <w:autoSpaceDE w:val="0"/>
      <w:autoSpaceDN w:val="0"/>
      <w:spacing w:after="0" w:line="240" w:lineRule="auto"/>
      <w:ind w:left="1200"/>
    </w:pPr>
    <w:rPr>
      <w:rFonts w:ascii="Arial" w:eastAsia="Times New Roman" w:hAnsi="Arial" w:cs="Times New Roman"/>
      <w:sz w:val="24"/>
      <w:szCs w:val="20"/>
    </w:rPr>
  </w:style>
  <w:style w:type="paragraph" w:styleId="TOC8">
    <w:name w:val="toc 8"/>
    <w:basedOn w:val="Normal"/>
    <w:next w:val="Normal"/>
    <w:autoRedefine/>
    <w:semiHidden/>
    <w:rsid w:val="00B96D56"/>
    <w:pPr>
      <w:autoSpaceDE w:val="0"/>
      <w:autoSpaceDN w:val="0"/>
      <w:spacing w:after="0" w:line="240" w:lineRule="auto"/>
      <w:ind w:left="1400"/>
    </w:pPr>
    <w:rPr>
      <w:rFonts w:ascii="Arial" w:eastAsia="Times New Roman" w:hAnsi="Arial" w:cs="Times New Roman"/>
      <w:sz w:val="24"/>
      <w:szCs w:val="20"/>
    </w:rPr>
  </w:style>
  <w:style w:type="paragraph" w:styleId="TOC9">
    <w:name w:val="toc 9"/>
    <w:basedOn w:val="Normal"/>
    <w:next w:val="Normal"/>
    <w:autoRedefine/>
    <w:semiHidden/>
    <w:rsid w:val="00B96D56"/>
    <w:pPr>
      <w:autoSpaceDE w:val="0"/>
      <w:autoSpaceDN w:val="0"/>
      <w:spacing w:after="0" w:line="240" w:lineRule="auto"/>
      <w:ind w:left="1600"/>
    </w:pPr>
    <w:rPr>
      <w:rFonts w:ascii="Arial" w:eastAsia="Times New Roman" w:hAnsi="Arial" w:cs="Times New Roman"/>
      <w:sz w:val="24"/>
      <w:szCs w:val="20"/>
    </w:rPr>
  </w:style>
  <w:style w:type="character" w:styleId="FollowedHyperlink">
    <w:name w:val="FollowedHyperlink"/>
    <w:rsid w:val="00B96D56"/>
    <w:rPr>
      <w:color w:val="800080"/>
      <w:u w:val="single"/>
    </w:rPr>
  </w:style>
  <w:style w:type="paragraph" w:styleId="FootnoteText">
    <w:name w:val="footnote text"/>
    <w:basedOn w:val="Normal"/>
    <w:link w:val="FootnoteTextChar"/>
    <w:semiHidden/>
    <w:rsid w:val="00B96D56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fr-FR"/>
    </w:rPr>
  </w:style>
  <w:style w:type="character" w:customStyle="1" w:styleId="FootnoteTextChar">
    <w:name w:val="Footnote Text Char"/>
    <w:basedOn w:val="DefaultParagraphFont"/>
    <w:link w:val="FootnoteText"/>
    <w:semiHidden/>
    <w:rsid w:val="00B96D56"/>
    <w:rPr>
      <w:rFonts w:ascii="ArialUpR" w:eastAsia="Times New Roman" w:hAnsi="ArialUpR" w:cs="Times New Roman"/>
      <w:sz w:val="24"/>
      <w:szCs w:val="20"/>
      <w:lang w:val="fr-FR"/>
    </w:rPr>
  </w:style>
  <w:style w:type="table" w:styleId="TableGrid">
    <w:name w:val="Table Grid"/>
    <w:basedOn w:val="TableNormal"/>
    <w:rsid w:val="00B96D56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">
    <w:name w:val="def"/>
    <w:rsid w:val="00B96D56"/>
  </w:style>
  <w:style w:type="paragraph" w:styleId="CommentSubject">
    <w:name w:val="annotation subject"/>
    <w:basedOn w:val="CommentText"/>
    <w:next w:val="CommentText"/>
    <w:link w:val="CommentSubjectChar"/>
    <w:rsid w:val="00B96D56"/>
    <w:pPr>
      <w:widowControl w:val="0"/>
      <w:suppressAutoHyphens/>
      <w:autoSpaceDE/>
      <w:autoSpaceDN/>
      <w:spacing w:line="360" w:lineRule="auto"/>
    </w:pPr>
    <w:rPr>
      <w:rFonts w:ascii="Times New Roman" w:hAnsi="Times New Roman"/>
      <w:b/>
      <w:bCs/>
      <w:sz w:val="20"/>
    </w:rPr>
  </w:style>
  <w:style w:type="character" w:customStyle="1" w:styleId="CommentSubjectChar">
    <w:name w:val="Comment Subject Char"/>
    <w:basedOn w:val="CommentTextChar"/>
    <w:link w:val="CommentSubject"/>
    <w:rsid w:val="00B96D5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96D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rsid w:val="00B96D56"/>
    <w:rPr>
      <w:b/>
      <w:bCs/>
      <w:i w:val="0"/>
      <w:iCs w:val="0"/>
    </w:rPr>
  </w:style>
  <w:style w:type="character" w:customStyle="1" w:styleId="st1">
    <w:name w:val="st1"/>
    <w:rsid w:val="00B96D56"/>
  </w:style>
  <w:style w:type="table" w:customStyle="1" w:styleId="TableGrid1">
    <w:name w:val="Table Grid1"/>
    <w:basedOn w:val="TableNormal"/>
    <w:next w:val="TableGrid"/>
    <w:rsid w:val="00B96D56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Normal"/>
    <w:rsid w:val="00B96D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EndnoteReference">
    <w:name w:val="endnote reference"/>
    <w:rsid w:val="00B96D56"/>
    <w:rPr>
      <w:vertAlign w:val="superscript"/>
    </w:rPr>
  </w:style>
  <w:style w:type="character" w:styleId="FootnoteReference">
    <w:name w:val="footnote reference"/>
    <w:rsid w:val="00B96D56"/>
    <w:rPr>
      <w:vertAlign w:val="superscript"/>
    </w:rPr>
  </w:style>
  <w:style w:type="paragraph" w:styleId="ListParagraph">
    <w:name w:val="List Paragraph"/>
    <w:basedOn w:val="Normal"/>
    <w:uiPriority w:val="34"/>
    <w:qFormat/>
    <w:rsid w:val="0099112F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2903B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GB"/>
    </w:rPr>
  </w:style>
  <w:style w:type="paragraph" w:customStyle="1" w:styleId="spar">
    <w:name w:val="s_par"/>
    <w:basedOn w:val="Normal"/>
    <w:rsid w:val="005874E0"/>
    <w:pPr>
      <w:spacing w:after="0" w:line="240" w:lineRule="auto"/>
      <w:ind w:left="225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customStyle="1" w:styleId="sartttl">
    <w:name w:val="s_art_ttl"/>
    <w:basedOn w:val="Normal"/>
    <w:rsid w:val="005874E0"/>
    <w:pPr>
      <w:spacing w:after="0" w:line="240" w:lineRule="auto"/>
    </w:pPr>
    <w:rPr>
      <w:rFonts w:ascii="Verdana" w:eastAsiaTheme="minorEastAsia" w:hAnsi="Verdana" w:cs="Times New Roman"/>
      <w:b/>
      <w:bCs/>
      <w:color w:val="24689B"/>
      <w:sz w:val="20"/>
      <w:szCs w:val="20"/>
      <w:lang w:val="en-US"/>
    </w:rPr>
  </w:style>
  <w:style w:type="paragraph" w:customStyle="1" w:styleId="sartden">
    <w:name w:val="s_art_den"/>
    <w:basedOn w:val="Normal"/>
    <w:rsid w:val="005874E0"/>
    <w:pPr>
      <w:spacing w:after="0" w:line="240" w:lineRule="auto"/>
    </w:pPr>
    <w:rPr>
      <w:rFonts w:ascii="Verdana" w:eastAsiaTheme="minorEastAsia" w:hAnsi="Verdana" w:cs="Times New Roman"/>
      <w:b/>
      <w:bCs/>
      <w:color w:val="24689B"/>
      <w:sz w:val="20"/>
      <w:szCs w:val="20"/>
      <w:lang w:val="en-US"/>
    </w:rPr>
  </w:style>
  <w:style w:type="character" w:customStyle="1" w:styleId="spar3">
    <w:name w:val="s_par3"/>
    <w:basedOn w:val="DefaultParagraphFont"/>
    <w:rsid w:val="005874E0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litttl1">
    <w:name w:val="s_lit_ttl1"/>
    <w:basedOn w:val="DefaultParagraphFont"/>
    <w:rsid w:val="00083E81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083E81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bdy">
    <w:name w:val="s_aln_bdy"/>
    <w:basedOn w:val="DefaultParagraphFont"/>
    <w:rsid w:val="00083E81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ntattl">
    <w:name w:val="s_nta_ttl"/>
    <w:basedOn w:val="Normal"/>
    <w:rsid w:val="00A71A9B"/>
    <w:pPr>
      <w:spacing w:before="100" w:beforeAutospacing="1" w:after="100" w:afterAutospacing="1" w:line="240" w:lineRule="auto"/>
    </w:pPr>
    <w:rPr>
      <w:rFonts w:ascii="Verdana" w:eastAsiaTheme="minorEastAsia" w:hAnsi="Verdana" w:cs="Times New Roman"/>
      <w:b/>
      <w:bCs/>
      <w:color w:val="24689B"/>
      <w:sz w:val="20"/>
      <w:szCs w:val="20"/>
      <w:lang w:val="en-US"/>
    </w:rPr>
  </w:style>
  <w:style w:type="table" w:customStyle="1" w:styleId="TableGrid2">
    <w:name w:val="Table Grid2"/>
    <w:basedOn w:val="TableNormal"/>
    <w:next w:val="TableGrid"/>
    <w:rsid w:val="00C40F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40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182DF-F9B6-4A96-AB1C-96433382A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cp:lastPrinted>2016-03-25T09:13:00Z</cp:lastPrinted>
  <dcterms:created xsi:type="dcterms:W3CDTF">2021-03-31T12:59:00Z</dcterms:created>
  <dcterms:modified xsi:type="dcterms:W3CDTF">2021-03-31T13:00:00Z</dcterms:modified>
</cp:coreProperties>
</file>