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BDB7C0" w14:textId="77777777" w:rsidR="0055618C" w:rsidRDefault="0055618C" w:rsidP="0060138A">
      <w:pPr>
        <w:spacing w:line="360" w:lineRule="auto"/>
        <w:jc w:val="center"/>
        <w:rPr>
          <w:rFonts w:ascii="Times New Roman" w:hAnsi="Times New Roman"/>
          <w:b/>
          <w:sz w:val="24"/>
          <w:lang w:val="ro-RO" w:eastAsia="en-US"/>
        </w:rPr>
      </w:pPr>
    </w:p>
    <w:p w14:paraId="750D34EA" w14:textId="3B4F938A" w:rsidR="00562AD7" w:rsidRPr="004B121E" w:rsidRDefault="005725C5" w:rsidP="0060138A">
      <w:pPr>
        <w:spacing w:line="360" w:lineRule="auto"/>
        <w:jc w:val="center"/>
        <w:rPr>
          <w:rFonts w:ascii="Times New Roman" w:hAnsi="Times New Roman"/>
          <w:b/>
          <w:sz w:val="24"/>
          <w:lang w:val="ro-RO" w:eastAsia="en-US"/>
        </w:rPr>
      </w:pPr>
      <w:r>
        <w:rPr>
          <w:rFonts w:ascii="Times New Roman" w:hAnsi="Times New Roman"/>
          <w:b/>
          <w:sz w:val="24"/>
          <w:lang w:val="ro-RO" w:eastAsia="en-US"/>
        </w:rPr>
        <w:t>Decizia nr. ........... din .......................</w:t>
      </w:r>
    </w:p>
    <w:p w14:paraId="16B3FD01" w14:textId="27EC8246" w:rsidR="00562AD7" w:rsidRPr="004B121E" w:rsidRDefault="00341AA5" w:rsidP="0060138A">
      <w:pPr>
        <w:spacing w:after="240" w:line="360" w:lineRule="auto"/>
        <w:jc w:val="center"/>
        <w:rPr>
          <w:rFonts w:ascii="Times New Roman" w:hAnsi="Times New Roman"/>
          <w:b/>
          <w:sz w:val="24"/>
          <w:lang w:val="ro-RO" w:eastAsia="en-US"/>
        </w:rPr>
      </w:pPr>
      <w:r>
        <w:rPr>
          <w:rFonts w:ascii="Times New Roman" w:hAnsi="Times New Roman"/>
          <w:b/>
          <w:sz w:val="24"/>
          <w:lang w:val="ro-RO" w:eastAsia="en-US"/>
        </w:rPr>
        <w:t>pentru</w:t>
      </w:r>
      <w:r w:rsidR="005071C1">
        <w:rPr>
          <w:rFonts w:ascii="Times New Roman" w:hAnsi="Times New Roman"/>
          <w:b/>
          <w:sz w:val="24"/>
          <w:lang w:val="ro-RO" w:eastAsia="en-US"/>
        </w:rPr>
        <w:t xml:space="preserve"> </w:t>
      </w:r>
      <w:r w:rsidR="00F65004">
        <w:rPr>
          <w:rFonts w:ascii="Times New Roman" w:hAnsi="Times New Roman"/>
          <w:b/>
          <w:sz w:val="24"/>
          <w:lang w:val="ro-RO" w:eastAsia="en-US"/>
        </w:rPr>
        <w:t>aprobarea documentului</w:t>
      </w:r>
      <w:r w:rsidR="001E1A85">
        <w:rPr>
          <w:rFonts w:ascii="Times New Roman" w:hAnsi="Times New Roman"/>
          <w:b/>
          <w:sz w:val="24"/>
          <w:lang w:val="ro-RO" w:eastAsia="en-US"/>
        </w:rPr>
        <w:t xml:space="preserve"> </w:t>
      </w:r>
      <w:r w:rsidR="007E448B" w:rsidRPr="004B121E">
        <w:rPr>
          <w:rFonts w:ascii="Times New Roman" w:hAnsi="Times New Roman"/>
          <w:b/>
          <w:sz w:val="24"/>
          <w:lang w:val="ro-RO" w:eastAsia="en-US"/>
        </w:rPr>
        <w:t>„</w:t>
      </w:r>
      <w:r w:rsidR="00D91543">
        <w:rPr>
          <w:rFonts w:ascii="Times New Roman" w:hAnsi="Times New Roman"/>
          <w:b/>
          <w:sz w:val="24"/>
          <w:lang w:val="ro-RO" w:eastAsia="en-US"/>
        </w:rPr>
        <w:t>Propunerea</w:t>
      </w:r>
      <w:r w:rsidR="002F3ABF">
        <w:rPr>
          <w:rFonts w:ascii="Times New Roman" w:hAnsi="Times New Roman"/>
          <w:b/>
          <w:sz w:val="24"/>
          <w:lang w:val="ro-RO" w:eastAsia="en-US"/>
        </w:rPr>
        <w:t xml:space="preserve"> tuturor operatorilor de t</w:t>
      </w:r>
      <w:r w:rsidR="002F3ABF" w:rsidRPr="002F3ABF">
        <w:rPr>
          <w:rFonts w:ascii="Times New Roman" w:hAnsi="Times New Roman"/>
          <w:b/>
          <w:sz w:val="24"/>
          <w:lang w:val="ro-RO" w:eastAsia="en-US"/>
        </w:rPr>
        <w:t xml:space="preserve">ransport și </w:t>
      </w:r>
      <w:r w:rsidR="002F3ABF">
        <w:rPr>
          <w:rFonts w:ascii="Times New Roman" w:hAnsi="Times New Roman"/>
          <w:b/>
          <w:sz w:val="24"/>
          <w:lang w:val="ro-RO" w:eastAsia="en-US"/>
        </w:rPr>
        <w:t>de s</w:t>
      </w:r>
      <w:r w:rsidR="002F3ABF" w:rsidRPr="002F3ABF">
        <w:rPr>
          <w:rFonts w:ascii="Times New Roman" w:hAnsi="Times New Roman"/>
          <w:b/>
          <w:sz w:val="24"/>
          <w:lang w:val="ro-RO" w:eastAsia="en-US"/>
        </w:rPr>
        <w:t>istem care realizează procesul de înlocuire a rezervelor pentru modificarea cadrului de implementare a unei platforme europene pentru schimbul de energie de echilibrare din rezervele de înlocuire în conformitate cu art. 19 din Regulamentul (UE) 2</w:t>
      </w:r>
      <w:r w:rsidR="0063621C">
        <w:rPr>
          <w:rFonts w:ascii="Times New Roman" w:hAnsi="Times New Roman"/>
          <w:b/>
          <w:sz w:val="24"/>
          <w:lang w:val="ro-RO" w:eastAsia="en-US"/>
        </w:rPr>
        <w:t>017/2195 al Comisiei din 23 noiembrie</w:t>
      </w:r>
      <w:r w:rsidR="002F3ABF" w:rsidRPr="002F3ABF">
        <w:rPr>
          <w:rFonts w:ascii="Times New Roman" w:hAnsi="Times New Roman"/>
          <w:b/>
          <w:sz w:val="24"/>
          <w:lang w:val="ro-RO" w:eastAsia="en-US"/>
        </w:rPr>
        <w:t xml:space="preserve"> 2017 de stabilire a unei linii directoare privind echilibrarea sistemului de energie electrică</w:t>
      </w:r>
      <w:r w:rsidR="007E448B" w:rsidRPr="004B121E">
        <w:rPr>
          <w:rFonts w:ascii="Times New Roman" w:hAnsi="Times New Roman"/>
          <w:b/>
          <w:sz w:val="24"/>
          <w:lang w:val="ro-RO" w:eastAsia="en-US"/>
        </w:rPr>
        <w:t>”</w:t>
      </w:r>
      <w:r w:rsidR="00562AD7" w:rsidRPr="004B121E">
        <w:rPr>
          <w:rFonts w:ascii="Times New Roman" w:hAnsi="Times New Roman"/>
          <w:b/>
          <w:sz w:val="24"/>
          <w:lang w:val="ro-RO" w:eastAsia="en-US"/>
        </w:rPr>
        <w:t xml:space="preserve"> </w:t>
      </w:r>
    </w:p>
    <w:p w14:paraId="5310D6C5" w14:textId="32CE4D2B" w:rsidR="00562AD7" w:rsidRDefault="00562AD7" w:rsidP="00B536F6">
      <w:pPr>
        <w:spacing w:after="120" w:line="360" w:lineRule="auto"/>
        <w:jc w:val="both"/>
        <w:rPr>
          <w:rFonts w:ascii="Times New Roman" w:hAnsi="Times New Roman"/>
          <w:sz w:val="24"/>
          <w:lang w:val="ro-RO" w:eastAsia="en-US"/>
        </w:rPr>
      </w:pPr>
      <w:r w:rsidRPr="004B121E">
        <w:rPr>
          <w:rFonts w:ascii="Times New Roman" w:hAnsi="Times New Roman"/>
          <w:sz w:val="24"/>
          <w:lang w:val="ro-RO" w:eastAsia="en-US"/>
        </w:rPr>
        <w:t xml:space="preserve">Având în vedere prevederile </w:t>
      </w:r>
      <w:r w:rsidR="0063621C">
        <w:rPr>
          <w:rFonts w:ascii="Times New Roman" w:hAnsi="Times New Roman"/>
          <w:sz w:val="24"/>
          <w:lang w:val="ro-RO" w:eastAsia="en-US"/>
        </w:rPr>
        <w:t>art. 5 alin. (5), alin. (3</w:t>
      </w:r>
      <w:r w:rsidR="00F65004">
        <w:rPr>
          <w:rFonts w:ascii="Times New Roman" w:hAnsi="Times New Roman"/>
          <w:sz w:val="24"/>
          <w:lang w:val="ro-RO" w:eastAsia="en-US"/>
        </w:rPr>
        <w:t xml:space="preserve">) </w:t>
      </w:r>
      <w:r w:rsidR="0063621C">
        <w:rPr>
          <w:rFonts w:ascii="Times New Roman" w:hAnsi="Times New Roman"/>
          <w:sz w:val="24"/>
          <w:lang w:val="ro-RO" w:eastAsia="en-US"/>
        </w:rPr>
        <w:t>şi ale art. 6 alin. (3</w:t>
      </w:r>
      <w:r w:rsidR="00F65004">
        <w:rPr>
          <w:rFonts w:ascii="Times New Roman" w:hAnsi="Times New Roman"/>
          <w:sz w:val="24"/>
          <w:lang w:val="ro-RO" w:eastAsia="en-US"/>
        </w:rPr>
        <w:t xml:space="preserve">) </w:t>
      </w:r>
      <w:r w:rsidR="002C44A4">
        <w:rPr>
          <w:rFonts w:ascii="Times New Roman" w:hAnsi="Times New Roman"/>
          <w:sz w:val="24"/>
          <w:lang w:val="ro-RO" w:eastAsia="en-US"/>
        </w:rPr>
        <w:t xml:space="preserve">din Regulamentul (UE) </w:t>
      </w:r>
      <w:r w:rsidR="0063621C" w:rsidRPr="0063621C">
        <w:rPr>
          <w:rFonts w:ascii="Times New Roman" w:hAnsi="Times New Roman"/>
          <w:sz w:val="24"/>
          <w:lang w:val="ro-RO" w:eastAsia="en-US"/>
        </w:rPr>
        <w:t>2</w:t>
      </w:r>
      <w:r w:rsidR="0063621C">
        <w:rPr>
          <w:rFonts w:ascii="Times New Roman" w:hAnsi="Times New Roman"/>
          <w:sz w:val="24"/>
          <w:lang w:val="ro-RO" w:eastAsia="en-US"/>
        </w:rPr>
        <w:t>017/2195 al Comisiei din 23 noiembrie</w:t>
      </w:r>
      <w:r w:rsidR="0063621C" w:rsidRPr="0063621C">
        <w:rPr>
          <w:rFonts w:ascii="Times New Roman" w:hAnsi="Times New Roman"/>
          <w:sz w:val="24"/>
          <w:lang w:val="ro-RO" w:eastAsia="en-US"/>
        </w:rPr>
        <w:t xml:space="preserve"> 2017 de stabilire a unei linii directoare privind echilibrarea sistemului de energie electrică</w:t>
      </w:r>
      <w:r w:rsidR="0081576B">
        <w:rPr>
          <w:rFonts w:ascii="Times New Roman" w:hAnsi="Times New Roman"/>
          <w:sz w:val="24"/>
          <w:lang w:val="ro-RO" w:eastAsia="en-US"/>
        </w:rPr>
        <w:t xml:space="preserve">, ale </w:t>
      </w:r>
      <w:r w:rsidR="008E2285" w:rsidRPr="004B121E">
        <w:rPr>
          <w:rFonts w:ascii="Times New Roman" w:hAnsi="Times New Roman"/>
          <w:sz w:val="24"/>
          <w:lang w:val="ro-RO"/>
        </w:rPr>
        <w:t>art. 36 alin. (7) lit. q) din Legea energiei electrice şi a gazelor naturale nr. 123/2012, cu modificările și completările ulterioare,</w:t>
      </w:r>
      <w:r w:rsidR="00337DA0" w:rsidRPr="004B121E">
        <w:rPr>
          <w:rFonts w:ascii="Times New Roman" w:hAnsi="Times New Roman"/>
          <w:sz w:val="24"/>
          <w:lang w:val="ro-RO" w:eastAsia="en-US"/>
        </w:rPr>
        <w:t xml:space="preserve"> precum și </w:t>
      </w:r>
      <w:r w:rsidR="00C2522E" w:rsidRPr="004B121E">
        <w:rPr>
          <w:rFonts w:ascii="Times New Roman" w:hAnsi="Times New Roman"/>
          <w:sz w:val="24"/>
          <w:lang w:val="ro-RO" w:eastAsia="en-US"/>
        </w:rPr>
        <w:t>solicit</w:t>
      </w:r>
      <w:r w:rsidR="00FD349F">
        <w:rPr>
          <w:rFonts w:ascii="Times New Roman" w:hAnsi="Times New Roman"/>
          <w:sz w:val="24"/>
          <w:lang w:val="ro-RO" w:eastAsia="en-US"/>
        </w:rPr>
        <w:t>area</w:t>
      </w:r>
      <w:r w:rsidR="00C2522E" w:rsidRPr="004B121E">
        <w:rPr>
          <w:rFonts w:ascii="Times New Roman" w:hAnsi="Times New Roman"/>
          <w:sz w:val="24"/>
          <w:lang w:val="ro-RO" w:eastAsia="en-US"/>
        </w:rPr>
        <w:t xml:space="preserve"> </w:t>
      </w:r>
      <w:r w:rsidR="00337DA0" w:rsidRPr="004B121E">
        <w:rPr>
          <w:rFonts w:ascii="Times New Roman" w:hAnsi="Times New Roman"/>
          <w:sz w:val="24"/>
          <w:lang w:val="ro-RO" w:eastAsia="en-US"/>
        </w:rPr>
        <w:t xml:space="preserve">Companiei </w:t>
      </w:r>
      <w:r w:rsidR="005B1EDE" w:rsidRPr="004B121E">
        <w:rPr>
          <w:rFonts w:ascii="Times New Roman" w:hAnsi="Times New Roman"/>
          <w:sz w:val="24"/>
          <w:lang w:val="ro-RO" w:eastAsia="en-US"/>
        </w:rPr>
        <w:t>Naționale</w:t>
      </w:r>
      <w:r w:rsidR="00337DA0" w:rsidRPr="004B121E">
        <w:rPr>
          <w:rFonts w:ascii="Times New Roman" w:hAnsi="Times New Roman"/>
          <w:sz w:val="24"/>
          <w:lang w:val="ro-RO" w:eastAsia="en-US"/>
        </w:rPr>
        <w:t xml:space="preserve"> de Transport al Energiei Electrice „Transelectrica” – S.A. nr. </w:t>
      </w:r>
      <w:r w:rsidR="00D91543">
        <w:rPr>
          <w:rFonts w:ascii="Times New Roman" w:hAnsi="Times New Roman"/>
          <w:sz w:val="24"/>
          <w:lang w:val="ro-RO" w:eastAsia="en-US"/>
        </w:rPr>
        <w:t>16086/20.04.2021</w:t>
      </w:r>
      <w:r w:rsidR="00337DA0" w:rsidRPr="004B121E">
        <w:rPr>
          <w:rFonts w:ascii="Times New Roman" w:hAnsi="Times New Roman"/>
          <w:sz w:val="24"/>
          <w:lang w:val="ro-RO" w:eastAsia="en-US"/>
        </w:rPr>
        <w:t>, înregistrat</w:t>
      </w:r>
      <w:r w:rsidR="00FD349F">
        <w:rPr>
          <w:rFonts w:ascii="Times New Roman" w:hAnsi="Times New Roman"/>
          <w:sz w:val="24"/>
          <w:lang w:val="ro-RO" w:eastAsia="en-US"/>
        </w:rPr>
        <w:t>ă</w:t>
      </w:r>
      <w:r w:rsidR="00337DA0" w:rsidRPr="004B121E">
        <w:rPr>
          <w:rFonts w:ascii="Times New Roman" w:hAnsi="Times New Roman"/>
          <w:sz w:val="24"/>
          <w:lang w:val="ro-RO" w:eastAsia="en-US"/>
        </w:rPr>
        <w:t xml:space="preserve"> la Autoritatea Națională de Reglementare în Domeniul Energiei cu nr. </w:t>
      </w:r>
      <w:r w:rsidR="00D91543">
        <w:rPr>
          <w:rFonts w:ascii="Times New Roman" w:hAnsi="Times New Roman"/>
          <w:sz w:val="24"/>
          <w:lang w:val="ro-RO" w:eastAsia="en-US"/>
        </w:rPr>
        <w:t>45016</w:t>
      </w:r>
      <w:r w:rsidR="001A093D">
        <w:rPr>
          <w:rFonts w:ascii="Times New Roman" w:hAnsi="Times New Roman"/>
          <w:sz w:val="24"/>
          <w:lang w:val="ro-RO" w:eastAsia="en-US"/>
        </w:rPr>
        <w:t>/2</w:t>
      </w:r>
      <w:r w:rsidR="00D91543">
        <w:rPr>
          <w:rFonts w:ascii="Times New Roman" w:hAnsi="Times New Roman"/>
          <w:sz w:val="24"/>
          <w:lang w:val="ro-RO" w:eastAsia="en-US"/>
        </w:rPr>
        <w:t>3.04.2021</w:t>
      </w:r>
      <w:r w:rsidR="00BE77F8">
        <w:rPr>
          <w:rFonts w:ascii="Times New Roman" w:hAnsi="Times New Roman"/>
          <w:sz w:val="24"/>
          <w:lang w:val="ro-RO" w:eastAsia="en-US"/>
        </w:rPr>
        <w:t>,</w:t>
      </w:r>
      <w:r w:rsidR="00BE77F8" w:rsidRPr="00BE77F8">
        <w:rPr>
          <w:rFonts w:ascii="Times New Roman" w:hAnsi="Times New Roman"/>
          <w:sz w:val="24"/>
          <w:lang w:val="ro-RO" w:eastAsia="en-US"/>
        </w:rPr>
        <w:t xml:space="preserve"> </w:t>
      </w:r>
    </w:p>
    <w:p w14:paraId="480C34A2" w14:textId="2CCDFF43" w:rsidR="00562AD7" w:rsidRPr="004B121E" w:rsidRDefault="00337DA0" w:rsidP="0060138A">
      <w:pPr>
        <w:spacing w:after="240" w:line="360" w:lineRule="auto"/>
        <w:jc w:val="both"/>
        <w:rPr>
          <w:rFonts w:ascii="Times New Roman" w:hAnsi="Times New Roman"/>
          <w:sz w:val="24"/>
          <w:lang w:val="ro-RO" w:eastAsia="en-US"/>
        </w:rPr>
      </w:pPr>
      <w:r w:rsidRPr="004B121E">
        <w:rPr>
          <w:rFonts w:ascii="Times New Roman" w:hAnsi="Times New Roman"/>
          <w:sz w:val="24"/>
          <w:lang w:val="ro-RO"/>
        </w:rPr>
        <w:t xml:space="preserve">în temeiul prevederilor </w:t>
      </w:r>
      <w:r w:rsidRPr="004B121E">
        <w:rPr>
          <w:rFonts w:ascii="Times New Roman" w:hAnsi="Times New Roman"/>
          <w:color w:val="000000"/>
          <w:sz w:val="24"/>
          <w:lang w:val="ro-RO"/>
        </w:rPr>
        <w:t xml:space="preserve">art. 5 alin. (1) lit. c) şi d) şi ale art. 9 alin. (1) lit. i) din </w:t>
      </w:r>
      <w:r w:rsidRPr="004B121E">
        <w:rPr>
          <w:rFonts w:ascii="Times New Roman" w:hAnsi="Times New Roman"/>
          <w:sz w:val="24"/>
          <w:lang w:val="ro-RO"/>
        </w:rPr>
        <w:t>Ordonanţa de urgenţă a Guvernului nr. 33/2007 privind organizarea si funcţionarea Autorităţii Naţionale de Reglementare în Domeniul Energiei, aprobată cu modificări şi completări prin Legea nr. 160/2012</w:t>
      </w:r>
      <w:r w:rsidR="00562AD7" w:rsidRPr="004B121E">
        <w:rPr>
          <w:rFonts w:ascii="Times New Roman" w:hAnsi="Times New Roman"/>
          <w:sz w:val="24"/>
          <w:lang w:val="ro-RO" w:eastAsia="en-US"/>
        </w:rPr>
        <w:t>,</w:t>
      </w:r>
      <w:r w:rsidR="008F0AFC">
        <w:rPr>
          <w:rFonts w:ascii="Times New Roman" w:hAnsi="Times New Roman"/>
          <w:sz w:val="24"/>
          <w:lang w:val="ro-RO" w:eastAsia="en-US"/>
        </w:rPr>
        <w:t xml:space="preserve"> cu modificările și completările ulterioare,</w:t>
      </w:r>
    </w:p>
    <w:p w14:paraId="5AE9A5A2" w14:textId="77777777" w:rsidR="00562AD7" w:rsidRPr="004B121E" w:rsidRDefault="00562AD7" w:rsidP="0060138A">
      <w:pPr>
        <w:spacing w:line="360" w:lineRule="auto"/>
        <w:jc w:val="center"/>
        <w:rPr>
          <w:rFonts w:ascii="Times New Roman" w:hAnsi="Times New Roman"/>
          <w:b/>
          <w:sz w:val="24"/>
          <w:lang w:val="ro-RO" w:eastAsia="en-US"/>
        </w:rPr>
      </w:pPr>
      <w:r w:rsidRPr="004B121E">
        <w:rPr>
          <w:rFonts w:ascii="Times New Roman" w:hAnsi="Times New Roman"/>
          <w:b/>
          <w:sz w:val="24"/>
          <w:lang w:val="ro-RO" w:eastAsia="en-US"/>
        </w:rPr>
        <w:t>președintele Autorității Naționale de Reglementare în Domeniul Energiei emite următoarea</w:t>
      </w:r>
    </w:p>
    <w:p w14:paraId="50842D7D" w14:textId="77777777" w:rsidR="00562AD7" w:rsidRPr="004B121E" w:rsidRDefault="00562AD7" w:rsidP="0060138A">
      <w:pPr>
        <w:spacing w:after="240" w:line="360" w:lineRule="auto"/>
        <w:jc w:val="center"/>
        <w:rPr>
          <w:rFonts w:ascii="Times New Roman" w:hAnsi="Times New Roman"/>
          <w:b/>
          <w:sz w:val="24"/>
          <w:lang w:val="ro-RO" w:eastAsia="en-US"/>
        </w:rPr>
      </w:pPr>
      <w:r w:rsidRPr="004B121E">
        <w:rPr>
          <w:rFonts w:ascii="Times New Roman" w:hAnsi="Times New Roman"/>
          <w:b/>
          <w:sz w:val="24"/>
          <w:lang w:val="ro-RO" w:eastAsia="en-US"/>
        </w:rPr>
        <w:t>DECIZIE</w:t>
      </w:r>
    </w:p>
    <w:p w14:paraId="4AAA727D" w14:textId="133CF425" w:rsidR="001E1A85" w:rsidRDefault="00837157" w:rsidP="00AB0C80">
      <w:pPr>
        <w:pStyle w:val="ListParagraph"/>
        <w:numPr>
          <w:ilvl w:val="0"/>
          <w:numId w:val="11"/>
        </w:numPr>
        <w:tabs>
          <w:tab w:val="left" w:pos="993"/>
          <w:tab w:val="left" w:pos="1134"/>
        </w:tabs>
        <w:spacing w:after="120" w:line="360" w:lineRule="auto"/>
        <w:ind w:left="851" w:hanging="851"/>
        <w:contextualSpacing w:val="0"/>
        <w:jc w:val="both"/>
        <w:rPr>
          <w:rFonts w:ascii="Times New Roman" w:hAnsi="Times New Roman"/>
          <w:sz w:val="24"/>
          <w:lang w:val="ro-RO" w:eastAsia="en-US"/>
        </w:rPr>
      </w:pPr>
      <w:r w:rsidRPr="000653D6">
        <w:rPr>
          <w:rFonts w:ascii="Times New Roman" w:hAnsi="Times New Roman"/>
          <w:sz w:val="24"/>
          <w:lang w:val="ro-RO" w:eastAsia="en-US"/>
        </w:rPr>
        <w:t xml:space="preserve">Se aprobă documentul </w:t>
      </w:r>
      <w:r w:rsidR="001E1A85" w:rsidRPr="000653D6">
        <w:rPr>
          <w:rFonts w:ascii="Times New Roman" w:hAnsi="Times New Roman"/>
          <w:sz w:val="24"/>
          <w:lang w:val="ro-RO" w:eastAsia="en-US"/>
        </w:rPr>
        <w:t>„</w:t>
      </w:r>
      <w:r w:rsidR="00D91543" w:rsidRPr="00D91543">
        <w:rPr>
          <w:rFonts w:ascii="Times New Roman" w:hAnsi="Times New Roman"/>
          <w:sz w:val="24"/>
          <w:lang w:val="ro-RO" w:eastAsia="en-US"/>
        </w:rPr>
        <w:t>Propunerea tuturor operatorilor de transport și de sistem care realizează  procesul de înlocuire a rezervelor pentru modificarea cadrului de implementare a unei platforme europene pentru schimbul de energie de echilibrare din rezervele de înlocuire în conformitate cu art. 19 din Regulamentul (UE) 2017/2195 al Comisiei din 23 noiembrie 2017 de stabilire a unei linii directoare privind echilibrarea sistemului de energie electrică</w:t>
      </w:r>
      <w:r w:rsidR="001E1A85" w:rsidRPr="000653D6">
        <w:rPr>
          <w:rFonts w:ascii="Times New Roman" w:hAnsi="Times New Roman"/>
          <w:sz w:val="24"/>
          <w:lang w:val="ro-RO" w:eastAsia="en-US"/>
        </w:rPr>
        <w:t xml:space="preserve">”, </w:t>
      </w:r>
      <w:r w:rsidRPr="000653D6">
        <w:rPr>
          <w:rFonts w:ascii="Times New Roman" w:hAnsi="Times New Roman"/>
          <w:sz w:val="24"/>
          <w:lang w:val="ro-RO" w:eastAsia="en-US"/>
        </w:rPr>
        <w:t>prevăzut în anexa la prezenta decizie</w:t>
      </w:r>
      <w:r w:rsidR="00ED7EDC">
        <w:rPr>
          <w:rFonts w:ascii="Times New Roman" w:hAnsi="Times New Roman"/>
          <w:sz w:val="24"/>
          <w:lang w:val="ro-RO" w:eastAsia="en-US"/>
        </w:rPr>
        <w:t>, revizuit</w:t>
      </w:r>
      <w:r w:rsidRPr="000653D6">
        <w:rPr>
          <w:rFonts w:ascii="Times New Roman" w:hAnsi="Times New Roman"/>
          <w:sz w:val="24"/>
          <w:lang w:val="ro-RO" w:eastAsia="en-US"/>
        </w:rPr>
        <w:t xml:space="preserve"> cu modificările </w:t>
      </w:r>
      <w:r w:rsidR="00727027" w:rsidRPr="000653D6">
        <w:rPr>
          <w:rFonts w:ascii="Times New Roman" w:hAnsi="Times New Roman"/>
          <w:sz w:val="24"/>
          <w:lang w:val="ro-RO" w:eastAsia="en-US"/>
        </w:rPr>
        <w:t>propuse de operatorii de transport și de sistem</w:t>
      </w:r>
      <w:r w:rsidR="000653D6" w:rsidRPr="000653D6">
        <w:rPr>
          <w:rFonts w:ascii="Times New Roman" w:hAnsi="Times New Roman"/>
          <w:sz w:val="24"/>
          <w:lang w:val="ro-RO" w:eastAsia="en-US"/>
        </w:rPr>
        <w:t xml:space="preserve"> </w:t>
      </w:r>
      <w:r w:rsidR="00D91543" w:rsidRPr="00D91543">
        <w:rPr>
          <w:rFonts w:ascii="Times New Roman" w:hAnsi="Times New Roman"/>
          <w:sz w:val="24"/>
          <w:lang w:val="ro-RO" w:eastAsia="en-US"/>
        </w:rPr>
        <w:t>care realizează procesul de înlocuire a rezervelor</w:t>
      </w:r>
      <w:r w:rsidR="000653D6" w:rsidRPr="000653D6">
        <w:rPr>
          <w:rFonts w:ascii="Times New Roman" w:hAnsi="Times New Roman"/>
          <w:sz w:val="24"/>
          <w:lang w:val="ro-RO" w:eastAsia="en-US"/>
        </w:rPr>
        <w:t>.</w:t>
      </w:r>
    </w:p>
    <w:p w14:paraId="2D783F7E" w14:textId="5DF1B232" w:rsidR="00A128A8" w:rsidRDefault="00A128A8" w:rsidP="00AB0C80">
      <w:pPr>
        <w:pStyle w:val="ListParagraph"/>
        <w:numPr>
          <w:ilvl w:val="0"/>
          <w:numId w:val="11"/>
        </w:numPr>
        <w:tabs>
          <w:tab w:val="left" w:pos="993"/>
          <w:tab w:val="left" w:pos="1134"/>
        </w:tabs>
        <w:spacing w:after="120" w:line="360" w:lineRule="auto"/>
        <w:ind w:left="851" w:hanging="851"/>
        <w:contextualSpacing w:val="0"/>
        <w:jc w:val="both"/>
        <w:rPr>
          <w:rFonts w:ascii="Times New Roman" w:hAnsi="Times New Roman"/>
          <w:sz w:val="24"/>
          <w:lang w:val="ro-RO" w:eastAsia="en-US"/>
        </w:rPr>
      </w:pPr>
      <w:r w:rsidRPr="00A128A8">
        <w:rPr>
          <w:rFonts w:ascii="Times New Roman" w:hAnsi="Times New Roman"/>
          <w:sz w:val="24"/>
          <w:lang w:val="ro-RO" w:eastAsia="en-US"/>
        </w:rPr>
        <w:t>Prezenta decizie se comunică</w:t>
      </w:r>
      <w:r w:rsidRPr="00BA3CEA">
        <w:rPr>
          <w:rFonts w:ascii="Times New Roman" w:hAnsi="Times New Roman"/>
          <w:sz w:val="24"/>
          <w:lang w:val="ro-RO" w:eastAsia="en-US"/>
        </w:rPr>
        <w:t xml:space="preserve"> </w:t>
      </w:r>
      <w:r w:rsidRPr="00681D67">
        <w:rPr>
          <w:rFonts w:ascii="Times New Roman" w:hAnsi="Times New Roman"/>
          <w:sz w:val="24"/>
          <w:lang w:val="ro-RO" w:eastAsia="en-US"/>
        </w:rPr>
        <w:t>Compani</w:t>
      </w:r>
      <w:r>
        <w:rPr>
          <w:rFonts w:ascii="Times New Roman" w:hAnsi="Times New Roman"/>
          <w:sz w:val="24"/>
          <w:lang w:val="ro-RO" w:eastAsia="en-US"/>
        </w:rPr>
        <w:t>ei</w:t>
      </w:r>
      <w:r w:rsidRPr="00681D67">
        <w:rPr>
          <w:rFonts w:ascii="Times New Roman" w:hAnsi="Times New Roman"/>
          <w:sz w:val="24"/>
          <w:lang w:val="ro-RO" w:eastAsia="en-US"/>
        </w:rPr>
        <w:t xml:space="preserve"> Național</w:t>
      </w:r>
      <w:r>
        <w:rPr>
          <w:rFonts w:ascii="Times New Roman" w:hAnsi="Times New Roman"/>
          <w:sz w:val="24"/>
          <w:lang w:val="ro-RO" w:eastAsia="en-US"/>
        </w:rPr>
        <w:t>e</w:t>
      </w:r>
      <w:r w:rsidRPr="00681D67">
        <w:rPr>
          <w:rFonts w:ascii="Times New Roman" w:hAnsi="Times New Roman"/>
          <w:sz w:val="24"/>
          <w:lang w:val="ro-RO" w:eastAsia="en-US"/>
        </w:rPr>
        <w:t xml:space="preserve"> de Transport al Energiei Electrice „Transelectrica” - S.A. </w:t>
      </w:r>
      <w:r>
        <w:rPr>
          <w:rFonts w:ascii="Times New Roman" w:hAnsi="Times New Roman"/>
          <w:sz w:val="24"/>
          <w:lang w:val="ro-RO" w:eastAsia="en-US"/>
        </w:rPr>
        <w:t xml:space="preserve">și </w:t>
      </w:r>
      <w:r w:rsidR="00BA3CEA">
        <w:rPr>
          <w:rFonts w:ascii="Times New Roman" w:hAnsi="Times New Roman"/>
          <w:sz w:val="24"/>
          <w:lang w:val="ro-RO" w:eastAsia="en-US"/>
        </w:rPr>
        <w:t>produce efecte</w:t>
      </w:r>
      <w:r>
        <w:rPr>
          <w:rFonts w:ascii="Times New Roman" w:hAnsi="Times New Roman"/>
          <w:sz w:val="24"/>
          <w:lang w:val="ro-RO" w:eastAsia="en-US"/>
        </w:rPr>
        <w:t xml:space="preserve"> de la data comunicării</w:t>
      </w:r>
      <w:r w:rsidRPr="00681D67">
        <w:rPr>
          <w:rFonts w:ascii="Times New Roman" w:hAnsi="Times New Roman"/>
          <w:sz w:val="24"/>
          <w:lang w:val="ro-RO" w:eastAsia="en-US"/>
        </w:rPr>
        <w:t>.</w:t>
      </w:r>
    </w:p>
    <w:p w14:paraId="79BD8A1E" w14:textId="4011D825" w:rsidR="00996DF0" w:rsidRDefault="00996DF0" w:rsidP="00AB0C80">
      <w:pPr>
        <w:pStyle w:val="ListParagraph"/>
        <w:numPr>
          <w:ilvl w:val="0"/>
          <w:numId w:val="11"/>
        </w:numPr>
        <w:tabs>
          <w:tab w:val="left" w:pos="993"/>
          <w:tab w:val="left" w:pos="1134"/>
        </w:tabs>
        <w:spacing w:after="120" w:line="360" w:lineRule="auto"/>
        <w:ind w:left="851" w:hanging="851"/>
        <w:contextualSpacing w:val="0"/>
        <w:jc w:val="both"/>
        <w:rPr>
          <w:rFonts w:ascii="Times New Roman" w:hAnsi="Times New Roman"/>
          <w:sz w:val="24"/>
          <w:lang w:val="ro-RO" w:eastAsia="en-US"/>
        </w:rPr>
      </w:pPr>
      <w:r w:rsidRPr="00F2275F">
        <w:rPr>
          <w:rFonts w:ascii="Times New Roman" w:hAnsi="Times New Roman"/>
          <w:sz w:val="24"/>
          <w:lang w:val="ro-RO" w:eastAsia="en-US"/>
        </w:rPr>
        <w:t xml:space="preserve">Documentul prevăzut la art. </w:t>
      </w:r>
      <w:r w:rsidR="000A3F18">
        <w:rPr>
          <w:rFonts w:ascii="Times New Roman" w:hAnsi="Times New Roman"/>
          <w:sz w:val="24"/>
          <w:lang w:val="ro-RO" w:eastAsia="en-US"/>
        </w:rPr>
        <w:t xml:space="preserve">1 </w:t>
      </w:r>
      <w:r w:rsidRPr="00F2275F">
        <w:rPr>
          <w:rFonts w:ascii="Times New Roman" w:hAnsi="Times New Roman"/>
          <w:sz w:val="24"/>
          <w:lang w:val="ro-RO" w:eastAsia="en-US"/>
        </w:rPr>
        <w:t xml:space="preserve">se publică pe pagina de internet a Autorităţii Naţionale de Reglementare în Domeniul Energiei, precum și pe pagina de internet a Companiei Naționale </w:t>
      </w:r>
      <w:r w:rsidRPr="00F2275F">
        <w:rPr>
          <w:rFonts w:ascii="Times New Roman" w:hAnsi="Times New Roman"/>
          <w:sz w:val="24"/>
          <w:lang w:val="ro-RO" w:eastAsia="en-US"/>
        </w:rPr>
        <w:lastRenderedPageBreak/>
        <w:t>de Transport al Energiei Electrice „Transelectrica” S.A., în termen de două zile de la data comunicării.</w:t>
      </w:r>
    </w:p>
    <w:p w14:paraId="3F0F1749" w14:textId="2B63AB65" w:rsidR="00562AD7" w:rsidRDefault="00562AD7" w:rsidP="00AB0C80">
      <w:pPr>
        <w:pStyle w:val="ListParagraph"/>
        <w:numPr>
          <w:ilvl w:val="0"/>
          <w:numId w:val="11"/>
        </w:numPr>
        <w:tabs>
          <w:tab w:val="left" w:pos="993"/>
          <w:tab w:val="left" w:pos="1134"/>
        </w:tabs>
        <w:spacing w:after="120" w:line="360" w:lineRule="auto"/>
        <w:ind w:left="851" w:hanging="851"/>
        <w:contextualSpacing w:val="0"/>
        <w:jc w:val="both"/>
        <w:rPr>
          <w:rFonts w:ascii="Times New Roman" w:hAnsi="Times New Roman"/>
          <w:sz w:val="24"/>
          <w:lang w:val="ro-RO" w:eastAsia="en-US"/>
        </w:rPr>
      </w:pPr>
      <w:r w:rsidRPr="00681D67">
        <w:rPr>
          <w:rFonts w:ascii="Times New Roman" w:hAnsi="Times New Roman"/>
          <w:sz w:val="24"/>
          <w:lang w:val="ro-RO" w:eastAsia="en-US"/>
        </w:rPr>
        <w:t xml:space="preserve">Compania Națională de Transport al Energiei Electrice </w:t>
      </w:r>
      <w:r w:rsidR="00BA76F2" w:rsidRPr="00681D67">
        <w:rPr>
          <w:rFonts w:ascii="Times New Roman" w:hAnsi="Times New Roman"/>
          <w:sz w:val="24"/>
          <w:lang w:val="ro-RO" w:eastAsia="en-US"/>
        </w:rPr>
        <w:t>„</w:t>
      </w:r>
      <w:r w:rsidRPr="00681D67">
        <w:rPr>
          <w:rFonts w:ascii="Times New Roman" w:hAnsi="Times New Roman"/>
          <w:sz w:val="24"/>
          <w:lang w:val="ro-RO" w:eastAsia="en-US"/>
        </w:rPr>
        <w:t>Transelectrica” - S.A. duc</w:t>
      </w:r>
      <w:r w:rsidR="004E4B2C" w:rsidRPr="00681D67">
        <w:rPr>
          <w:rFonts w:ascii="Times New Roman" w:hAnsi="Times New Roman"/>
          <w:sz w:val="24"/>
          <w:lang w:val="ro-RO" w:eastAsia="en-US"/>
        </w:rPr>
        <w:t>e</w:t>
      </w:r>
      <w:r w:rsidRPr="00681D67">
        <w:rPr>
          <w:rFonts w:ascii="Times New Roman" w:hAnsi="Times New Roman"/>
          <w:sz w:val="24"/>
          <w:lang w:val="ro-RO" w:eastAsia="en-US"/>
        </w:rPr>
        <w:t xml:space="preserve"> la îndeplinire prevederile </w:t>
      </w:r>
      <w:r w:rsidR="00CE4278">
        <w:rPr>
          <w:rFonts w:ascii="Times New Roman" w:hAnsi="Times New Roman"/>
          <w:sz w:val="24"/>
          <w:lang w:val="ro-RO" w:eastAsia="en-US"/>
        </w:rPr>
        <w:t>prezentei decizii</w:t>
      </w:r>
      <w:r w:rsidRPr="00681D67">
        <w:rPr>
          <w:rFonts w:ascii="Times New Roman" w:hAnsi="Times New Roman"/>
          <w:sz w:val="24"/>
          <w:lang w:val="ro-RO" w:eastAsia="en-US"/>
        </w:rPr>
        <w:t xml:space="preserve">, iar entitățile organizatorice din cadrul Autorității Naționale de Reglementare în Domeniul Energiei urmăresc respectarea prevederilor </w:t>
      </w:r>
      <w:r w:rsidR="004D47A6">
        <w:rPr>
          <w:rFonts w:ascii="Times New Roman" w:hAnsi="Times New Roman"/>
          <w:sz w:val="24"/>
          <w:lang w:val="ro-RO" w:eastAsia="en-US"/>
        </w:rPr>
        <w:t>aceste</w:t>
      </w:r>
      <w:r w:rsidR="00EE2E6F" w:rsidRPr="00681D67">
        <w:rPr>
          <w:rFonts w:ascii="Times New Roman" w:hAnsi="Times New Roman"/>
          <w:sz w:val="24"/>
          <w:lang w:val="ro-RO" w:eastAsia="en-US"/>
        </w:rPr>
        <w:t>ia</w:t>
      </w:r>
      <w:r w:rsidRPr="00681D67">
        <w:rPr>
          <w:rFonts w:ascii="Times New Roman" w:hAnsi="Times New Roman"/>
          <w:sz w:val="24"/>
          <w:lang w:val="ro-RO" w:eastAsia="en-US"/>
        </w:rPr>
        <w:t>.</w:t>
      </w:r>
    </w:p>
    <w:p w14:paraId="326B6B26" w14:textId="7A867FA6" w:rsidR="007B3F0C" w:rsidRPr="00A226A3" w:rsidRDefault="007B3F0C" w:rsidP="00AB0C80">
      <w:pPr>
        <w:pStyle w:val="ListParagraph"/>
        <w:numPr>
          <w:ilvl w:val="0"/>
          <w:numId w:val="11"/>
        </w:numPr>
        <w:tabs>
          <w:tab w:val="left" w:pos="993"/>
          <w:tab w:val="left" w:pos="1134"/>
        </w:tabs>
        <w:spacing w:after="120" w:line="360" w:lineRule="auto"/>
        <w:ind w:left="851" w:hanging="851"/>
        <w:contextualSpacing w:val="0"/>
        <w:jc w:val="both"/>
        <w:rPr>
          <w:rFonts w:ascii="Times New Roman" w:hAnsi="Times New Roman"/>
          <w:sz w:val="24"/>
          <w:lang w:val="ro-RO" w:eastAsia="en-US"/>
        </w:rPr>
      </w:pPr>
      <w:r w:rsidRPr="00A226A3">
        <w:rPr>
          <w:rFonts w:ascii="Times New Roman" w:hAnsi="Times New Roman"/>
          <w:sz w:val="24"/>
          <w:lang w:val="ro-RO" w:eastAsia="en-US"/>
        </w:rPr>
        <w:t xml:space="preserve">Decizia președintelui Autorității Naționale de Reglementare în Domeniul Energiei nr. </w:t>
      </w:r>
      <w:r w:rsidR="004078C2" w:rsidRPr="00A226A3">
        <w:rPr>
          <w:rFonts w:ascii="Times New Roman" w:hAnsi="Times New Roman"/>
          <w:sz w:val="24"/>
          <w:lang w:val="ro-RO" w:eastAsia="en-US"/>
        </w:rPr>
        <w:t xml:space="preserve">2046/19.12.2018 </w:t>
      </w:r>
      <w:r w:rsidRPr="00A226A3">
        <w:rPr>
          <w:rFonts w:ascii="Times New Roman" w:hAnsi="Times New Roman"/>
          <w:sz w:val="24"/>
          <w:lang w:val="ro-RO" w:eastAsia="en-US"/>
        </w:rPr>
        <w:t>pentru aprobarea documentului „</w:t>
      </w:r>
      <w:r w:rsidR="004078C2" w:rsidRPr="00A226A3">
        <w:rPr>
          <w:rFonts w:ascii="Times New Roman" w:hAnsi="Times New Roman"/>
          <w:sz w:val="24"/>
          <w:lang w:val="ro-RO" w:eastAsia="en-US"/>
        </w:rPr>
        <w:t>Propunerea tuturor operatorilor de transport și de sistem care realizează  procesul de înlocuire a rezervelor pentru cadrul de implementare a unei platforme europene pentru schimbul de energie de echilibrare din rezervele de înlocuire în conformitate cu art. 19 din Regulamentul (UE) 2017/2195 al Comisiei din 23 noiembrie 2017 de stabilire a unei linii directoare privind echilibrarea sistemului de energie electrică</w:t>
      </w:r>
      <w:r w:rsidRPr="00A226A3">
        <w:rPr>
          <w:rFonts w:ascii="Times New Roman" w:hAnsi="Times New Roman"/>
          <w:sz w:val="24"/>
          <w:lang w:val="ro-RO" w:eastAsia="en-US"/>
        </w:rPr>
        <w:t xml:space="preserve">” </w:t>
      </w:r>
      <w:r w:rsidR="00F77CE1" w:rsidRPr="00A226A3">
        <w:rPr>
          <w:rFonts w:ascii="Times New Roman" w:hAnsi="Times New Roman"/>
          <w:sz w:val="24"/>
          <w:lang w:val="ro-RO" w:eastAsia="en-US"/>
        </w:rPr>
        <w:t>își încetează aplicabilitatea</w:t>
      </w:r>
      <w:r w:rsidRPr="00A226A3">
        <w:rPr>
          <w:rFonts w:ascii="Times New Roman" w:hAnsi="Times New Roman"/>
          <w:sz w:val="24"/>
          <w:lang w:val="ro-RO" w:eastAsia="en-US"/>
        </w:rPr>
        <w:t xml:space="preserve"> la data c</w:t>
      </w:r>
      <w:r w:rsidR="00F77CE1" w:rsidRPr="00A226A3">
        <w:rPr>
          <w:rFonts w:ascii="Times New Roman" w:hAnsi="Times New Roman"/>
          <w:sz w:val="24"/>
          <w:lang w:val="ro-RO" w:eastAsia="en-US"/>
        </w:rPr>
        <w:t>o</w:t>
      </w:r>
      <w:r w:rsidRPr="00A226A3">
        <w:rPr>
          <w:rFonts w:ascii="Times New Roman" w:hAnsi="Times New Roman"/>
          <w:sz w:val="24"/>
          <w:lang w:val="ro-RO" w:eastAsia="en-US"/>
        </w:rPr>
        <w:t>municării prezentei decizii.</w:t>
      </w:r>
    </w:p>
    <w:p w14:paraId="7A3C93DB" w14:textId="77777777" w:rsidR="00CE4278" w:rsidRDefault="00CE4278" w:rsidP="00562AD7">
      <w:pPr>
        <w:spacing w:line="360" w:lineRule="auto"/>
        <w:contextualSpacing/>
        <w:jc w:val="center"/>
        <w:rPr>
          <w:rFonts w:ascii="Times New Roman" w:hAnsi="Times New Roman"/>
          <w:b/>
          <w:sz w:val="24"/>
          <w:lang w:val="ro-RO" w:eastAsia="en-US"/>
        </w:rPr>
      </w:pPr>
    </w:p>
    <w:p w14:paraId="643143CF" w14:textId="77777777" w:rsidR="00562AD7" w:rsidRPr="004B121E" w:rsidRDefault="00562AD7" w:rsidP="00562AD7">
      <w:pPr>
        <w:spacing w:line="360" w:lineRule="auto"/>
        <w:contextualSpacing/>
        <w:jc w:val="center"/>
        <w:rPr>
          <w:rFonts w:ascii="Times New Roman" w:hAnsi="Times New Roman"/>
          <w:b/>
          <w:sz w:val="24"/>
          <w:lang w:val="ro-RO" w:eastAsia="en-US"/>
        </w:rPr>
      </w:pPr>
      <w:r w:rsidRPr="004B121E">
        <w:rPr>
          <w:rFonts w:ascii="Times New Roman" w:hAnsi="Times New Roman"/>
          <w:b/>
          <w:sz w:val="24"/>
          <w:lang w:val="ro-RO" w:eastAsia="en-US"/>
        </w:rPr>
        <w:t>Președintele Autorității Naționale de Reglementare în Domeniul Energiei,</w:t>
      </w:r>
    </w:p>
    <w:p w14:paraId="68AABE54" w14:textId="0FBBA969" w:rsidR="006F6EC2" w:rsidRDefault="006D633A" w:rsidP="00562AD7">
      <w:pPr>
        <w:spacing w:line="360" w:lineRule="auto"/>
        <w:contextualSpacing/>
        <w:jc w:val="center"/>
        <w:rPr>
          <w:rFonts w:ascii="Times New Roman" w:hAnsi="Times New Roman"/>
          <w:b/>
          <w:sz w:val="24"/>
          <w:lang w:val="ro-RO" w:eastAsia="en-US"/>
        </w:rPr>
      </w:pPr>
      <w:r w:rsidRPr="004B121E">
        <w:rPr>
          <w:rFonts w:ascii="Times New Roman" w:hAnsi="Times New Roman"/>
          <w:b/>
          <w:sz w:val="24"/>
          <w:lang w:val="ro-RO" w:eastAsia="en-US"/>
        </w:rPr>
        <w:t>Dumitru CHIRIȚĂ</w:t>
      </w:r>
    </w:p>
    <w:p w14:paraId="70285B43" w14:textId="77777777" w:rsidR="00156CD5" w:rsidRDefault="00156CD5" w:rsidP="00562AD7">
      <w:pPr>
        <w:spacing w:line="360" w:lineRule="auto"/>
        <w:contextualSpacing/>
        <w:jc w:val="center"/>
        <w:rPr>
          <w:rFonts w:ascii="Times New Roman" w:hAnsi="Times New Roman"/>
          <w:b/>
          <w:sz w:val="24"/>
          <w:lang w:val="ro-RO" w:eastAsia="en-US"/>
        </w:rPr>
      </w:pPr>
    </w:p>
    <w:p w14:paraId="57421F3C" w14:textId="77777777" w:rsidR="00156CD5" w:rsidRDefault="00156CD5" w:rsidP="00562AD7">
      <w:pPr>
        <w:spacing w:line="360" w:lineRule="auto"/>
        <w:contextualSpacing/>
        <w:jc w:val="center"/>
        <w:rPr>
          <w:rFonts w:ascii="Times New Roman" w:hAnsi="Times New Roman"/>
          <w:b/>
          <w:sz w:val="24"/>
          <w:lang w:val="ro-RO" w:eastAsia="en-US"/>
        </w:rPr>
      </w:pPr>
    </w:p>
    <w:p w14:paraId="1EB5316B" w14:textId="77777777" w:rsidR="00156CD5" w:rsidRDefault="00156CD5" w:rsidP="00562AD7">
      <w:pPr>
        <w:spacing w:line="360" w:lineRule="auto"/>
        <w:contextualSpacing/>
        <w:jc w:val="center"/>
        <w:rPr>
          <w:rFonts w:ascii="Times New Roman" w:hAnsi="Times New Roman"/>
          <w:b/>
          <w:sz w:val="24"/>
          <w:lang w:val="ro-RO" w:eastAsia="en-US"/>
        </w:rPr>
      </w:pPr>
    </w:p>
    <w:p w14:paraId="28358993" w14:textId="77777777" w:rsidR="00156CD5" w:rsidRDefault="00156CD5" w:rsidP="00562AD7">
      <w:pPr>
        <w:spacing w:line="360" w:lineRule="auto"/>
        <w:contextualSpacing/>
        <w:jc w:val="center"/>
        <w:rPr>
          <w:rFonts w:ascii="Times New Roman" w:hAnsi="Times New Roman"/>
          <w:b/>
          <w:sz w:val="24"/>
          <w:lang w:val="ro-RO" w:eastAsia="en-US"/>
        </w:rPr>
      </w:pPr>
    </w:p>
    <w:p w14:paraId="28EB8C9E" w14:textId="77777777" w:rsidR="00156CD5" w:rsidRDefault="00156CD5" w:rsidP="00562AD7">
      <w:pPr>
        <w:spacing w:line="360" w:lineRule="auto"/>
        <w:contextualSpacing/>
        <w:jc w:val="center"/>
        <w:rPr>
          <w:rFonts w:ascii="Times New Roman" w:hAnsi="Times New Roman"/>
          <w:b/>
          <w:sz w:val="24"/>
          <w:lang w:val="ro-RO" w:eastAsia="en-US"/>
        </w:rPr>
      </w:pPr>
    </w:p>
    <w:p w14:paraId="5CC662F2" w14:textId="2E71919C" w:rsidR="00156CD5" w:rsidRDefault="00156CD5" w:rsidP="00562AD7">
      <w:pPr>
        <w:spacing w:line="360" w:lineRule="auto"/>
        <w:contextualSpacing/>
        <w:jc w:val="center"/>
        <w:rPr>
          <w:rFonts w:ascii="Times New Roman" w:hAnsi="Times New Roman"/>
          <w:b/>
          <w:sz w:val="24"/>
          <w:lang w:val="ro-RO" w:eastAsia="en-US"/>
        </w:rPr>
      </w:pPr>
    </w:p>
    <w:p w14:paraId="55EBC977" w14:textId="519CB21F" w:rsidR="00EA18AA" w:rsidRDefault="00EA18AA" w:rsidP="00562AD7">
      <w:pPr>
        <w:spacing w:line="360" w:lineRule="auto"/>
        <w:contextualSpacing/>
        <w:jc w:val="center"/>
        <w:rPr>
          <w:rFonts w:ascii="Times New Roman" w:hAnsi="Times New Roman"/>
          <w:b/>
          <w:sz w:val="24"/>
          <w:lang w:val="ro-RO" w:eastAsia="en-US"/>
        </w:rPr>
      </w:pPr>
    </w:p>
    <w:p w14:paraId="036A2B94" w14:textId="1B1677DA" w:rsidR="00EA18AA" w:rsidRDefault="00EA18AA" w:rsidP="00562AD7">
      <w:pPr>
        <w:spacing w:line="360" w:lineRule="auto"/>
        <w:contextualSpacing/>
        <w:jc w:val="center"/>
        <w:rPr>
          <w:rFonts w:ascii="Times New Roman" w:hAnsi="Times New Roman"/>
          <w:b/>
          <w:sz w:val="24"/>
          <w:lang w:val="ro-RO" w:eastAsia="en-US"/>
        </w:rPr>
      </w:pPr>
    </w:p>
    <w:p w14:paraId="4800AAAE" w14:textId="5CA0AFCC" w:rsidR="00EA18AA" w:rsidRDefault="00EA18AA" w:rsidP="00562AD7">
      <w:pPr>
        <w:spacing w:line="360" w:lineRule="auto"/>
        <w:contextualSpacing/>
        <w:jc w:val="center"/>
        <w:rPr>
          <w:rFonts w:ascii="Times New Roman" w:hAnsi="Times New Roman"/>
          <w:b/>
          <w:sz w:val="24"/>
          <w:lang w:val="ro-RO" w:eastAsia="en-US"/>
        </w:rPr>
      </w:pPr>
    </w:p>
    <w:p w14:paraId="1B85161B" w14:textId="5BADB9FC" w:rsidR="00EA18AA" w:rsidRDefault="00EA18AA" w:rsidP="00562AD7">
      <w:pPr>
        <w:spacing w:line="360" w:lineRule="auto"/>
        <w:contextualSpacing/>
        <w:jc w:val="center"/>
        <w:rPr>
          <w:rFonts w:ascii="Times New Roman" w:hAnsi="Times New Roman"/>
          <w:b/>
          <w:sz w:val="24"/>
          <w:lang w:val="ro-RO" w:eastAsia="en-US"/>
        </w:rPr>
      </w:pPr>
    </w:p>
    <w:p w14:paraId="32C4F0E2" w14:textId="4859DD00" w:rsidR="00EA18AA" w:rsidRDefault="00EA18AA" w:rsidP="00562AD7">
      <w:pPr>
        <w:spacing w:line="360" w:lineRule="auto"/>
        <w:contextualSpacing/>
        <w:jc w:val="center"/>
        <w:rPr>
          <w:rFonts w:ascii="Times New Roman" w:hAnsi="Times New Roman"/>
          <w:b/>
          <w:sz w:val="24"/>
          <w:lang w:val="ro-RO" w:eastAsia="en-US"/>
        </w:rPr>
      </w:pPr>
    </w:p>
    <w:p w14:paraId="3A802D1B" w14:textId="624F320F" w:rsidR="00EA18AA" w:rsidRDefault="00EA18AA" w:rsidP="00562AD7">
      <w:pPr>
        <w:spacing w:line="360" w:lineRule="auto"/>
        <w:contextualSpacing/>
        <w:jc w:val="center"/>
        <w:rPr>
          <w:rFonts w:ascii="Times New Roman" w:hAnsi="Times New Roman"/>
          <w:b/>
          <w:sz w:val="24"/>
          <w:lang w:val="ro-RO" w:eastAsia="en-US"/>
        </w:rPr>
      </w:pPr>
    </w:p>
    <w:p w14:paraId="13404DB5" w14:textId="24F1CD95" w:rsidR="00EA18AA" w:rsidRDefault="00EA18AA" w:rsidP="00562AD7">
      <w:pPr>
        <w:spacing w:line="360" w:lineRule="auto"/>
        <w:contextualSpacing/>
        <w:jc w:val="center"/>
        <w:rPr>
          <w:rFonts w:ascii="Times New Roman" w:hAnsi="Times New Roman"/>
          <w:b/>
          <w:sz w:val="24"/>
          <w:lang w:val="ro-RO" w:eastAsia="en-US"/>
        </w:rPr>
      </w:pPr>
    </w:p>
    <w:p w14:paraId="6B6882C6" w14:textId="236DE83B" w:rsidR="00EA18AA" w:rsidRDefault="00EA18AA" w:rsidP="00562AD7">
      <w:pPr>
        <w:spacing w:line="360" w:lineRule="auto"/>
        <w:contextualSpacing/>
        <w:jc w:val="center"/>
        <w:rPr>
          <w:rFonts w:ascii="Times New Roman" w:hAnsi="Times New Roman"/>
          <w:b/>
          <w:sz w:val="24"/>
          <w:lang w:val="ro-RO" w:eastAsia="en-US"/>
        </w:rPr>
      </w:pPr>
    </w:p>
    <w:p w14:paraId="4A72F47A" w14:textId="3719CC61" w:rsidR="00EA18AA" w:rsidRDefault="00EA18AA" w:rsidP="00562AD7">
      <w:pPr>
        <w:spacing w:line="360" w:lineRule="auto"/>
        <w:contextualSpacing/>
        <w:jc w:val="center"/>
        <w:rPr>
          <w:rFonts w:ascii="Times New Roman" w:hAnsi="Times New Roman"/>
          <w:b/>
          <w:sz w:val="24"/>
          <w:lang w:val="ro-RO" w:eastAsia="en-US"/>
        </w:rPr>
      </w:pPr>
    </w:p>
    <w:p w14:paraId="73C279D4" w14:textId="06C8BCFE" w:rsidR="00EA18AA" w:rsidRDefault="00EA18AA" w:rsidP="00562AD7">
      <w:pPr>
        <w:spacing w:line="360" w:lineRule="auto"/>
        <w:contextualSpacing/>
        <w:jc w:val="center"/>
        <w:rPr>
          <w:rFonts w:ascii="Times New Roman" w:hAnsi="Times New Roman"/>
          <w:b/>
          <w:sz w:val="24"/>
          <w:lang w:val="ro-RO" w:eastAsia="en-US"/>
        </w:rPr>
      </w:pPr>
    </w:p>
    <w:p w14:paraId="5E07233B" w14:textId="52DF68CC" w:rsidR="00EA18AA" w:rsidRDefault="00EA18AA" w:rsidP="00562AD7">
      <w:pPr>
        <w:spacing w:line="360" w:lineRule="auto"/>
        <w:contextualSpacing/>
        <w:jc w:val="center"/>
        <w:rPr>
          <w:rFonts w:ascii="Times New Roman" w:hAnsi="Times New Roman"/>
          <w:b/>
          <w:sz w:val="24"/>
          <w:lang w:val="ro-RO" w:eastAsia="en-US"/>
        </w:rPr>
      </w:pPr>
    </w:p>
    <w:p w14:paraId="5FC43632" w14:textId="055FFF13" w:rsidR="00EA18AA" w:rsidRDefault="00EA18AA" w:rsidP="00562AD7">
      <w:pPr>
        <w:spacing w:line="360" w:lineRule="auto"/>
        <w:contextualSpacing/>
        <w:jc w:val="center"/>
        <w:rPr>
          <w:rFonts w:ascii="Times New Roman" w:hAnsi="Times New Roman"/>
          <w:b/>
          <w:sz w:val="24"/>
          <w:lang w:val="ro-RO" w:eastAsia="en-US"/>
        </w:rPr>
      </w:pPr>
    </w:p>
    <w:p w14:paraId="4EC92663" w14:textId="77777777" w:rsidR="00EA18AA" w:rsidRDefault="00EA18AA" w:rsidP="00562AD7">
      <w:pPr>
        <w:spacing w:line="360" w:lineRule="auto"/>
        <w:contextualSpacing/>
        <w:jc w:val="center"/>
        <w:rPr>
          <w:rFonts w:ascii="Times New Roman" w:hAnsi="Times New Roman"/>
          <w:b/>
          <w:sz w:val="24"/>
          <w:lang w:val="ro-RO" w:eastAsia="en-US"/>
        </w:rPr>
      </w:pPr>
    </w:p>
    <w:p w14:paraId="094040D5" w14:textId="77777777" w:rsidR="007705B8" w:rsidRDefault="007705B8" w:rsidP="00562AD7">
      <w:pPr>
        <w:spacing w:line="360" w:lineRule="auto"/>
        <w:contextualSpacing/>
        <w:jc w:val="center"/>
        <w:rPr>
          <w:rFonts w:ascii="Times New Roman" w:hAnsi="Times New Roman"/>
          <w:b/>
          <w:sz w:val="24"/>
          <w:lang w:val="ro-RO" w:eastAsia="en-US"/>
        </w:rPr>
      </w:pPr>
    </w:p>
    <w:p w14:paraId="3BD5E745" w14:textId="760F5EE6" w:rsidR="004F434A" w:rsidRDefault="00F900C5" w:rsidP="004F434A">
      <w:pPr>
        <w:spacing w:before="138" w:line="462" w:lineRule="exact"/>
        <w:jc w:val="right"/>
        <w:textAlignment w:val="baseline"/>
        <w:rPr>
          <w:rFonts w:ascii="Times New Roman" w:hAnsi="Times New Roman"/>
          <w:b/>
          <w:bCs/>
          <w:sz w:val="24"/>
          <w:lang w:val="ro-RO"/>
        </w:rPr>
      </w:pPr>
      <w:r>
        <w:rPr>
          <w:rFonts w:ascii="Times New Roman" w:hAnsi="Times New Roman"/>
          <w:b/>
          <w:bCs/>
          <w:sz w:val="24"/>
          <w:lang w:val="ro-RO"/>
        </w:rPr>
        <w:lastRenderedPageBreak/>
        <w:t>A</w:t>
      </w:r>
      <w:r w:rsidR="004F434A">
        <w:rPr>
          <w:rFonts w:ascii="Times New Roman" w:hAnsi="Times New Roman"/>
          <w:b/>
          <w:bCs/>
          <w:sz w:val="24"/>
          <w:lang w:val="ro-RO"/>
        </w:rPr>
        <w:t>nexă</w:t>
      </w:r>
      <w:r w:rsidR="00281071">
        <w:rPr>
          <w:rFonts w:ascii="Times New Roman" w:hAnsi="Times New Roman"/>
          <w:b/>
          <w:bCs/>
          <w:sz w:val="24"/>
          <w:lang w:val="ro-RO"/>
        </w:rPr>
        <w:t xml:space="preserve"> la Decizie</w:t>
      </w:r>
    </w:p>
    <w:p w14:paraId="1FE6723D" w14:textId="3213428A" w:rsidR="001858BE" w:rsidRPr="004B121E" w:rsidRDefault="00FE06DF" w:rsidP="001858BE">
      <w:pPr>
        <w:spacing w:before="138" w:line="462" w:lineRule="exact"/>
        <w:jc w:val="center"/>
        <w:textAlignment w:val="baseline"/>
        <w:rPr>
          <w:rFonts w:ascii="Times New Roman" w:hAnsi="Times New Roman"/>
          <w:b/>
          <w:bCs/>
          <w:sz w:val="24"/>
          <w:lang w:val="ro-RO"/>
        </w:rPr>
      </w:pPr>
      <w:r w:rsidRPr="00FE06DF">
        <w:rPr>
          <w:rFonts w:ascii="Times New Roman" w:hAnsi="Times New Roman"/>
          <w:b/>
          <w:bCs/>
          <w:sz w:val="24"/>
          <w:lang w:val="ro-RO"/>
        </w:rPr>
        <w:t>Propunerea tuturor operatorilor de transport</w:t>
      </w:r>
      <w:r>
        <w:rPr>
          <w:rFonts w:ascii="Times New Roman" w:hAnsi="Times New Roman"/>
          <w:b/>
          <w:bCs/>
          <w:sz w:val="24"/>
          <w:lang w:val="ro-RO"/>
        </w:rPr>
        <w:t xml:space="preserve"> </w:t>
      </w:r>
      <w:r w:rsidRPr="00FE06DF">
        <w:rPr>
          <w:rFonts w:ascii="Times New Roman" w:hAnsi="Times New Roman"/>
          <w:b/>
          <w:bCs/>
          <w:sz w:val="24"/>
          <w:lang w:val="ro-RO"/>
        </w:rPr>
        <w:t>și de sistem care realizează procesul de înlocuire a rezervelor pentru modificarea cadrului de implementare a unei platforme europene pentru schimbul de energie de echilibrare din rezervele de înlocuire în conformitate cu art. 19 din Regulamentul (UE) 2017/2195 al Comisiei din 23 noiembrie 2017 de stabilire a unei linii directoare privind echilibrarea sistemului de energie electrică</w:t>
      </w:r>
      <w:r w:rsidR="001858BE" w:rsidRPr="004B121E">
        <w:rPr>
          <w:rFonts w:ascii="Times New Roman" w:hAnsi="Times New Roman"/>
          <w:b/>
          <w:bCs/>
          <w:sz w:val="24"/>
          <w:lang w:val="ro-RO"/>
        </w:rPr>
        <w:t xml:space="preserve"> </w:t>
      </w:r>
    </w:p>
    <w:p w14:paraId="66B9569D" w14:textId="77777777" w:rsidR="001858BE" w:rsidRPr="004B121E" w:rsidRDefault="001858BE" w:rsidP="001858BE">
      <w:pPr>
        <w:spacing w:before="138" w:line="462" w:lineRule="exact"/>
        <w:jc w:val="center"/>
        <w:textAlignment w:val="baseline"/>
        <w:rPr>
          <w:rFonts w:ascii="Times New Roman" w:hAnsi="Times New Roman"/>
          <w:b/>
          <w:bCs/>
          <w:sz w:val="24"/>
          <w:lang w:val="ro-RO"/>
        </w:rPr>
      </w:pPr>
    </w:p>
    <w:p w14:paraId="6F3CB7AC" w14:textId="2B383E6D" w:rsidR="001858BE" w:rsidRPr="004B121E" w:rsidRDefault="001858BE" w:rsidP="001858BE">
      <w:pPr>
        <w:spacing w:after="240" w:line="360" w:lineRule="auto"/>
        <w:jc w:val="both"/>
        <w:rPr>
          <w:rFonts w:ascii="Times New Roman" w:hAnsi="Times New Roman"/>
          <w:b/>
          <w:sz w:val="24"/>
          <w:lang w:val="ro-RO"/>
        </w:rPr>
      </w:pPr>
      <w:r w:rsidRPr="004B121E">
        <w:rPr>
          <w:rFonts w:ascii="Times New Roman" w:hAnsi="Times New Roman"/>
          <w:b/>
          <w:sz w:val="24"/>
          <w:lang w:val="ro-RO"/>
        </w:rPr>
        <w:t xml:space="preserve">Operatorii de transport și de sistem </w:t>
      </w:r>
      <w:r w:rsidR="00FE06DF" w:rsidRPr="00FE06DF">
        <w:rPr>
          <w:rFonts w:ascii="Times New Roman" w:hAnsi="Times New Roman"/>
          <w:b/>
          <w:sz w:val="24"/>
          <w:lang w:val="ro-RO"/>
        </w:rPr>
        <w:t>care realizează procesul de înlocuire a rezervelor</w:t>
      </w:r>
      <w:r w:rsidRPr="004B121E">
        <w:rPr>
          <w:rFonts w:ascii="Times New Roman" w:hAnsi="Times New Roman"/>
          <w:b/>
          <w:sz w:val="24"/>
          <w:lang w:val="ro-RO"/>
        </w:rPr>
        <w:t xml:space="preserve">, având în vedere următorul </w:t>
      </w:r>
      <w:bookmarkStart w:id="0" w:name="_Toc495243260"/>
      <w:r w:rsidRPr="004B121E">
        <w:rPr>
          <w:rFonts w:ascii="Times New Roman" w:hAnsi="Times New Roman"/>
          <w:b/>
          <w:sz w:val="24"/>
          <w:lang w:val="ro-RO"/>
        </w:rPr>
        <w:t>Preambul</w:t>
      </w:r>
      <w:bookmarkEnd w:id="0"/>
    </w:p>
    <w:p w14:paraId="4A3E8894" w14:textId="60C92F92"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 xml:space="preserve"> (1)</w:t>
      </w:r>
      <w:r w:rsidRPr="00FE06DF">
        <w:rPr>
          <w:rFonts w:ascii="Times New Roman" w:hAnsi="Times New Roman"/>
          <w:sz w:val="24"/>
          <w:lang w:val="ro-RO"/>
        </w:rPr>
        <w:tab/>
        <w:t>Acest document este propu</w:t>
      </w:r>
      <w:r>
        <w:rPr>
          <w:rFonts w:ascii="Times New Roman" w:hAnsi="Times New Roman"/>
          <w:sz w:val="24"/>
          <w:lang w:val="ro-RO"/>
        </w:rPr>
        <w:t>nerea comună elaborată de toți operatorii de t</w:t>
      </w:r>
      <w:r w:rsidRPr="00FE06DF">
        <w:rPr>
          <w:rFonts w:ascii="Times New Roman" w:hAnsi="Times New Roman"/>
          <w:sz w:val="24"/>
          <w:lang w:val="ro-RO"/>
        </w:rPr>
        <w:t xml:space="preserve">ransport și </w:t>
      </w:r>
      <w:r>
        <w:rPr>
          <w:rFonts w:ascii="Times New Roman" w:hAnsi="Times New Roman"/>
          <w:sz w:val="24"/>
          <w:lang w:val="ro-RO"/>
        </w:rPr>
        <w:t>de s</w:t>
      </w:r>
      <w:r w:rsidRPr="00FE06DF">
        <w:rPr>
          <w:rFonts w:ascii="Times New Roman" w:hAnsi="Times New Roman"/>
          <w:sz w:val="24"/>
          <w:lang w:val="ro-RO"/>
        </w:rPr>
        <w:t>istem care efectuează procesul de înlocuire a rezervelor (numiţi în continuare „OTS RR“) în conformitate cu Partea IV din Regulamentul (EU) 2017/1485 al Comisiei din 2 august 2017 de stabilire a unei linii directoare privind operarea sistemului de transport al energiei electrice (numit în continuare „Regulamentul SO“) privind cadrul de implementare a unei platforme europene pentru schimbul de energie de echilibrare din rezervele de înlocuire (</w:t>
      </w:r>
      <w:r w:rsidR="00E1501A">
        <w:rPr>
          <w:rFonts w:ascii="Times New Roman" w:hAnsi="Times New Roman"/>
          <w:sz w:val="24"/>
          <w:lang w:val="ro-RO"/>
        </w:rPr>
        <w:t xml:space="preserve"> desemnată</w:t>
      </w:r>
      <w:r w:rsidRPr="00FE06DF">
        <w:rPr>
          <w:rFonts w:ascii="Times New Roman" w:hAnsi="Times New Roman"/>
          <w:sz w:val="24"/>
          <w:lang w:val="ro-RO"/>
        </w:rPr>
        <w:t xml:space="preserve"> în continuare „Platforma RR“). </w:t>
      </w:r>
    </w:p>
    <w:p w14:paraId="5C0A620B" w14:textId="36EE2CF1"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(2)</w:t>
      </w:r>
      <w:r w:rsidRPr="00FE06DF">
        <w:rPr>
          <w:rFonts w:ascii="Times New Roman" w:hAnsi="Times New Roman"/>
          <w:sz w:val="24"/>
          <w:lang w:val="ro-RO"/>
        </w:rPr>
        <w:tab/>
        <w:t>Această propunere privind cadrul de implementare a rezervei de înlocuire (</w:t>
      </w:r>
      <w:r w:rsidR="00E1501A">
        <w:rPr>
          <w:rFonts w:ascii="Times New Roman" w:hAnsi="Times New Roman"/>
          <w:sz w:val="24"/>
          <w:lang w:val="ro-RO"/>
        </w:rPr>
        <w:t xml:space="preserve"> desemnată</w:t>
      </w:r>
      <w:r w:rsidRPr="00FE06DF">
        <w:rPr>
          <w:rFonts w:ascii="Times New Roman" w:hAnsi="Times New Roman"/>
          <w:sz w:val="24"/>
          <w:lang w:val="ro-RO"/>
        </w:rPr>
        <w:t xml:space="preserve"> în continuare „RRIF“) are în vedere principiile și obiectivele generale stabilite în Regulamentul (UE) 2017/2195 al Comisiei din 23 nov. 2017 de stabilire a unei linii directoare privind energia electrică de echilibrare (numit în continuare „Regulamentul EB“), Regulamentul SO și Regulamentul (CE) 714/2009 al Parlamentului European și al Consiliului din 13 iunie 2009 cu condițiile de acces la rețea al schimburilor interzonale de energie electrică (numit „Regulamentul Energiei Electrice“). </w:t>
      </w:r>
    </w:p>
    <w:p w14:paraId="15601664" w14:textId="28C4B8A7"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(3)</w:t>
      </w:r>
      <w:r w:rsidRPr="00FE06DF">
        <w:rPr>
          <w:rFonts w:ascii="Times New Roman" w:hAnsi="Times New Roman"/>
          <w:sz w:val="24"/>
          <w:lang w:val="ro-RO"/>
        </w:rPr>
        <w:tab/>
        <w:t xml:space="preserve">RRIF prevede modelul, cerințele funcționale, guvernanța și repartizarea costurilor Platformei RR. În plus RRIF conține propunerea de entitate care va îndeplini funcțiile din propunere. Platforma europeană RR va putea îndeplini funcțiile descrise în </w:t>
      </w:r>
      <w:r w:rsidR="0092463C">
        <w:rPr>
          <w:rFonts w:ascii="Times New Roman" w:hAnsi="Times New Roman"/>
          <w:sz w:val="24"/>
          <w:lang w:val="ro-RO"/>
        </w:rPr>
        <w:t xml:space="preserve"> art.</w:t>
      </w:r>
      <w:r w:rsidRPr="00FE06DF">
        <w:rPr>
          <w:rFonts w:ascii="Times New Roman" w:hAnsi="Times New Roman"/>
          <w:sz w:val="24"/>
          <w:lang w:val="ro-RO"/>
        </w:rPr>
        <w:t xml:space="preserve"> 5 din RRIF conform celor prevăzute în </w:t>
      </w:r>
      <w:r w:rsidR="0092463C">
        <w:rPr>
          <w:rFonts w:ascii="Times New Roman" w:hAnsi="Times New Roman"/>
          <w:sz w:val="24"/>
          <w:lang w:val="ro-RO"/>
        </w:rPr>
        <w:t xml:space="preserve"> art.</w:t>
      </w:r>
      <w:r w:rsidRPr="00FE06DF">
        <w:rPr>
          <w:rFonts w:ascii="Times New Roman" w:hAnsi="Times New Roman"/>
          <w:sz w:val="24"/>
          <w:lang w:val="ro-RO"/>
        </w:rPr>
        <w:t xml:space="preserve"> 19</w:t>
      </w:r>
      <w:r w:rsidR="00BF7E3B">
        <w:rPr>
          <w:rFonts w:ascii="Times New Roman" w:hAnsi="Times New Roman"/>
          <w:sz w:val="24"/>
          <w:lang w:val="ro-RO"/>
        </w:rPr>
        <w:t xml:space="preserve"> alin. </w:t>
      </w:r>
      <w:r w:rsidRPr="00FE06DF">
        <w:rPr>
          <w:rFonts w:ascii="Times New Roman" w:hAnsi="Times New Roman"/>
          <w:sz w:val="24"/>
          <w:lang w:val="ro-RO"/>
        </w:rPr>
        <w:t>(3) din Regulamentul EB.</w:t>
      </w:r>
    </w:p>
    <w:p w14:paraId="2247BE5D" w14:textId="49D1DDF6"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(4)</w:t>
      </w:r>
      <w:r w:rsidRPr="00FE06DF">
        <w:rPr>
          <w:rFonts w:ascii="Times New Roman" w:hAnsi="Times New Roman"/>
          <w:sz w:val="24"/>
          <w:lang w:val="ro-RO"/>
        </w:rPr>
        <w:tab/>
        <w:t>Între scopurile Reg</w:t>
      </w:r>
      <w:r w:rsidR="00BF7E3B">
        <w:rPr>
          <w:rFonts w:ascii="Times New Roman" w:hAnsi="Times New Roman"/>
          <w:sz w:val="24"/>
          <w:lang w:val="ro-RO"/>
        </w:rPr>
        <w:t xml:space="preserve">ulamentului EB descrise în art. </w:t>
      </w:r>
      <w:r w:rsidRPr="00FE06DF">
        <w:rPr>
          <w:rFonts w:ascii="Times New Roman" w:hAnsi="Times New Roman"/>
          <w:sz w:val="24"/>
          <w:lang w:val="ro-RO"/>
        </w:rPr>
        <w:t>3</w:t>
      </w:r>
      <w:r w:rsidR="00BF7E3B">
        <w:rPr>
          <w:rFonts w:ascii="Times New Roman" w:hAnsi="Times New Roman"/>
          <w:sz w:val="24"/>
          <w:lang w:val="ro-RO"/>
        </w:rPr>
        <w:t xml:space="preserve"> alin. </w:t>
      </w:r>
      <w:r w:rsidRPr="00FE06DF">
        <w:rPr>
          <w:rFonts w:ascii="Times New Roman" w:hAnsi="Times New Roman"/>
          <w:sz w:val="24"/>
          <w:lang w:val="ro-RO"/>
        </w:rPr>
        <w:t xml:space="preserve">(1) din Regulamentul EB se menționează integrarea piețelor de echilibrare din UE. Pentru a facilita acest scop este necesar să se elaboreze cadrele de implementare pentru platformele europene ale schimbului cu energie de echilibrare din rezervele de înlocuire, rezervele de restabilire a frecvenței cu activare manuală și automată și compensarea dezechilibrului. În privința rezervelor de înlocuire, </w:t>
      </w:r>
      <w:r w:rsidR="0092463C">
        <w:rPr>
          <w:rFonts w:ascii="Times New Roman" w:hAnsi="Times New Roman"/>
          <w:sz w:val="24"/>
          <w:lang w:val="ro-RO"/>
        </w:rPr>
        <w:t>art.</w:t>
      </w:r>
      <w:r w:rsidRPr="00FE06DF">
        <w:rPr>
          <w:rFonts w:ascii="Times New Roman" w:hAnsi="Times New Roman"/>
          <w:sz w:val="24"/>
          <w:lang w:val="ro-RO"/>
        </w:rPr>
        <w:t xml:space="preserve"> 19</w:t>
      </w:r>
      <w:r w:rsidR="00BF7E3B">
        <w:rPr>
          <w:rFonts w:ascii="Times New Roman" w:hAnsi="Times New Roman"/>
          <w:sz w:val="24"/>
          <w:lang w:val="ro-RO"/>
        </w:rPr>
        <w:t xml:space="preserve"> alin. </w:t>
      </w:r>
      <w:r w:rsidRPr="00FE06DF">
        <w:rPr>
          <w:rFonts w:ascii="Times New Roman" w:hAnsi="Times New Roman"/>
          <w:sz w:val="24"/>
          <w:lang w:val="ro-RO"/>
        </w:rPr>
        <w:t xml:space="preserve">(1), </w:t>
      </w:r>
      <w:r w:rsidR="0092463C">
        <w:rPr>
          <w:rFonts w:ascii="Times New Roman" w:hAnsi="Times New Roman"/>
          <w:sz w:val="24"/>
          <w:lang w:val="ro-RO"/>
        </w:rPr>
        <w:t>art.</w:t>
      </w:r>
      <w:r w:rsidRPr="00FE06DF">
        <w:rPr>
          <w:rFonts w:ascii="Times New Roman" w:hAnsi="Times New Roman"/>
          <w:sz w:val="24"/>
          <w:lang w:val="ro-RO"/>
        </w:rPr>
        <w:t xml:space="preserve"> 19</w:t>
      </w:r>
      <w:r w:rsidR="00BF7E3B">
        <w:rPr>
          <w:rFonts w:ascii="Times New Roman" w:hAnsi="Times New Roman"/>
          <w:sz w:val="24"/>
          <w:lang w:val="ro-RO"/>
        </w:rPr>
        <w:t xml:space="preserve"> alin. </w:t>
      </w:r>
      <w:r w:rsidRPr="00FE06DF">
        <w:rPr>
          <w:rFonts w:ascii="Times New Roman" w:hAnsi="Times New Roman"/>
          <w:sz w:val="24"/>
          <w:lang w:val="ro-RO"/>
        </w:rPr>
        <w:t xml:space="preserve">(2) și </w:t>
      </w:r>
      <w:r w:rsidR="0092463C">
        <w:rPr>
          <w:rFonts w:ascii="Times New Roman" w:hAnsi="Times New Roman"/>
          <w:sz w:val="24"/>
          <w:lang w:val="ro-RO"/>
        </w:rPr>
        <w:t>art.</w:t>
      </w:r>
      <w:r w:rsidRPr="00FE06DF">
        <w:rPr>
          <w:rFonts w:ascii="Times New Roman" w:hAnsi="Times New Roman"/>
          <w:sz w:val="24"/>
          <w:lang w:val="ro-RO"/>
        </w:rPr>
        <w:t xml:space="preserve"> 19</w:t>
      </w:r>
      <w:r w:rsidR="00BF7E3B">
        <w:rPr>
          <w:rFonts w:ascii="Times New Roman" w:hAnsi="Times New Roman"/>
          <w:sz w:val="24"/>
          <w:lang w:val="ro-RO"/>
        </w:rPr>
        <w:t xml:space="preserve"> alin. </w:t>
      </w:r>
      <w:r w:rsidRPr="00FE06DF">
        <w:rPr>
          <w:rFonts w:ascii="Times New Roman" w:hAnsi="Times New Roman"/>
          <w:sz w:val="24"/>
          <w:lang w:val="ro-RO"/>
        </w:rPr>
        <w:t>(3) din Regulamentul EB constituie baza legală a propunerii.</w:t>
      </w:r>
    </w:p>
    <w:p w14:paraId="355ECCEE" w14:textId="77777777"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(5)</w:t>
      </w:r>
      <w:r w:rsidRPr="00FE06DF">
        <w:rPr>
          <w:rFonts w:ascii="Times New Roman" w:hAnsi="Times New Roman"/>
          <w:sz w:val="24"/>
          <w:lang w:val="ro-RO"/>
        </w:rPr>
        <w:tab/>
        <w:t>Pentru a susține implementarea Regulamentului EB s-au elaborat câteva inițiative pilot. ENTSO-E a validat un proiect pilot pentru procesul de înlocuire a rezervei (RR).</w:t>
      </w:r>
    </w:p>
    <w:p w14:paraId="10E88375" w14:textId="77777777" w:rsidR="00FE06DF" w:rsidRPr="00FE06DF" w:rsidRDefault="00FE06DF" w:rsidP="00FE06DF">
      <w:pPr>
        <w:pStyle w:val="ListParagraph"/>
        <w:tabs>
          <w:tab w:val="left" w:pos="426"/>
        </w:tabs>
        <w:spacing w:after="120" w:line="360" w:lineRule="auto"/>
        <w:jc w:val="both"/>
        <w:rPr>
          <w:rFonts w:ascii="Times New Roman" w:hAnsi="Times New Roman"/>
          <w:sz w:val="24"/>
          <w:lang w:val="ro-RO"/>
        </w:rPr>
      </w:pPr>
    </w:p>
    <w:p w14:paraId="4307CD6F" w14:textId="13DD2639"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(6)</w:t>
      </w:r>
      <w:r w:rsidRPr="00FE06DF">
        <w:rPr>
          <w:rFonts w:ascii="Times New Roman" w:hAnsi="Times New Roman"/>
          <w:sz w:val="24"/>
          <w:lang w:val="ro-RO"/>
        </w:rPr>
        <w:tab/>
      </w:r>
      <w:r w:rsidR="0092463C">
        <w:rPr>
          <w:rFonts w:ascii="Times New Roman" w:hAnsi="Times New Roman"/>
          <w:sz w:val="24"/>
          <w:lang w:val="ro-RO"/>
        </w:rPr>
        <w:t xml:space="preserve"> art.</w:t>
      </w:r>
      <w:r w:rsidRPr="00FE06DF">
        <w:rPr>
          <w:rFonts w:ascii="Times New Roman" w:hAnsi="Times New Roman"/>
          <w:sz w:val="24"/>
          <w:lang w:val="ro-RO"/>
        </w:rPr>
        <w:t xml:space="preserve"> 19</w:t>
      </w:r>
      <w:r w:rsidR="00BF7E3B">
        <w:rPr>
          <w:rFonts w:ascii="Times New Roman" w:hAnsi="Times New Roman"/>
          <w:sz w:val="24"/>
          <w:lang w:val="ro-RO"/>
        </w:rPr>
        <w:t xml:space="preserve"> alin. </w:t>
      </w:r>
      <w:r w:rsidRPr="00FE06DF">
        <w:rPr>
          <w:rFonts w:ascii="Times New Roman" w:hAnsi="Times New Roman"/>
          <w:sz w:val="24"/>
          <w:lang w:val="ro-RO"/>
        </w:rPr>
        <w:t>(1) din Regulamentul EB definește data limită de transmitere a Propunerii RRIF:</w:t>
      </w:r>
    </w:p>
    <w:p w14:paraId="1D61026E" w14:textId="5848F847"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 xml:space="preserve">„1. Șase luni după intrarea în vigoare a acestui Regulament toți OTS ce realizează înlocuirea rezervei conform cu Partea IV din Regulamentul (UE) 2017/1485 vor elabora o propunere cu cadrul de implementare a unei platforme europene pentru schimb </w:t>
      </w:r>
      <w:r w:rsidR="00670167">
        <w:rPr>
          <w:rFonts w:ascii="Times New Roman" w:hAnsi="Times New Roman"/>
          <w:sz w:val="24"/>
          <w:lang w:val="ro-RO"/>
        </w:rPr>
        <w:t>de</w:t>
      </w:r>
      <w:r w:rsidRPr="00FE06DF">
        <w:rPr>
          <w:rFonts w:ascii="Times New Roman" w:hAnsi="Times New Roman"/>
          <w:sz w:val="24"/>
          <w:lang w:val="ro-RO"/>
        </w:rPr>
        <w:t xml:space="preserve"> energie de echilibrare din rezervele de înlocuire“.În consecință data limită de respectat este 18 iunie 2018.</w:t>
      </w:r>
    </w:p>
    <w:p w14:paraId="2DA6E70A" w14:textId="1CA227CA" w:rsidR="00FE06DF" w:rsidRPr="00FE06DF" w:rsidRDefault="00BF7E3B" w:rsidP="00FE06DF">
      <w:pPr>
        <w:tabs>
          <w:tab w:val="left" w:pos="426"/>
        </w:tabs>
        <w:spacing w:after="120" w:line="360" w:lineRule="auto"/>
        <w:jc w:val="both"/>
        <w:rPr>
          <w:rFonts w:ascii="Times New Roman" w:hAnsi="Times New Roman"/>
          <w:sz w:val="24"/>
          <w:lang w:val="ro-RO"/>
        </w:rPr>
      </w:pPr>
      <w:r>
        <w:rPr>
          <w:rFonts w:ascii="Times New Roman" w:hAnsi="Times New Roman"/>
          <w:sz w:val="24"/>
          <w:lang w:val="ro-RO"/>
        </w:rPr>
        <w:t>(7)</w:t>
      </w:r>
      <w:r>
        <w:rPr>
          <w:rFonts w:ascii="Times New Roman" w:hAnsi="Times New Roman"/>
          <w:sz w:val="24"/>
          <w:lang w:val="ro-RO"/>
        </w:rPr>
        <w:tab/>
        <w:t>Art.</w:t>
      </w:r>
      <w:r w:rsidR="00FE06DF" w:rsidRPr="00FE06DF">
        <w:rPr>
          <w:rFonts w:ascii="Times New Roman" w:hAnsi="Times New Roman"/>
          <w:sz w:val="24"/>
          <w:lang w:val="ro-RO"/>
        </w:rPr>
        <w:t xml:space="preserve"> 19</w:t>
      </w:r>
      <w:r>
        <w:rPr>
          <w:rFonts w:ascii="Times New Roman" w:hAnsi="Times New Roman"/>
          <w:sz w:val="24"/>
          <w:lang w:val="ro-RO"/>
        </w:rPr>
        <w:t xml:space="preserve"> alin. </w:t>
      </w:r>
      <w:r w:rsidR="00FE06DF" w:rsidRPr="00FE06DF">
        <w:rPr>
          <w:rFonts w:ascii="Times New Roman" w:hAnsi="Times New Roman"/>
          <w:sz w:val="24"/>
          <w:lang w:val="ro-RO"/>
        </w:rPr>
        <w:t xml:space="preserve">(2) și </w:t>
      </w:r>
      <w:r>
        <w:rPr>
          <w:rFonts w:ascii="Times New Roman" w:hAnsi="Times New Roman"/>
          <w:sz w:val="24"/>
          <w:lang w:val="ro-RO"/>
        </w:rPr>
        <w:t>art.</w:t>
      </w:r>
      <w:r w:rsidR="00FE06DF" w:rsidRPr="00FE06DF">
        <w:rPr>
          <w:rFonts w:ascii="Times New Roman" w:hAnsi="Times New Roman"/>
          <w:sz w:val="24"/>
          <w:lang w:val="ro-RO"/>
        </w:rPr>
        <w:t>19</w:t>
      </w:r>
      <w:r>
        <w:rPr>
          <w:rFonts w:ascii="Times New Roman" w:hAnsi="Times New Roman"/>
          <w:sz w:val="24"/>
          <w:lang w:val="ro-RO"/>
        </w:rPr>
        <w:t xml:space="preserve"> alin. </w:t>
      </w:r>
      <w:r w:rsidR="00FE06DF" w:rsidRPr="00FE06DF">
        <w:rPr>
          <w:rFonts w:ascii="Times New Roman" w:hAnsi="Times New Roman"/>
          <w:sz w:val="24"/>
          <w:lang w:val="ro-RO"/>
        </w:rPr>
        <w:t>(3) din Regulamentul EB definesc unele cerințe specifice pentru conținutul Propunerii RRIF:</w:t>
      </w:r>
    </w:p>
    <w:p w14:paraId="76FA437F" w14:textId="200CAFCD"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 xml:space="preserve">„2. Platforma europeană a schimbului cu energie de echilibrare din rezervele de înlocuire, operată de OTS sau printr-o entitate pe care OTS o vor crea ei înșiși, va avea la bază principii de guvernanță și procese de afaceri comune și va consta cel puțin din funcția de optimizare a activării și din funcția de decontare OTS-OTS. Acea platformă europeană va aplica un model OTS-OTS multilateral cu liste comune ale ordinii de merit spre a face schimb cu toate ofertele cu energie de echilibrare de la toate produsele standard ale rezervelor de înlocuire, cu excepția ofertelor indisponibile conform </w:t>
      </w:r>
      <w:r w:rsidR="00A621EE">
        <w:rPr>
          <w:rFonts w:ascii="Times New Roman" w:hAnsi="Times New Roman"/>
          <w:sz w:val="24"/>
          <w:lang w:val="ro-RO"/>
        </w:rPr>
        <w:t>art.</w:t>
      </w:r>
      <w:r w:rsidRPr="00FE06DF">
        <w:rPr>
          <w:rFonts w:ascii="Times New Roman" w:hAnsi="Times New Roman"/>
          <w:sz w:val="24"/>
          <w:lang w:val="ro-RO"/>
        </w:rPr>
        <w:t xml:space="preserve"> 29</w:t>
      </w:r>
      <w:r w:rsidR="00BF7E3B">
        <w:rPr>
          <w:rFonts w:ascii="Times New Roman" w:hAnsi="Times New Roman"/>
          <w:sz w:val="24"/>
          <w:lang w:val="ro-RO"/>
        </w:rPr>
        <w:t xml:space="preserve"> alin. </w:t>
      </w:r>
      <w:r w:rsidRPr="00FE06DF">
        <w:rPr>
          <w:rFonts w:ascii="Times New Roman" w:hAnsi="Times New Roman"/>
          <w:sz w:val="24"/>
          <w:lang w:val="ro-RO"/>
        </w:rPr>
        <w:t xml:space="preserve">(14). </w:t>
      </w:r>
    </w:p>
    <w:p w14:paraId="79FC494F" w14:textId="77777777"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 xml:space="preserve">3. Propunerea din alineatul 1 va include cel puțin: </w:t>
      </w:r>
    </w:p>
    <w:p w14:paraId="5E95445F" w14:textId="77777777" w:rsidR="00FE06DF" w:rsidRPr="00FE06DF" w:rsidRDefault="00FE06DF" w:rsidP="00FE06DF">
      <w:pPr>
        <w:pStyle w:val="ListParagraph"/>
        <w:tabs>
          <w:tab w:val="left" w:pos="426"/>
        </w:tabs>
        <w:spacing w:after="120" w:line="360" w:lineRule="auto"/>
        <w:ind w:left="426"/>
        <w:jc w:val="both"/>
        <w:rPr>
          <w:rFonts w:ascii="Times New Roman" w:hAnsi="Times New Roman"/>
          <w:sz w:val="24"/>
          <w:lang w:val="ro-RO"/>
        </w:rPr>
      </w:pPr>
      <w:r w:rsidRPr="00FE06DF">
        <w:rPr>
          <w:rFonts w:ascii="Times New Roman" w:hAnsi="Times New Roman"/>
          <w:sz w:val="24"/>
          <w:lang w:val="ro-RO"/>
        </w:rPr>
        <w:t xml:space="preserve">(a) Designul de nivel înalt al platformei europene; </w:t>
      </w:r>
    </w:p>
    <w:p w14:paraId="1F6CE746" w14:textId="77777777" w:rsidR="00FE06DF" w:rsidRPr="00FE06DF" w:rsidRDefault="00FE06DF" w:rsidP="00FE06DF">
      <w:pPr>
        <w:pStyle w:val="ListParagraph"/>
        <w:tabs>
          <w:tab w:val="left" w:pos="426"/>
        </w:tabs>
        <w:spacing w:after="120" w:line="360" w:lineRule="auto"/>
        <w:ind w:left="426"/>
        <w:jc w:val="both"/>
        <w:rPr>
          <w:rFonts w:ascii="Times New Roman" w:hAnsi="Times New Roman"/>
          <w:sz w:val="24"/>
          <w:lang w:val="ro-RO"/>
        </w:rPr>
      </w:pPr>
      <w:r w:rsidRPr="00FE06DF">
        <w:rPr>
          <w:rFonts w:ascii="Times New Roman" w:hAnsi="Times New Roman"/>
          <w:sz w:val="24"/>
          <w:lang w:val="ro-RO"/>
        </w:rPr>
        <w:t xml:space="preserve">(b) Foaia de parcurs și orarele de implementare a platformei europene; </w:t>
      </w:r>
    </w:p>
    <w:p w14:paraId="2FF13E73" w14:textId="77777777" w:rsidR="00FE06DF" w:rsidRPr="00FE06DF" w:rsidRDefault="00FE06DF" w:rsidP="00FE06DF">
      <w:pPr>
        <w:pStyle w:val="ListParagraph"/>
        <w:tabs>
          <w:tab w:val="left" w:pos="426"/>
        </w:tabs>
        <w:spacing w:after="120" w:line="360" w:lineRule="auto"/>
        <w:ind w:left="426"/>
        <w:jc w:val="both"/>
        <w:rPr>
          <w:rFonts w:ascii="Times New Roman" w:hAnsi="Times New Roman"/>
          <w:sz w:val="24"/>
          <w:lang w:val="ro-RO"/>
        </w:rPr>
      </w:pPr>
      <w:r w:rsidRPr="00FE06DF">
        <w:rPr>
          <w:rFonts w:ascii="Times New Roman" w:hAnsi="Times New Roman"/>
          <w:sz w:val="24"/>
          <w:lang w:val="ro-RO"/>
        </w:rPr>
        <w:t xml:space="preserve">(c) Definirea funcțiilor necesare pentru a opera platforma europeană; </w:t>
      </w:r>
    </w:p>
    <w:p w14:paraId="54F58955" w14:textId="77777777" w:rsidR="00FE06DF" w:rsidRPr="00FE06DF" w:rsidRDefault="00FE06DF" w:rsidP="00FE06DF">
      <w:pPr>
        <w:pStyle w:val="ListParagraph"/>
        <w:tabs>
          <w:tab w:val="left" w:pos="426"/>
        </w:tabs>
        <w:spacing w:after="120" w:line="360" w:lineRule="auto"/>
        <w:ind w:left="426"/>
        <w:jc w:val="both"/>
        <w:rPr>
          <w:rFonts w:ascii="Times New Roman" w:hAnsi="Times New Roman"/>
          <w:sz w:val="24"/>
          <w:lang w:val="ro-RO"/>
        </w:rPr>
      </w:pPr>
      <w:r w:rsidRPr="00FE06DF">
        <w:rPr>
          <w:rFonts w:ascii="Times New Roman" w:hAnsi="Times New Roman"/>
          <w:sz w:val="24"/>
          <w:lang w:val="ro-RO"/>
        </w:rPr>
        <w:t xml:space="preserve">(d) Regulile propuse privind guvernanța și funcționarea platformei europene în baza princi-piului nediscriminării și asigurând un tratament echitabil pentru toți OTS membri pentru ca niciun OTS să nu beneficieze de avantaje economice nejustificate prin participare la funcțiile platformei europene; </w:t>
      </w:r>
    </w:p>
    <w:p w14:paraId="6AA26DA0" w14:textId="77777777" w:rsidR="00FE06DF" w:rsidRPr="00FE06DF" w:rsidRDefault="00FE06DF" w:rsidP="00FE06DF">
      <w:pPr>
        <w:pStyle w:val="ListParagraph"/>
        <w:tabs>
          <w:tab w:val="left" w:pos="426"/>
        </w:tabs>
        <w:spacing w:after="120" w:line="360" w:lineRule="auto"/>
        <w:ind w:left="426"/>
        <w:jc w:val="both"/>
        <w:rPr>
          <w:rFonts w:ascii="Times New Roman" w:hAnsi="Times New Roman"/>
          <w:sz w:val="24"/>
          <w:lang w:val="ro-RO"/>
        </w:rPr>
      </w:pPr>
      <w:r w:rsidRPr="00FE06DF">
        <w:rPr>
          <w:rFonts w:ascii="Times New Roman" w:hAnsi="Times New Roman"/>
          <w:sz w:val="24"/>
          <w:lang w:val="ro-RO"/>
        </w:rPr>
        <w:t xml:space="preserve">(e) Desemnarea propusă a entității sau entităților care vor îndeplini funcțiile definite în propunere. Atunci când OTS propun desemnarea mai multor entități, propunerea va demonstra și va asigura: </w:t>
      </w:r>
    </w:p>
    <w:p w14:paraId="7454749B" w14:textId="6853AC2B" w:rsidR="00FE06DF" w:rsidRPr="00FE06DF" w:rsidRDefault="00FE06DF" w:rsidP="00FE06DF">
      <w:pPr>
        <w:pStyle w:val="ListParagraph"/>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 xml:space="preserve">(i) O alocare coerentă a funcțiilor către entitățile ce operează platforma europeană. Propunerea va avea pe deplin în vedere </w:t>
      </w:r>
      <w:r w:rsidR="000C71F3">
        <w:rPr>
          <w:rFonts w:ascii="Times New Roman" w:hAnsi="Times New Roman"/>
          <w:sz w:val="24"/>
          <w:lang w:val="ro-RO"/>
        </w:rPr>
        <w:t>necesarul</w:t>
      </w:r>
      <w:r w:rsidRPr="00FE06DF">
        <w:rPr>
          <w:rFonts w:ascii="Times New Roman" w:hAnsi="Times New Roman"/>
          <w:sz w:val="24"/>
          <w:lang w:val="ro-RO"/>
        </w:rPr>
        <w:t xml:space="preserve"> de a coordona funcțiile diferite alocate către entitățile care operează platforma europeană; </w:t>
      </w:r>
    </w:p>
    <w:p w14:paraId="670A4436" w14:textId="77777777" w:rsidR="00FE06DF" w:rsidRPr="00FE06DF" w:rsidRDefault="00FE06DF" w:rsidP="00FE06DF">
      <w:pPr>
        <w:pStyle w:val="ListParagraph"/>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 xml:space="preserve">(ii) Ca organizarea propusă a platformei europene și alocarea funcțiilor să asigure guvernanță, funcționare și supraveghere reglementatoare eficiente și eficace a platformei europene precum și să susțină obiectivele acestui regulament; </w:t>
      </w:r>
    </w:p>
    <w:p w14:paraId="0FE7A6A9" w14:textId="77777777" w:rsidR="00FE06DF" w:rsidRPr="00FE06DF" w:rsidRDefault="00FE06DF" w:rsidP="00FE06DF">
      <w:pPr>
        <w:pStyle w:val="ListParagraph"/>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 xml:space="preserve">(iii) Coordonare efectivă și proces decizional spre a rezolva pozițiile conflictuale între entitățile care operează platforma europeană; </w:t>
      </w:r>
    </w:p>
    <w:p w14:paraId="44F1491B" w14:textId="21C11A74" w:rsidR="00FE06DF" w:rsidRPr="00FE06DF" w:rsidRDefault="00FE06DF" w:rsidP="00FE06DF">
      <w:pPr>
        <w:pStyle w:val="ListParagraph"/>
        <w:tabs>
          <w:tab w:val="left" w:pos="426"/>
        </w:tabs>
        <w:spacing w:after="120" w:line="360" w:lineRule="auto"/>
        <w:ind w:left="426"/>
        <w:jc w:val="both"/>
        <w:rPr>
          <w:rFonts w:ascii="Times New Roman" w:hAnsi="Times New Roman"/>
          <w:sz w:val="24"/>
          <w:lang w:val="ro-RO"/>
        </w:rPr>
      </w:pPr>
      <w:r w:rsidRPr="00FE06DF">
        <w:rPr>
          <w:rFonts w:ascii="Times New Roman" w:hAnsi="Times New Roman"/>
          <w:sz w:val="24"/>
          <w:lang w:val="ro-RO"/>
        </w:rPr>
        <w:t xml:space="preserve">(f) Cadrul pentru armonizarea termenilor și condițiilor aferente echilibrării stabilite conform cu </w:t>
      </w:r>
      <w:r w:rsidR="0092463C">
        <w:rPr>
          <w:rFonts w:ascii="Times New Roman" w:hAnsi="Times New Roman"/>
          <w:sz w:val="24"/>
          <w:lang w:val="ro-RO"/>
        </w:rPr>
        <w:t>art.</w:t>
      </w:r>
      <w:r w:rsidRPr="00FE06DF">
        <w:rPr>
          <w:rFonts w:ascii="Times New Roman" w:hAnsi="Times New Roman"/>
          <w:sz w:val="24"/>
          <w:lang w:val="ro-RO"/>
        </w:rPr>
        <w:t xml:space="preserve"> 18; </w:t>
      </w:r>
    </w:p>
    <w:p w14:paraId="778E74FC" w14:textId="11320D38" w:rsidR="00FE06DF" w:rsidRPr="00FE06DF" w:rsidRDefault="00FE06DF" w:rsidP="00FE06DF">
      <w:pPr>
        <w:pStyle w:val="ListParagraph"/>
        <w:tabs>
          <w:tab w:val="left" w:pos="426"/>
        </w:tabs>
        <w:spacing w:after="120" w:line="360" w:lineRule="auto"/>
        <w:ind w:left="426"/>
        <w:jc w:val="both"/>
        <w:rPr>
          <w:rFonts w:ascii="Times New Roman" w:hAnsi="Times New Roman"/>
          <w:sz w:val="24"/>
          <w:lang w:val="ro-RO"/>
        </w:rPr>
      </w:pPr>
      <w:r w:rsidRPr="00FE06DF">
        <w:rPr>
          <w:rFonts w:ascii="Times New Roman" w:hAnsi="Times New Roman"/>
          <w:sz w:val="24"/>
          <w:lang w:val="ro-RO"/>
        </w:rPr>
        <w:lastRenderedPageBreak/>
        <w:t xml:space="preserve">(g) Principiile detaliate de repartizare a costurilor comune, inclusiv categorizarea detaliată a acestor costuri comune conform </w:t>
      </w:r>
      <w:r w:rsidR="00A621EE">
        <w:rPr>
          <w:rFonts w:ascii="Times New Roman" w:hAnsi="Times New Roman"/>
          <w:sz w:val="24"/>
          <w:lang w:val="ro-RO"/>
        </w:rPr>
        <w:t>art.</w:t>
      </w:r>
      <w:r w:rsidRPr="00FE06DF">
        <w:rPr>
          <w:rFonts w:ascii="Times New Roman" w:hAnsi="Times New Roman"/>
          <w:sz w:val="24"/>
          <w:lang w:val="ro-RO"/>
        </w:rPr>
        <w:t xml:space="preserve"> 23; </w:t>
      </w:r>
    </w:p>
    <w:p w14:paraId="2F2AE222" w14:textId="4831C6A1" w:rsidR="00FE06DF" w:rsidRPr="00FE06DF" w:rsidRDefault="00FE06DF" w:rsidP="00FE06DF">
      <w:pPr>
        <w:pStyle w:val="ListParagraph"/>
        <w:tabs>
          <w:tab w:val="left" w:pos="426"/>
        </w:tabs>
        <w:spacing w:after="120" w:line="360" w:lineRule="auto"/>
        <w:ind w:left="426"/>
        <w:jc w:val="both"/>
        <w:rPr>
          <w:rFonts w:ascii="Times New Roman" w:hAnsi="Times New Roman"/>
          <w:sz w:val="24"/>
          <w:lang w:val="ro-RO"/>
        </w:rPr>
      </w:pPr>
      <w:r w:rsidRPr="00FE06DF">
        <w:rPr>
          <w:rFonts w:ascii="Times New Roman" w:hAnsi="Times New Roman"/>
          <w:sz w:val="24"/>
          <w:lang w:val="ro-RO"/>
        </w:rPr>
        <w:t xml:space="preserve">(h) Ora de închidere a porții pentru energia de echilibrare la toate produsele standard pentru rezervele de înlocuire conform </w:t>
      </w:r>
      <w:r w:rsidR="00A621EE">
        <w:rPr>
          <w:rFonts w:ascii="Times New Roman" w:hAnsi="Times New Roman"/>
          <w:sz w:val="24"/>
          <w:lang w:val="ro-RO"/>
        </w:rPr>
        <w:t>art.</w:t>
      </w:r>
      <w:r w:rsidRPr="00FE06DF">
        <w:rPr>
          <w:rFonts w:ascii="Times New Roman" w:hAnsi="Times New Roman"/>
          <w:sz w:val="24"/>
          <w:lang w:val="ro-RO"/>
        </w:rPr>
        <w:t xml:space="preserve"> 24; </w:t>
      </w:r>
    </w:p>
    <w:p w14:paraId="1B31EC20" w14:textId="389DEB8D" w:rsidR="00FE06DF" w:rsidRPr="00FE06DF" w:rsidRDefault="00FE06DF" w:rsidP="00FE06DF">
      <w:pPr>
        <w:pStyle w:val="ListParagraph"/>
        <w:tabs>
          <w:tab w:val="left" w:pos="426"/>
        </w:tabs>
        <w:spacing w:after="120" w:line="360" w:lineRule="auto"/>
        <w:ind w:left="426"/>
        <w:jc w:val="both"/>
        <w:rPr>
          <w:rFonts w:ascii="Times New Roman" w:hAnsi="Times New Roman"/>
          <w:sz w:val="24"/>
          <w:lang w:val="ro-RO"/>
        </w:rPr>
      </w:pPr>
      <w:r w:rsidRPr="00FE06DF">
        <w:rPr>
          <w:rFonts w:ascii="Times New Roman" w:hAnsi="Times New Roman"/>
          <w:sz w:val="24"/>
          <w:lang w:val="ro-RO"/>
        </w:rPr>
        <w:t xml:space="preserve">(i) Definiția produselor standard pentru energia de echilibrare din rezervele de înlocuire conform </w:t>
      </w:r>
      <w:r w:rsidR="00A621EE">
        <w:rPr>
          <w:rFonts w:ascii="Times New Roman" w:hAnsi="Times New Roman"/>
          <w:sz w:val="24"/>
          <w:lang w:val="ro-RO"/>
        </w:rPr>
        <w:t>art.</w:t>
      </w:r>
      <w:r w:rsidRPr="00FE06DF">
        <w:rPr>
          <w:rFonts w:ascii="Times New Roman" w:hAnsi="Times New Roman"/>
          <w:sz w:val="24"/>
          <w:lang w:val="ro-RO"/>
        </w:rPr>
        <w:t xml:space="preserve"> 25; </w:t>
      </w:r>
    </w:p>
    <w:p w14:paraId="653C3CD2" w14:textId="40E7A1AC" w:rsidR="00FE06DF" w:rsidRPr="00FE06DF" w:rsidRDefault="00FE06DF" w:rsidP="00FE06DF">
      <w:pPr>
        <w:pStyle w:val="ListParagraph"/>
        <w:tabs>
          <w:tab w:val="left" w:pos="426"/>
        </w:tabs>
        <w:spacing w:after="120" w:line="360" w:lineRule="auto"/>
        <w:ind w:left="426"/>
        <w:jc w:val="both"/>
        <w:rPr>
          <w:rFonts w:ascii="Times New Roman" w:hAnsi="Times New Roman"/>
          <w:sz w:val="24"/>
          <w:lang w:val="ro-RO"/>
        </w:rPr>
      </w:pPr>
      <w:r w:rsidRPr="00FE06DF">
        <w:rPr>
          <w:rFonts w:ascii="Times New Roman" w:hAnsi="Times New Roman"/>
          <w:sz w:val="24"/>
          <w:lang w:val="ro-RO"/>
        </w:rPr>
        <w:t xml:space="preserve">(j) Ora de închidere a porții pentru ofertele cu energie ale OTS conform </w:t>
      </w:r>
      <w:r w:rsidR="00A621EE">
        <w:rPr>
          <w:rFonts w:ascii="Times New Roman" w:hAnsi="Times New Roman"/>
          <w:sz w:val="24"/>
          <w:lang w:val="ro-RO"/>
        </w:rPr>
        <w:t>art.</w:t>
      </w:r>
      <w:r w:rsidRPr="00FE06DF">
        <w:rPr>
          <w:rFonts w:ascii="Times New Roman" w:hAnsi="Times New Roman"/>
          <w:sz w:val="24"/>
          <w:lang w:val="ro-RO"/>
        </w:rPr>
        <w:t xml:space="preserve"> 29</w:t>
      </w:r>
      <w:r w:rsidR="00BF7E3B">
        <w:rPr>
          <w:rFonts w:ascii="Times New Roman" w:hAnsi="Times New Roman"/>
          <w:sz w:val="24"/>
          <w:lang w:val="ro-RO"/>
        </w:rPr>
        <w:t xml:space="preserve"> alin. </w:t>
      </w:r>
      <w:r w:rsidRPr="00FE06DF">
        <w:rPr>
          <w:rFonts w:ascii="Times New Roman" w:hAnsi="Times New Roman"/>
          <w:sz w:val="24"/>
          <w:lang w:val="ro-RO"/>
        </w:rPr>
        <w:t xml:space="preserve">(13); </w:t>
      </w:r>
    </w:p>
    <w:p w14:paraId="52F64324" w14:textId="0820897E" w:rsidR="00FE06DF" w:rsidRPr="00FE06DF" w:rsidRDefault="00FE06DF" w:rsidP="00FE06DF">
      <w:pPr>
        <w:pStyle w:val="ListParagraph"/>
        <w:tabs>
          <w:tab w:val="left" w:pos="426"/>
        </w:tabs>
        <w:spacing w:after="120" w:line="360" w:lineRule="auto"/>
        <w:ind w:left="426"/>
        <w:jc w:val="both"/>
        <w:rPr>
          <w:rFonts w:ascii="Times New Roman" w:hAnsi="Times New Roman"/>
          <w:sz w:val="24"/>
          <w:lang w:val="ro-RO"/>
        </w:rPr>
      </w:pPr>
      <w:r w:rsidRPr="00FE06DF">
        <w:rPr>
          <w:rFonts w:ascii="Times New Roman" w:hAnsi="Times New Roman"/>
          <w:sz w:val="24"/>
          <w:lang w:val="ro-RO"/>
        </w:rPr>
        <w:t xml:space="preserve">(k) Listele comune ale ordinii de merit ce vor fi organizate de funcția comună de optimizare a activării conform cu </w:t>
      </w:r>
      <w:r w:rsidR="0092463C">
        <w:rPr>
          <w:rFonts w:ascii="Times New Roman" w:hAnsi="Times New Roman"/>
          <w:sz w:val="24"/>
          <w:lang w:val="ro-RO"/>
        </w:rPr>
        <w:t>art.</w:t>
      </w:r>
      <w:r w:rsidRPr="00FE06DF">
        <w:rPr>
          <w:rFonts w:ascii="Times New Roman" w:hAnsi="Times New Roman"/>
          <w:sz w:val="24"/>
          <w:lang w:val="ro-RO"/>
        </w:rPr>
        <w:t xml:space="preserve"> 31; </w:t>
      </w:r>
    </w:p>
    <w:p w14:paraId="4C7AA9C6" w14:textId="77777777" w:rsidR="00FE06DF" w:rsidRPr="00FE06DF" w:rsidRDefault="00FE06DF" w:rsidP="00FE06DF">
      <w:pPr>
        <w:pStyle w:val="ListParagraph"/>
        <w:tabs>
          <w:tab w:val="left" w:pos="426"/>
        </w:tabs>
        <w:spacing w:after="120" w:line="360" w:lineRule="auto"/>
        <w:ind w:left="426"/>
        <w:jc w:val="both"/>
        <w:rPr>
          <w:rFonts w:ascii="Times New Roman" w:hAnsi="Times New Roman"/>
          <w:sz w:val="24"/>
          <w:lang w:val="ro-RO"/>
        </w:rPr>
      </w:pPr>
      <w:r w:rsidRPr="00FE06DF">
        <w:rPr>
          <w:rFonts w:ascii="Times New Roman" w:hAnsi="Times New Roman"/>
          <w:sz w:val="24"/>
          <w:lang w:val="ro-RO"/>
        </w:rPr>
        <w:t xml:space="preserve">(l) Descrierea algoritmului pentru operarea funcției de optimizare a activării pentru ofertele cu energie de echilibrare de la toate produsele standard ale rezervei de înlocuire conform art. 58“. </w:t>
      </w:r>
    </w:p>
    <w:p w14:paraId="18CFE7C6" w14:textId="45410532"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(8)</w:t>
      </w:r>
      <w:r w:rsidRPr="00FE06DF">
        <w:rPr>
          <w:rFonts w:ascii="Times New Roman" w:hAnsi="Times New Roman"/>
          <w:sz w:val="24"/>
          <w:lang w:val="ro-RO"/>
        </w:rPr>
        <w:tab/>
        <w:t xml:space="preserve">Datele limită pentru a începe operarea Platformei RR sunt definite în </w:t>
      </w:r>
      <w:r w:rsidR="0092463C">
        <w:rPr>
          <w:rFonts w:ascii="Times New Roman" w:hAnsi="Times New Roman"/>
          <w:sz w:val="24"/>
          <w:lang w:val="ro-RO"/>
        </w:rPr>
        <w:t>art.</w:t>
      </w:r>
      <w:r>
        <w:rPr>
          <w:rFonts w:ascii="Times New Roman" w:hAnsi="Times New Roman"/>
          <w:sz w:val="24"/>
          <w:lang w:val="ro-RO"/>
        </w:rPr>
        <w:t xml:space="preserve"> 19</w:t>
      </w:r>
      <w:r w:rsidR="00BF7E3B">
        <w:rPr>
          <w:rFonts w:ascii="Times New Roman" w:hAnsi="Times New Roman"/>
          <w:sz w:val="24"/>
          <w:lang w:val="ro-RO"/>
        </w:rPr>
        <w:t xml:space="preserve"> alin. </w:t>
      </w:r>
      <w:r>
        <w:rPr>
          <w:rFonts w:ascii="Times New Roman" w:hAnsi="Times New Roman"/>
          <w:sz w:val="24"/>
          <w:lang w:val="ro-RO"/>
        </w:rPr>
        <w:t>(5) din Regulamentul EB</w:t>
      </w:r>
      <w:r w:rsidRPr="00FE06DF">
        <w:rPr>
          <w:rFonts w:ascii="Times New Roman" w:hAnsi="Times New Roman"/>
          <w:sz w:val="24"/>
          <w:lang w:val="ro-RO"/>
        </w:rPr>
        <w:t xml:space="preserve">. Dat fiind că țările au puncte de pornire diferite în privința termenilor și condițiilor naționale de echilibrare, OTS respectivi au inițiat o metodă cu proiect de implementare. Aceasta va facilita respectarea datelor limită prevăzând, în măsura posibilului, o operare timpurie a Platformei RR în țările ce îndeplinesc unele părți din propunerea RRIF înainte de datele limită definite în </w:t>
      </w:r>
      <w:r w:rsidR="0092463C">
        <w:rPr>
          <w:rFonts w:ascii="Times New Roman" w:hAnsi="Times New Roman"/>
          <w:sz w:val="24"/>
          <w:lang w:val="ro-RO"/>
        </w:rPr>
        <w:t>art.</w:t>
      </w:r>
      <w:r w:rsidRPr="00FE06DF">
        <w:rPr>
          <w:rFonts w:ascii="Times New Roman" w:hAnsi="Times New Roman"/>
          <w:sz w:val="24"/>
          <w:lang w:val="ro-RO"/>
        </w:rPr>
        <w:t xml:space="preserve"> 19</w:t>
      </w:r>
      <w:r w:rsidR="00BF7E3B">
        <w:rPr>
          <w:rFonts w:ascii="Times New Roman" w:hAnsi="Times New Roman"/>
          <w:sz w:val="24"/>
          <w:lang w:val="ro-RO"/>
        </w:rPr>
        <w:t xml:space="preserve"> alin. </w:t>
      </w:r>
      <w:r w:rsidRPr="00FE06DF">
        <w:rPr>
          <w:rFonts w:ascii="Times New Roman" w:hAnsi="Times New Roman"/>
          <w:sz w:val="24"/>
          <w:lang w:val="ro-RO"/>
        </w:rPr>
        <w:t>(5) din Regulamentul EB.</w:t>
      </w:r>
    </w:p>
    <w:p w14:paraId="7AFB5E68" w14:textId="1A905A02"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(9)</w:t>
      </w:r>
      <w:r w:rsidRPr="00FE06DF">
        <w:rPr>
          <w:rFonts w:ascii="Times New Roman" w:hAnsi="Times New Roman"/>
          <w:sz w:val="24"/>
          <w:lang w:val="ro-RO"/>
        </w:rPr>
        <w:tab/>
        <w:t xml:space="preserve">Articolele 4 - 14 din această propunere RRIF îndeplinesc conținutul descris în </w:t>
      </w:r>
      <w:r w:rsidR="0092463C">
        <w:rPr>
          <w:rFonts w:ascii="Times New Roman" w:hAnsi="Times New Roman"/>
          <w:sz w:val="24"/>
          <w:lang w:val="ro-RO"/>
        </w:rPr>
        <w:t>art.</w:t>
      </w:r>
      <w:r w:rsidRPr="00FE06DF">
        <w:rPr>
          <w:rFonts w:ascii="Times New Roman" w:hAnsi="Times New Roman"/>
          <w:sz w:val="24"/>
          <w:lang w:val="ro-RO"/>
        </w:rPr>
        <w:t xml:space="preserve"> 19</w:t>
      </w:r>
      <w:r w:rsidR="00054DAD">
        <w:rPr>
          <w:rFonts w:ascii="Times New Roman" w:hAnsi="Times New Roman"/>
          <w:sz w:val="24"/>
          <w:lang w:val="ro-RO"/>
        </w:rPr>
        <w:t xml:space="preserve"> alin. </w:t>
      </w:r>
      <w:r w:rsidRPr="00FE06DF">
        <w:rPr>
          <w:rFonts w:ascii="Times New Roman" w:hAnsi="Times New Roman"/>
          <w:sz w:val="24"/>
          <w:lang w:val="ro-RO"/>
        </w:rPr>
        <w:t>(3) din Regulamentul EB.</w:t>
      </w:r>
    </w:p>
    <w:p w14:paraId="1861C6ED" w14:textId="3D13F2F6"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(10)</w:t>
      </w:r>
      <w:r>
        <w:rPr>
          <w:rFonts w:ascii="Times New Roman" w:hAnsi="Times New Roman"/>
          <w:sz w:val="24"/>
          <w:lang w:val="ro-RO"/>
        </w:rPr>
        <w:t xml:space="preserve"> </w:t>
      </w:r>
      <w:r w:rsidRPr="00FE06DF">
        <w:rPr>
          <w:rFonts w:ascii="Times New Roman" w:hAnsi="Times New Roman"/>
          <w:sz w:val="24"/>
          <w:lang w:val="ro-RO"/>
        </w:rPr>
        <w:t xml:space="preserve">RRIF contribuie la obiectivul nediscriminării și transparenței pe piețele de echilibrare conform </w:t>
      </w:r>
      <w:r w:rsidR="00A621EE">
        <w:rPr>
          <w:rFonts w:ascii="Times New Roman" w:hAnsi="Times New Roman"/>
          <w:sz w:val="24"/>
          <w:lang w:val="ro-RO"/>
        </w:rPr>
        <w:t xml:space="preserve"> art.</w:t>
      </w:r>
      <w:r w:rsidRPr="00FE06DF">
        <w:rPr>
          <w:rFonts w:ascii="Times New Roman" w:hAnsi="Times New Roman"/>
          <w:sz w:val="24"/>
          <w:lang w:val="ro-RO"/>
        </w:rPr>
        <w:t xml:space="preserve"> 3</w:t>
      </w:r>
      <w:r w:rsidR="00A621EE">
        <w:rPr>
          <w:rFonts w:ascii="Times New Roman" w:hAnsi="Times New Roman"/>
          <w:sz w:val="24"/>
          <w:lang w:val="ro-RO"/>
        </w:rPr>
        <w:t xml:space="preserve"> alin. </w:t>
      </w:r>
      <w:r w:rsidRPr="00FE06DF">
        <w:rPr>
          <w:rFonts w:ascii="Times New Roman" w:hAnsi="Times New Roman"/>
          <w:sz w:val="24"/>
          <w:lang w:val="ro-RO"/>
        </w:rPr>
        <w:t>(1)</w:t>
      </w:r>
      <w:r w:rsidR="00A621EE">
        <w:rPr>
          <w:rFonts w:ascii="Times New Roman" w:hAnsi="Times New Roman"/>
          <w:sz w:val="24"/>
          <w:lang w:val="ro-RO"/>
        </w:rPr>
        <w:t xml:space="preserve"> lit. a) şi alin. </w:t>
      </w:r>
      <w:r w:rsidRPr="00FE06DF">
        <w:rPr>
          <w:rFonts w:ascii="Times New Roman" w:hAnsi="Times New Roman"/>
          <w:sz w:val="24"/>
          <w:lang w:val="ro-RO"/>
        </w:rPr>
        <w:t>(2)</w:t>
      </w:r>
      <w:r w:rsidR="00A621EE">
        <w:rPr>
          <w:rFonts w:ascii="Times New Roman" w:hAnsi="Times New Roman"/>
          <w:sz w:val="24"/>
          <w:lang w:val="ro-RO"/>
        </w:rPr>
        <w:t xml:space="preserve"> lit. a) și </w:t>
      </w:r>
      <w:r w:rsidRPr="00FE06DF">
        <w:rPr>
          <w:rFonts w:ascii="Times New Roman" w:hAnsi="Times New Roman"/>
          <w:sz w:val="24"/>
          <w:lang w:val="ro-RO"/>
        </w:rPr>
        <w:t>b) din Regulamentul EB, dat fiind că se va aplica aceeași metodologie la toți OTS RR și toți FSE în mod nediscriminator. Toți OTS RR vor avea acces la aceleași informații fiabile privind volumele decontate, în același timp și în mod transparent. Toți FSE vor avea acces la aceleași informații fiabile privind volumele decontate, în același timp și în mod transparent.</w:t>
      </w:r>
    </w:p>
    <w:p w14:paraId="7A193169" w14:textId="4AD58A14"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(11)</w:t>
      </w:r>
      <w:r w:rsidRPr="00FE06DF">
        <w:rPr>
          <w:rFonts w:ascii="Times New Roman" w:hAnsi="Times New Roman"/>
          <w:sz w:val="24"/>
          <w:lang w:val="ro-RO"/>
        </w:rPr>
        <w:tab/>
      </w:r>
      <w:r>
        <w:rPr>
          <w:rFonts w:ascii="Times New Roman" w:hAnsi="Times New Roman"/>
          <w:sz w:val="24"/>
          <w:lang w:val="ro-RO"/>
        </w:rPr>
        <w:t xml:space="preserve"> </w:t>
      </w:r>
      <w:r w:rsidRPr="00FE06DF">
        <w:rPr>
          <w:rFonts w:ascii="Times New Roman" w:hAnsi="Times New Roman"/>
          <w:sz w:val="24"/>
          <w:lang w:val="ro-RO"/>
        </w:rPr>
        <w:t xml:space="preserve">RRIF contribuie la obiectivul de a spori eficiența echilibrării precum și eficiența piețelor de echilibrare europene și naționale conform </w:t>
      </w:r>
      <w:r w:rsidR="00A621EE">
        <w:rPr>
          <w:rFonts w:ascii="Times New Roman" w:hAnsi="Times New Roman"/>
          <w:sz w:val="24"/>
          <w:lang w:val="ro-RO"/>
        </w:rPr>
        <w:t xml:space="preserve"> art.</w:t>
      </w:r>
      <w:r w:rsidRPr="00FE06DF">
        <w:rPr>
          <w:rFonts w:ascii="Times New Roman" w:hAnsi="Times New Roman"/>
          <w:sz w:val="24"/>
          <w:lang w:val="ro-RO"/>
        </w:rPr>
        <w:t xml:space="preserve"> 3</w:t>
      </w:r>
      <w:r w:rsidR="00A621EE">
        <w:rPr>
          <w:rFonts w:ascii="Times New Roman" w:hAnsi="Times New Roman"/>
          <w:sz w:val="24"/>
          <w:lang w:val="ro-RO"/>
        </w:rPr>
        <w:t xml:space="preserve"> alin. (</w:t>
      </w:r>
      <w:r w:rsidRPr="00FE06DF">
        <w:rPr>
          <w:rFonts w:ascii="Times New Roman" w:hAnsi="Times New Roman"/>
          <w:sz w:val="24"/>
          <w:lang w:val="ro-RO"/>
        </w:rPr>
        <w:t>1)</w:t>
      </w:r>
      <w:r w:rsidR="00A621EE">
        <w:rPr>
          <w:rFonts w:ascii="Times New Roman" w:hAnsi="Times New Roman"/>
          <w:sz w:val="24"/>
          <w:lang w:val="ro-RO"/>
        </w:rPr>
        <w:t xml:space="preserve"> lit.</w:t>
      </w:r>
      <w:r w:rsidR="00550E6B">
        <w:rPr>
          <w:rFonts w:ascii="Times New Roman" w:hAnsi="Times New Roman"/>
          <w:sz w:val="24"/>
          <w:lang w:val="ro-RO"/>
        </w:rPr>
        <w:t xml:space="preserve"> </w:t>
      </w:r>
      <w:bookmarkStart w:id="1" w:name="_GoBack"/>
      <w:bookmarkEnd w:id="1"/>
      <w:r w:rsidRPr="00FE06DF">
        <w:rPr>
          <w:rFonts w:ascii="Times New Roman" w:hAnsi="Times New Roman"/>
          <w:sz w:val="24"/>
          <w:lang w:val="ro-RO"/>
        </w:rPr>
        <w:t xml:space="preserve">b) și </w:t>
      </w:r>
      <w:r w:rsidR="00A621EE">
        <w:rPr>
          <w:rFonts w:ascii="Times New Roman" w:hAnsi="Times New Roman"/>
          <w:sz w:val="24"/>
          <w:lang w:val="ro-RO"/>
        </w:rPr>
        <w:t xml:space="preserve">alin. </w:t>
      </w:r>
      <w:r w:rsidRPr="00FE06DF">
        <w:rPr>
          <w:rFonts w:ascii="Times New Roman" w:hAnsi="Times New Roman"/>
          <w:sz w:val="24"/>
          <w:lang w:val="ro-RO"/>
        </w:rPr>
        <w:t>(2)</w:t>
      </w:r>
      <w:r w:rsidR="00A621EE">
        <w:rPr>
          <w:rFonts w:ascii="Times New Roman" w:hAnsi="Times New Roman"/>
          <w:sz w:val="24"/>
          <w:lang w:val="ro-RO"/>
        </w:rPr>
        <w:t xml:space="preserve"> lit.</w:t>
      </w:r>
      <w:r w:rsidRPr="00FE06DF">
        <w:rPr>
          <w:rFonts w:ascii="Times New Roman" w:hAnsi="Times New Roman"/>
          <w:sz w:val="24"/>
          <w:lang w:val="ro-RO"/>
        </w:rPr>
        <w:t xml:space="preserve">c) din Regulamentul EB </w:t>
      </w:r>
      <w:r w:rsidR="00A621EE">
        <w:rPr>
          <w:rFonts w:ascii="Times New Roman" w:hAnsi="Times New Roman"/>
          <w:sz w:val="24"/>
          <w:lang w:val="ro-RO"/>
        </w:rPr>
        <w:t>conducând la minimizarea</w:t>
      </w:r>
      <w:r w:rsidRPr="00FE06DF">
        <w:rPr>
          <w:rFonts w:ascii="Times New Roman" w:hAnsi="Times New Roman"/>
          <w:sz w:val="24"/>
          <w:lang w:val="ro-RO"/>
        </w:rPr>
        <w:t xml:space="preserve"> costul</w:t>
      </w:r>
      <w:r w:rsidR="00A621EE">
        <w:rPr>
          <w:rFonts w:ascii="Times New Roman" w:hAnsi="Times New Roman"/>
          <w:sz w:val="24"/>
          <w:lang w:val="ro-RO"/>
        </w:rPr>
        <w:t>ui cu</w:t>
      </w:r>
      <w:r w:rsidRPr="00FE06DF">
        <w:rPr>
          <w:rFonts w:ascii="Times New Roman" w:hAnsi="Times New Roman"/>
          <w:sz w:val="24"/>
          <w:lang w:val="ro-RO"/>
        </w:rPr>
        <w:t xml:space="preserve"> RR activate în Europa și pe piețele naționale de echilibrare, precum și crescând bunăstarea socială.</w:t>
      </w:r>
    </w:p>
    <w:p w14:paraId="338975A4" w14:textId="2ED3EC85"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(12)</w:t>
      </w:r>
      <w:r w:rsidRPr="00FE06DF">
        <w:rPr>
          <w:rFonts w:ascii="Times New Roman" w:hAnsi="Times New Roman"/>
          <w:sz w:val="24"/>
          <w:lang w:val="ro-RO"/>
        </w:rPr>
        <w:tab/>
      </w:r>
      <w:r>
        <w:rPr>
          <w:rFonts w:ascii="Times New Roman" w:hAnsi="Times New Roman"/>
          <w:sz w:val="24"/>
          <w:lang w:val="ro-RO"/>
        </w:rPr>
        <w:t xml:space="preserve"> </w:t>
      </w:r>
      <w:r w:rsidRPr="00FE06DF">
        <w:rPr>
          <w:rFonts w:ascii="Times New Roman" w:hAnsi="Times New Roman"/>
          <w:sz w:val="24"/>
          <w:lang w:val="ro-RO"/>
        </w:rPr>
        <w:t xml:space="preserve">RRIF contribuie la obiectivul de a integra piețele de echilibrare conform </w:t>
      </w:r>
      <w:r w:rsidR="00A621EE">
        <w:rPr>
          <w:rFonts w:ascii="Times New Roman" w:hAnsi="Times New Roman"/>
          <w:sz w:val="24"/>
          <w:lang w:val="ro-RO"/>
        </w:rPr>
        <w:t>art.</w:t>
      </w:r>
      <w:r w:rsidRPr="00FE06DF">
        <w:rPr>
          <w:rFonts w:ascii="Times New Roman" w:hAnsi="Times New Roman"/>
          <w:sz w:val="24"/>
          <w:lang w:val="ro-RO"/>
        </w:rPr>
        <w:t xml:space="preserve"> 3</w:t>
      </w:r>
      <w:r w:rsidR="00A621EE">
        <w:rPr>
          <w:rFonts w:ascii="Times New Roman" w:hAnsi="Times New Roman"/>
          <w:sz w:val="24"/>
          <w:lang w:val="ro-RO"/>
        </w:rPr>
        <w:t xml:space="preserve"> alin. (1) lit.</w:t>
      </w:r>
      <w:r w:rsidRPr="00FE06DF">
        <w:rPr>
          <w:rFonts w:ascii="Times New Roman" w:hAnsi="Times New Roman"/>
          <w:sz w:val="24"/>
          <w:lang w:val="ro-RO"/>
        </w:rPr>
        <w:t xml:space="preserve">c) din Regulamentul EB prin implementarea Platformei RR ce va fi folosită de toți OTS RR în zona lor de reglaj </w:t>
      </w:r>
      <w:r w:rsidR="00A621EE">
        <w:rPr>
          <w:rFonts w:ascii="Times New Roman" w:hAnsi="Times New Roman"/>
          <w:sz w:val="24"/>
          <w:lang w:val="ro-RO"/>
        </w:rPr>
        <w:t>putere</w:t>
      </w:r>
      <w:r w:rsidRPr="00FE06DF">
        <w:rPr>
          <w:rFonts w:ascii="Times New Roman" w:hAnsi="Times New Roman"/>
          <w:sz w:val="24"/>
          <w:lang w:val="ro-RO"/>
        </w:rPr>
        <w:t>-frecvență (LFC).</w:t>
      </w:r>
    </w:p>
    <w:p w14:paraId="3B72EF04" w14:textId="6A7126C1"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(13)</w:t>
      </w:r>
      <w:r>
        <w:rPr>
          <w:rFonts w:ascii="Times New Roman" w:hAnsi="Times New Roman"/>
          <w:sz w:val="24"/>
          <w:lang w:val="ro-RO"/>
        </w:rPr>
        <w:t xml:space="preserve"> </w:t>
      </w:r>
      <w:r w:rsidRPr="00FE06DF">
        <w:rPr>
          <w:rFonts w:ascii="Times New Roman" w:hAnsi="Times New Roman"/>
          <w:sz w:val="24"/>
          <w:lang w:val="ro-RO"/>
        </w:rPr>
        <w:t xml:space="preserve">RRIF contribuie la obiectivul de a participa la siguranța în funcționare conform </w:t>
      </w:r>
      <w:r w:rsidR="00A621EE">
        <w:rPr>
          <w:rFonts w:ascii="Times New Roman" w:hAnsi="Times New Roman"/>
          <w:sz w:val="24"/>
          <w:lang w:val="ro-RO"/>
        </w:rPr>
        <w:t>art.</w:t>
      </w:r>
      <w:r w:rsidRPr="00FE06DF">
        <w:rPr>
          <w:rFonts w:ascii="Times New Roman" w:hAnsi="Times New Roman"/>
          <w:sz w:val="24"/>
          <w:lang w:val="ro-RO"/>
        </w:rPr>
        <w:t xml:space="preserve"> 3</w:t>
      </w:r>
      <w:r w:rsidR="00A621EE">
        <w:rPr>
          <w:rFonts w:ascii="Times New Roman" w:hAnsi="Times New Roman"/>
          <w:sz w:val="24"/>
          <w:lang w:val="ro-RO"/>
        </w:rPr>
        <w:t xml:space="preserve"> alin.</w:t>
      </w:r>
      <w:r w:rsidR="0092463C">
        <w:rPr>
          <w:rFonts w:ascii="Times New Roman" w:hAnsi="Times New Roman"/>
          <w:sz w:val="24"/>
          <w:lang w:val="ro-RO"/>
        </w:rPr>
        <w:t xml:space="preserve"> </w:t>
      </w:r>
      <w:r w:rsidRPr="00FE06DF">
        <w:rPr>
          <w:rFonts w:ascii="Times New Roman" w:hAnsi="Times New Roman"/>
          <w:sz w:val="24"/>
          <w:lang w:val="ro-RO"/>
        </w:rPr>
        <w:t>(1)</w:t>
      </w:r>
      <w:r w:rsidR="00A621EE">
        <w:rPr>
          <w:rFonts w:ascii="Times New Roman" w:hAnsi="Times New Roman"/>
          <w:sz w:val="24"/>
          <w:lang w:val="ro-RO"/>
        </w:rPr>
        <w:t xml:space="preserve"> lit. c) şi alin</w:t>
      </w:r>
      <w:r w:rsidRPr="00FE06DF">
        <w:rPr>
          <w:rFonts w:ascii="Times New Roman" w:hAnsi="Times New Roman"/>
          <w:sz w:val="24"/>
          <w:lang w:val="ro-RO"/>
        </w:rPr>
        <w:t xml:space="preserve"> (2)</w:t>
      </w:r>
      <w:r w:rsidR="00A621EE">
        <w:rPr>
          <w:rFonts w:ascii="Times New Roman" w:hAnsi="Times New Roman"/>
          <w:sz w:val="24"/>
          <w:lang w:val="ro-RO"/>
        </w:rPr>
        <w:t xml:space="preserve"> lit. d) și </w:t>
      </w:r>
      <w:r w:rsidRPr="00FE06DF">
        <w:rPr>
          <w:rFonts w:ascii="Times New Roman" w:hAnsi="Times New Roman"/>
          <w:sz w:val="24"/>
          <w:lang w:val="ro-RO"/>
        </w:rPr>
        <w:t xml:space="preserve">f) din Regulamentul EB deoarece principiile de optimizare propuse reduc activarea RR datorită compensării nevoilor de energie de echilibrare din RR optimizând totodată utilizarea interconexiunilor între OTS RR, </w:t>
      </w:r>
      <w:r w:rsidR="00B419F7">
        <w:rPr>
          <w:rFonts w:ascii="Times New Roman" w:hAnsi="Times New Roman"/>
          <w:sz w:val="24"/>
          <w:lang w:val="ro-RO"/>
        </w:rPr>
        <w:t>conducînd</w:t>
      </w:r>
      <w:r w:rsidRPr="00FE06DF">
        <w:rPr>
          <w:rFonts w:ascii="Times New Roman" w:hAnsi="Times New Roman"/>
          <w:sz w:val="24"/>
          <w:lang w:val="ro-RO"/>
        </w:rPr>
        <w:t xml:space="preserve"> astfel la maxim</w:t>
      </w:r>
      <w:r w:rsidR="00B419F7">
        <w:rPr>
          <w:rFonts w:ascii="Times New Roman" w:hAnsi="Times New Roman"/>
          <w:sz w:val="24"/>
          <w:lang w:val="ro-RO"/>
        </w:rPr>
        <w:t>izarea bunăstării sociale</w:t>
      </w:r>
      <w:r w:rsidRPr="00FE06DF">
        <w:rPr>
          <w:rFonts w:ascii="Times New Roman" w:hAnsi="Times New Roman"/>
          <w:sz w:val="24"/>
          <w:lang w:val="ro-RO"/>
        </w:rPr>
        <w:t>.</w:t>
      </w:r>
    </w:p>
    <w:p w14:paraId="43484F82" w14:textId="3285FA1B"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lastRenderedPageBreak/>
        <w:t>(14)</w:t>
      </w:r>
      <w:r w:rsidRPr="00FE06DF">
        <w:rPr>
          <w:rFonts w:ascii="Times New Roman" w:hAnsi="Times New Roman"/>
          <w:sz w:val="24"/>
          <w:lang w:val="ro-RO"/>
        </w:rPr>
        <w:tab/>
        <w:t xml:space="preserve">RRIF contribuie la obiectivul de a facilita funcționarea eficientă și consistentă a piețelor de echilibrare conform </w:t>
      </w:r>
      <w:r w:rsidR="00A621EE">
        <w:rPr>
          <w:rFonts w:ascii="Times New Roman" w:hAnsi="Times New Roman"/>
          <w:sz w:val="24"/>
          <w:lang w:val="ro-RO"/>
        </w:rPr>
        <w:t>art.</w:t>
      </w:r>
      <w:r w:rsidRPr="00FE06DF">
        <w:rPr>
          <w:rFonts w:ascii="Times New Roman" w:hAnsi="Times New Roman"/>
          <w:sz w:val="24"/>
          <w:lang w:val="ro-RO"/>
        </w:rPr>
        <w:t xml:space="preserve"> 3</w:t>
      </w:r>
      <w:r w:rsidR="0092463C">
        <w:rPr>
          <w:rFonts w:ascii="Times New Roman" w:hAnsi="Times New Roman"/>
          <w:sz w:val="24"/>
          <w:lang w:val="ro-RO"/>
        </w:rPr>
        <w:t xml:space="preserve"> alin. </w:t>
      </w:r>
      <w:r w:rsidRPr="00FE06DF">
        <w:rPr>
          <w:rFonts w:ascii="Times New Roman" w:hAnsi="Times New Roman"/>
          <w:sz w:val="24"/>
          <w:lang w:val="ro-RO"/>
        </w:rPr>
        <w:t>(1)</w:t>
      </w:r>
      <w:r w:rsidR="0092463C">
        <w:rPr>
          <w:rFonts w:ascii="Times New Roman" w:hAnsi="Times New Roman"/>
          <w:sz w:val="24"/>
          <w:lang w:val="ro-RO"/>
        </w:rPr>
        <w:t xml:space="preserve"> lit. </w:t>
      </w:r>
      <w:r w:rsidRPr="00FE06DF">
        <w:rPr>
          <w:rFonts w:ascii="Times New Roman" w:hAnsi="Times New Roman"/>
          <w:sz w:val="24"/>
          <w:lang w:val="ro-RO"/>
        </w:rPr>
        <w:t>d) din Regulamentul EB minimalizând costul general al RR activate în Europa și de a spori bunăstarea socială.</w:t>
      </w:r>
    </w:p>
    <w:p w14:paraId="481F0D03" w14:textId="58D8B5A0"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(15)</w:t>
      </w:r>
      <w:r w:rsidRPr="00FE06DF">
        <w:rPr>
          <w:rFonts w:ascii="Times New Roman" w:hAnsi="Times New Roman"/>
          <w:sz w:val="24"/>
          <w:lang w:val="ro-RO"/>
        </w:rPr>
        <w:tab/>
      </w:r>
      <w:r w:rsidR="0092463C">
        <w:rPr>
          <w:rFonts w:ascii="Times New Roman" w:hAnsi="Times New Roman"/>
          <w:sz w:val="24"/>
          <w:lang w:val="ro-RO"/>
        </w:rPr>
        <w:t xml:space="preserve"> </w:t>
      </w:r>
      <w:r w:rsidRPr="00FE06DF">
        <w:rPr>
          <w:rFonts w:ascii="Times New Roman" w:hAnsi="Times New Roman"/>
          <w:sz w:val="24"/>
          <w:lang w:val="ro-RO"/>
        </w:rPr>
        <w:t xml:space="preserve">RRIF servește cerința din </w:t>
      </w:r>
      <w:r w:rsidR="0092463C">
        <w:rPr>
          <w:rFonts w:ascii="Times New Roman" w:hAnsi="Times New Roman"/>
          <w:sz w:val="24"/>
          <w:lang w:val="ro-RO"/>
        </w:rPr>
        <w:t>art.</w:t>
      </w:r>
      <w:r w:rsidRPr="00FE06DF">
        <w:rPr>
          <w:rFonts w:ascii="Times New Roman" w:hAnsi="Times New Roman"/>
          <w:sz w:val="24"/>
          <w:lang w:val="ro-RO"/>
        </w:rPr>
        <w:t xml:space="preserve"> 3</w:t>
      </w:r>
      <w:r w:rsidR="0092463C">
        <w:rPr>
          <w:rFonts w:ascii="Times New Roman" w:hAnsi="Times New Roman"/>
          <w:sz w:val="24"/>
          <w:lang w:val="ro-RO"/>
        </w:rPr>
        <w:t xml:space="preserve"> alin. </w:t>
      </w:r>
      <w:r w:rsidRPr="00FE06DF">
        <w:rPr>
          <w:rFonts w:ascii="Times New Roman" w:hAnsi="Times New Roman"/>
          <w:sz w:val="24"/>
          <w:lang w:val="ro-RO"/>
        </w:rPr>
        <w:t>(2)</w:t>
      </w:r>
      <w:r w:rsidR="0092463C">
        <w:rPr>
          <w:rFonts w:ascii="Times New Roman" w:hAnsi="Times New Roman"/>
          <w:sz w:val="24"/>
          <w:lang w:val="ro-RO"/>
        </w:rPr>
        <w:t xml:space="preserve"> lit. </w:t>
      </w:r>
      <w:r w:rsidRPr="00FE06DF">
        <w:rPr>
          <w:rFonts w:ascii="Times New Roman" w:hAnsi="Times New Roman"/>
          <w:sz w:val="24"/>
          <w:lang w:val="ro-RO"/>
        </w:rPr>
        <w:t xml:space="preserve">e) </w:t>
      </w:r>
      <w:r w:rsidR="0092463C">
        <w:rPr>
          <w:rFonts w:ascii="Times New Roman" w:hAnsi="Times New Roman"/>
          <w:sz w:val="24"/>
          <w:lang w:val="ro-RO"/>
        </w:rPr>
        <w:t>din Regulamentul</w:t>
      </w:r>
      <w:r w:rsidRPr="00FE06DF">
        <w:rPr>
          <w:rFonts w:ascii="Times New Roman" w:hAnsi="Times New Roman"/>
          <w:sz w:val="24"/>
          <w:lang w:val="ro-RO"/>
        </w:rPr>
        <w:t xml:space="preserve"> EB deoarece pentru schimbul cu RR este folosită numai capacitatea de după intervalele de timp anterioare ale pieței și astfel se asigură piețe la termen, pe ziua următoare și intrazilnice fără compromisuri. </w:t>
      </w:r>
    </w:p>
    <w:p w14:paraId="6A42FD4F" w14:textId="0CBC9079" w:rsidR="00FE06DF" w:rsidRPr="00FE06DF" w:rsidRDefault="00FE06DF" w:rsidP="00FE06DF">
      <w:pPr>
        <w:tabs>
          <w:tab w:val="left" w:pos="426"/>
        </w:tabs>
        <w:spacing w:after="120" w:line="360" w:lineRule="auto"/>
        <w:jc w:val="both"/>
        <w:rPr>
          <w:rFonts w:ascii="Times New Roman" w:hAnsi="Times New Roman"/>
          <w:sz w:val="24"/>
          <w:lang w:val="ro-RO"/>
        </w:rPr>
      </w:pPr>
      <w:r w:rsidRPr="00FE06DF">
        <w:rPr>
          <w:rFonts w:ascii="Times New Roman" w:hAnsi="Times New Roman"/>
          <w:sz w:val="24"/>
          <w:lang w:val="ro-RO"/>
        </w:rPr>
        <w:t>(16)</w:t>
      </w:r>
      <w:r w:rsidRPr="00FE06DF">
        <w:rPr>
          <w:rFonts w:ascii="Times New Roman" w:hAnsi="Times New Roman"/>
          <w:sz w:val="24"/>
          <w:lang w:val="ro-RO"/>
        </w:rPr>
        <w:tab/>
      </w:r>
      <w:r w:rsidR="0092463C">
        <w:rPr>
          <w:rFonts w:ascii="Times New Roman" w:hAnsi="Times New Roman"/>
          <w:sz w:val="24"/>
          <w:lang w:val="ro-RO"/>
        </w:rPr>
        <w:t xml:space="preserve"> </w:t>
      </w:r>
      <w:r w:rsidRPr="00FE06DF">
        <w:rPr>
          <w:rFonts w:ascii="Times New Roman" w:hAnsi="Times New Roman"/>
          <w:sz w:val="24"/>
          <w:lang w:val="ro-RO"/>
        </w:rPr>
        <w:t xml:space="preserve">RRIF servește cerința din </w:t>
      </w:r>
      <w:r w:rsidR="0092463C">
        <w:rPr>
          <w:rFonts w:ascii="Times New Roman" w:hAnsi="Times New Roman"/>
          <w:sz w:val="24"/>
          <w:lang w:val="ro-RO"/>
        </w:rPr>
        <w:t>art.</w:t>
      </w:r>
      <w:r w:rsidRPr="00FE06DF">
        <w:rPr>
          <w:rFonts w:ascii="Times New Roman" w:hAnsi="Times New Roman"/>
          <w:sz w:val="24"/>
          <w:lang w:val="ro-RO"/>
        </w:rPr>
        <w:t xml:space="preserve"> 3</w:t>
      </w:r>
      <w:r w:rsidR="0092463C">
        <w:rPr>
          <w:rFonts w:ascii="Times New Roman" w:hAnsi="Times New Roman"/>
          <w:sz w:val="24"/>
          <w:lang w:val="ro-RO"/>
        </w:rPr>
        <w:t xml:space="preserve"> alin. </w:t>
      </w:r>
      <w:r w:rsidRPr="00FE06DF">
        <w:rPr>
          <w:rFonts w:ascii="Times New Roman" w:hAnsi="Times New Roman"/>
          <w:sz w:val="24"/>
          <w:lang w:val="ro-RO"/>
        </w:rPr>
        <w:t>(2)</w:t>
      </w:r>
      <w:r w:rsidR="0092463C">
        <w:rPr>
          <w:rFonts w:ascii="Times New Roman" w:hAnsi="Times New Roman"/>
          <w:sz w:val="24"/>
          <w:lang w:val="ro-RO"/>
        </w:rPr>
        <w:t xml:space="preserve"> lit. </w:t>
      </w:r>
      <w:r w:rsidRPr="00FE06DF">
        <w:rPr>
          <w:rFonts w:ascii="Times New Roman" w:hAnsi="Times New Roman"/>
          <w:sz w:val="24"/>
          <w:lang w:val="ro-RO"/>
        </w:rPr>
        <w:t xml:space="preserve">h) </w:t>
      </w:r>
      <w:r w:rsidR="0092463C">
        <w:rPr>
          <w:rFonts w:ascii="Times New Roman" w:hAnsi="Times New Roman"/>
          <w:sz w:val="24"/>
          <w:lang w:val="ro-RO"/>
        </w:rPr>
        <w:t>din Regulamentul</w:t>
      </w:r>
      <w:r w:rsidRPr="00FE06DF">
        <w:rPr>
          <w:rFonts w:ascii="Times New Roman" w:hAnsi="Times New Roman"/>
          <w:sz w:val="24"/>
          <w:lang w:val="ro-RO"/>
        </w:rPr>
        <w:t xml:space="preserve"> EB deoarece cadrul tehnic propus are la bază standardele europene agreate, care sunt deja funcționale.</w:t>
      </w:r>
    </w:p>
    <w:p w14:paraId="089C08A6" w14:textId="7370CBAA" w:rsidR="00FE06DF" w:rsidRPr="004B121E" w:rsidRDefault="00FE06DF" w:rsidP="00FE06DF">
      <w:pPr>
        <w:pStyle w:val="ListParagraph"/>
        <w:tabs>
          <w:tab w:val="left" w:pos="426"/>
        </w:tabs>
        <w:spacing w:after="120" w:line="360" w:lineRule="auto"/>
        <w:ind w:left="0"/>
        <w:contextualSpacing w:val="0"/>
        <w:jc w:val="both"/>
        <w:rPr>
          <w:rFonts w:ascii="Times New Roman" w:hAnsi="Times New Roman"/>
          <w:sz w:val="24"/>
          <w:lang w:val="ro-RO"/>
        </w:rPr>
      </w:pPr>
      <w:r w:rsidRPr="00FE06DF">
        <w:rPr>
          <w:rFonts w:ascii="Times New Roman" w:hAnsi="Times New Roman"/>
          <w:sz w:val="24"/>
          <w:lang w:val="ro-RO"/>
        </w:rPr>
        <w:t>(17)</w:t>
      </w:r>
      <w:r w:rsidR="0092463C">
        <w:rPr>
          <w:rFonts w:ascii="Times New Roman" w:hAnsi="Times New Roman"/>
          <w:sz w:val="24"/>
          <w:lang w:val="ro-RO"/>
        </w:rPr>
        <w:t xml:space="preserve"> </w:t>
      </w:r>
      <w:r w:rsidRPr="00FE06DF">
        <w:rPr>
          <w:rFonts w:ascii="Times New Roman" w:hAnsi="Times New Roman"/>
          <w:sz w:val="24"/>
          <w:lang w:val="ro-RO"/>
        </w:rPr>
        <w:t>În concluzie RRIF contribuie la obiectivul general al Regulamentului EB.</w:t>
      </w:r>
    </w:p>
    <w:p w14:paraId="4B042218" w14:textId="2EA80C5E" w:rsidR="001858BE" w:rsidRPr="004B121E" w:rsidRDefault="001858BE" w:rsidP="001858BE">
      <w:pPr>
        <w:spacing w:line="360" w:lineRule="auto"/>
        <w:jc w:val="both"/>
        <w:rPr>
          <w:rFonts w:ascii="Times New Roman" w:hAnsi="Times New Roman"/>
          <w:sz w:val="24"/>
          <w:lang w:val="ro-RO"/>
        </w:rPr>
      </w:pPr>
      <w:r w:rsidRPr="004B121E">
        <w:rPr>
          <w:rFonts w:ascii="Times New Roman" w:hAnsi="Times New Roman"/>
          <w:b/>
          <w:sz w:val="24"/>
          <w:lang w:val="ro-RO"/>
        </w:rPr>
        <w:t xml:space="preserve">Înaintează tuturor autorităților naționale de reglementare </w:t>
      </w:r>
      <w:r w:rsidR="0092463C">
        <w:rPr>
          <w:rFonts w:ascii="Times New Roman" w:hAnsi="Times New Roman"/>
          <w:b/>
          <w:sz w:val="24"/>
          <w:lang w:val="ro-RO"/>
        </w:rPr>
        <w:t>relevante</w:t>
      </w:r>
      <w:r w:rsidRPr="004B121E">
        <w:rPr>
          <w:rFonts w:ascii="Times New Roman" w:hAnsi="Times New Roman"/>
          <w:b/>
          <w:sz w:val="24"/>
          <w:lang w:val="ro-RO"/>
        </w:rPr>
        <w:t xml:space="preserve"> următoarea propunere pentru metodologia comună de calcul al capacităților pentru ziua următoare și intrazilnice</w:t>
      </w:r>
      <w:r w:rsidRPr="004B121E">
        <w:rPr>
          <w:rFonts w:ascii="Times New Roman" w:hAnsi="Times New Roman"/>
          <w:sz w:val="24"/>
          <w:lang w:val="ro-RO"/>
        </w:rPr>
        <w:t>:</w:t>
      </w:r>
    </w:p>
    <w:p w14:paraId="789CC3F0" w14:textId="77777777" w:rsidR="001858BE" w:rsidRPr="004B121E" w:rsidRDefault="001858BE" w:rsidP="001858BE">
      <w:pPr>
        <w:spacing w:line="360" w:lineRule="auto"/>
        <w:rPr>
          <w:rFonts w:ascii="Times New Roman" w:hAnsi="Times New Roman"/>
          <w:sz w:val="24"/>
          <w:lang w:val="ro-RO"/>
        </w:rPr>
      </w:pPr>
    </w:p>
    <w:p w14:paraId="60768638" w14:textId="77777777" w:rsidR="001858BE" w:rsidRDefault="001858BE" w:rsidP="001858BE">
      <w:pPr>
        <w:spacing w:line="360" w:lineRule="auto"/>
        <w:rPr>
          <w:rFonts w:ascii="Times New Roman" w:hAnsi="Times New Roman"/>
          <w:sz w:val="24"/>
          <w:lang w:val="ro-RO"/>
        </w:rPr>
      </w:pPr>
    </w:p>
    <w:p w14:paraId="3920AF2E" w14:textId="77777777" w:rsidR="00FE06DF" w:rsidRPr="00E33F98" w:rsidRDefault="00FE06DF" w:rsidP="00E33F98">
      <w:pPr>
        <w:spacing w:before="400" w:after="120" w:line="340" w:lineRule="exact"/>
        <w:jc w:val="center"/>
        <w:outlineLvl w:val="0"/>
        <w:rPr>
          <w:rFonts w:ascii="Times New Roman" w:hAnsi="Times New Roman" w:cs="Arial"/>
          <w:b/>
          <w:sz w:val="24"/>
          <w:szCs w:val="28"/>
          <w:lang w:val="ro-RO" w:eastAsia="en-US"/>
        </w:rPr>
      </w:pPr>
      <w:bookmarkStart w:id="2" w:name="_Toc59171511"/>
      <w:r w:rsidRPr="00E33F98">
        <w:rPr>
          <w:rFonts w:ascii="Times New Roman" w:hAnsi="Times New Roman" w:cs="Arial"/>
          <w:b/>
          <w:sz w:val="24"/>
          <w:szCs w:val="28"/>
          <w:lang w:val="ro-RO" w:eastAsia="en-US"/>
        </w:rPr>
        <w:t>Abrevieri</w:t>
      </w:r>
      <w:bookmarkEnd w:id="2"/>
    </w:p>
    <w:p w14:paraId="35ED4616" w14:textId="77777777" w:rsidR="00FE06DF" w:rsidRPr="00FE06DF" w:rsidRDefault="00FE06DF" w:rsidP="00E33F98">
      <w:pPr>
        <w:spacing w:after="120"/>
        <w:jc w:val="both"/>
        <w:rPr>
          <w:rFonts w:ascii="Times New Roman" w:hAnsi="Times New Roman"/>
          <w:szCs w:val="22"/>
          <w:lang w:val="ro-RO" w:eastAsia="en-US"/>
        </w:rPr>
      </w:pPr>
      <w:r w:rsidRPr="00FE06DF">
        <w:rPr>
          <w:rFonts w:ascii="Times New Roman" w:hAnsi="Times New Roman"/>
          <w:noProof/>
          <w:lang w:val="ro-RO"/>
        </w:rPr>
        <w:t>Lista de mai jos se referă la abrevierile ce apar și sunt folosite de mai multe ori în RRIF:</w:t>
      </w:r>
    </w:p>
    <w:p w14:paraId="6AA693AE" w14:textId="77777777" w:rsidR="00FE06DF" w:rsidRPr="00FE06DF" w:rsidRDefault="00FE06DF" w:rsidP="00AB0C80">
      <w:pPr>
        <w:numPr>
          <w:ilvl w:val="0"/>
          <w:numId w:val="46"/>
        </w:numPr>
        <w:spacing w:after="120" w:line="252" w:lineRule="auto"/>
        <w:jc w:val="both"/>
        <w:rPr>
          <w:rFonts w:ascii="Times New Roman" w:hAnsi="Times New Roman"/>
          <w:szCs w:val="22"/>
          <w:lang w:val="ro-RO" w:eastAsia="en-US"/>
        </w:rPr>
      </w:pPr>
      <w:r w:rsidRPr="00FE06DF">
        <w:rPr>
          <w:rFonts w:ascii="Times New Roman" w:hAnsi="Times New Roman"/>
          <w:szCs w:val="22"/>
          <w:lang w:val="ro-RO" w:eastAsia="en-US"/>
        </w:rPr>
        <w:t>AOF: Funcția de optimizare a activării</w:t>
      </w:r>
    </w:p>
    <w:p w14:paraId="137C6450" w14:textId="3B825C19" w:rsidR="00FE06DF" w:rsidRPr="00FE06DF" w:rsidRDefault="00FE06DF" w:rsidP="00AB0C80">
      <w:pPr>
        <w:numPr>
          <w:ilvl w:val="0"/>
          <w:numId w:val="46"/>
        </w:numPr>
        <w:spacing w:after="120" w:line="252" w:lineRule="auto"/>
        <w:jc w:val="both"/>
        <w:rPr>
          <w:rFonts w:ascii="Times New Roman" w:hAnsi="Times New Roman"/>
          <w:szCs w:val="22"/>
          <w:lang w:val="ro-RO" w:eastAsia="en-US"/>
        </w:rPr>
      </w:pPr>
      <w:r w:rsidRPr="00FE06DF">
        <w:rPr>
          <w:rFonts w:ascii="Times New Roman" w:hAnsi="Times New Roman"/>
          <w:szCs w:val="22"/>
          <w:lang w:val="ro-RO" w:eastAsia="en-US"/>
        </w:rPr>
        <w:t xml:space="preserve">CMOL: Lista ordinii de merit </w:t>
      </w:r>
      <w:r w:rsidR="00E1501A">
        <w:rPr>
          <w:rFonts w:ascii="Times New Roman" w:hAnsi="Times New Roman"/>
          <w:szCs w:val="22"/>
          <w:lang w:val="ro-RO" w:eastAsia="en-US"/>
        </w:rPr>
        <w:t>comună</w:t>
      </w:r>
    </w:p>
    <w:p w14:paraId="26210C55" w14:textId="7F5CCF86" w:rsidR="00FE06DF" w:rsidRPr="00FE06DF" w:rsidRDefault="00FE06DF" w:rsidP="00AB0C80">
      <w:pPr>
        <w:numPr>
          <w:ilvl w:val="0"/>
          <w:numId w:val="46"/>
        </w:numPr>
        <w:spacing w:after="120" w:line="252" w:lineRule="auto"/>
        <w:jc w:val="both"/>
        <w:rPr>
          <w:rFonts w:ascii="Times New Roman" w:hAnsi="Times New Roman"/>
          <w:szCs w:val="22"/>
          <w:lang w:val="ro-RO" w:eastAsia="en-US"/>
        </w:rPr>
      </w:pPr>
      <w:r w:rsidRPr="00FE06DF">
        <w:rPr>
          <w:rFonts w:ascii="Times New Roman" w:hAnsi="Times New Roman"/>
          <w:szCs w:val="22"/>
          <w:lang w:val="ro-RO" w:eastAsia="en-US"/>
        </w:rPr>
        <w:t xml:space="preserve">FAT: </w:t>
      </w:r>
      <w:r w:rsidR="00E1501A">
        <w:rPr>
          <w:rFonts w:ascii="Times New Roman" w:hAnsi="Times New Roman"/>
          <w:szCs w:val="22"/>
          <w:lang w:val="ro-RO" w:eastAsia="en-US"/>
        </w:rPr>
        <w:t>Perioada</w:t>
      </w:r>
      <w:r w:rsidRPr="00FE06DF">
        <w:rPr>
          <w:rFonts w:ascii="Times New Roman" w:hAnsi="Times New Roman"/>
          <w:szCs w:val="22"/>
          <w:lang w:val="ro-RO" w:eastAsia="en-US"/>
        </w:rPr>
        <w:t xml:space="preserve"> activării totale</w:t>
      </w:r>
    </w:p>
    <w:p w14:paraId="5CE2E65A" w14:textId="77777777" w:rsidR="00FE06DF" w:rsidRPr="00FE06DF" w:rsidRDefault="00FE06DF" w:rsidP="00AB0C80">
      <w:pPr>
        <w:numPr>
          <w:ilvl w:val="0"/>
          <w:numId w:val="46"/>
        </w:numPr>
        <w:spacing w:after="120" w:line="252" w:lineRule="auto"/>
        <w:jc w:val="both"/>
        <w:rPr>
          <w:rFonts w:ascii="Times New Roman" w:hAnsi="Times New Roman"/>
          <w:szCs w:val="22"/>
          <w:lang w:val="ro-RO" w:eastAsia="en-US"/>
        </w:rPr>
      </w:pPr>
      <w:r w:rsidRPr="00FE06DF">
        <w:rPr>
          <w:rFonts w:ascii="Times New Roman" w:hAnsi="Times New Roman"/>
          <w:szCs w:val="22"/>
          <w:lang w:val="ro-RO" w:eastAsia="en-US"/>
        </w:rPr>
        <w:t>RR: Rezerva de înlocuire</w:t>
      </w:r>
    </w:p>
    <w:p w14:paraId="07AC03DC" w14:textId="77777777" w:rsidR="00FE06DF" w:rsidRPr="00FE06DF" w:rsidRDefault="00FE06DF" w:rsidP="00AB0C80">
      <w:pPr>
        <w:numPr>
          <w:ilvl w:val="0"/>
          <w:numId w:val="46"/>
        </w:numPr>
        <w:spacing w:after="120" w:line="252" w:lineRule="auto"/>
        <w:jc w:val="both"/>
        <w:rPr>
          <w:rFonts w:ascii="Times New Roman" w:hAnsi="Times New Roman"/>
          <w:szCs w:val="22"/>
          <w:lang w:val="ro-RO" w:eastAsia="en-US"/>
        </w:rPr>
      </w:pPr>
      <w:r w:rsidRPr="00FE06DF">
        <w:rPr>
          <w:rFonts w:ascii="Times New Roman" w:hAnsi="Times New Roman"/>
          <w:szCs w:val="22"/>
          <w:lang w:val="ro-RO" w:eastAsia="en-US"/>
        </w:rPr>
        <w:t xml:space="preserve">RRIF: Cadrul de implementare a RR </w:t>
      </w:r>
    </w:p>
    <w:p w14:paraId="6D1CB761" w14:textId="2441935D" w:rsidR="00FE06DF" w:rsidRPr="00FE06DF" w:rsidRDefault="00FE06DF" w:rsidP="00AB0C80">
      <w:pPr>
        <w:numPr>
          <w:ilvl w:val="0"/>
          <w:numId w:val="46"/>
        </w:numPr>
        <w:spacing w:after="120" w:line="252" w:lineRule="auto"/>
        <w:jc w:val="both"/>
        <w:rPr>
          <w:rFonts w:ascii="Times New Roman" w:hAnsi="Times New Roman"/>
          <w:szCs w:val="22"/>
          <w:lang w:val="ro-RO" w:eastAsia="en-US"/>
        </w:rPr>
      </w:pPr>
      <w:r w:rsidRPr="00FE06DF">
        <w:rPr>
          <w:rFonts w:ascii="Times New Roman" w:hAnsi="Times New Roman"/>
          <w:szCs w:val="22"/>
          <w:lang w:val="ro-RO" w:eastAsia="en-US"/>
        </w:rPr>
        <w:t xml:space="preserve">LFC: Reglaj </w:t>
      </w:r>
      <w:r w:rsidR="0092463C">
        <w:rPr>
          <w:rFonts w:ascii="Times New Roman" w:hAnsi="Times New Roman"/>
          <w:szCs w:val="22"/>
          <w:lang w:val="ro-RO" w:eastAsia="en-US"/>
        </w:rPr>
        <w:t>putere</w:t>
      </w:r>
      <w:r w:rsidRPr="00FE06DF">
        <w:rPr>
          <w:rFonts w:ascii="Times New Roman" w:hAnsi="Times New Roman"/>
          <w:szCs w:val="22"/>
          <w:lang w:val="ro-RO" w:eastAsia="en-US"/>
        </w:rPr>
        <w:t>-frecvență</w:t>
      </w:r>
    </w:p>
    <w:p w14:paraId="01B407BE" w14:textId="77777777" w:rsidR="00FE06DF" w:rsidRPr="00FE06DF" w:rsidRDefault="00FE06DF" w:rsidP="00AB0C80">
      <w:pPr>
        <w:numPr>
          <w:ilvl w:val="0"/>
          <w:numId w:val="46"/>
        </w:numPr>
        <w:spacing w:after="120" w:line="252" w:lineRule="auto"/>
        <w:jc w:val="both"/>
        <w:rPr>
          <w:rFonts w:ascii="Times New Roman" w:hAnsi="Times New Roman"/>
          <w:szCs w:val="22"/>
          <w:lang w:val="ro-RO" w:eastAsia="en-US"/>
        </w:rPr>
      </w:pPr>
      <w:r w:rsidRPr="00FE06DF">
        <w:rPr>
          <w:rFonts w:ascii="Times New Roman" w:hAnsi="Times New Roman"/>
          <w:szCs w:val="22"/>
          <w:lang w:val="ro-RO" w:eastAsia="en-US"/>
        </w:rPr>
        <w:t xml:space="preserve">Regulamentul EB: Linie directoare privind echilibrarea energiei electrice </w:t>
      </w:r>
    </w:p>
    <w:p w14:paraId="7299AF1B" w14:textId="77777777" w:rsidR="00FE06DF" w:rsidRPr="00FE06DF" w:rsidRDefault="00FE06DF" w:rsidP="00AB0C80">
      <w:pPr>
        <w:numPr>
          <w:ilvl w:val="0"/>
          <w:numId w:val="46"/>
        </w:numPr>
        <w:spacing w:after="120" w:line="252" w:lineRule="auto"/>
        <w:jc w:val="both"/>
        <w:rPr>
          <w:rFonts w:ascii="Times New Roman" w:hAnsi="Times New Roman"/>
          <w:szCs w:val="22"/>
          <w:lang w:val="ro-RO" w:eastAsia="en-US"/>
        </w:rPr>
      </w:pPr>
      <w:r w:rsidRPr="00FE06DF">
        <w:rPr>
          <w:rFonts w:ascii="Times New Roman" w:hAnsi="Times New Roman"/>
          <w:szCs w:val="22"/>
          <w:lang w:val="ro-RO" w:eastAsia="en-US"/>
        </w:rPr>
        <w:t>Regulamentul SO: Linie directoare privind funcționarea sistemului de transport al energiei electrice</w:t>
      </w:r>
    </w:p>
    <w:p w14:paraId="0CDF89AA" w14:textId="77777777" w:rsidR="00FE06DF" w:rsidRPr="00FE06DF" w:rsidRDefault="00FE06DF" w:rsidP="00AB0C80">
      <w:pPr>
        <w:numPr>
          <w:ilvl w:val="0"/>
          <w:numId w:val="46"/>
        </w:numPr>
        <w:spacing w:after="120" w:line="252" w:lineRule="auto"/>
        <w:jc w:val="both"/>
        <w:rPr>
          <w:rFonts w:ascii="Times New Roman" w:hAnsi="Times New Roman"/>
          <w:szCs w:val="22"/>
          <w:lang w:val="ro-RO" w:eastAsia="en-US"/>
        </w:rPr>
      </w:pPr>
      <w:r w:rsidRPr="00FE06DF">
        <w:rPr>
          <w:rFonts w:ascii="Times New Roman" w:hAnsi="Times New Roman"/>
          <w:szCs w:val="22"/>
          <w:lang w:val="ro-RO" w:eastAsia="en-US"/>
        </w:rPr>
        <w:t xml:space="preserve">ANR: Autoritate Națională de Reglementare </w:t>
      </w:r>
    </w:p>
    <w:p w14:paraId="76B0E3B2" w14:textId="77777777" w:rsidR="00FE06DF" w:rsidRPr="00FE06DF" w:rsidRDefault="00FE06DF" w:rsidP="00AB0C80">
      <w:pPr>
        <w:numPr>
          <w:ilvl w:val="0"/>
          <w:numId w:val="46"/>
        </w:numPr>
        <w:spacing w:after="120" w:line="252" w:lineRule="auto"/>
        <w:jc w:val="both"/>
        <w:rPr>
          <w:rFonts w:ascii="Times New Roman" w:hAnsi="Times New Roman"/>
          <w:szCs w:val="22"/>
          <w:lang w:val="ro-RO" w:eastAsia="en-US"/>
        </w:rPr>
      </w:pPr>
      <w:r w:rsidRPr="00FE06DF">
        <w:rPr>
          <w:rFonts w:ascii="Times New Roman" w:hAnsi="Times New Roman"/>
          <w:szCs w:val="22"/>
          <w:lang w:val="ro-RO" w:eastAsia="en-US"/>
        </w:rPr>
        <w:t>FSE: Furnizor de servicii de echilbrare</w:t>
      </w:r>
    </w:p>
    <w:p w14:paraId="7B1C128E" w14:textId="77777777" w:rsidR="00FE06DF" w:rsidRDefault="00FE06DF" w:rsidP="00AB0C80">
      <w:pPr>
        <w:numPr>
          <w:ilvl w:val="0"/>
          <w:numId w:val="46"/>
        </w:numPr>
        <w:spacing w:after="120" w:line="252" w:lineRule="auto"/>
        <w:jc w:val="both"/>
        <w:rPr>
          <w:rFonts w:ascii="Times New Roman" w:hAnsi="Times New Roman"/>
          <w:szCs w:val="22"/>
          <w:lang w:val="ro-RO" w:eastAsia="en-US"/>
        </w:rPr>
      </w:pPr>
      <w:r w:rsidRPr="00FE06DF">
        <w:rPr>
          <w:rFonts w:ascii="Times New Roman" w:hAnsi="Times New Roman"/>
          <w:szCs w:val="22"/>
          <w:lang w:val="ro-RO" w:eastAsia="en-US"/>
        </w:rPr>
        <w:t>PRE: Parte responsabilă cu echilibrarea</w:t>
      </w:r>
    </w:p>
    <w:p w14:paraId="0EC6F9E0" w14:textId="589507A8" w:rsidR="00C44F08" w:rsidRPr="00FE06DF" w:rsidRDefault="00C44F08" w:rsidP="00AB0C80">
      <w:pPr>
        <w:numPr>
          <w:ilvl w:val="0"/>
          <w:numId w:val="46"/>
        </w:numPr>
        <w:spacing w:after="120" w:line="252" w:lineRule="auto"/>
        <w:jc w:val="both"/>
        <w:rPr>
          <w:rFonts w:ascii="Times New Roman" w:hAnsi="Times New Roman"/>
          <w:szCs w:val="22"/>
          <w:lang w:val="ro-RO" w:eastAsia="en-US"/>
        </w:rPr>
      </w:pPr>
      <w:r>
        <w:rPr>
          <w:rFonts w:ascii="Times New Roman" w:hAnsi="Times New Roman"/>
          <w:szCs w:val="22"/>
          <w:lang w:val="ro-RO" w:eastAsia="en-US"/>
        </w:rPr>
        <w:t xml:space="preserve">CZC: </w:t>
      </w:r>
      <w:r w:rsidR="00054DAD">
        <w:rPr>
          <w:rFonts w:ascii="Times New Roman" w:hAnsi="Times New Roman"/>
          <w:szCs w:val="22"/>
          <w:lang w:val="ro-RO" w:eastAsia="en-US"/>
        </w:rPr>
        <w:t>C</w:t>
      </w:r>
      <w:r>
        <w:rPr>
          <w:rFonts w:ascii="Times New Roman" w:hAnsi="Times New Roman"/>
          <w:szCs w:val="22"/>
          <w:lang w:val="ro-RO" w:eastAsia="en-US"/>
        </w:rPr>
        <w:t xml:space="preserve">apacitate </w:t>
      </w:r>
      <w:r w:rsidR="00054DAD">
        <w:rPr>
          <w:rFonts w:ascii="Times New Roman" w:hAnsi="Times New Roman"/>
          <w:szCs w:val="22"/>
          <w:lang w:val="ro-RO" w:eastAsia="en-US"/>
        </w:rPr>
        <w:t>i</w:t>
      </w:r>
      <w:r>
        <w:rPr>
          <w:rFonts w:ascii="Times New Roman" w:hAnsi="Times New Roman"/>
          <w:szCs w:val="22"/>
          <w:lang w:val="ro-RO" w:eastAsia="en-US"/>
        </w:rPr>
        <w:t>nterzonală</w:t>
      </w:r>
    </w:p>
    <w:p w14:paraId="7F00CB31" w14:textId="77777777" w:rsidR="00FE06DF" w:rsidRPr="00FE06DF" w:rsidRDefault="00FE06DF" w:rsidP="00FE06DF">
      <w:pPr>
        <w:spacing w:after="120"/>
        <w:jc w:val="both"/>
        <w:rPr>
          <w:rFonts w:ascii="Times New Roman" w:hAnsi="Times New Roman"/>
          <w:szCs w:val="22"/>
          <w:lang w:val="ro-RO" w:eastAsia="en-US"/>
        </w:rPr>
      </w:pPr>
    </w:p>
    <w:p w14:paraId="63707FF7" w14:textId="77777777" w:rsidR="00C44F08" w:rsidRPr="00C44F08" w:rsidRDefault="0092463C" w:rsidP="00E33F98">
      <w:pPr>
        <w:keepNext/>
        <w:keepLines/>
        <w:spacing w:after="120"/>
        <w:jc w:val="center"/>
        <w:outlineLvl w:val="1"/>
        <w:rPr>
          <w:rFonts w:ascii="Times New Roman" w:hAnsi="Times New Roman" w:cs="Arial"/>
          <w:b/>
          <w:color w:val="000000" w:themeColor="text1"/>
          <w:sz w:val="24"/>
          <w:lang w:val="ro-RO" w:eastAsia="en-US"/>
        </w:rPr>
      </w:pPr>
      <w:bookmarkStart w:id="3" w:name="_Toc432586769"/>
      <w:bookmarkStart w:id="4" w:name="_Toc432586789"/>
      <w:bookmarkStart w:id="5" w:name="_Toc445298913"/>
      <w:bookmarkStart w:id="6" w:name="_Toc445299175"/>
      <w:bookmarkStart w:id="7" w:name="_Toc445825431"/>
      <w:bookmarkStart w:id="8" w:name="_Toc59171512"/>
      <w:r w:rsidRPr="00C44F08">
        <w:rPr>
          <w:rFonts w:ascii="Times New Roman" w:hAnsi="Times New Roman" w:cs="Arial"/>
          <w:b/>
          <w:color w:val="000000" w:themeColor="text1"/>
          <w:sz w:val="24"/>
          <w:lang w:val="ro-RO" w:eastAsia="en-US"/>
        </w:rPr>
        <w:t xml:space="preserve"> A</w:t>
      </w:r>
      <w:r w:rsidR="00AA453A" w:rsidRPr="00C44F08">
        <w:rPr>
          <w:rFonts w:ascii="Times New Roman" w:hAnsi="Times New Roman" w:cs="Arial"/>
          <w:b/>
          <w:color w:val="000000" w:themeColor="text1"/>
          <w:sz w:val="24"/>
          <w:lang w:val="ro-RO" w:eastAsia="en-US"/>
        </w:rPr>
        <w:t>rticol</w:t>
      </w:r>
      <w:r w:rsidR="00FE06DF" w:rsidRPr="00C44F08">
        <w:rPr>
          <w:rFonts w:ascii="Times New Roman" w:hAnsi="Times New Roman" w:cs="Arial"/>
          <w:b/>
          <w:color w:val="000000" w:themeColor="text1"/>
          <w:sz w:val="24"/>
          <w:lang w:val="ro-RO" w:eastAsia="en-US"/>
        </w:rPr>
        <w:t xml:space="preserve"> 1</w:t>
      </w:r>
    </w:p>
    <w:p w14:paraId="5C800F82" w14:textId="31AF3450" w:rsidR="00FE06DF" w:rsidRPr="00C44F08" w:rsidRDefault="00FE06DF" w:rsidP="00E33F98">
      <w:pPr>
        <w:keepNext/>
        <w:keepLines/>
        <w:spacing w:after="120"/>
        <w:jc w:val="center"/>
        <w:outlineLvl w:val="1"/>
        <w:rPr>
          <w:rFonts w:ascii="Times New Roman" w:hAnsi="Times New Roman" w:cs="Arial"/>
          <w:b/>
          <w:color w:val="000000" w:themeColor="text1"/>
          <w:sz w:val="24"/>
          <w:lang w:val="ro-RO" w:eastAsia="en-US"/>
        </w:rPr>
      </w:pPr>
      <w:r w:rsidRPr="00C44F08">
        <w:rPr>
          <w:rFonts w:ascii="Times New Roman" w:hAnsi="Times New Roman" w:cs="Arial"/>
          <w:b/>
          <w:color w:val="000000" w:themeColor="text1"/>
          <w:sz w:val="24"/>
          <w:lang w:val="ro-RO" w:eastAsia="en-US"/>
        </w:rPr>
        <w:t>Subiect și dome</w:t>
      </w:r>
      <w:bookmarkEnd w:id="3"/>
      <w:bookmarkEnd w:id="4"/>
      <w:bookmarkEnd w:id="5"/>
      <w:bookmarkEnd w:id="6"/>
      <w:bookmarkEnd w:id="7"/>
      <w:bookmarkEnd w:id="8"/>
      <w:r w:rsidRPr="00C44F08">
        <w:rPr>
          <w:rFonts w:ascii="Times New Roman" w:hAnsi="Times New Roman" w:cs="Arial"/>
          <w:b/>
          <w:color w:val="000000" w:themeColor="text1"/>
          <w:sz w:val="24"/>
          <w:lang w:val="ro-RO" w:eastAsia="en-US"/>
        </w:rPr>
        <w:t>niu</w:t>
      </w:r>
    </w:p>
    <w:p w14:paraId="37DFE00B" w14:textId="11E8A0EB" w:rsidR="00FE06DF" w:rsidRPr="00FE06DF" w:rsidRDefault="00FE06DF" w:rsidP="00AB0C80">
      <w:pPr>
        <w:numPr>
          <w:ilvl w:val="0"/>
          <w:numId w:val="28"/>
        </w:numPr>
        <w:suppressAutoHyphens/>
        <w:spacing w:after="120"/>
        <w:jc w:val="both"/>
        <w:rPr>
          <w:rFonts w:ascii="Times New Roman" w:hAnsi="Times New Roman"/>
          <w:lang w:val="ro-RO"/>
        </w:rPr>
      </w:pPr>
      <w:r w:rsidRPr="00FE06DF">
        <w:rPr>
          <w:rFonts w:ascii="Times New Roman" w:hAnsi="Times New Roman"/>
          <w:lang w:val="ro-RO"/>
        </w:rPr>
        <w:t xml:space="preserve">Platforma RR </w:t>
      </w:r>
      <w:r w:rsidRPr="00FE06DF">
        <w:rPr>
          <w:rFonts w:ascii="Times New Roman" w:hAnsi="Times New Roman"/>
          <w:szCs w:val="22"/>
          <w:lang w:val="ro-RO"/>
        </w:rPr>
        <w:t xml:space="preserve">prevăzută în acest RRIF </w:t>
      </w:r>
      <w:r w:rsidRPr="00FE06DF">
        <w:rPr>
          <w:rFonts w:ascii="Times New Roman" w:hAnsi="Times New Roman"/>
          <w:lang w:val="ro-RO"/>
        </w:rPr>
        <w:t xml:space="preserve">conform </w:t>
      </w:r>
      <w:r w:rsidR="00E1501A">
        <w:rPr>
          <w:rFonts w:ascii="Times New Roman" w:hAnsi="Times New Roman"/>
          <w:lang w:val="ro-RO"/>
        </w:rPr>
        <w:t>a</w:t>
      </w:r>
      <w:r w:rsidR="00A621EE">
        <w:rPr>
          <w:rFonts w:ascii="Times New Roman" w:hAnsi="Times New Roman"/>
          <w:lang w:val="ro-RO"/>
        </w:rPr>
        <w:t>rt.</w:t>
      </w:r>
      <w:r w:rsidRPr="00FE06DF">
        <w:rPr>
          <w:rFonts w:ascii="Times New Roman" w:hAnsi="Times New Roman"/>
          <w:lang w:val="ro-RO"/>
        </w:rPr>
        <w:t xml:space="preserve"> 19 din </w:t>
      </w:r>
      <w:r w:rsidRPr="00FE06DF">
        <w:rPr>
          <w:rFonts w:ascii="Times New Roman" w:hAnsi="Times New Roman"/>
          <w:szCs w:val="22"/>
          <w:lang w:val="ro-RO" w:eastAsia="en-US"/>
        </w:rPr>
        <w:t xml:space="preserve">Regulamentul </w:t>
      </w:r>
      <w:r w:rsidRPr="00FE06DF">
        <w:rPr>
          <w:rFonts w:ascii="Times New Roman" w:hAnsi="Times New Roman"/>
          <w:lang w:val="ro-RO"/>
        </w:rPr>
        <w:t xml:space="preserve">EB </w:t>
      </w:r>
      <w:r w:rsidRPr="00FE06DF">
        <w:rPr>
          <w:rFonts w:ascii="Times New Roman" w:hAnsi="Times New Roman"/>
          <w:szCs w:val="22"/>
          <w:lang w:val="ro-RO"/>
        </w:rPr>
        <w:t>este propunerea comună a OTS RR și a OTS care intenționează să realizeze procesul de RR.</w:t>
      </w:r>
    </w:p>
    <w:p w14:paraId="22A2DC77" w14:textId="77777777" w:rsidR="00FE06DF" w:rsidRPr="00FE06DF" w:rsidRDefault="00FE06DF" w:rsidP="00AB0C80">
      <w:pPr>
        <w:numPr>
          <w:ilvl w:val="0"/>
          <w:numId w:val="28"/>
        </w:numPr>
        <w:suppressAutoHyphens/>
        <w:spacing w:after="120" w:line="252" w:lineRule="auto"/>
        <w:jc w:val="both"/>
        <w:rPr>
          <w:rFonts w:ascii="Times New Roman" w:hAnsi="Times New Roman"/>
          <w:lang w:val="ro-RO"/>
        </w:rPr>
      </w:pPr>
      <w:r w:rsidRPr="00FE06DF">
        <w:rPr>
          <w:rFonts w:ascii="Times New Roman" w:hAnsi="Times New Roman"/>
          <w:lang w:val="ro-RO"/>
        </w:rPr>
        <w:t>În cazul în care un OTS ar dori să implementeze Platforma RR într-o etapă ulterioară:</w:t>
      </w:r>
    </w:p>
    <w:p w14:paraId="5CF08C3B" w14:textId="554C95E1" w:rsidR="00FE06DF" w:rsidRPr="00FE06DF" w:rsidRDefault="00FE06DF" w:rsidP="00AB0C80">
      <w:pPr>
        <w:numPr>
          <w:ilvl w:val="1"/>
          <w:numId w:val="28"/>
        </w:numPr>
        <w:suppressAutoHyphens/>
        <w:spacing w:after="120" w:line="252" w:lineRule="auto"/>
        <w:ind w:left="810"/>
        <w:jc w:val="both"/>
        <w:rPr>
          <w:rFonts w:ascii="Times New Roman" w:hAnsi="Times New Roman"/>
          <w:lang w:val="ro-RO"/>
        </w:rPr>
      </w:pPr>
      <w:r w:rsidRPr="00FE06DF">
        <w:rPr>
          <w:rFonts w:ascii="Times New Roman" w:hAnsi="Times New Roman"/>
          <w:lang w:val="ro-RO"/>
        </w:rPr>
        <w:t xml:space="preserve">Acest RRIF nu va fi transmis din nou la ANR care au aprobat deja propunerea făcută conform </w:t>
      </w:r>
      <w:r w:rsidR="00A621EE">
        <w:rPr>
          <w:rFonts w:ascii="Times New Roman" w:hAnsi="Times New Roman"/>
          <w:lang w:val="ro-RO"/>
        </w:rPr>
        <w:t>art.</w:t>
      </w:r>
      <w:r w:rsidRPr="00FE06DF">
        <w:rPr>
          <w:rFonts w:ascii="Times New Roman" w:hAnsi="Times New Roman"/>
          <w:lang w:val="ro-RO"/>
        </w:rPr>
        <w:t xml:space="preserve"> 19 din </w:t>
      </w:r>
      <w:r w:rsidRPr="00FE06DF">
        <w:rPr>
          <w:rFonts w:ascii="Times New Roman" w:hAnsi="Times New Roman"/>
          <w:szCs w:val="22"/>
          <w:lang w:val="ro-RO" w:eastAsia="en-US"/>
        </w:rPr>
        <w:t xml:space="preserve">Regulamentul </w:t>
      </w:r>
      <w:r w:rsidRPr="00FE06DF">
        <w:rPr>
          <w:rFonts w:ascii="Times New Roman" w:hAnsi="Times New Roman"/>
          <w:lang w:val="ro-RO"/>
        </w:rPr>
        <w:t>EB;</w:t>
      </w:r>
    </w:p>
    <w:p w14:paraId="1340ACD2" w14:textId="77777777" w:rsidR="00FE06DF" w:rsidRPr="00FE06DF" w:rsidRDefault="00FE06DF" w:rsidP="00AB0C80">
      <w:pPr>
        <w:numPr>
          <w:ilvl w:val="1"/>
          <w:numId w:val="28"/>
        </w:numPr>
        <w:suppressAutoHyphens/>
        <w:spacing w:after="120" w:line="252" w:lineRule="auto"/>
        <w:ind w:left="810"/>
        <w:jc w:val="both"/>
        <w:rPr>
          <w:rFonts w:ascii="Times New Roman" w:hAnsi="Times New Roman"/>
          <w:lang w:val="ro-RO"/>
        </w:rPr>
      </w:pPr>
      <w:r w:rsidRPr="00FE06DF">
        <w:rPr>
          <w:rFonts w:ascii="Times New Roman" w:hAnsi="Times New Roman"/>
          <w:lang w:val="ro-RO"/>
        </w:rPr>
        <w:t>Noul OTS va trebui să înainteze această propunere către ANR respectivă.</w:t>
      </w:r>
    </w:p>
    <w:p w14:paraId="3332B1A8" w14:textId="6168CE5C" w:rsidR="00FE06DF" w:rsidRPr="00FE06DF" w:rsidRDefault="00FE06DF" w:rsidP="00AB0C80">
      <w:pPr>
        <w:numPr>
          <w:ilvl w:val="0"/>
          <w:numId w:val="28"/>
        </w:numPr>
        <w:spacing w:after="120" w:line="259" w:lineRule="auto"/>
        <w:jc w:val="both"/>
        <w:rPr>
          <w:rFonts w:ascii="Times New Roman" w:hAnsi="Times New Roman"/>
          <w:lang w:val="ro-RO" w:eastAsia="en-US"/>
        </w:rPr>
      </w:pPr>
      <w:r w:rsidRPr="00FE06DF">
        <w:rPr>
          <w:rFonts w:ascii="Times New Roman" w:hAnsi="Times New Roman"/>
          <w:lang w:val="ro-RO" w:eastAsia="en-US"/>
        </w:rPr>
        <w:lastRenderedPageBreak/>
        <w:t xml:space="preserve">Acest RRIF se aplică numai pentru schimbul de energie de echilibrare din rezervele de înlocuire. Platformele europene de compensare a dezechilibrului, </w:t>
      </w:r>
      <w:r w:rsidR="00E1501A">
        <w:rPr>
          <w:rFonts w:ascii="Times New Roman" w:hAnsi="Times New Roman"/>
          <w:lang w:val="ro-RO" w:eastAsia="en-US"/>
        </w:rPr>
        <w:t>pentru restabilirea manuală și automată</w:t>
      </w:r>
      <w:r w:rsidRPr="00FE06DF">
        <w:rPr>
          <w:rFonts w:ascii="Times New Roman" w:hAnsi="Times New Roman"/>
          <w:lang w:val="ro-RO" w:eastAsia="en-US"/>
        </w:rPr>
        <w:t xml:space="preserve"> ale frecvenței sunt în afara domeniului acestui RRIF.</w:t>
      </w:r>
    </w:p>
    <w:p w14:paraId="3AD64ACE" w14:textId="77777777" w:rsidR="00FE06DF" w:rsidRPr="00FE06DF" w:rsidRDefault="00FE06DF" w:rsidP="00AB0C80">
      <w:pPr>
        <w:numPr>
          <w:ilvl w:val="0"/>
          <w:numId w:val="28"/>
        </w:numPr>
        <w:spacing w:after="120" w:line="259" w:lineRule="auto"/>
        <w:jc w:val="both"/>
        <w:rPr>
          <w:rFonts w:ascii="Times New Roman" w:hAnsi="Times New Roman"/>
          <w:lang w:val="ro-RO"/>
        </w:rPr>
      </w:pPr>
      <w:r w:rsidRPr="00FE06DF">
        <w:rPr>
          <w:rFonts w:ascii="Times New Roman" w:hAnsi="Times New Roman"/>
          <w:lang w:val="ro-RO"/>
        </w:rPr>
        <w:t>Platforma RR implementează schimbul de energie de echilibrare și activarea energiei de echilibrare din produsele standard ale rezervei de înlocuire, printr-un algoritm de optimizare respectând totodată restricţiile de la parametrii capacității interzonale.</w:t>
      </w:r>
    </w:p>
    <w:p w14:paraId="4A009355" w14:textId="4239AB67" w:rsidR="00FE06DF" w:rsidRPr="00FE06DF" w:rsidRDefault="00E1501A" w:rsidP="00AB0C80">
      <w:pPr>
        <w:numPr>
          <w:ilvl w:val="0"/>
          <w:numId w:val="28"/>
        </w:numPr>
        <w:spacing w:after="120" w:line="259" w:lineRule="auto"/>
        <w:jc w:val="both"/>
        <w:rPr>
          <w:rFonts w:ascii="Times New Roman" w:hAnsi="Times New Roman"/>
          <w:lang w:val="ro-RO"/>
        </w:rPr>
      </w:pPr>
      <w:r>
        <w:rPr>
          <w:rFonts w:ascii="Times New Roman" w:hAnsi="Times New Roman"/>
          <w:lang w:val="ro-RO"/>
        </w:rPr>
        <w:t xml:space="preserve"> A</w:t>
      </w:r>
      <w:r w:rsidR="0092463C">
        <w:rPr>
          <w:rFonts w:ascii="Times New Roman" w:hAnsi="Times New Roman"/>
          <w:lang w:val="ro-RO"/>
        </w:rPr>
        <w:t>rt.</w:t>
      </w:r>
      <w:r w:rsidR="00FE06DF" w:rsidRPr="00FE06DF">
        <w:rPr>
          <w:rFonts w:ascii="Times New Roman" w:hAnsi="Times New Roman"/>
          <w:lang w:val="ro-RO"/>
        </w:rPr>
        <w:t xml:space="preserve"> 30 din </w:t>
      </w:r>
      <w:r w:rsidR="00FE06DF" w:rsidRPr="00FE06DF">
        <w:rPr>
          <w:rFonts w:ascii="Times New Roman" w:hAnsi="Times New Roman"/>
          <w:szCs w:val="22"/>
          <w:lang w:val="ro-RO" w:eastAsia="en-US"/>
        </w:rPr>
        <w:t xml:space="preserve">Regulamentul </w:t>
      </w:r>
      <w:r w:rsidR="00FE06DF" w:rsidRPr="00FE06DF">
        <w:rPr>
          <w:rFonts w:ascii="Times New Roman" w:hAnsi="Times New Roman"/>
          <w:lang w:val="ro-RO"/>
        </w:rPr>
        <w:t xml:space="preserve">EB privind tarifarea energiei de echilibrare și a capacității interzonale precum și </w:t>
      </w:r>
      <w:r w:rsidR="0092463C">
        <w:rPr>
          <w:rFonts w:ascii="Times New Roman" w:hAnsi="Times New Roman"/>
          <w:lang w:val="ro-RO"/>
        </w:rPr>
        <w:t xml:space="preserve"> art.</w:t>
      </w:r>
      <w:r w:rsidR="00FE06DF" w:rsidRPr="00FE06DF">
        <w:rPr>
          <w:rFonts w:ascii="Times New Roman" w:hAnsi="Times New Roman"/>
          <w:lang w:val="ro-RO"/>
        </w:rPr>
        <w:t xml:space="preserve"> 50 din </w:t>
      </w:r>
      <w:r w:rsidR="00FE06DF" w:rsidRPr="00FE06DF">
        <w:rPr>
          <w:rFonts w:ascii="Times New Roman" w:hAnsi="Times New Roman"/>
          <w:szCs w:val="22"/>
          <w:lang w:val="ro-RO" w:eastAsia="en-US"/>
        </w:rPr>
        <w:t xml:space="preserve">Regulamentul </w:t>
      </w:r>
      <w:r w:rsidR="00FE06DF" w:rsidRPr="00FE06DF">
        <w:rPr>
          <w:rFonts w:ascii="Times New Roman" w:hAnsi="Times New Roman"/>
          <w:lang w:val="ro-RO"/>
        </w:rPr>
        <w:t>EB privind decontarea OTS-OTS sunt în afara domeniului acestui RRIF și se vor aborda într-o propunere separată. Totuşi, acest RRIF include unele principii conforme cu acele articole.</w:t>
      </w:r>
    </w:p>
    <w:p w14:paraId="1320FD32" w14:textId="77777777" w:rsidR="00FE06DF" w:rsidRPr="00FE06DF" w:rsidRDefault="00FE06DF" w:rsidP="00FE06DF">
      <w:pPr>
        <w:spacing w:after="120" w:line="259" w:lineRule="auto"/>
        <w:jc w:val="both"/>
        <w:rPr>
          <w:rFonts w:ascii="Times New Roman" w:hAnsi="Times New Roman"/>
          <w:lang w:val="ro-RO"/>
        </w:rPr>
      </w:pPr>
    </w:p>
    <w:p w14:paraId="4BDBE532" w14:textId="77777777" w:rsidR="00C44F08" w:rsidRPr="00C44F08" w:rsidRDefault="00E1501A" w:rsidP="00E33F98">
      <w:pPr>
        <w:keepNext/>
        <w:keepLines/>
        <w:spacing w:after="120" w:line="360" w:lineRule="auto"/>
        <w:jc w:val="center"/>
        <w:outlineLvl w:val="1"/>
        <w:rPr>
          <w:rFonts w:ascii="Times New Roman" w:hAnsi="Times New Roman" w:cs="Arial"/>
          <w:b/>
          <w:color w:val="000000" w:themeColor="text1"/>
          <w:sz w:val="24"/>
          <w:lang w:val="ro-RO" w:eastAsia="en-US"/>
        </w:rPr>
      </w:pPr>
      <w:bookmarkStart w:id="9" w:name="_Toc59171513"/>
      <w:bookmarkStart w:id="10" w:name="_Toc432586770"/>
      <w:bookmarkStart w:id="11" w:name="_Toc432586790"/>
      <w:r w:rsidRPr="00C44F08">
        <w:rPr>
          <w:rFonts w:ascii="Times New Roman" w:hAnsi="Times New Roman" w:cs="Arial"/>
          <w:b/>
          <w:color w:val="000000" w:themeColor="text1"/>
          <w:sz w:val="24"/>
          <w:lang w:val="ro-RO" w:eastAsia="en-US"/>
        </w:rPr>
        <w:t xml:space="preserve"> A</w:t>
      </w:r>
      <w:r w:rsidR="00C44F08" w:rsidRPr="00C44F08">
        <w:rPr>
          <w:rFonts w:ascii="Times New Roman" w:hAnsi="Times New Roman" w:cs="Arial"/>
          <w:b/>
          <w:color w:val="000000" w:themeColor="text1"/>
          <w:sz w:val="24"/>
          <w:lang w:val="ro-RO" w:eastAsia="en-US"/>
        </w:rPr>
        <w:t>rticolul</w:t>
      </w:r>
      <w:r w:rsidR="00FE06DF" w:rsidRPr="00C44F08">
        <w:rPr>
          <w:rFonts w:ascii="Times New Roman" w:hAnsi="Times New Roman" w:cs="Arial"/>
          <w:b/>
          <w:color w:val="000000" w:themeColor="text1"/>
          <w:sz w:val="24"/>
          <w:lang w:val="ro-RO" w:eastAsia="en-US"/>
        </w:rPr>
        <w:t xml:space="preserve"> 2</w:t>
      </w:r>
    </w:p>
    <w:p w14:paraId="739E2E6B" w14:textId="722B067A" w:rsidR="00FE06DF" w:rsidRPr="00C44F08" w:rsidRDefault="00FE06DF" w:rsidP="00E33F98">
      <w:pPr>
        <w:keepNext/>
        <w:keepLines/>
        <w:spacing w:after="120" w:line="360" w:lineRule="auto"/>
        <w:jc w:val="center"/>
        <w:outlineLvl w:val="1"/>
        <w:rPr>
          <w:rFonts w:ascii="Times New Roman" w:hAnsi="Times New Roman" w:cs="Arial"/>
          <w:b/>
          <w:color w:val="000000" w:themeColor="text1"/>
          <w:sz w:val="24"/>
          <w:lang w:val="ro-RO" w:eastAsia="en-US"/>
        </w:rPr>
      </w:pPr>
      <w:r w:rsidRPr="00C44F08">
        <w:rPr>
          <w:rFonts w:ascii="Times New Roman" w:hAnsi="Times New Roman" w:cs="Arial"/>
          <w:b/>
          <w:color w:val="000000" w:themeColor="text1"/>
          <w:sz w:val="24"/>
          <w:lang w:val="ro-RO" w:eastAsia="en-US"/>
        </w:rPr>
        <w:t>Definiții și interpretări</w:t>
      </w:r>
      <w:bookmarkEnd w:id="9"/>
    </w:p>
    <w:p w14:paraId="1667B51C" w14:textId="5953954B" w:rsidR="00FE06DF" w:rsidRPr="00FE06DF" w:rsidRDefault="00FE06DF" w:rsidP="00AB0C80">
      <w:pPr>
        <w:numPr>
          <w:ilvl w:val="0"/>
          <w:numId w:val="29"/>
        </w:numPr>
        <w:spacing w:after="120" w:line="360" w:lineRule="auto"/>
        <w:jc w:val="both"/>
        <w:rPr>
          <w:rFonts w:ascii="Times New Roman" w:hAnsi="Times New Roman"/>
          <w:lang w:val="ro-RO" w:eastAsia="en-US"/>
        </w:rPr>
      </w:pPr>
      <w:r w:rsidRPr="00FE06DF">
        <w:rPr>
          <w:rFonts w:ascii="Times New Roman" w:hAnsi="Times New Roman"/>
          <w:lang w:val="ro-RO" w:eastAsia="en-US"/>
        </w:rPr>
        <w:t xml:space="preserve">Pentru finalitatea RRIF, termenii și condițiile utilizate vor avea înțelesul prevăzut pentru ele în </w:t>
      </w:r>
      <w:r w:rsidR="0092463C">
        <w:rPr>
          <w:rFonts w:ascii="Times New Roman" w:hAnsi="Times New Roman"/>
          <w:lang w:val="ro-RO" w:eastAsia="en-US"/>
        </w:rPr>
        <w:t xml:space="preserve"> art.</w:t>
      </w:r>
      <w:r w:rsidRPr="00FE06DF">
        <w:rPr>
          <w:rFonts w:ascii="Times New Roman" w:hAnsi="Times New Roman"/>
          <w:lang w:val="ro-RO" w:eastAsia="en-US"/>
        </w:rPr>
        <w:t xml:space="preserve"> 2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 xml:space="preserve">EB, </w:t>
      </w:r>
      <w:r w:rsidR="0092463C">
        <w:rPr>
          <w:rFonts w:ascii="Times New Roman" w:hAnsi="Times New Roman"/>
          <w:lang w:val="ro-RO" w:eastAsia="en-US"/>
        </w:rPr>
        <w:t xml:space="preserve"> art.</w:t>
      </w:r>
      <w:r w:rsidRPr="00FE06DF">
        <w:rPr>
          <w:rFonts w:ascii="Times New Roman" w:hAnsi="Times New Roman"/>
          <w:lang w:val="ro-RO" w:eastAsia="en-US"/>
        </w:rPr>
        <w:t xml:space="preserve"> 3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 xml:space="preserve">SO și </w:t>
      </w:r>
      <w:r w:rsidR="0092463C">
        <w:rPr>
          <w:rFonts w:ascii="Times New Roman" w:hAnsi="Times New Roman"/>
          <w:lang w:val="ro-RO" w:eastAsia="en-US"/>
        </w:rPr>
        <w:t xml:space="preserve"> art.</w:t>
      </w:r>
      <w:r w:rsidRPr="00FE06DF">
        <w:rPr>
          <w:rFonts w:ascii="Times New Roman" w:hAnsi="Times New Roman"/>
          <w:lang w:val="ro-RO" w:eastAsia="en-US"/>
        </w:rPr>
        <w:t xml:space="preserve"> 2 din Regulamentul (UE) 2015/1222 al Comisiei din 24 iulie 2015. </w:t>
      </w:r>
    </w:p>
    <w:p w14:paraId="239BBEED" w14:textId="77777777" w:rsidR="00FE06DF" w:rsidRPr="00FE06DF" w:rsidRDefault="00FE06DF" w:rsidP="00AB0C80">
      <w:pPr>
        <w:keepNext/>
        <w:keepLines/>
        <w:numPr>
          <w:ilvl w:val="0"/>
          <w:numId w:val="29"/>
        </w:numPr>
        <w:spacing w:after="120" w:line="259" w:lineRule="auto"/>
        <w:jc w:val="both"/>
        <w:rPr>
          <w:rFonts w:ascii="Times New Roman" w:hAnsi="Times New Roman"/>
          <w:lang w:val="ro-RO" w:eastAsia="en-US"/>
        </w:rPr>
      </w:pPr>
      <w:r w:rsidRPr="00FE06DF">
        <w:rPr>
          <w:rFonts w:ascii="Times New Roman" w:hAnsi="Times New Roman"/>
          <w:lang w:val="ro-RO" w:eastAsia="en-US"/>
        </w:rPr>
        <w:t xml:space="preserve">În plus următorii termeni se aplică în acest RRIF: </w:t>
      </w:r>
    </w:p>
    <w:p w14:paraId="28F85614" w14:textId="7E07E448" w:rsidR="00FE06DF" w:rsidRPr="00FE06DF" w:rsidRDefault="00FE06DF" w:rsidP="00AB0C80">
      <w:pPr>
        <w:numPr>
          <w:ilvl w:val="0"/>
          <w:numId w:val="30"/>
        </w:numPr>
        <w:suppressAutoHyphens/>
        <w:spacing w:after="120" w:line="252" w:lineRule="auto"/>
        <w:ind w:left="900" w:hanging="425"/>
        <w:jc w:val="both"/>
        <w:rPr>
          <w:rFonts w:ascii="Times New Roman" w:hAnsi="Times New Roman"/>
          <w:lang w:val="ro-RO"/>
        </w:rPr>
      </w:pPr>
      <w:r w:rsidRPr="00FE06DF">
        <w:rPr>
          <w:rFonts w:ascii="Times New Roman" w:hAnsi="Times New Roman"/>
          <w:b/>
          <w:lang w:val="ro-RO" w:eastAsia="en-US"/>
        </w:rPr>
        <w:t>E</w:t>
      </w:r>
      <w:r w:rsidRPr="00FE06DF">
        <w:rPr>
          <w:rFonts w:ascii="Times New Roman" w:hAnsi="Times New Roman"/>
          <w:b/>
          <w:lang w:val="ro-RO"/>
        </w:rPr>
        <w:t xml:space="preserve">ntitate </w:t>
      </w:r>
      <w:r w:rsidR="00E1501A">
        <w:rPr>
          <w:rFonts w:ascii="Times New Roman" w:hAnsi="Times New Roman"/>
          <w:b/>
          <w:lang w:val="ro-RO"/>
        </w:rPr>
        <w:t>desemnată</w:t>
      </w:r>
      <w:r w:rsidRPr="00FE06DF">
        <w:rPr>
          <w:rFonts w:ascii="Times New Roman" w:hAnsi="Times New Roman"/>
          <w:lang w:val="ro-RO"/>
        </w:rPr>
        <w:t xml:space="preserve">: înseamnă entitatea </w:t>
      </w:r>
      <w:r w:rsidR="00E1501A">
        <w:rPr>
          <w:rFonts w:ascii="Times New Roman" w:hAnsi="Times New Roman"/>
          <w:lang w:val="ro-RO"/>
        </w:rPr>
        <w:t xml:space="preserve"> desemnată</w:t>
      </w:r>
      <w:r w:rsidRPr="00FE06DF">
        <w:rPr>
          <w:rFonts w:ascii="Times New Roman" w:hAnsi="Times New Roman"/>
          <w:lang w:val="ro-RO"/>
        </w:rPr>
        <w:t xml:space="preserve"> de OTS RR spre a opera toate funcțiile Platformei RR;</w:t>
      </w:r>
    </w:p>
    <w:p w14:paraId="5A0AF7C9" w14:textId="6A3EF962" w:rsidR="00FE06DF" w:rsidRPr="00FE06DF" w:rsidRDefault="00FE06DF" w:rsidP="00AB0C80">
      <w:pPr>
        <w:numPr>
          <w:ilvl w:val="0"/>
          <w:numId w:val="30"/>
        </w:numPr>
        <w:suppressAutoHyphens/>
        <w:spacing w:after="120" w:line="252" w:lineRule="auto"/>
        <w:ind w:left="900" w:hanging="425"/>
        <w:jc w:val="both"/>
        <w:rPr>
          <w:rFonts w:ascii="Times New Roman" w:hAnsi="Times New Roman"/>
          <w:lang w:val="ro-RO"/>
        </w:rPr>
      </w:pPr>
      <w:r w:rsidRPr="00FE06DF">
        <w:rPr>
          <w:rFonts w:ascii="Times New Roman" w:hAnsi="Times New Roman"/>
          <w:b/>
          <w:lang w:val="ro-RO"/>
        </w:rPr>
        <w:t>Interzonal</w:t>
      </w:r>
      <w:r w:rsidRPr="00FE06DF">
        <w:rPr>
          <w:rFonts w:ascii="Times New Roman" w:hAnsi="Times New Roman"/>
          <w:lang w:val="ro-RO"/>
        </w:rPr>
        <w:t>: înseamnă un set de</w:t>
      </w:r>
      <w:r w:rsidR="00E1501A">
        <w:rPr>
          <w:rFonts w:ascii="Times New Roman" w:hAnsi="Times New Roman"/>
          <w:lang w:val="ro-RO"/>
        </w:rPr>
        <w:t xml:space="preserve"> </w:t>
      </w:r>
      <w:r w:rsidRPr="00FE06DF">
        <w:rPr>
          <w:rFonts w:ascii="Times New Roman" w:hAnsi="Times New Roman"/>
          <w:lang w:val="ro-RO"/>
        </w:rPr>
        <w:t xml:space="preserve"> linii fizice de transport care leagă cea mai mică zonă dintre zonele LFC adiacente și zonele de ofertare;</w:t>
      </w:r>
    </w:p>
    <w:p w14:paraId="71D0AE89" w14:textId="77777777" w:rsidR="00FE06DF" w:rsidRPr="00FE06DF" w:rsidRDefault="00FE06DF" w:rsidP="00AB0C80">
      <w:pPr>
        <w:numPr>
          <w:ilvl w:val="0"/>
          <w:numId w:val="30"/>
        </w:numPr>
        <w:suppressAutoHyphens/>
        <w:spacing w:after="120" w:line="252" w:lineRule="auto"/>
        <w:ind w:left="900" w:hanging="425"/>
        <w:jc w:val="both"/>
        <w:rPr>
          <w:rFonts w:ascii="Times New Roman" w:hAnsi="Times New Roman"/>
          <w:lang w:val="ro-RO"/>
        </w:rPr>
      </w:pPr>
      <w:r w:rsidRPr="00FE06DF">
        <w:rPr>
          <w:rFonts w:ascii="Times New Roman" w:hAnsi="Times New Roman"/>
          <w:b/>
          <w:lang w:val="ro-RO"/>
        </w:rPr>
        <w:t>Capacitate interzonală</w:t>
      </w:r>
      <w:r w:rsidRPr="00FE06DF">
        <w:rPr>
          <w:rFonts w:ascii="Times New Roman" w:hAnsi="Times New Roman"/>
          <w:lang w:val="ro-RO"/>
        </w:rPr>
        <w:t>: înseamnă capacitate interzonală de transport între două zone de ofertare ale aceluiași OTS RR sau între OTS RR sau între zone unde se elaborează modelul OTS-FSE;</w:t>
      </w:r>
    </w:p>
    <w:p w14:paraId="6DC4B9C6" w14:textId="77777777" w:rsidR="00FE06DF" w:rsidRPr="00FE06DF" w:rsidRDefault="00FE06DF" w:rsidP="00AB0C80">
      <w:pPr>
        <w:numPr>
          <w:ilvl w:val="0"/>
          <w:numId w:val="30"/>
        </w:numPr>
        <w:suppressAutoHyphens/>
        <w:spacing w:after="120" w:line="252" w:lineRule="auto"/>
        <w:ind w:left="900" w:hanging="425"/>
        <w:jc w:val="both"/>
        <w:rPr>
          <w:rFonts w:ascii="Times New Roman" w:hAnsi="Times New Roman"/>
          <w:lang w:val="ro-RO"/>
        </w:rPr>
      </w:pPr>
      <w:r w:rsidRPr="00FE06DF">
        <w:rPr>
          <w:rFonts w:ascii="Times New Roman" w:hAnsi="Times New Roman"/>
          <w:b/>
          <w:lang w:val="ro-RO"/>
        </w:rPr>
        <w:t>Parametrii capacității interzonale</w:t>
      </w:r>
      <w:r w:rsidRPr="00FE06DF">
        <w:rPr>
          <w:rFonts w:ascii="Times New Roman" w:hAnsi="Times New Roman"/>
          <w:lang w:val="ro-RO"/>
        </w:rPr>
        <w:t>: înseamnă parametrii definiți de OTS RR vecini sau de un OTS (în caz de două sau mai multe zone de ofertare în zona de reglaj a acelui OTS) precum limitele maxime și minime ale capacității interzonale;</w:t>
      </w:r>
    </w:p>
    <w:p w14:paraId="2F17D273" w14:textId="77777777" w:rsidR="00FE06DF" w:rsidRPr="00FE06DF" w:rsidRDefault="00FE06DF" w:rsidP="00AB0C80">
      <w:pPr>
        <w:numPr>
          <w:ilvl w:val="0"/>
          <w:numId w:val="30"/>
        </w:numPr>
        <w:suppressAutoHyphens/>
        <w:spacing w:after="120" w:line="252" w:lineRule="auto"/>
        <w:ind w:left="900" w:hanging="425"/>
        <w:jc w:val="both"/>
        <w:rPr>
          <w:rFonts w:ascii="Times New Roman" w:hAnsi="Times New Roman"/>
          <w:b/>
          <w:lang w:val="ro-RO"/>
        </w:rPr>
      </w:pPr>
      <w:r w:rsidRPr="00FE06DF">
        <w:rPr>
          <w:rFonts w:ascii="Times New Roman" w:hAnsi="Times New Roman"/>
          <w:b/>
          <w:lang w:val="ro-RO"/>
        </w:rPr>
        <w:t xml:space="preserve">Grup(-e) de experți: </w:t>
      </w:r>
      <w:r w:rsidRPr="00FE06DF">
        <w:rPr>
          <w:rFonts w:ascii="Times New Roman" w:hAnsi="Times New Roman"/>
          <w:lang w:val="ro-RO"/>
        </w:rPr>
        <w:t>înseamnă organismul ce include experții nominalizați ai tuturor OTS RR (atât membri cât și observatori) din proiectul de implementare și Platforma RR pentru îndeplinirea cerințelor din RRIF;</w:t>
      </w:r>
    </w:p>
    <w:p w14:paraId="3FF14072" w14:textId="77777777" w:rsidR="00FE06DF" w:rsidRPr="00FE06DF" w:rsidRDefault="00FE06DF" w:rsidP="00AB0C80">
      <w:pPr>
        <w:numPr>
          <w:ilvl w:val="0"/>
          <w:numId w:val="30"/>
        </w:numPr>
        <w:spacing w:after="120" w:line="259" w:lineRule="auto"/>
        <w:ind w:left="900" w:hanging="425"/>
        <w:jc w:val="both"/>
        <w:rPr>
          <w:rFonts w:ascii="Times New Roman" w:hAnsi="Times New Roman"/>
          <w:b/>
          <w:szCs w:val="22"/>
          <w:lang w:val="ro-RO"/>
        </w:rPr>
      </w:pPr>
      <w:r w:rsidRPr="00FE06DF">
        <w:rPr>
          <w:rFonts w:ascii="Times New Roman" w:hAnsi="Times New Roman"/>
          <w:b/>
          <w:lang w:val="ro-RO"/>
        </w:rPr>
        <w:t xml:space="preserve">Proiect de implementare: </w:t>
      </w:r>
      <w:r w:rsidRPr="00FE06DF">
        <w:rPr>
          <w:rFonts w:ascii="Times New Roman" w:hAnsi="Times New Roman"/>
          <w:lang w:val="ro-RO"/>
        </w:rPr>
        <w:t>înseamnă proiectul care implementează Platforma RR;</w:t>
      </w:r>
    </w:p>
    <w:p w14:paraId="254237DF" w14:textId="5E6C0832" w:rsidR="00FE06DF" w:rsidRPr="00FE06DF" w:rsidRDefault="00FE06DF" w:rsidP="00AB0C80">
      <w:pPr>
        <w:numPr>
          <w:ilvl w:val="0"/>
          <w:numId w:val="30"/>
        </w:numPr>
        <w:spacing w:after="120" w:line="259" w:lineRule="auto"/>
        <w:ind w:left="900" w:hanging="425"/>
        <w:jc w:val="both"/>
        <w:rPr>
          <w:rFonts w:ascii="Times New Roman" w:hAnsi="Times New Roman"/>
          <w:b/>
          <w:szCs w:val="22"/>
          <w:lang w:val="ro-RO"/>
        </w:rPr>
      </w:pPr>
      <w:r w:rsidRPr="00FE06DF">
        <w:rPr>
          <w:rFonts w:ascii="Times New Roman" w:hAnsi="Times New Roman"/>
          <w:b/>
          <w:szCs w:val="22"/>
          <w:lang w:val="ro-RO"/>
        </w:rPr>
        <w:t xml:space="preserve">Membru: </w:t>
      </w:r>
      <w:r w:rsidRPr="00FE06DF">
        <w:rPr>
          <w:rFonts w:ascii="Times New Roman" w:hAnsi="Times New Roman"/>
          <w:lang w:val="ro-RO"/>
        </w:rPr>
        <w:t xml:space="preserve">înseamnă OTS RR care este membru în proiectul de implementare și/sau pe Platforma RR și are competență decizională de a participa la luarea deciziilor conform </w:t>
      </w:r>
      <w:r w:rsidR="00A621EE">
        <w:rPr>
          <w:rFonts w:ascii="Times New Roman" w:hAnsi="Times New Roman"/>
          <w:lang w:val="ro-RO"/>
        </w:rPr>
        <w:t xml:space="preserve"> art.</w:t>
      </w:r>
      <w:r w:rsidRPr="00FE06DF">
        <w:rPr>
          <w:rFonts w:ascii="Times New Roman" w:hAnsi="Times New Roman"/>
          <w:lang w:val="ro-RO"/>
        </w:rPr>
        <w:t xml:space="preserve"> 10;</w:t>
      </w:r>
    </w:p>
    <w:p w14:paraId="78663369" w14:textId="77777777" w:rsidR="00FE06DF" w:rsidRPr="00FE06DF" w:rsidRDefault="00FE06DF" w:rsidP="00AB0C80">
      <w:pPr>
        <w:numPr>
          <w:ilvl w:val="0"/>
          <w:numId w:val="30"/>
        </w:numPr>
        <w:spacing w:after="120" w:line="259" w:lineRule="auto"/>
        <w:ind w:left="900" w:hanging="425"/>
        <w:jc w:val="both"/>
        <w:rPr>
          <w:rFonts w:ascii="Times New Roman" w:hAnsi="Times New Roman"/>
          <w:szCs w:val="22"/>
          <w:lang w:val="ro-RO"/>
        </w:rPr>
      </w:pPr>
      <w:r w:rsidRPr="00FE06DF">
        <w:rPr>
          <w:rFonts w:ascii="Times New Roman" w:hAnsi="Times New Roman"/>
          <w:b/>
          <w:szCs w:val="22"/>
          <w:lang w:val="ro-RO"/>
        </w:rPr>
        <w:t>Participanți la piață</w:t>
      </w:r>
      <w:r w:rsidRPr="00FE06DF">
        <w:rPr>
          <w:rFonts w:ascii="Times New Roman" w:hAnsi="Times New Roman"/>
          <w:szCs w:val="22"/>
          <w:lang w:val="ro-RO"/>
        </w:rPr>
        <w:t>: înseamnă acei FSE și PRE impactate de proiectul de i</w:t>
      </w:r>
      <w:r w:rsidRPr="00FE06DF">
        <w:rPr>
          <w:rFonts w:ascii="Times New Roman" w:hAnsi="Times New Roman"/>
          <w:lang w:val="ro-RO"/>
        </w:rPr>
        <w:t xml:space="preserve">mplementare </w:t>
      </w:r>
      <w:r w:rsidRPr="00FE06DF">
        <w:rPr>
          <w:rFonts w:ascii="Times New Roman" w:hAnsi="Times New Roman"/>
          <w:szCs w:val="22"/>
          <w:lang w:val="ro-RO"/>
        </w:rPr>
        <w:t>și/sau de implementarea Platformei RR în țările RR;</w:t>
      </w:r>
    </w:p>
    <w:p w14:paraId="03CF3557" w14:textId="77777777" w:rsidR="00FE06DF" w:rsidRPr="00FE06DF" w:rsidRDefault="00FE06DF" w:rsidP="00AB0C80">
      <w:pPr>
        <w:numPr>
          <w:ilvl w:val="0"/>
          <w:numId w:val="30"/>
        </w:numPr>
        <w:suppressAutoHyphens/>
        <w:spacing w:after="120" w:line="252" w:lineRule="auto"/>
        <w:ind w:left="900" w:hanging="425"/>
        <w:jc w:val="both"/>
        <w:rPr>
          <w:rFonts w:ascii="Times New Roman" w:hAnsi="Times New Roman"/>
          <w:lang w:val="ro-RO"/>
        </w:rPr>
      </w:pPr>
      <w:r w:rsidRPr="00FE06DF">
        <w:rPr>
          <w:rFonts w:ascii="Times New Roman" w:hAnsi="Times New Roman"/>
          <w:b/>
          <w:lang w:val="ro-RO"/>
        </w:rPr>
        <w:t>Poziția netă</w:t>
      </w:r>
      <w:r w:rsidRPr="00FE06DF">
        <w:rPr>
          <w:rFonts w:ascii="Times New Roman" w:hAnsi="Times New Roman"/>
          <w:lang w:val="ro-RO"/>
        </w:rPr>
        <w:t>: înseamnă suma adusă la net a exportului și importului de energie electrică în fiecare perioadă de livrare a unei zone de ofertare. În domeniul RRIF poziția netă corespunde sumei compensate a exportului &amp; importului de energie electrică din fiecare perioadă de livrare a unei zone de ofertare, care rezultă din Platforma RR;</w:t>
      </w:r>
    </w:p>
    <w:p w14:paraId="3F3DF730" w14:textId="77777777" w:rsidR="00FE06DF" w:rsidRPr="00FE06DF" w:rsidRDefault="00FE06DF" w:rsidP="00AB0C80">
      <w:pPr>
        <w:numPr>
          <w:ilvl w:val="0"/>
          <w:numId w:val="30"/>
        </w:numPr>
        <w:suppressAutoHyphens/>
        <w:spacing w:after="120" w:line="252" w:lineRule="auto"/>
        <w:ind w:left="900" w:hanging="425"/>
        <w:jc w:val="both"/>
        <w:rPr>
          <w:rFonts w:ascii="Times New Roman" w:hAnsi="Times New Roman"/>
          <w:lang w:val="ro-RO"/>
        </w:rPr>
      </w:pPr>
      <w:r w:rsidRPr="00FE06DF">
        <w:rPr>
          <w:rFonts w:ascii="Times New Roman" w:hAnsi="Times New Roman"/>
          <w:b/>
          <w:lang w:val="ro-RO"/>
        </w:rPr>
        <w:t>Observator</w:t>
      </w:r>
      <w:r w:rsidRPr="00FE06DF">
        <w:rPr>
          <w:rFonts w:ascii="Times New Roman" w:hAnsi="Times New Roman"/>
          <w:lang w:val="ro-RO"/>
        </w:rPr>
        <w:t>: înseamnă:</w:t>
      </w:r>
    </w:p>
    <w:p w14:paraId="4740C933" w14:textId="77777777" w:rsidR="00FE06DF" w:rsidRPr="00FE06DF" w:rsidRDefault="00FE06DF" w:rsidP="00AB0C80">
      <w:pPr>
        <w:numPr>
          <w:ilvl w:val="1"/>
          <w:numId w:val="30"/>
        </w:numPr>
        <w:suppressAutoHyphens/>
        <w:spacing w:after="120" w:line="252" w:lineRule="auto"/>
        <w:ind w:left="1260"/>
        <w:jc w:val="both"/>
        <w:rPr>
          <w:rFonts w:ascii="Times New Roman" w:hAnsi="Times New Roman"/>
          <w:lang w:val="ro-RO"/>
        </w:rPr>
      </w:pPr>
      <w:r w:rsidRPr="00FE06DF">
        <w:rPr>
          <w:rFonts w:ascii="Times New Roman" w:hAnsi="Times New Roman"/>
          <w:lang w:val="ro-RO"/>
        </w:rPr>
        <w:t>OTS RR care participă la proiectul de implementare și/sau la Platforma RR, dar nu în calitate de membru, fără competență decizională și fără un OTS RR vecin; sau</w:t>
      </w:r>
    </w:p>
    <w:p w14:paraId="1B737E6C" w14:textId="77777777" w:rsidR="00FE06DF" w:rsidRPr="00FE06DF" w:rsidRDefault="00FE06DF" w:rsidP="00AB0C80">
      <w:pPr>
        <w:numPr>
          <w:ilvl w:val="1"/>
          <w:numId w:val="30"/>
        </w:numPr>
        <w:suppressAutoHyphens/>
        <w:spacing w:after="120" w:line="252" w:lineRule="auto"/>
        <w:ind w:left="1260"/>
        <w:jc w:val="both"/>
        <w:rPr>
          <w:rFonts w:ascii="Times New Roman" w:hAnsi="Times New Roman"/>
          <w:lang w:val="ro-RO"/>
        </w:rPr>
      </w:pPr>
      <w:r w:rsidRPr="00FE06DF">
        <w:rPr>
          <w:rFonts w:ascii="Times New Roman" w:hAnsi="Times New Roman"/>
          <w:lang w:val="ro-RO"/>
        </w:rPr>
        <w:t>OTS care participă la proiectul de implementare nu ca membru, fără putere de decizie.</w:t>
      </w:r>
    </w:p>
    <w:p w14:paraId="38C5C75B" w14:textId="77777777" w:rsidR="00FE06DF" w:rsidRPr="00FE06DF" w:rsidRDefault="00FE06DF" w:rsidP="00AB0C80">
      <w:pPr>
        <w:numPr>
          <w:ilvl w:val="0"/>
          <w:numId w:val="30"/>
        </w:numPr>
        <w:suppressAutoHyphens/>
        <w:spacing w:after="120" w:line="252" w:lineRule="auto"/>
        <w:ind w:left="900" w:hanging="425"/>
        <w:jc w:val="both"/>
        <w:rPr>
          <w:rFonts w:ascii="Times New Roman" w:hAnsi="Times New Roman"/>
          <w:lang w:val="ro-RO"/>
        </w:rPr>
      </w:pPr>
      <w:r w:rsidRPr="00FE06DF">
        <w:rPr>
          <w:rFonts w:ascii="Times New Roman" w:hAnsi="Times New Roman"/>
          <w:b/>
          <w:lang w:val="ro-RO"/>
        </w:rPr>
        <w:t>Regiune</w:t>
      </w:r>
      <w:r w:rsidRPr="00FE06DF">
        <w:rPr>
          <w:rFonts w:ascii="Times New Roman" w:hAnsi="Times New Roman"/>
          <w:lang w:val="ro-RO"/>
        </w:rPr>
        <w:t>: înseamnă zona geografică ce acoperă pe toți OTS RR care vor folosi Platforma RR;</w:t>
      </w:r>
    </w:p>
    <w:p w14:paraId="167DCAE6" w14:textId="77777777" w:rsidR="00FE06DF" w:rsidRPr="00FE06DF" w:rsidRDefault="00FE06DF" w:rsidP="00AB0C80">
      <w:pPr>
        <w:numPr>
          <w:ilvl w:val="0"/>
          <w:numId w:val="30"/>
        </w:numPr>
        <w:suppressAutoHyphens/>
        <w:spacing w:after="120" w:line="252" w:lineRule="auto"/>
        <w:ind w:left="900" w:hanging="425"/>
        <w:jc w:val="both"/>
        <w:rPr>
          <w:rFonts w:ascii="Times New Roman" w:hAnsi="Times New Roman"/>
          <w:lang w:val="ro-RO"/>
        </w:rPr>
      </w:pPr>
      <w:r w:rsidRPr="00FE06DF">
        <w:rPr>
          <w:rFonts w:ascii="Times New Roman" w:hAnsi="Times New Roman"/>
          <w:b/>
          <w:szCs w:val="22"/>
          <w:lang w:val="ro-RO"/>
        </w:rPr>
        <w:t>Platforma RR</w:t>
      </w:r>
      <w:r w:rsidRPr="00FE06DF">
        <w:rPr>
          <w:rFonts w:ascii="Times New Roman" w:hAnsi="Times New Roman"/>
          <w:szCs w:val="22"/>
          <w:lang w:val="ro-RO"/>
        </w:rPr>
        <w:t>: înseamnă p</w:t>
      </w:r>
      <w:r w:rsidRPr="00FE06DF">
        <w:rPr>
          <w:rFonts w:ascii="Times New Roman" w:hAnsi="Times New Roman"/>
          <w:szCs w:val="22"/>
          <w:lang w:val="ro-RO" w:eastAsia="en-US"/>
        </w:rPr>
        <w:t>latforma europeană a schimbului cu energie de echilibrare din rezervele de înlocuire</w:t>
      </w:r>
      <w:r w:rsidRPr="00FE06DF">
        <w:rPr>
          <w:rFonts w:ascii="Times New Roman" w:hAnsi="Times New Roman"/>
          <w:szCs w:val="22"/>
          <w:lang w:val="ro-RO"/>
        </w:rPr>
        <w:t>;</w:t>
      </w:r>
    </w:p>
    <w:p w14:paraId="72DD8F0D" w14:textId="77777777" w:rsidR="00FE06DF" w:rsidRPr="00FE06DF" w:rsidRDefault="00FE06DF" w:rsidP="00AB0C80">
      <w:pPr>
        <w:numPr>
          <w:ilvl w:val="0"/>
          <w:numId w:val="30"/>
        </w:numPr>
        <w:suppressAutoHyphens/>
        <w:spacing w:after="120" w:line="252" w:lineRule="auto"/>
        <w:ind w:left="900" w:hanging="425"/>
        <w:jc w:val="both"/>
        <w:rPr>
          <w:rFonts w:ascii="Times New Roman" w:hAnsi="Times New Roman"/>
          <w:szCs w:val="22"/>
          <w:lang w:val="ro-RO"/>
        </w:rPr>
      </w:pPr>
      <w:r w:rsidRPr="00FE06DF">
        <w:rPr>
          <w:rFonts w:ascii="Times New Roman" w:hAnsi="Times New Roman"/>
          <w:b/>
          <w:szCs w:val="22"/>
          <w:lang w:val="ro-RO"/>
        </w:rPr>
        <w:lastRenderedPageBreak/>
        <w:t>OTS RR</w:t>
      </w:r>
      <w:r w:rsidRPr="00FE06DF">
        <w:rPr>
          <w:rFonts w:ascii="Times New Roman" w:hAnsi="Times New Roman"/>
          <w:szCs w:val="22"/>
          <w:lang w:val="ro-RO"/>
        </w:rPr>
        <w:t xml:space="preserve">: înseamnă OTS ce realizează RR conform art. 144 și Părții IV din </w:t>
      </w:r>
      <w:r w:rsidRPr="00FE06DF">
        <w:rPr>
          <w:rFonts w:ascii="Times New Roman" w:hAnsi="Times New Roman"/>
          <w:szCs w:val="22"/>
          <w:lang w:val="ro-RO" w:eastAsia="en-US"/>
        </w:rPr>
        <w:t xml:space="preserve">Regulamentul </w:t>
      </w:r>
      <w:r w:rsidRPr="00FE06DF">
        <w:rPr>
          <w:rFonts w:ascii="Times New Roman" w:hAnsi="Times New Roman"/>
          <w:szCs w:val="22"/>
          <w:lang w:val="ro-RO"/>
        </w:rPr>
        <w:t>SO;</w:t>
      </w:r>
    </w:p>
    <w:p w14:paraId="38C5DA16" w14:textId="77777777" w:rsidR="00FE06DF" w:rsidRPr="00FE06DF" w:rsidRDefault="00FE06DF" w:rsidP="00AB0C80">
      <w:pPr>
        <w:numPr>
          <w:ilvl w:val="0"/>
          <w:numId w:val="30"/>
        </w:numPr>
        <w:spacing w:after="120" w:line="259" w:lineRule="auto"/>
        <w:ind w:left="900" w:hanging="425"/>
        <w:jc w:val="both"/>
        <w:rPr>
          <w:rFonts w:ascii="Times New Roman" w:hAnsi="Times New Roman"/>
          <w:szCs w:val="22"/>
          <w:lang w:val="ro-RO"/>
        </w:rPr>
      </w:pPr>
      <w:r w:rsidRPr="00FE06DF">
        <w:rPr>
          <w:rFonts w:ascii="Times New Roman" w:hAnsi="Times New Roman"/>
          <w:b/>
          <w:szCs w:val="22"/>
          <w:lang w:val="ro-RO"/>
        </w:rPr>
        <w:t>Țară RR</w:t>
      </w:r>
      <w:r w:rsidRPr="00FE06DF">
        <w:rPr>
          <w:rFonts w:ascii="Times New Roman" w:hAnsi="Times New Roman"/>
          <w:szCs w:val="22"/>
          <w:lang w:val="ro-RO"/>
        </w:rPr>
        <w:t>: înseamnă o țară în care există un OTS RR;</w:t>
      </w:r>
    </w:p>
    <w:p w14:paraId="194C5B48" w14:textId="77777777" w:rsidR="00FE06DF" w:rsidRPr="00FE06DF" w:rsidRDefault="00FE06DF" w:rsidP="00AB0C80">
      <w:pPr>
        <w:numPr>
          <w:ilvl w:val="0"/>
          <w:numId w:val="30"/>
        </w:numPr>
        <w:suppressAutoHyphens/>
        <w:spacing w:after="120" w:line="252" w:lineRule="auto"/>
        <w:ind w:left="900" w:hanging="425"/>
        <w:jc w:val="both"/>
        <w:rPr>
          <w:rFonts w:ascii="Times New Roman" w:hAnsi="Times New Roman"/>
          <w:lang w:val="ro-RO"/>
        </w:rPr>
      </w:pPr>
      <w:r w:rsidRPr="00FE06DF">
        <w:rPr>
          <w:rFonts w:ascii="Times New Roman" w:hAnsi="Times New Roman"/>
          <w:b/>
          <w:lang w:val="ro-RO"/>
        </w:rPr>
        <w:t>Bunăstare socială</w:t>
      </w:r>
      <w:r w:rsidRPr="00FE06DF">
        <w:rPr>
          <w:rFonts w:ascii="Times New Roman" w:hAnsi="Times New Roman"/>
          <w:lang w:val="ro-RO"/>
        </w:rPr>
        <w:t>: în contextul Funcției de optimizare a activării înseamnă surplusul total al OTS participanți obținut prin satisfacerera cererilor lor de RR transmise către Platforma RR și surplusul total al FSE ce rezultă din activarea ofertelor lor asociate transmise. Curba nevoilor pozitive de energie de echilibrare ale OTS RR transmise pe Platforma RR și a ofertelor la descreștere ale FSE RR transmise pe Platforma RR constituie curba consumatorului, prin urmare ea indică prețul maxim pe care consumatorii (OTS și FSE) sunt dispuși să îl plătească pentru a consuma energie de echilibrare din RR. Pe de altă parte curba ce constă din nevoile negative de energie de echilibrare ale OTS RR transmise pe Platforma RR și ofertele la creștere ale FSE transmise pe Platforma RR constituie curba furnizării, deci ea prezintă prețul minim pe care sunt dispuși să îl primească pentru că furnizează energie de echilibrare din RR. Bunăstarea socială reprezintă beneficiul total din tranzacțiile cu energie de echilibrare din RR, în consecință este alcătuită din zona corespunzătoare surplusurilor de consum și furnizare;</w:t>
      </w:r>
    </w:p>
    <w:p w14:paraId="2156921B" w14:textId="3C8F91A5" w:rsidR="00FE06DF" w:rsidRPr="00FE06DF" w:rsidRDefault="00FE06DF" w:rsidP="00AB0C80">
      <w:pPr>
        <w:numPr>
          <w:ilvl w:val="0"/>
          <w:numId w:val="30"/>
        </w:numPr>
        <w:suppressAutoHyphens/>
        <w:spacing w:after="120" w:line="252" w:lineRule="auto"/>
        <w:ind w:left="900" w:hanging="425"/>
        <w:jc w:val="both"/>
        <w:rPr>
          <w:rFonts w:ascii="Times New Roman" w:hAnsi="Times New Roman"/>
          <w:lang w:val="ro-RO"/>
        </w:rPr>
      </w:pPr>
      <w:r w:rsidRPr="00FE06DF">
        <w:rPr>
          <w:rFonts w:ascii="Times New Roman" w:hAnsi="Times New Roman"/>
          <w:b/>
          <w:lang w:val="ro-RO"/>
        </w:rPr>
        <w:t xml:space="preserve">Ofertă </w:t>
      </w:r>
      <w:r w:rsidR="00E1501A">
        <w:rPr>
          <w:rFonts w:ascii="Times New Roman" w:hAnsi="Times New Roman"/>
          <w:b/>
          <w:lang w:val="ro-RO"/>
        </w:rPr>
        <w:t>pentru</w:t>
      </w:r>
      <w:r w:rsidRPr="00FE06DF">
        <w:rPr>
          <w:rFonts w:ascii="Times New Roman" w:hAnsi="Times New Roman"/>
          <w:b/>
          <w:lang w:val="ro-RO"/>
        </w:rPr>
        <w:t xml:space="preserve"> produs standard RR: </w:t>
      </w:r>
      <w:r w:rsidRPr="00FE06DF">
        <w:rPr>
          <w:rFonts w:ascii="Times New Roman" w:hAnsi="Times New Roman"/>
          <w:lang w:val="ro-RO"/>
        </w:rPr>
        <w:t xml:space="preserve">înseamnă oferta cu energie de echilibrare pentru un produs standard RR sau pentru un OTS RR care aplică modelul dispecerizării centrale, rezultatul convertirii ofertelor integrate de programare în produse standard conform </w:t>
      </w:r>
      <w:r w:rsidR="00A621EE">
        <w:rPr>
          <w:rFonts w:ascii="Times New Roman" w:hAnsi="Times New Roman"/>
          <w:lang w:val="ro-RO"/>
        </w:rPr>
        <w:t xml:space="preserve"> art.</w:t>
      </w:r>
      <w:r w:rsidRPr="00FE06DF">
        <w:rPr>
          <w:rFonts w:ascii="Times New Roman" w:hAnsi="Times New Roman"/>
          <w:lang w:val="ro-RO"/>
        </w:rPr>
        <w:t xml:space="preserve"> 27 din </w:t>
      </w:r>
      <w:r w:rsidRPr="00FE06DF">
        <w:rPr>
          <w:rFonts w:ascii="Times New Roman" w:hAnsi="Times New Roman"/>
          <w:szCs w:val="22"/>
          <w:lang w:val="ro-RO" w:eastAsia="en-US"/>
        </w:rPr>
        <w:t xml:space="preserve">Regulamentul </w:t>
      </w:r>
      <w:r w:rsidRPr="00FE06DF">
        <w:rPr>
          <w:rFonts w:ascii="Times New Roman" w:hAnsi="Times New Roman"/>
          <w:lang w:val="ro-RO"/>
        </w:rPr>
        <w:t xml:space="preserve">EB. În continuare </w:t>
      </w:r>
      <w:r w:rsidR="00E1501A">
        <w:rPr>
          <w:rFonts w:ascii="Times New Roman" w:hAnsi="Times New Roman"/>
          <w:lang w:val="ro-RO"/>
        </w:rPr>
        <w:t xml:space="preserve"> desemnată</w:t>
      </w:r>
      <w:r w:rsidRPr="00FE06DF">
        <w:rPr>
          <w:rFonts w:ascii="Times New Roman" w:hAnsi="Times New Roman"/>
          <w:lang w:val="ro-RO"/>
        </w:rPr>
        <w:t xml:space="preserve"> „Ofertă“;</w:t>
      </w:r>
    </w:p>
    <w:p w14:paraId="112FCB16" w14:textId="008C19F1" w:rsidR="00FE06DF" w:rsidRPr="00FE06DF" w:rsidRDefault="00E1501A" w:rsidP="00AB0C80">
      <w:pPr>
        <w:numPr>
          <w:ilvl w:val="0"/>
          <w:numId w:val="30"/>
        </w:numPr>
        <w:spacing w:after="120" w:line="259" w:lineRule="auto"/>
        <w:ind w:left="900" w:hanging="425"/>
        <w:jc w:val="both"/>
        <w:rPr>
          <w:rFonts w:ascii="Times New Roman" w:hAnsi="Times New Roman"/>
          <w:szCs w:val="22"/>
          <w:lang w:val="ro-RO"/>
        </w:rPr>
      </w:pPr>
      <w:r>
        <w:rPr>
          <w:rFonts w:ascii="Times New Roman" w:hAnsi="Times New Roman"/>
          <w:b/>
          <w:szCs w:val="22"/>
          <w:lang w:val="ro-RO"/>
        </w:rPr>
        <w:t>Comitet de conducere sau „</w:t>
      </w:r>
      <w:r w:rsidR="00FE06DF" w:rsidRPr="00FE06DF">
        <w:rPr>
          <w:rFonts w:ascii="Times New Roman" w:hAnsi="Times New Roman"/>
          <w:b/>
          <w:szCs w:val="22"/>
          <w:lang w:val="ro-RO"/>
        </w:rPr>
        <w:t>S</w:t>
      </w:r>
      <w:r>
        <w:rPr>
          <w:rFonts w:ascii="Times New Roman" w:hAnsi="Times New Roman"/>
          <w:b/>
          <w:szCs w:val="22"/>
          <w:lang w:val="ro-RO"/>
        </w:rPr>
        <w:t>C”</w:t>
      </w:r>
      <w:r w:rsidR="00FE06DF" w:rsidRPr="00FE06DF">
        <w:rPr>
          <w:rFonts w:ascii="Times New Roman" w:hAnsi="Times New Roman"/>
          <w:b/>
          <w:szCs w:val="22"/>
          <w:lang w:val="ro-RO"/>
        </w:rPr>
        <w:t xml:space="preserve">: </w:t>
      </w:r>
      <w:r w:rsidR="00FE06DF" w:rsidRPr="00FE06DF">
        <w:rPr>
          <w:rFonts w:ascii="Times New Roman" w:hAnsi="Times New Roman"/>
          <w:szCs w:val="22"/>
          <w:lang w:val="ro-RO"/>
        </w:rPr>
        <w:t xml:space="preserve">înseamnă organismul decizional pentru proiectul de implementare și Platforma RR după cum prevede </w:t>
      </w:r>
      <w:r w:rsidR="0092463C">
        <w:rPr>
          <w:rFonts w:ascii="Times New Roman" w:hAnsi="Times New Roman"/>
          <w:szCs w:val="22"/>
          <w:lang w:val="ro-RO"/>
        </w:rPr>
        <w:t>art.</w:t>
      </w:r>
      <w:r w:rsidR="00FE06DF" w:rsidRPr="00FE06DF">
        <w:rPr>
          <w:rFonts w:ascii="Times New Roman" w:hAnsi="Times New Roman"/>
          <w:szCs w:val="22"/>
          <w:lang w:val="ro-RO"/>
        </w:rPr>
        <w:t xml:space="preserve"> 10 din RRIF;</w:t>
      </w:r>
    </w:p>
    <w:p w14:paraId="718EC416" w14:textId="176CB0FF" w:rsidR="00FE06DF" w:rsidRPr="00FE06DF" w:rsidRDefault="00FE06DF" w:rsidP="00AB0C80">
      <w:pPr>
        <w:numPr>
          <w:ilvl w:val="0"/>
          <w:numId w:val="30"/>
        </w:numPr>
        <w:spacing w:after="120" w:line="259" w:lineRule="auto"/>
        <w:ind w:left="900" w:hanging="425"/>
        <w:jc w:val="both"/>
        <w:rPr>
          <w:rFonts w:ascii="Times New Roman" w:hAnsi="Times New Roman"/>
          <w:szCs w:val="22"/>
          <w:lang w:val="ro-RO"/>
        </w:rPr>
      </w:pPr>
      <w:r w:rsidRPr="00FE06DF">
        <w:rPr>
          <w:rFonts w:ascii="Times New Roman" w:hAnsi="Times New Roman"/>
          <w:b/>
          <w:lang w:val="ro-RO"/>
        </w:rPr>
        <w:t>Rezoluția intervalului de timp</w:t>
      </w:r>
      <w:r w:rsidRPr="00FE06DF">
        <w:rPr>
          <w:rFonts w:ascii="Times New Roman" w:hAnsi="Times New Roman"/>
          <w:szCs w:val="22"/>
          <w:lang w:val="ro-RO"/>
        </w:rPr>
        <w:t xml:space="preserve">: înseamnă rezoluția produsului standard RR, </w:t>
      </w:r>
      <w:r w:rsidR="000C71F3">
        <w:rPr>
          <w:rFonts w:ascii="Times New Roman" w:hAnsi="Times New Roman"/>
          <w:szCs w:val="22"/>
          <w:lang w:val="ro-RO"/>
        </w:rPr>
        <w:t>necesarul</w:t>
      </w:r>
      <w:r w:rsidRPr="00FE06DF">
        <w:rPr>
          <w:rFonts w:ascii="Times New Roman" w:hAnsi="Times New Roman"/>
          <w:szCs w:val="22"/>
          <w:lang w:val="ro-RO"/>
        </w:rPr>
        <w:t xml:space="preserve"> OTS pentru energie de echilibrare și AOF.</w:t>
      </w:r>
    </w:p>
    <w:p w14:paraId="0D056992" w14:textId="77777777" w:rsidR="00FE06DF" w:rsidRPr="00FE06DF" w:rsidRDefault="00FE06DF" w:rsidP="00FE06DF">
      <w:pPr>
        <w:rPr>
          <w:rFonts w:ascii="Times New Roman" w:hAnsi="Times New Roman" w:cs="Arial"/>
          <w:b/>
          <w:color w:val="23236E"/>
          <w:sz w:val="24"/>
          <w:lang w:val="ro-RO" w:eastAsia="en-US"/>
        </w:rPr>
      </w:pPr>
      <w:bookmarkStart w:id="12" w:name="_Toc474415495"/>
      <w:bookmarkStart w:id="13" w:name="_Toc486519515"/>
      <w:bookmarkStart w:id="14" w:name="_Toc445298915"/>
      <w:bookmarkStart w:id="15" w:name="_Toc445299177"/>
      <w:bookmarkStart w:id="16" w:name="_Toc445825433"/>
      <w:bookmarkEnd w:id="10"/>
      <w:bookmarkEnd w:id="11"/>
      <w:bookmarkEnd w:id="12"/>
      <w:bookmarkEnd w:id="13"/>
    </w:p>
    <w:p w14:paraId="0A0B4DAC" w14:textId="77777777" w:rsidR="00E1501A" w:rsidRDefault="00E1501A" w:rsidP="00FE06DF">
      <w:pPr>
        <w:keepNext/>
        <w:keepLines/>
        <w:spacing w:after="120" w:line="260" w:lineRule="exact"/>
        <w:jc w:val="center"/>
        <w:outlineLvl w:val="1"/>
        <w:rPr>
          <w:rFonts w:ascii="Times New Roman" w:hAnsi="Times New Roman" w:cs="Arial"/>
          <w:b/>
          <w:color w:val="23236E"/>
          <w:sz w:val="24"/>
          <w:lang w:val="ro-RO" w:eastAsia="en-US"/>
        </w:rPr>
      </w:pPr>
      <w:bookmarkStart w:id="17" w:name="_Toc432586772"/>
      <w:bookmarkStart w:id="18" w:name="_Toc432586792"/>
      <w:bookmarkStart w:id="19" w:name="_Toc445298916"/>
      <w:bookmarkStart w:id="20" w:name="_Toc445299178"/>
      <w:bookmarkStart w:id="21" w:name="_Toc445825434"/>
      <w:bookmarkStart w:id="22" w:name="_Toc59171514"/>
      <w:bookmarkEnd w:id="14"/>
      <w:bookmarkEnd w:id="15"/>
      <w:bookmarkEnd w:id="16"/>
      <w:r>
        <w:rPr>
          <w:rFonts w:ascii="Times New Roman" w:hAnsi="Times New Roman" w:cs="Arial"/>
          <w:b/>
          <w:color w:val="23236E"/>
          <w:sz w:val="24"/>
          <w:lang w:val="ro-RO" w:eastAsia="en-US"/>
        </w:rPr>
        <w:t xml:space="preserve"> </w:t>
      </w:r>
    </w:p>
    <w:p w14:paraId="54B9621F" w14:textId="6B243133" w:rsidR="00E1501A" w:rsidRPr="00E1501A" w:rsidRDefault="00C44F08" w:rsidP="00E33F98">
      <w:pPr>
        <w:keepNext/>
        <w:keepLines/>
        <w:spacing w:after="120" w:line="360" w:lineRule="auto"/>
        <w:jc w:val="center"/>
        <w:outlineLvl w:val="1"/>
        <w:rPr>
          <w:rFonts w:ascii="Times New Roman" w:hAnsi="Times New Roman" w:cs="Arial"/>
          <w:b/>
          <w:color w:val="000000" w:themeColor="text1"/>
          <w:sz w:val="24"/>
          <w:lang w:val="ro-RO" w:eastAsia="en-US"/>
        </w:rPr>
      </w:pPr>
      <w:r>
        <w:rPr>
          <w:rFonts w:ascii="Times New Roman" w:hAnsi="Times New Roman" w:cs="Arial"/>
          <w:b/>
          <w:color w:val="000000" w:themeColor="text1"/>
          <w:sz w:val="24"/>
          <w:lang w:val="ro-RO" w:eastAsia="en-US"/>
        </w:rPr>
        <w:t>Articolul</w:t>
      </w:r>
      <w:r w:rsidR="00FE06DF" w:rsidRPr="00E1501A">
        <w:rPr>
          <w:rFonts w:ascii="Times New Roman" w:hAnsi="Times New Roman" w:cs="Arial"/>
          <w:b/>
          <w:color w:val="000000" w:themeColor="text1"/>
          <w:sz w:val="24"/>
          <w:lang w:val="ro-RO" w:eastAsia="en-US"/>
        </w:rPr>
        <w:t xml:space="preserve"> 3</w:t>
      </w:r>
    </w:p>
    <w:p w14:paraId="23AFB6F8" w14:textId="30DB222D" w:rsidR="00FE06DF" w:rsidRDefault="00FE06DF" w:rsidP="00E33F98">
      <w:pPr>
        <w:keepNext/>
        <w:keepLines/>
        <w:spacing w:after="120" w:line="360" w:lineRule="auto"/>
        <w:jc w:val="center"/>
        <w:outlineLvl w:val="1"/>
        <w:rPr>
          <w:rFonts w:ascii="Times New Roman" w:hAnsi="Times New Roman" w:cs="Arial"/>
          <w:b/>
          <w:color w:val="000000" w:themeColor="text1"/>
          <w:sz w:val="24"/>
          <w:lang w:val="ro-RO" w:eastAsia="en-US"/>
        </w:rPr>
      </w:pPr>
      <w:bookmarkStart w:id="23" w:name="_Hlk502926926"/>
      <w:bookmarkEnd w:id="17"/>
      <w:bookmarkEnd w:id="18"/>
      <w:bookmarkEnd w:id="19"/>
      <w:bookmarkEnd w:id="20"/>
      <w:bookmarkEnd w:id="21"/>
      <w:r w:rsidRPr="00E1501A">
        <w:rPr>
          <w:rFonts w:ascii="Times New Roman" w:hAnsi="Times New Roman" w:cs="Arial"/>
          <w:b/>
          <w:color w:val="000000" w:themeColor="text1"/>
          <w:sz w:val="24"/>
          <w:lang w:val="ro-RO" w:eastAsia="en-US"/>
        </w:rPr>
        <w:t>Modelul de principiu al</w:t>
      </w:r>
      <w:bookmarkEnd w:id="23"/>
      <w:r w:rsidRPr="00E1501A">
        <w:rPr>
          <w:rFonts w:ascii="Times New Roman" w:hAnsi="Times New Roman" w:cs="Arial"/>
          <w:b/>
          <w:color w:val="000000" w:themeColor="text1"/>
          <w:sz w:val="24"/>
          <w:lang w:val="ro-RO" w:eastAsia="en-US"/>
        </w:rPr>
        <w:t xml:space="preserve"> Platformei RR</w:t>
      </w:r>
      <w:bookmarkEnd w:id="22"/>
    </w:p>
    <w:p w14:paraId="270B1306" w14:textId="5871F84C" w:rsidR="00FE06DF" w:rsidRPr="00FE06DF" w:rsidRDefault="00FE06DF" w:rsidP="00AB0C80">
      <w:pPr>
        <w:numPr>
          <w:ilvl w:val="0"/>
          <w:numId w:val="19"/>
        </w:numPr>
        <w:spacing w:after="120" w:line="360" w:lineRule="auto"/>
        <w:jc w:val="both"/>
        <w:rPr>
          <w:rFonts w:ascii="Times New Roman" w:hAnsi="Times New Roman"/>
          <w:lang w:val="ro-RO"/>
        </w:rPr>
      </w:pPr>
      <w:bookmarkStart w:id="24" w:name="_Hlk502926905"/>
      <w:r w:rsidRPr="00FE06DF">
        <w:rPr>
          <w:rFonts w:ascii="Times New Roman" w:hAnsi="Times New Roman"/>
          <w:lang w:val="ro-RO"/>
        </w:rPr>
        <w:t>OTS RR prin intermediul Platformei RR implementează schimb</w:t>
      </w:r>
      <w:r w:rsidR="00E1501A">
        <w:rPr>
          <w:rFonts w:ascii="Times New Roman" w:hAnsi="Times New Roman"/>
          <w:lang w:val="ro-RO"/>
        </w:rPr>
        <w:t>ul</w:t>
      </w:r>
      <w:r w:rsidRPr="00FE06DF">
        <w:rPr>
          <w:rFonts w:ascii="Times New Roman" w:hAnsi="Times New Roman"/>
          <w:lang w:val="ro-RO"/>
        </w:rPr>
        <w:t xml:space="preserve"> cu și optimizarea activării produsului standard al energiei de echilibrare din RR, printr-un algoritm de optimizare și respectând disponibilitatea </w:t>
      </w:r>
      <w:r w:rsidRPr="00FE06DF">
        <w:rPr>
          <w:rFonts w:ascii="Times New Roman" w:hAnsi="Times New Roman"/>
          <w:lang w:val="ro-RO" w:eastAsia="en-US"/>
        </w:rPr>
        <w:t>capacităților interzonale:</w:t>
      </w:r>
    </w:p>
    <w:bookmarkEnd w:id="24"/>
    <w:p w14:paraId="6EE5993B" w14:textId="77777777" w:rsidR="00FE06DF" w:rsidRPr="00FE06DF" w:rsidRDefault="00FE06DF" w:rsidP="00AB0C80">
      <w:pPr>
        <w:numPr>
          <w:ilvl w:val="1"/>
          <w:numId w:val="20"/>
        </w:numPr>
        <w:spacing w:after="120" w:line="259" w:lineRule="auto"/>
        <w:ind w:left="900"/>
        <w:jc w:val="both"/>
        <w:rPr>
          <w:rFonts w:ascii="Times New Roman" w:hAnsi="Times New Roman"/>
          <w:lang w:val="ro-RO" w:eastAsia="en-US"/>
        </w:rPr>
      </w:pPr>
      <w:r w:rsidRPr="00FE06DF">
        <w:rPr>
          <w:rFonts w:ascii="Times New Roman" w:hAnsi="Times New Roman"/>
          <w:lang w:val="ro-RO" w:eastAsia="en-US"/>
        </w:rPr>
        <w:t>OTS primesc oferte de la FSE. Ofertele sunt anonimizate și transmise pe Platforma RR. De asemenea OTS comunică platformei nevoile lor de energie de echilibrare RR precum și capacitățile interzonale disponibile.</w:t>
      </w:r>
    </w:p>
    <w:p w14:paraId="79345448" w14:textId="6A75C1B3" w:rsidR="00FE06DF" w:rsidRPr="00FE06DF" w:rsidRDefault="00FE06DF" w:rsidP="00AB0C80">
      <w:pPr>
        <w:numPr>
          <w:ilvl w:val="1"/>
          <w:numId w:val="20"/>
        </w:numPr>
        <w:spacing w:after="120" w:line="259" w:lineRule="auto"/>
        <w:ind w:left="900"/>
        <w:jc w:val="both"/>
        <w:rPr>
          <w:rFonts w:ascii="Times New Roman" w:hAnsi="Times New Roman"/>
          <w:lang w:val="ro-RO" w:eastAsia="en-US"/>
        </w:rPr>
      </w:pPr>
      <w:r w:rsidRPr="00FE06DF">
        <w:rPr>
          <w:rFonts w:ascii="Times New Roman" w:hAnsi="Times New Roman"/>
          <w:lang w:val="ro-RO" w:eastAsia="en-US"/>
        </w:rPr>
        <w:t xml:space="preserve">OTS RR li se va permite să transmită un domeniu dorit de flux pentru anumiți interconectori, care va fi respectat dacă este fezabil și nu deteriorează satisfacerea </w:t>
      </w:r>
      <w:r w:rsidR="00C44F08">
        <w:rPr>
          <w:rFonts w:ascii="Times New Roman" w:hAnsi="Times New Roman"/>
          <w:lang w:val="ro-RO" w:eastAsia="en-US"/>
        </w:rPr>
        <w:t>cererii</w:t>
      </w:r>
      <w:r w:rsidRPr="00FE06DF">
        <w:rPr>
          <w:rFonts w:ascii="Times New Roman" w:hAnsi="Times New Roman"/>
          <w:lang w:val="ro-RO" w:eastAsia="en-US"/>
        </w:rPr>
        <w:t xml:space="preserve"> inelastice a oricărui OTS prin algoritmul de optimizare. OTS</w:t>
      </w:r>
      <w:r w:rsidRPr="00FE06DF">
        <w:rPr>
          <w:rFonts w:ascii="Times New Roman" w:hAnsi="Times New Roman"/>
          <w:lang w:val="ro-RO"/>
        </w:rPr>
        <w:t xml:space="preserve"> RR care transmit un domeniu dorit de flux vor acoperi costurile aplicării unui astfel de flux. Conform </w:t>
      </w:r>
      <w:r w:rsidRPr="00FE06DF">
        <w:rPr>
          <w:rFonts w:ascii="Times New Roman" w:hAnsi="Times New Roman"/>
          <w:lang w:val="ro-RO" w:eastAsia="en-US"/>
        </w:rPr>
        <w:t xml:space="preserve">metodologiilor aprobate conform </w:t>
      </w:r>
      <w:r w:rsidR="00A621EE">
        <w:rPr>
          <w:rFonts w:ascii="Times New Roman" w:hAnsi="Times New Roman"/>
          <w:lang w:val="ro-RO" w:eastAsia="en-US"/>
        </w:rPr>
        <w:t>art.</w:t>
      </w:r>
      <w:r w:rsidRPr="00FE06DF">
        <w:rPr>
          <w:rFonts w:ascii="Times New Roman" w:hAnsi="Times New Roman"/>
          <w:lang w:val="ro-RO" w:eastAsia="en-US"/>
        </w:rPr>
        <w:t xml:space="preserve"> 30</w:t>
      </w:r>
      <w:r w:rsidR="00054DAD">
        <w:rPr>
          <w:rFonts w:ascii="Times New Roman" w:hAnsi="Times New Roman"/>
          <w:lang w:val="ro-RO" w:eastAsia="en-US"/>
        </w:rPr>
        <w:t xml:space="preserve"> alin. </w:t>
      </w:r>
      <w:r w:rsidRPr="00FE06DF">
        <w:rPr>
          <w:rFonts w:ascii="Times New Roman" w:hAnsi="Times New Roman"/>
          <w:lang w:val="ro-RO" w:eastAsia="en-US"/>
        </w:rPr>
        <w:t xml:space="preserve">(1) și </w:t>
      </w:r>
      <w:r w:rsidR="00A621EE">
        <w:rPr>
          <w:rFonts w:ascii="Times New Roman" w:hAnsi="Times New Roman"/>
          <w:lang w:val="ro-RO" w:eastAsia="en-US"/>
        </w:rPr>
        <w:t>art.</w:t>
      </w:r>
      <w:r w:rsidRPr="00FE06DF">
        <w:rPr>
          <w:rFonts w:ascii="Times New Roman" w:hAnsi="Times New Roman"/>
          <w:lang w:val="ro-RO" w:eastAsia="en-US"/>
        </w:rPr>
        <w:t xml:space="preserve"> 50</w:t>
      </w:r>
      <w:r w:rsidR="00054DAD">
        <w:rPr>
          <w:rFonts w:ascii="Times New Roman" w:hAnsi="Times New Roman"/>
          <w:lang w:val="ro-RO" w:eastAsia="en-US"/>
        </w:rPr>
        <w:t xml:space="preserve"> alin.</w:t>
      </w:r>
      <w:r w:rsidRPr="00FE06DF">
        <w:rPr>
          <w:rFonts w:ascii="Times New Roman" w:hAnsi="Times New Roman"/>
          <w:lang w:val="ro-RO" w:eastAsia="en-US"/>
        </w:rPr>
        <w:t xml:space="preserve">(1)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EB</w:t>
      </w:r>
      <w:r w:rsidRPr="00FE06DF">
        <w:rPr>
          <w:rFonts w:ascii="Times New Roman" w:hAnsi="Times New Roman"/>
          <w:lang w:val="ro-RO"/>
        </w:rPr>
        <w:t>, aceste principii se vor aplica până pe 1 iulie 2022.</w:t>
      </w:r>
    </w:p>
    <w:p w14:paraId="67924511" w14:textId="472A805B" w:rsidR="00FE06DF" w:rsidRPr="00FE06DF" w:rsidRDefault="00FE06DF" w:rsidP="00AB0C80">
      <w:pPr>
        <w:numPr>
          <w:ilvl w:val="1"/>
          <w:numId w:val="20"/>
        </w:numPr>
        <w:spacing w:after="120" w:line="259" w:lineRule="auto"/>
        <w:ind w:left="900"/>
        <w:jc w:val="both"/>
        <w:rPr>
          <w:rFonts w:ascii="Times New Roman" w:hAnsi="Times New Roman"/>
          <w:lang w:val="ro-RO" w:eastAsia="en-US"/>
        </w:rPr>
      </w:pPr>
      <w:r w:rsidRPr="00FE06DF">
        <w:rPr>
          <w:rFonts w:ascii="Times New Roman" w:hAnsi="Times New Roman"/>
          <w:lang w:val="ro-RO"/>
        </w:rPr>
        <w:t>Domeniul dorit de flux nu ar trebui să distorsioneze prețur</w:t>
      </w:r>
      <w:r w:rsidR="00C44F08">
        <w:rPr>
          <w:rFonts w:ascii="Times New Roman" w:hAnsi="Times New Roman"/>
          <w:lang w:val="ro-RO"/>
        </w:rPr>
        <w:t>i</w:t>
      </w:r>
      <w:r w:rsidRPr="00FE06DF">
        <w:rPr>
          <w:rFonts w:ascii="Times New Roman" w:hAnsi="Times New Roman"/>
          <w:lang w:val="ro-RO"/>
        </w:rPr>
        <w:t>le marginale ale RR.</w:t>
      </w:r>
    </w:p>
    <w:p w14:paraId="71708134" w14:textId="4294D029" w:rsidR="00FE06DF" w:rsidRPr="00FE06DF" w:rsidRDefault="00FE06DF" w:rsidP="00AB0C80">
      <w:pPr>
        <w:numPr>
          <w:ilvl w:val="1"/>
          <w:numId w:val="20"/>
        </w:numPr>
        <w:spacing w:after="120" w:line="259" w:lineRule="auto"/>
        <w:ind w:left="900"/>
        <w:jc w:val="both"/>
        <w:rPr>
          <w:rFonts w:ascii="Times New Roman" w:hAnsi="Times New Roman"/>
          <w:lang w:val="ro-RO" w:eastAsia="en-US"/>
        </w:rPr>
      </w:pPr>
      <w:r w:rsidRPr="00FE06DF">
        <w:rPr>
          <w:rFonts w:ascii="Times New Roman" w:hAnsi="Times New Roman"/>
          <w:lang w:val="ro-RO" w:eastAsia="en-US"/>
        </w:rPr>
        <w:t xml:space="preserve">OTS care aplică modelul cu dispecerizare centrală conform </w:t>
      </w:r>
      <w:r w:rsidR="00A621EE">
        <w:rPr>
          <w:rFonts w:ascii="Times New Roman" w:hAnsi="Times New Roman"/>
          <w:lang w:val="ro-RO" w:eastAsia="en-US"/>
        </w:rPr>
        <w:t>art.</w:t>
      </w:r>
      <w:r w:rsidRPr="00FE06DF">
        <w:rPr>
          <w:rFonts w:ascii="Times New Roman" w:hAnsi="Times New Roman"/>
          <w:lang w:val="ro-RO" w:eastAsia="en-US"/>
        </w:rPr>
        <w:t xml:space="preserve"> 27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EB vor transforma ofertele integrate de programare primite de la FSE în Oferte, pe care apoi le vor transmite pe Platforma RR.</w:t>
      </w:r>
    </w:p>
    <w:p w14:paraId="0419948A" w14:textId="21854734" w:rsidR="00FE06DF" w:rsidRPr="00FE06DF" w:rsidRDefault="00FE06DF" w:rsidP="00AB0C80">
      <w:pPr>
        <w:numPr>
          <w:ilvl w:val="1"/>
          <w:numId w:val="20"/>
        </w:numPr>
        <w:spacing w:after="120" w:line="259" w:lineRule="auto"/>
        <w:ind w:left="900"/>
        <w:jc w:val="both"/>
        <w:rPr>
          <w:rFonts w:ascii="Times New Roman" w:hAnsi="Times New Roman"/>
          <w:lang w:val="ro-RO" w:eastAsia="en-US"/>
        </w:rPr>
      </w:pPr>
      <w:r w:rsidRPr="00FE06DF">
        <w:rPr>
          <w:rFonts w:ascii="Times New Roman" w:hAnsi="Times New Roman"/>
          <w:lang w:val="ro-RO" w:eastAsia="en-US"/>
        </w:rPr>
        <w:t xml:space="preserve">Platforma RR va aduna toate ofertele RR de pe piețele locale de echilibrare ale OTS RR și va transmite o activare optimizată a energiei RR pentru a acoperi </w:t>
      </w:r>
      <w:r w:rsidR="00C44F08">
        <w:rPr>
          <w:rFonts w:ascii="Times New Roman" w:hAnsi="Times New Roman"/>
          <w:lang w:val="ro-RO" w:eastAsia="en-US"/>
        </w:rPr>
        <w:t>necesarul</w:t>
      </w:r>
      <w:r w:rsidRPr="00FE06DF">
        <w:rPr>
          <w:rFonts w:ascii="Times New Roman" w:hAnsi="Times New Roman"/>
          <w:lang w:val="ro-RO" w:eastAsia="en-US"/>
        </w:rPr>
        <w:t xml:space="preserve"> de energie de echilibrare ale OTS RR.</w:t>
      </w:r>
    </w:p>
    <w:p w14:paraId="6464344B" w14:textId="3FCEEDF8" w:rsidR="00FE06DF" w:rsidRPr="00FE06DF" w:rsidRDefault="00FE06DF" w:rsidP="00AB0C80">
      <w:pPr>
        <w:numPr>
          <w:ilvl w:val="1"/>
          <w:numId w:val="20"/>
        </w:numPr>
        <w:spacing w:after="120" w:line="259" w:lineRule="auto"/>
        <w:ind w:left="900"/>
        <w:jc w:val="both"/>
        <w:rPr>
          <w:rFonts w:ascii="Times New Roman" w:hAnsi="Times New Roman"/>
          <w:lang w:val="ro-RO" w:eastAsia="en-US"/>
        </w:rPr>
      </w:pPr>
      <w:r w:rsidRPr="00FE06DF">
        <w:rPr>
          <w:rFonts w:ascii="Times New Roman" w:hAnsi="Times New Roman"/>
          <w:lang w:val="ro-RO" w:eastAsia="en-US"/>
        </w:rPr>
        <w:t>Platforma RR execută un algoritm c</w:t>
      </w:r>
      <w:r w:rsidRPr="00FE06DF">
        <w:rPr>
          <w:rFonts w:ascii="Times New Roman" w:hAnsi="Times New Roman"/>
          <w:lang w:val="ro-RO"/>
        </w:rPr>
        <w:t>e efectuează soldarea curbei de consum fa</w:t>
      </w:r>
      <w:r w:rsidRPr="00FE06DF">
        <w:rPr>
          <w:rFonts w:ascii="Times New Roman" w:hAnsi="Times New Roman"/>
          <w:lang w:val="ro-RO" w:eastAsia="en-US"/>
        </w:rPr>
        <w:t xml:space="preserve">ță de </w:t>
      </w:r>
      <w:r w:rsidRPr="00FE06DF">
        <w:rPr>
          <w:rFonts w:ascii="Times New Roman" w:hAnsi="Times New Roman"/>
          <w:lang w:val="ro-RO"/>
        </w:rPr>
        <w:t xml:space="preserve">curba de furnizare definite în </w:t>
      </w:r>
      <w:r w:rsidR="0092463C">
        <w:rPr>
          <w:rFonts w:ascii="Times New Roman" w:hAnsi="Times New Roman"/>
          <w:lang w:val="ro-RO"/>
        </w:rPr>
        <w:t>art.</w:t>
      </w:r>
      <w:r w:rsidRPr="00FE06DF">
        <w:rPr>
          <w:rFonts w:ascii="Times New Roman" w:hAnsi="Times New Roman"/>
          <w:lang w:val="ro-RO"/>
        </w:rPr>
        <w:t xml:space="preserve"> 2</w:t>
      </w:r>
      <w:r w:rsidR="00C44F08">
        <w:rPr>
          <w:rFonts w:ascii="Times New Roman" w:hAnsi="Times New Roman"/>
          <w:lang w:val="ro-RO"/>
        </w:rPr>
        <w:t xml:space="preserve"> alin. </w:t>
      </w:r>
      <w:r w:rsidRPr="00FE06DF">
        <w:rPr>
          <w:rFonts w:ascii="Times New Roman" w:hAnsi="Times New Roman"/>
          <w:lang w:val="ro-RO"/>
        </w:rPr>
        <w:t>(2)</w:t>
      </w:r>
      <w:r w:rsidR="00C44F08">
        <w:rPr>
          <w:rFonts w:ascii="Times New Roman" w:hAnsi="Times New Roman"/>
          <w:lang w:val="ro-RO"/>
        </w:rPr>
        <w:t xml:space="preserve"> lit. </w:t>
      </w:r>
      <w:r w:rsidRPr="00FE06DF">
        <w:rPr>
          <w:rFonts w:ascii="Times New Roman" w:hAnsi="Times New Roman"/>
          <w:lang w:val="ro-RO"/>
        </w:rPr>
        <w:t>o) din acest RRIF</w:t>
      </w:r>
      <w:r w:rsidRPr="00FE06DF">
        <w:rPr>
          <w:rFonts w:ascii="Times New Roman" w:hAnsi="Times New Roman"/>
          <w:lang w:val="ro-RO" w:eastAsia="en-US"/>
        </w:rPr>
        <w:t xml:space="preserve">. Platforma RR comunică la OTS ofertele acceptate, </w:t>
      </w:r>
      <w:r w:rsidR="00C44F08">
        <w:rPr>
          <w:rFonts w:ascii="Times New Roman" w:hAnsi="Times New Roman"/>
          <w:lang w:val="ro-RO" w:eastAsia="en-US"/>
        </w:rPr>
        <w:t>necesrul</w:t>
      </w:r>
      <w:r w:rsidRPr="00FE06DF">
        <w:rPr>
          <w:rFonts w:ascii="Times New Roman" w:hAnsi="Times New Roman"/>
          <w:lang w:val="ro-RO" w:eastAsia="en-US"/>
        </w:rPr>
        <w:t xml:space="preserve"> </w:t>
      </w:r>
      <w:r w:rsidR="00C44F08">
        <w:rPr>
          <w:rFonts w:ascii="Times New Roman" w:hAnsi="Times New Roman"/>
          <w:lang w:val="ro-RO" w:eastAsia="en-US"/>
        </w:rPr>
        <w:t>acoperit</w:t>
      </w:r>
      <w:r w:rsidRPr="00FE06DF">
        <w:rPr>
          <w:rFonts w:ascii="Times New Roman" w:hAnsi="Times New Roman"/>
          <w:lang w:val="ro-RO" w:eastAsia="en-US"/>
        </w:rPr>
        <w:t xml:space="preserve"> și prețurile. În baza acestei alocări a RR, Platforma RR calculează fluxul interzonal pe interconexiunile din Regiune. Graficele interzonale rezultate și parametrii actualizați ai capacității </w:t>
      </w:r>
      <w:r w:rsidRPr="00FE06DF">
        <w:rPr>
          <w:rFonts w:ascii="Times New Roman" w:hAnsi="Times New Roman"/>
          <w:lang w:val="ro-RO" w:eastAsia="en-US"/>
        </w:rPr>
        <w:lastRenderedPageBreak/>
        <w:t>interzonale sunt transmise la OTS. Graficele de poziție netă sunt înaintate către platformele de verificare.</w:t>
      </w:r>
    </w:p>
    <w:p w14:paraId="733709FE" w14:textId="62029075" w:rsidR="00FE06DF" w:rsidRPr="00FE06DF" w:rsidRDefault="00FE06DF" w:rsidP="00AB0C80">
      <w:pPr>
        <w:numPr>
          <w:ilvl w:val="1"/>
          <w:numId w:val="20"/>
        </w:numPr>
        <w:spacing w:after="120" w:line="259" w:lineRule="auto"/>
        <w:ind w:left="900"/>
        <w:jc w:val="both"/>
        <w:rPr>
          <w:rFonts w:ascii="Times New Roman" w:hAnsi="Times New Roman"/>
          <w:lang w:val="ro-RO" w:eastAsia="en-US"/>
        </w:rPr>
      </w:pPr>
      <w:r w:rsidRPr="00FE06DF">
        <w:rPr>
          <w:rFonts w:ascii="Times New Roman" w:hAnsi="Times New Roman"/>
          <w:lang w:val="ro-RO" w:eastAsia="en-US"/>
        </w:rPr>
        <w:t xml:space="preserve">Platforma RR va transmite datele din </w:t>
      </w:r>
      <w:r w:rsidR="0092463C">
        <w:rPr>
          <w:rFonts w:ascii="Times New Roman" w:hAnsi="Times New Roman"/>
          <w:lang w:val="ro-RO" w:eastAsia="en-US"/>
        </w:rPr>
        <w:t>art.</w:t>
      </w:r>
      <w:r w:rsidRPr="00FE06DF">
        <w:rPr>
          <w:rFonts w:ascii="Times New Roman" w:hAnsi="Times New Roman"/>
          <w:lang w:val="ro-RO" w:eastAsia="en-US"/>
        </w:rPr>
        <w:t xml:space="preserve"> 17</w:t>
      </w:r>
      <w:r w:rsidR="00C44F08">
        <w:rPr>
          <w:rFonts w:ascii="Times New Roman" w:hAnsi="Times New Roman"/>
          <w:lang w:val="ro-RO" w:eastAsia="en-US"/>
        </w:rPr>
        <w:t xml:space="preserve"> alin. </w:t>
      </w:r>
      <w:r w:rsidRPr="00FE06DF">
        <w:rPr>
          <w:rFonts w:ascii="Times New Roman" w:hAnsi="Times New Roman"/>
          <w:lang w:val="ro-RO" w:eastAsia="en-US"/>
        </w:rPr>
        <w:t>(1)</w:t>
      </w:r>
      <w:r w:rsidR="00C44F08">
        <w:rPr>
          <w:rFonts w:ascii="Times New Roman" w:hAnsi="Times New Roman"/>
          <w:lang w:val="ro-RO" w:eastAsia="en-US"/>
        </w:rPr>
        <w:t xml:space="preserve"> lit. </w:t>
      </w:r>
      <w:r w:rsidRPr="00FE06DF">
        <w:rPr>
          <w:rFonts w:ascii="Times New Roman" w:hAnsi="Times New Roman"/>
          <w:lang w:val="ro-RO" w:eastAsia="en-US"/>
        </w:rPr>
        <w:t xml:space="preserve">j) </w:t>
      </w:r>
      <w:r w:rsidR="00C44F08">
        <w:rPr>
          <w:rFonts w:ascii="Times New Roman" w:hAnsi="Times New Roman"/>
          <w:lang w:val="ro-RO" w:eastAsia="en-US"/>
        </w:rPr>
        <w:t>din</w:t>
      </w:r>
      <w:r w:rsidRPr="00FE06DF">
        <w:rPr>
          <w:rFonts w:ascii="Times New Roman" w:hAnsi="Times New Roman"/>
          <w:lang w:val="ro-RO" w:eastAsia="en-US"/>
        </w:rPr>
        <w:t xml:space="preserve"> Regulam</w:t>
      </w:r>
      <w:r w:rsidR="00C44F08">
        <w:rPr>
          <w:rFonts w:ascii="Times New Roman" w:hAnsi="Times New Roman"/>
          <w:lang w:val="ro-RO" w:eastAsia="en-US"/>
        </w:rPr>
        <w:t>entul</w:t>
      </w:r>
      <w:r w:rsidRPr="00FE06DF">
        <w:rPr>
          <w:rFonts w:ascii="Times New Roman" w:hAnsi="Times New Roman"/>
          <w:lang w:val="ro-RO" w:eastAsia="en-US"/>
        </w:rPr>
        <w:t xml:space="preserve"> (UE) 543/2013 al Comisiei privind transmiterea și publicarea datelor de pe piețele energiei electrice (Regulamentul Transparenței) către platforma centrală a transparenței.</w:t>
      </w:r>
    </w:p>
    <w:p w14:paraId="218752EE" w14:textId="23471DB4" w:rsidR="00FE06DF" w:rsidRPr="00FE06DF" w:rsidRDefault="00FE06DF" w:rsidP="00AB0C80">
      <w:pPr>
        <w:numPr>
          <w:ilvl w:val="1"/>
          <w:numId w:val="20"/>
        </w:numPr>
        <w:spacing w:after="120" w:line="259" w:lineRule="auto"/>
        <w:ind w:left="900"/>
        <w:jc w:val="both"/>
        <w:rPr>
          <w:rFonts w:ascii="Times New Roman" w:hAnsi="Times New Roman"/>
          <w:lang w:val="ro-RO" w:eastAsia="en-US"/>
        </w:rPr>
      </w:pPr>
      <w:r w:rsidRPr="00FE06DF">
        <w:rPr>
          <w:rFonts w:ascii="Times New Roman" w:hAnsi="Times New Roman"/>
          <w:lang w:val="ro-RO" w:eastAsia="en-US"/>
        </w:rPr>
        <w:t xml:space="preserve">Platforma RR va transmite datele din </w:t>
      </w:r>
      <w:r w:rsidR="0092463C">
        <w:rPr>
          <w:rFonts w:ascii="Times New Roman" w:hAnsi="Times New Roman"/>
          <w:lang w:val="ro-RO" w:eastAsia="en-US"/>
        </w:rPr>
        <w:t xml:space="preserve"> art.</w:t>
      </w:r>
      <w:r w:rsidRPr="00FE06DF">
        <w:rPr>
          <w:rFonts w:ascii="Times New Roman" w:hAnsi="Times New Roman"/>
          <w:lang w:val="ro-RO" w:eastAsia="en-US"/>
        </w:rPr>
        <w:t xml:space="preserve"> 12 al </w:t>
      </w:r>
      <w:r w:rsidRPr="00FE06DF">
        <w:rPr>
          <w:rFonts w:ascii="Times New Roman" w:hAnsi="Times New Roman"/>
          <w:szCs w:val="22"/>
          <w:lang w:val="ro-RO" w:eastAsia="en-US"/>
        </w:rPr>
        <w:t xml:space="preserve">Regulamentului </w:t>
      </w:r>
      <w:r w:rsidRPr="00FE06DF">
        <w:rPr>
          <w:rFonts w:ascii="Times New Roman" w:hAnsi="Times New Roman"/>
          <w:lang w:val="ro-RO" w:eastAsia="en-US"/>
        </w:rPr>
        <w:t>EB pe platforma centrală a transparenței.</w:t>
      </w:r>
    </w:p>
    <w:p w14:paraId="5F853F76" w14:textId="372649E4" w:rsidR="00FE06DF" w:rsidRPr="00FE06DF" w:rsidRDefault="00FE06DF" w:rsidP="00AB0C80">
      <w:pPr>
        <w:numPr>
          <w:ilvl w:val="1"/>
          <w:numId w:val="20"/>
        </w:numPr>
        <w:spacing w:after="120" w:line="259" w:lineRule="auto"/>
        <w:ind w:left="900"/>
        <w:jc w:val="both"/>
        <w:rPr>
          <w:rFonts w:ascii="Times New Roman" w:hAnsi="Times New Roman"/>
          <w:lang w:val="ro-RO" w:eastAsia="en-US"/>
        </w:rPr>
      </w:pPr>
      <w:r w:rsidRPr="00FE06DF">
        <w:rPr>
          <w:rFonts w:ascii="Times New Roman" w:hAnsi="Times New Roman"/>
          <w:lang w:val="ro-RO" w:eastAsia="en-US"/>
        </w:rPr>
        <w:t>În cele din urmă</w:t>
      </w:r>
      <w:r w:rsidR="00C44F08">
        <w:rPr>
          <w:rFonts w:ascii="Times New Roman" w:hAnsi="Times New Roman"/>
          <w:lang w:val="ro-RO" w:eastAsia="en-US"/>
        </w:rPr>
        <w:t xml:space="preserve">, informațiile necesare pentru </w:t>
      </w:r>
      <w:r w:rsidRPr="00FE06DF">
        <w:rPr>
          <w:rFonts w:ascii="Times New Roman" w:hAnsi="Times New Roman"/>
          <w:lang w:val="ro-RO" w:eastAsia="en-US"/>
        </w:rPr>
        <w:t xml:space="preserve"> deconta</w:t>
      </w:r>
      <w:r w:rsidR="00C44F08">
        <w:rPr>
          <w:rFonts w:ascii="Times New Roman" w:hAnsi="Times New Roman"/>
          <w:lang w:val="ro-RO" w:eastAsia="en-US"/>
        </w:rPr>
        <w:t>rea cheltuielilor și veniturilor</w:t>
      </w:r>
      <w:r w:rsidRPr="00FE06DF">
        <w:rPr>
          <w:rFonts w:ascii="Times New Roman" w:hAnsi="Times New Roman"/>
          <w:lang w:val="ro-RO" w:eastAsia="en-US"/>
        </w:rPr>
        <w:t xml:space="preserve"> între OTS, adică valoarea financiară a fluxurilor de energie peste granițe sunt folosite pentru a emite facturile necesare spre a face decontarea OTS-OTS.</w:t>
      </w:r>
    </w:p>
    <w:p w14:paraId="15E08B41" w14:textId="77777777" w:rsidR="00FE06DF" w:rsidRPr="00FE06DF" w:rsidRDefault="00FE06DF" w:rsidP="00FE06DF">
      <w:pPr>
        <w:spacing w:after="120" w:line="259" w:lineRule="auto"/>
        <w:contextualSpacing/>
        <w:jc w:val="both"/>
        <w:rPr>
          <w:rFonts w:ascii="Times New Roman" w:hAnsi="Times New Roman"/>
          <w:szCs w:val="22"/>
          <w:lang w:val="ro-RO" w:eastAsia="en-US"/>
        </w:rPr>
      </w:pPr>
    </w:p>
    <w:p w14:paraId="0DC7BF10" w14:textId="77777777" w:rsidR="00C44F08" w:rsidRPr="00C44F08" w:rsidRDefault="0092463C" w:rsidP="00E33F98">
      <w:pPr>
        <w:keepNext/>
        <w:keepLines/>
        <w:spacing w:after="120" w:line="360" w:lineRule="auto"/>
        <w:jc w:val="center"/>
        <w:outlineLvl w:val="1"/>
        <w:rPr>
          <w:rFonts w:ascii="Times New Roman" w:hAnsi="Times New Roman" w:cs="Arial"/>
          <w:b/>
          <w:color w:val="000000" w:themeColor="text1"/>
          <w:sz w:val="24"/>
          <w:lang w:val="ro-RO" w:eastAsia="en-US"/>
        </w:rPr>
      </w:pPr>
      <w:bookmarkStart w:id="25" w:name="_Toc445298917"/>
      <w:bookmarkStart w:id="26" w:name="_Toc445299179"/>
      <w:bookmarkStart w:id="27" w:name="_Toc445825435"/>
      <w:bookmarkStart w:id="28" w:name="_Toc59171515"/>
      <w:r>
        <w:rPr>
          <w:rFonts w:ascii="Times New Roman" w:hAnsi="Times New Roman" w:cs="Arial"/>
          <w:b/>
          <w:color w:val="23236E"/>
          <w:sz w:val="24"/>
          <w:lang w:val="ro-RO" w:eastAsia="en-US"/>
        </w:rPr>
        <w:t xml:space="preserve"> </w:t>
      </w:r>
      <w:r w:rsidR="00C44F08" w:rsidRPr="00C44F08">
        <w:rPr>
          <w:rFonts w:ascii="Times New Roman" w:hAnsi="Times New Roman" w:cs="Arial"/>
          <w:b/>
          <w:color w:val="000000" w:themeColor="text1"/>
          <w:sz w:val="24"/>
          <w:lang w:val="ro-RO" w:eastAsia="en-US"/>
        </w:rPr>
        <w:t>Articolul</w:t>
      </w:r>
      <w:r w:rsidR="00FE06DF" w:rsidRPr="00C44F08">
        <w:rPr>
          <w:rFonts w:ascii="Times New Roman" w:hAnsi="Times New Roman" w:cs="Arial"/>
          <w:b/>
          <w:color w:val="000000" w:themeColor="text1"/>
          <w:sz w:val="24"/>
          <w:lang w:val="ro-RO" w:eastAsia="en-US"/>
        </w:rPr>
        <w:t xml:space="preserve"> 4</w:t>
      </w:r>
    </w:p>
    <w:p w14:paraId="624AF9FA" w14:textId="2BA12B8B" w:rsidR="00FE06DF" w:rsidRDefault="00FE06DF" w:rsidP="00E33F98">
      <w:pPr>
        <w:keepNext/>
        <w:keepLines/>
        <w:spacing w:after="120" w:line="360" w:lineRule="auto"/>
        <w:jc w:val="center"/>
        <w:outlineLvl w:val="1"/>
        <w:rPr>
          <w:rFonts w:ascii="Times New Roman" w:hAnsi="Times New Roman" w:cs="Arial"/>
          <w:b/>
          <w:color w:val="000000" w:themeColor="text1"/>
          <w:sz w:val="24"/>
          <w:lang w:val="ro-RO" w:eastAsia="en-US"/>
        </w:rPr>
      </w:pPr>
      <w:bookmarkStart w:id="29" w:name="_Hlk502927140"/>
      <w:bookmarkEnd w:id="25"/>
      <w:bookmarkEnd w:id="26"/>
      <w:bookmarkEnd w:id="27"/>
      <w:r w:rsidRPr="00C44F08">
        <w:rPr>
          <w:rFonts w:ascii="Times New Roman" w:hAnsi="Times New Roman" w:cs="Arial"/>
          <w:b/>
          <w:color w:val="000000" w:themeColor="text1"/>
          <w:sz w:val="24"/>
          <w:lang w:val="ro-RO" w:eastAsia="en-US"/>
        </w:rPr>
        <w:t>Foaia de parcurs și calendarul implementării</w:t>
      </w:r>
      <w:bookmarkEnd w:id="29"/>
      <w:r w:rsidRPr="00C44F08">
        <w:rPr>
          <w:rFonts w:ascii="Times New Roman" w:hAnsi="Times New Roman" w:cs="Arial"/>
          <w:b/>
          <w:color w:val="000000" w:themeColor="text1"/>
          <w:sz w:val="24"/>
          <w:lang w:val="ro-RO" w:eastAsia="en-US"/>
        </w:rPr>
        <w:t xml:space="preserve"> Platformei RR</w:t>
      </w:r>
      <w:bookmarkEnd w:id="28"/>
    </w:p>
    <w:p w14:paraId="7164E2F4" w14:textId="77777777" w:rsidR="00FE06DF" w:rsidRPr="00FE06DF" w:rsidRDefault="00FE06DF" w:rsidP="00AB0C80">
      <w:pPr>
        <w:numPr>
          <w:ilvl w:val="0"/>
          <w:numId w:val="22"/>
        </w:numPr>
        <w:spacing w:after="120" w:line="360" w:lineRule="auto"/>
        <w:jc w:val="both"/>
        <w:rPr>
          <w:rFonts w:ascii="Times New Roman" w:hAnsi="Times New Roman"/>
          <w:lang w:val="ro-RO" w:eastAsia="en-US"/>
        </w:rPr>
      </w:pPr>
      <w:r w:rsidRPr="00FE06DF">
        <w:rPr>
          <w:rFonts w:ascii="Times New Roman" w:hAnsi="Times New Roman"/>
          <w:lang w:val="ro-RO" w:eastAsia="en-US"/>
        </w:rPr>
        <w:t xml:space="preserve">În termen de douăsprezece luni după aprobarea RRIF proiectul de implementare va îndeplini toate cerințele definite în RRIF precum și alte cerințe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EB și deci constituie Platforma RR.</w:t>
      </w:r>
    </w:p>
    <w:p w14:paraId="4663A380" w14:textId="77777777" w:rsidR="00FE06DF" w:rsidRPr="00FE06DF" w:rsidRDefault="00FE06DF" w:rsidP="00AB0C80">
      <w:pPr>
        <w:numPr>
          <w:ilvl w:val="0"/>
          <w:numId w:val="22"/>
        </w:numPr>
        <w:spacing w:after="120" w:line="259" w:lineRule="auto"/>
        <w:jc w:val="both"/>
        <w:rPr>
          <w:rFonts w:ascii="Times New Roman" w:hAnsi="Times New Roman"/>
          <w:lang w:val="ro-RO" w:eastAsia="en-US"/>
        </w:rPr>
      </w:pPr>
      <w:r w:rsidRPr="00FE06DF">
        <w:rPr>
          <w:rFonts w:ascii="Times New Roman" w:hAnsi="Times New Roman"/>
          <w:lang w:val="ro-RO" w:eastAsia="en-US"/>
        </w:rPr>
        <w:t>Calendarul implementării ia în considerare mai multe etape.</w:t>
      </w:r>
    </w:p>
    <w:p w14:paraId="77843EE3" w14:textId="0E53FC4D" w:rsidR="00FE06DF" w:rsidRPr="00FE06DF" w:rsidRDefault="00FE06DF" w:rsidP="00AB0C80">
      <w:pPr>
        <w:numPr>
          <w:ilvl w:val="1"/>
          <w:numId w:val="22"/>
        </w:numPr>
        <w:spacing w:after="120" w:line="259" w:lineRule="auto"/>
        <w:ind w:left="900"/>
        <w:jc w:val="both"/>
        <w:rPr>
          <w:rFonts w:ascii="Times New Roman" w:hAnsi="Times New Roman"/>
          <w:lang w:val="ro-RO" w:eastAsia="en-US"/>
        </w:rPr>
      </w:pPr>
      <w:r w:rsidRPr="00FE06DF">
        <w:rPr>
          <w:rFonts w:ascii="Times New Roman" w:hAnsi="Times New Roman"/>
          <w:lang w:val="ro-RO" w:eastAsia="en-US"/>
        </w:rPr>
        <w:t xml:space="preserve">Prima etapă înseamnă transmiterea acestui RRIF către ANR </w:t>
      </w:r>
      <w:r w:rsidR="00C44F08">
        <w:rPr>
          <w:rFonts w:ascii="Times New Roman" w:hAnsi="Times New Roman"/>
          <w:lang w:val="ro-RO" w:eastAsia="en-US"/>
        </w:rPr>
        <w:t>relevante</w:t>
      </w:r>
      <w:r w:rsidRPr="00FE06DF">
        <w:rPr>
          <w:rFonts w:ascii="Times New Roman" w:hAnsi="Times New Roman"/>
          <w:lang w:val="ro-RO" w:eastAsia="en-US"/>
        </w:rPr>
        <w:t xml:space="preserve"> spre aprobare, după parcurgerea următoarelor etape:</w:t>
      </w:r>
    </w:p>
    <w:p w14:paraId="276D7F0E" w14:textId="7FDCBE07" w:rsidR="00FE06DF" w:rsidRPr="00FE06DF" w:rsidRDefault="00FE06DF" w:rsidP="00AB0C80">
      <w:pPr>
        <w:numPr>
          <w:ilvl w:val="1"/>
          <w:numId w:val="47"/>
        </w:numPr>
        <w:spacing w:after="120" w:line="259" w:lineRule="auto"/>
        <w:ind w:left="1170"/>
        <w:jc w:val="both"/>
        <w:rPr>
          <w:rFonts w:ascii="Times New Roman" w:hAnsi="Times New Roman"/>
          <w:lang w:val="ro-RO" w:eastAsia="en-US"/>
        </w:rPr>
      </w:pPr>
      <w:r w:rsidRPr="00FE06DF">
        <w:rPr>
          <w:rFonts w:ascii="Times New Roman" w:hAnsi="Times New Roman"/>
          <w:lang w:val="ro-RO" w:eastAsia="en-US"/>
        </w:rPr>
        <w:t xml:space="preserve">Un ciclu de aprobare de către OTS RR care transmit acest RRIF conform </w:t>
      </w:r>
      <w:r w:rsidR="00A621EE">
        <w:rPr>
          <w:rFonts w:ascii="Times New Roman" w:hAnsi="Times New Roman"/>
          <w:lang w:val="ro-RO" w:eastAsia="en-US"/>
        </w:rPr>
        <w:t xml:space="preserve"> art.</w:t>
      </w:r>
      <w:r w:rsidRPr="00FE06DF">
        <w:rPr>
          <w:rFonts w:ascii="Times New Roman" w:hAnsi="Times New Roman"/>
          <w:lang w:val="ro-RO" w:eastAsia="en-US"/>
        </w:rPr>
        <w:t xml:space="preserve"> 10 din RRIF;</w:t>
      </w:r>
    </w:p>
    <w:p w14:paraId="2EB007D7" w14:textId="77777777" w:rsidR="00FE06DF" w:rsidRPr="00FE06DF" w:rsidRDefault="00FE06DF" w:rsidP="00AB0C80">
      <w:pPr>
        <w:numPr>
          <w:ilvl w:val="1"/>
          <w:numId w:val="47"/>
        </w:numPr>
        <w:spacing w:after="120" w:line="259" w:lineRule="auto"/>
        <w:ind w:left="1170"/>
        <w:jc w:val="both"/>
        <w:rPr>
          <w:rFonts w:ascii="Times New Roman" w:hAnsi="Times New Roman"/>
          <w:lang w:val="ro-RO" w:eastAsia="en-US"/>
        </w:rPr>
      </w:pPr>
      <w:r w:rsidRPr="00FE06DF">
        <w:rPr>
          <w:rFonts w:ascii="Times New Roman" w:hAnsi="Times New Roman"/>
          <w:lang w:val="ro-RO" w:eastAsia="en-US"/>
        </w:rPr>
        <w:t>O consultare publică cu factorii interesați europeni (durată de șase săptămâni);</w:t>
      </w:r>
    </w:p>
    <w:p w14:paraId="32298F15" w14:textId="77777777" w:rsidR="00FE06DF" w:rsidRPr="00FE06DF" w:rsidRDefault="00FE06DF" w:rsidP="00AB0C80">
      <w:pPr>
        <w:numPr>
          <w:ilvl w:val="1"/>
          <w:numId w:val="47"/>
        </w:numPr>
        <w:spacing w:after="120" w:line="259" w:lineRule="auto"/>
        <w:ind w:left="1170"/>
        <w:jc w:val="both"/>
        <w:rPr>
          <w:rFonts w:ascii="Times New Roman" w:hAnsi="Times New Roman"/>
          <w:lang w:val="ro-RO" w:eastAsia="en-US"/>
        </w:rPr>
      </w:pPr>
      <w:r w:rsidRPr="00FE06DF">
        <w:rPr>
          <w:rFonts w:ascii="Times New Roman" w:hAnsi="Times New Roman"/>
          <w:lang w:val="ro-RO" w:eastAsia="en-US"/>
        </w:rPr>
        <w:t>Evaluarea și analizarea corespunzătoare a răspunsurilor factorilor interesați.</w:t>
      </w:r>
    </w:p>
    <w:p w14:paraId="7F62F982" w14:textId="2ED9B7AC" w:rsidR="00FE06DF" w:rsidRPr="00FE06DF" w:rsidRDefault="00FE06DF" w:rsidP="00AB0C80">
      <w:pPr>
        <w:numPr>
          <w:ilvl w:val="1"/>
          <w:numId w:val="22"/>
        </w:numPr>
        <w:spacing w:after="120" w:line="259" w:lineRule="auto"/>
        <w:ind w:left="900"/>
        <w:jc w:val="both"/>
        <w:rPr>
          <w:rFonts w:ascii="Times New Roman" w:hAnsi="Times New Roman"/>
          <w:lang w:val="ro-RO" w:eastAsia="en-US"/>
        </w:rPr>
      </w:pPr>
      <w:r w:rsidRPr="00FE06DF">
        <w:rPr>
          <w:rFonts w:ascii="Times New Roman" w:hAnsi="Times New Roman"/>
          <w:lang w:val="ro-RO" w:eastAsia="en-US"/>
        </w:rPr>
        <w:t>Șase luni după aprobarea acestei propuneri, toți OTS care realizează RR vor desemna entitatea propusă susținută prin acest RRIF (</w:t>
      </w:r>
      <w:r w:rsidR="0092463C">
        <w:rPr>
          <w:rFonts w:ascii="Times New Roman" w:hAnsi="Times New Roman"/>
          <w:lang w:val="ro-RO" w:eastAsia="en-US"/>
        </w:rPr>
        <w:t>art.</w:t>
      </w:r>
      <w:r w:rsidRPr="00FE06DF">
        <w:rPr>
          <w:rFonts w:ascii="Times New Roman" w:hAnsi="Times New Roman"/>
          <w:lang w:val="ro-RO" w:eastAsia="en-US"/>
        </w:rPr>
        <w:t xml:space="preserve"> 19</w:t>
      </w:r>
      <w:r w:rsidR="000C71F3">
        <w:rPr>
          <w:rFonts w:ascii="Times New Roman" w:hAnsi="Times New Roman"/>
          <w:lang w:val="ro-RO" w:eastAsia="en-US"/>
        </w:rPr>
        <w:t xml:space="preserve"> </w:t>
      </w:r>
      <w:r w:rsidR="00054DAD">
        <w:rPr>
          <w:rFonts w:ascii="Times New Roman" w:hAnsi="Times New Roman"/>
          <w:lang w:val="ro-RO" w:eastAsia="en-US"/>
        </w:rPr>
        <w:t>a</w:t>
      </w:r>
      <w:r w:rsidR="000C71F3">
        <w:rPr>
          <w:rFonts w:ascii="Times New Roman" w:hAnsi="Times New Roman"/>
          <w:lang w:val="ro-RO" w:eastAsia="en-US"/>
        </w:rPr>
        <w:t xml:space="preserve">lin. </w:t>
      </w:r>
      <w:r w:rsidRPr="00FE06DF">
        <w:rPr>
          <w:rFonts w:ascii="Times New Roman" w:hAnsi="Times New Roman"/>
          <w:lang w:val="ro-RO" w:eastAsia="en-US"/>
        </w:rPr>
        <w:t xml:space="preserve">(4)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EB).</w:t>
      </w:r>
    </w:p>
    <w:p w14:paraId="130AEB1D" w14:textId="28C92C13" w:rsidR="00FE06DF" w:rsidRPr="00FE06DF" w:rsidRDefault="00FE06DF" w:rsidP="00AB0C80">
      <w:pPr>
        <w:numPr>
          <w:ilvl w:val="1"/>
          <w:numId w:val="22"/>
        </w:numPr>
        <w:spacing w:after="120" w:line="252" w:lineRule="auto"/>
        <w:ind w:left="900"/>
        <w:jc w:val="both"/>
        <w:rPr>
          <w:rFonts w:ascii="Times New Roman" w:hAnsi="Times New Roman"/>
          <w:lang w:val="ro-RO" w:eastAsia="en-US"/>
        </w:rPr>
      </w:pPr>
      <w:r w:rsidRPr="00FE06DF">
        <w:rPr>
          <w:rFonts w:ascii="Times New Roman" w:hAnsi="Times New Roman"/>
          <w:lang w:val="ro-RO" w:eastAsia="en-US"/>
        </w:rPr>
        <w:t xml:space="preserve">Toți OTS RR care au cel puțin un OTS RR vecin interconectat vor implementa și vor pune în funcțiune Platforma RR pentru schimb </w:t>
      </w:r>
      <w:r w:rsidR="00670167">
        <w:rPr>
          <w:rFonts w:ascii="Times New Roman" w:hAnsi="Times New Roman"/>
          <w:lang w:val="ro-RO" w:eastAsia="en-US"/>
        </w:rPr>
        <w:t>de</w:t>
      </w:r>
      <w:r w:rsidRPr="00FE06DF">
        <w:rPr>
          <w:rFonts w:ascii="Times New Roman" w:hAnsi="Times New Roman"/>
          <w:lang w:val="ro-RO" w:eastAsia="en-US"/>
        </w:rPr>
        <w:t xml:space="preserve"> energie de echilibrare pentru RR nu mai târziu de un an după aprobarea propunerii RRIF pentru Platforma RR. Un OTS poate solicita derogare de la această cerință de la autoritatea sa de reglementare (</w:t>
      </w:r>
      <w:r w:rsidR="0092463C">
        <w:rPr>
          <w:rFonts w:ascii="Times New Roman" w:hAnsi="Times New Roman"/>
          <w:lang w:val="ro-RO" w:eastAsia="en-US"/>
        </w:rPr>
        <w:t xml:space="preserve"> art.</w:t>
      </w:r>
      <w:r w:rsidRPr="00FE06DF">
        <w:rPr>
          <w:rFonts w:ascii="Times New Roman" w:hAnsi="Times New Roman"/>
          <w:lang w:val="ro-RO" w:eastAsia="en-US"/>
        </w:rPr>
        <w:t xml:space="preserve"> 62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 xml:space="preserve">EB). Cererea va fi justificată conform cu </w:t>
      </w:r>
      <w:r w:rsidR="0092463C">
        <w:rPr>
          <w:rFonts w:ascii="Times New Roman" w:hAnsi="Times New Roman"/>
          <w:lang w:val="ro-RO" w:eastAsia="en-US"/>
        </w:rPr>
        <w:t xml:space="preserve"> art.</w:t>
      </w:r>
      <w:r w:rsidRPr="00FE06DF">
        <w:rPr>
          <w:rFonts w:ascii="Times New Roman" w:hAnsi="Times New Roman"/>
          <w:lang w:val="ro-RO" w:eastAsia="en-US"/>
        </w:rPr>
        <w:t xml:space="preserve"> 62</w:t>
      </w:r>
      <w:r w:rsidR="00C44F08">
        <w:rPr>
          <w:rFonts w:ascii="Times New Roman" w:hAnsi="Times New Roman"/>
          <w:lang w:val="ro-RO" w:eastAsia="en-US"/>
        </w:rPr>
        <w:t xml:space="preserve"> alin. </w:t>
      </w:r>
      <w:r w:rsidRPr="00FE06DF">
        <w:rPr>
          <w:rFonts w:ascii="Times New Roman" w:hAnsi="Times New Roman"/>
          <w:lang w:val="ro-RO" w:eastAsia="en-US"/>
        </w:rPr>
        <w:t xml:space="preserve">(5)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EB.</w:t>
      </w:r>
    </w:p>
    <w:p w14:paraId="24EA66D1" w14:textId="21D43008" w:rsidR="00FE06DF" w:rsidRPr="00FE06DF" w:rsidRDefault="00FE06DF" w:rsidP="00AB0C80">
      <w:pPr>
        <w:numPr>
          <w:ilvl w:val="1"/>
          <w:numId w:val="22"/>
        </w:numPr>
        <w:spacing w:after="120" w:line="252" w:lineRule="auto"/>
        <w:ind w:left="900"/>
        <w:jc w:val="both"/>
        <w:rPr>
          <w:rFonts w:ascii="Times New Roman" w:hAnsi="Times New Roman"/>
          <w:lang w:val="ro-RO" w:eastAsia="en-US"/>
        </w:rPr>
      </w:pPr>
      <w:r w:rsidRPr="00FE06DF">
        <w:rPr>
          <w:rFonts w:ascii="Times New Roman" w:hAnsi="Times New Roman"/>
          <w:lang w:val="ro-RO" w:eastAsia="en-US"/>
        </w:rPr>
        <w:t xml:space="preserve">Proiectul de implementare are scopul de a stabili funcționarea Platformei RR conform </w:t>
      </w:r>
      <w:r w:rsidR="00A621EE">
        <w:rPr>
          <w:rFonts w:ascii="Times New Roman" w:hAnsi="Times New Roman"/>
          <w:lang w:val="ro-RO" w:eastAsia="en-US"/>
        </w:rPr>
        <w:t xml:space="preserve"> art.</w:t>
      </w:r>
      <w:r w:rsidRPr="00FE06DF">
        <w:rPr>
          <w:rFonts w:ascii="Times New Roman" w:hAnsi="Times New Roman"/>
          <w:lang w:val="ro-RO" w:eastAsia="en-US"/>
        </w:rPr>
        <w:t xml:space="preserve"> 5 din acest RRIF. </w:t>
      </w:r>
    </w:p>
    <w:p w14:paraId="4F772B01" w14:textId="77777777" w:rsidR="00FE06DF" w:rsidRPr="00FE06DF" w:rsidRDefault="00FE06DF" w:rsidP="00AB0C80">
      <w:pPr>
        <w:numPr>
          <w:ilvl w:val="1"/>
          <w:numId w:val="48"/>
        </w:numPr>
        <w:spacing w:after="120" w:line="259" w:lineRule="auto"/>
        <w:ind w:left="1170"/>
        <w:jc w:val="both"/>
        <w:rPr>
          <w:rFonts w:ascii="Times New Roman" w:hAnsi="Times New Roman"/>
          <w:lang w:val="ro-RO" w:eastAsia="en-US"/>
        </w:rPr>
      </w:pPr>
      <w:r w:rsidRPr="00FE06DF">
        <w:rPr>
          <w:rFonts w:ascii="Times New Roman" w:hAnsi="Times New Roman"/>
          <w:lang w:val="ro-RO" w:eastAsia="en-US"/>
        </w:rPr>
        <w:t>În paralel cu elaborarea platformei centrale va avea loc implementarea locală pentru a asigura pregătirea schimburilor cu Platforma RR, odată ce devine funcțională. Ajustarea proceselor RR naționale spre a se integra cu Platforma RR nu este în domeniul RRIF și se implementează la nivel local.</w:t>
      </w:r>
    </w:p>
    <w:p w14:paraId="29B99F5B" w14:textId="71681D1E" w:rsidR="00FE06DF" w:rsidRPr="00FE06DF" w:rsidRDefault="00FE06DF" w:rsidP="00AB0C80">
      <w:pPr>
        <w:numPr>
          <w:ilvl w:val="1"/>
          <w:numId w:val="48"/>
        </w:numPr>
        <w:spacing w:after="120" w:line="259" w:lineRule="auto"/>
        <w:ind w:left="1170"/>
        <w:jc w:val="both"/>
        <w:rPr>
          <w:rFonts w:ascii="Times New Roman" w:hAnsi="Times New Roman"/>
          <w:lang w:val="ro-RO" w:eastAsia="en-US"/>
        </w:rPr>
      </w:pPr>
      <w:r w:rsidRPr="00FE06DF">
        <w:rPr>
          <w:rFonts w:ascii="Times New Roman" w:hAnsi="Times New Roman"/>
          <w:lang w:val="ro-RO" w:eastAsia="en-US"/>
        </w:rPr>
        <w:t>Proiectul de i</w:t>
      </w:r>
      <w:r w:rsidRPr="00FE06DF">
        <w:rPr>
          <w:rFonts w:ascii="Times New Roman" w:hAnsi="Times New Roman"/>
          <w:lang w:val="ro-RO"/>
        </w:rPr>
        <w:t>mplementare</w:t>
      </w:r>
      <w:r w:rsidRPr="00FE06DF">
        <w:rPr>
          <w:rFonts w:ascii="Times New Roman" w:hAnsi="Times New Roman"/>
          <w:lang w:val="ro-RO" w:eastAsia="en-US"/>
        </w:rPr>
        <w:t xml:space="preserve"> include aspectele principale ale armonizării pieței RR spre a institui un domeniul egal de acțiune pentru participanții la piață din Regiune. Detaliile armonizării în Regiune vor fi elaborate în </w:t>
      </w:r>
      <w:r w:rsidR="0092463C">
        <w:rPr>
          <w:rFonts w:ascii="Times New Roman" w:hAnsi="Times New Roman"/>
          <w:lang w:val="ro-RO" w:eastAsia="en-US"/>
        </w:rPr>
        <w:t>art.</w:t>
      </w:r>
      <w:r w:rsidRPr="00FE06DF">
        <w:rPr>
          <w:rFonts w:ascii="Times New Roman" w:hAnsi="Times New Roman"/>
          <w:lang w:val="ro-RO" w:eastAsia="en-US"/>
        </w:rPr>
        <w:t xml:space="preserve"> 11 din RRIF.</w:t>
      </w:r>
    </w:p>
    <w:p w14:paraId="51231F4E" w14:textId="77777777" w:rsidR="00FE06DF" w:rsidRPr="00FE06DF" w:rsidRDefault="00FE06DF" w:rsidP="00AB0C80">
      <w:pPr>
        <w:numPr>
          <w:ilvl w:val="1"/>
          <w:numId w:val="48"/>
        </w:numPr>
        <w:spacing w:after="120" w:line="259" w:lineRule="auto"/>
        <w:ind w:left="1170"/>
        <w:jc w:val="both"/>
        <w:rPr>
          <w:rFonts w:ascii="Times New Roman" w:hAnsi="Times New Roman"/>
          <w:lang w:val="ro-RO" w:eastAsia="en-US"/>
        </w:rPr>
      </w:pPr>
      <w:r w:rsidRPr="00FE06DF">
        <w:rPr>
          <w:rFonts w:ascii="Times New Roman" w:hAnsi="Times New Roman"/>
          <w:lang w:val="ro-RO" w:eastAsia="en-US"/>
        </w:rPr>
        <w:t>Etapa funcționării în paralel va cuprinde participarea OTS RR și a FSE naționali dacă este necesar</w:t>
      </w:r>
      <w:r w:rsidRPr="00FE06DF">
        <w:rPr>
          <w:rFonts w:ascii="Times New Roman" w:hAnsi="Times New Roman"/>
          <w:vertAlign w:val="superscript"/>
          <w:lang w:val="ro-RO" w:eastAsia="en-US"/>
        </w:rPr>
        <w:footnoteReference w:id="1"/>
      </w:r>
      <w:r w:rsidRPr="00FE06DF">
        <w:rPr>
          <w:rFonts w:ascii="Times New Roman" w:hAnsi="Times New Roman"/>
          <w:lang w:val="ro-RO" w:eastAsia="en-US"/>
        </w:rPr>
        <w:t>. Această etapă constă în ,testarea de la un capăt la altul’ care va pune la încercare pregătirea Platformei RR, pe OTS și pe FSE locali. Se vor verifica comunicațiile, schimbul de informații, procedurile de ultimă instanță și procesele incidente.</w:t>
      </w:r>
    </w:p>
    <w:p w14:paraId="4B74C47C" w14:textId="77777777" w:rsidR="00FE06DF" w:rsidRPr="00FE06DF" w:rsidRDefault="00FE06DF" w:rsidP="00AB0C80">
      <w:pPr>
        <w:numPr>
          <w:ilvl w:val="1"/>
          <w:numId w:val="48"/>
        </w:numPr>
        <w:spacing w:after="120" w:line="259" w:lineRule="auto"/>
        <w:ind w:left="1170"/>
        <w:jc w:val="both"/>
        <w:rPr>
          <w:rFonts w:ascii="Times New Roman" w:hAnsi="Times New Roman"/>
          <w:lang w:val="ro-RO" w:eastAsia="en-US"/>
        </w:rPr>
      </w:pPr>
      <w:r w:rsidRPr="00FE06DF">
        <w:rPr>
          <w:rFonts w:ascii="Times New Roman" w:hAnsi="Times New Roman"/>
          <w:lang w:val="ro-RO" w:eastAsia="en-US"/>
        </w:rPr>
        <w:t>Această etapă de funcționare în paralel este prevăzută pentru a 2-a jumătate a anului 2019.</w:t>
      </w:r>
    </w:p>
    <w:p w14:paraId="59A29805" w14:textId="77777777" w:rsidR="00FE06DF" w:rsidRPr="00FE06DF" w:rsidRDefault="00FE06DF" w:rsidP="00AB0C80">
      <w:pPr>
        <w:numPr>
          <w:ilvl w:val="1"/>
          <w:numId w:val="48"/>
        </w:numPr>
        <w:spacing w:after="120" w:line="259" w:lineRule="auto"/>
        <w:ind w:left="1170"/>
        <w:jc w:val="both"/>
        <w:rPr>
          <w:rFonts w:ascii="Times New Roman" w:hAnsi="Times New Roman"/>
          <w:lang w:val="ro-RO" w:eastAsia="en-US"/>
        </w:rPr>
      </w:pPr>
      <w:r w:rsidRPr="00FE06DF">
        <w:rPr>
          <w:rFonts w:ascii="Times New Roman" w:hAnsi="Times New Roman"/>
          <w:lang w:val="ro-RO" w:eastAsia="en-US"/>
        </w:rPr>
        <w:lastRenderedPageBreak/>
        <w:t xml:space="preserve">Lansarea operării Platformei RR se va desfășura nu mai târziu de un an după aprobarea RRIF. </w:t>
      </w:r>
    </w:p>
    <w:p w14:paraId="4DAEE2E3" w14:textId="19CFACC1" w:rsidR="00FE06DF" w:rsidRPr="00FE06DF" w:rsidRDefault="00FE06DF" w:rsidP="00AB0C80">
      <w:pPr>
        <w:numPr>
          <w:ilvl w:val="1"/>
          <w:numId w:val="48"/>
        </w:numPr>
        <w:spacing w:after="120" w:line="259" w:lineRule="auto"/>
        <w:ind w:left="1170"/>
        <w:jc w:val="both"/>
        <w:rPr>
          <w:rFonts w:ascii="Times New Roman" w:hAnsi="Times New Roman"/>
          <w:lang w:val="ro-RO" w:eastAsia="en-US"/>
        </w:rPr>
      </w:pPr>
      <w:r w:rsidRPr="00FE06DF">
        <w:rPr>
          <w:rFonts w:ascii="Times New Roman" w:hAnsi="Times New Roman"/>
          <w:lang w:val="ro-RO" w:eastAsia="en-US"/>
        </w:rPr>
        <w:t xml:space="preserve">Evoluțiile viitoare ale Platformei RR sunt descrise în </w:t>
      </w:r>
      <w:r w:rsidR="00C44F08">
        <w:rPr>
          <w:rFonts w:ascii="Times New Roman" w:hAnsi="Times New Roman"/>
          <w:lang w:val="ro-RO" w:eastAsia="en-US"/>
        </w:rPr>
        <w:t>art.</w:t>
      </w:r>
      <w:r w:rsidRPr="00FE06DF">
        <w:rPr>
          <w:rFonts w:ascii="Times New Roman" w:hAnsi="Times New Roman"/>
          <w:lang w:val="ro-RO" w:eastAsia="en-US"/>
        </w:rPr>
        <w:t xml:space="preserve"> 7, </w:t>
      </w:r>
      <w:r w:rsidR="00C44F08">
        <w:rPr>
          <w:rFonts w:ascii="Times New Roman" w:hAnsi="Times New Roman"/>
          <w:lang w:val="ro-RO" w:eastAsia="en-US"/>
        </w:rPr>
        <w:t xml:space="preserve">art. </w:t>
      </w:r>
      <w:r w:rsidRPr="00FE06DF">
        <w:rPr>
          <w:rFonts w:ascii="Times New Roman" w:hAnsi="Times New Roman"/>
          <w:lang w:val="ro-RO" w:eastAsia="en-US"/>
        </w:rPr>
        <w:t>11</w:t>
      </w:r>
      <w:r w:rsidR="00C44F08">
        <w:rPr>
          <w:rFonts w:ascii="Times New Roman" w:hAnsi="Times New Roman"/>
          <w:lang w:val="ro-RO" w:eastAsia="en-US"/>
        </w:rPr>
        <w:t xml:space="preserve"> alin. </w:t>
      </w:r>
      <w:r w:rsidRPr="00FE06DF">
        <w:rPr>
          <w:rFonts w:ascii="Times New Roman" w:hAnsi="Times New Roman"/>
          <w:lang w:val="ro-RO" w:eastAsia="en-US"/>
        </w:rPr>
        <w:t xml:space="preserve">(5) și </w:t>
      </w:r>
      <w:r w:rsidR="00C44F08">
        <w:rPr>
          <w:rFonts w:ascii="Times New Roman" w:hAnsi="Times New Roman"/>
          <w:lang w:val="ro-RO" w:eastAsia="en-US"/>
        </w:rPr>
        <w:t xml:space="preserve">art. </w:t>
      </w:r>
      <w:r w:rsidRPr="00FE06DF">
        <w:rPr>
          <w:rFonts w:ascii="Times New Roman" w:hAnsi="Times New Roman"/>
          <w:lang w:val="ro-RO" w:eastAsia="en-US"/>
        </w:rPr>
        <w:t>13</w:t>
      </w:r>
      <w:r w:rsidR="00C44F08">
        <w:rPr>
          <w:rFonts w:ascii="Times New Roman" w:hAnsi="Times New Roman"/>
          <w:lang w:val="ro-RO" w:eastAsia="en-US"/>
        </w:rPr>
        <w:t xml:space="preserve"> alin. </w:t>
      </w:r>
      <w:r w:rsidRPr="00FE06DF">
        <w:rPr>
          <w:rFonts w:ascii="Times New Roman" w:hAnsi="Times New Roman"/>
          <w:lang w:val="ro-RO" w:eastAsia="en-US"/>
        </w:rPr>
        <w:t>(3) din RRIF.</w:t>
      </w:r>
    </w:p>
    <w:p w14:paraId="49430DF5" w14:textId="77777777" w:rsidR="00FE06DF" w:rsidRPr="00FE06DF" w:rsidRDefault="00FE06DF" w:rsidP="00FE06DF">
      <w:pPr>
        <w:spacing w:after="120" w:line="259" w:lineRule="auto"/>
        <w:jc w:val="both"/>
        <w:rPr>
          <w:rFonts w:ascii="Times New Roman" w:hAnsi="Times New Roman"/>
          <w:lang w:val="ro-RO" w:eastAsia="en-US"/>
        </w:rPr>
      </w:pPr>
    </w:p>
    <w:p w14:paraId="707E6F33" w14:textId="77777777" w:rsidR="00C44F08" w:rsidRPr="00C44F08" w:rsidRDefault="0092463C" w:rsidP="00E33F98">
      <w:pPr>
        <w:keepNext/>
        <w:keepLines/>
        <w:spacing w:after="120" w:line="360" w:lineRule="auto"/>
        <w:jc w:val="center"/>
        <w:outlineLvl w:val="1"/>
        <w:rPr>
          <w:rFonts w:ascii="Times New Roman" w:hAnsi="Times New Roman" w:cs="Arial"/>
          <w:b/>
          <w:color w:val="000000" w:themeColor="text1"/>
          <w:sz w:val="24"/>
          <w:lang w:val="ro-RO" w:eastAsia="en-US"/>
        </w:rPr>
      </w:pPr>
      <w:bookmarkStart w:id="30" w:name="_Toc445298918"/>
      <w:bookmarkStart w:id="31" w:name="_Toc445299180"/>
      <w:bookmarkStart w:id="32" w:name="_Toc445825436"/>
      <w:bookmarkStart w:id="33" w:name="_Toc59171516"/>
      <w:r>
        <w:rPr>
          <w:rFonts w:ascii="Times New Roman" w:hAnsi="Times New Roman" w:cs="Arial"/>
          <w:b/>
          <w:color w:val="23236E"/>
          <w:sz w:val="24"/>
          <w:lang w:val="ro-RO" w:eastAsia="en-US"/>
        </w:rPr>
        <w:t xml:space="preserve"> </w:t>
      </w:r>
      <w:r w:rsidR="00C44F08" w:rsidRPr="00C44F08">
        <w:rPr>
          <w:rFonts w:ascii="Times New Roman" w:hAnsi="Times New Roman" w:cs="Arial"/>
          <w:b/>
          <w:color w:val="000000" w:themeColor="text1"/>
          <w:sz w:val="24"/>
          <w:lang w:val="ro-RO" w:eastAsia="en-US"/>
        </w:rPr>
        <w:t>Articolul</w:t>
      </w:r>
      <w:r w:rsidR="00FE06DF" w:rsidRPr="00C44F08">
        <w:rPr>
          <w:rFonts w:ascii="Times New Roman" w:hAnsi="Times New Roman" w:cs="Arial"/>
          <w:b/>
          <w:color w:val="000000" w:themeColor="text1"/>
          <w:sz w:val="24"/>
          <w:lang w:val="ro-RO" w:eastAsia="en-US"/>
        </w:rPr>
        <w:t xml:space="preserve"> 5</w:t>
      </w:r>
    </w:p>
    <w:bookmarkEnd w:id="30"/>
    <w:bookmarkEnd w:id="31"/>
    <w:bookmarkEnd w:id="32"/>
    <w:p w14:paraId="2C7B54A2" w14:textId="5391DADE" w:rsidR="00FE06DF" w:rsidRDefault="00FE06DF" w:rsidP="00E33F98">
      <w:pPr>
        <w:keepNext/>
        <w:keepLines/>
        <w:spacing w:after="120" w:line="360" w:lineRule="auto"/>
        <w:jc w:val="center"/>
        <w:outlineLvl w:val="1"/>
        <w:rPr>
          <w:rFonts w:ascii="Times New Roman" w:hAnsi="Times New Roman" w:cs="Arial"/>
          <w:b/>
          <w:color w:val="000000" w:themeColor="text1"/>
          <w:sz w:val="24"/>
          <w:lang w:val="ro-RO" w:eastAsia="en-US"/>
        </w:rPr>
      </w:pPr>
      <w:r w:rsidRPr="00C44F08">
        <w:rPr>
          <w:rFonts w:ascii="Times New Roman" w:hAnsi="Times New Roman" w:cs="Arial"/>
          <w:b/>
          <w:color w:val="000000" w:themeColor="text1"/>
          <w:sz w:val="24"/>
          <w:lang w:val="ro-RO" w:eastAsia="en-US"/>
        </w:rPr>
        <w:t>Funcțiile Platformei RR</w:t>
      </w:r>
      <w:bookmarkEnd w:id="33"/>
    </w:p>
    <w:p w14:paraId="126AA285" w14:textId="77777777" w:rsidR="00FE06DF" w:rsidRPr="00E33F98" w:rsidRDefault="00FE06DF" w:rsidP="00E33F98">
      <w:pPr>
        <w:keepNext/>
        <w:keepLines/>
        <w:spacing w:after="120" w:line="360" w:lineRule="auto"/>
        <w:jc w:val="center"/>
        <w:outlineLvl w:val="1"/>
        <w:rPr>
          <w:rFonts w:ascii="Times New Roman" w:hAnsi="Times New Roman" w:cs="Arial"/>
          <w:b/>
          <w:color w:val="000000" w:themeColor="text1"/>
          <w:sz w:val="24"/>
          <w:lang w:val="ro-RO" w:eastAsia="en-US"/>
        </w:rPr>
      </w:pPr>
      <w:r w:rsidRPr="00E33F98">
        <w:rPr>
          <w:rFonts w:ascii="Times New Roman" w:hAnsi="Times New Roman" w:cs="Arial"/>
          <w:b/>
          <w:color w:val="000000" w:themeColor="text1"/>
          <w:sz w:val="24"/>
          <w:lang w:val="ro-RO" w:eastAsia="en-US"/>
        </w:rPr>
        <w:t>Platforma RR va avea următoarele funcții:</w:t>
      </w:r>
    </w:p>
    <w:p w14:paraId="1FE98FBA" w14:textId="5A5ADFD6" w:rsidR="00FE06DF" w:rsidRPr="00FE06DF" w:rsidRDefault="00FE06DF" w:rsidP="00E33F98">
      <w:pPr>
        <w:keepNext/>
        <w:keepLines/>
        <w:spacing w:after="120" w:line="360" w:lineRule="auto"/>
        <w:jc w:val="center"/>
        <w:outlineLvl w:val="1"/>
        <w:rPr>
          <w:rFonts w:ascii="Times New Roman" w:hAnsi="Times New Roman"/>
          <w:lang w:val="ro-RO" w:eastAsia="en-US"/>
        </w:rPr>
      </w:pPr>
      <w:r w:rsidRPr="00E33F98">
        <w:rPr>
          <w:rFonts w:ascii="Times New Roman" w:hAnsi="Times New Roman" w:cs="Arial"/>
          <w:b/>
          <w:color w:val="000000" w:themeColor="text1"/>
          <w:sz w:val="24"/>
          <w:lang w:val="ro-RO" w:eastAsia="en-US"/>
        </w:rPr>
        <w:t>AOF (funcția de optimizare a activării): Scopul AOF</w:t>
      </w:r>
      <w:r w:rsidRPr="00FE06DF">
        <w:rPr>
          <w:rFonts w:ascii="Times New Roman" w:hAnsi="Times New Roman"/>
          <w:szCs w:val="22"/>
          <w:lang w:val="ro-RO" w:eastAsia="en-US"/>
        </w:rPr>
        <w:t xml:space="preserve"> este descris în </w:t>
      </w:r>
      <w:r w:rsidR="0092463C">
        <w:rPr>
          <w:rFonts w:ascii="Times New Roman" w:hAnsi="Times New Roman"/>
          <w:szCs w:val="22"/>
          <w:lang w:val="ro-RO" w:eastAsia="en-US"/>
        </w:rPr>
        <w:t xml:space="preserve"> art.</w:t>
      </w:r>
      <w:r w:rsidRPr="00FE06DF">
        <w:rPr>
          <w:rFonts w:ascii="Times New Roman" w:hAnsi="Times New Roman"/>
          <w:szCs w:val="22"/>
          <w:lang w:val="ro-RO" w:eastAsia="en-US"/>
        </w:rPr>
        <w:t xml:space="preserve"> 13 din RRIF.</w:t>
      </w:r>
    </w:p>
    <w:p w14:paraId="5E3B8A04" w14:textId="77777777" w:rsidR="00FE06DF" w:rsidRPr="00FE06DF" w:rsidRDefault="00FE06DF" w:rsidP="00AB0C80">
      <w:pPr>
        <w:numPr>
          <w:ilvl w:val="1"/>
          <w:numId w:val="35"/>
        </w:numPr>
        <w:spacing w:after="120" w:line="252" w:lineRule="auto"/>
        <w:ind w:left="810"/>
        <w:jc w:val="both"/>
        <w:rPr>
          <w:rFonts w:ascii="Times New Roman" w:hAnsi="Times New Roman"/>
          <w:lang w:val="ro-RO"/>
        </w:rPr>
      </w:pPr>
      <w:r w:rsidRPr="00FE06DF">
        <w:rPr>
          <w:rFonts w:ascii="Times New Roman" w:hAnsi="Times New Roman"/>
          <w:lang w:val="ro-RO"/>
        </w:rPr>
        <w:t xml:space="preserve">Capacitate interzonală: Scopul acestei funcții este acela de a calcula, sub supravegherea OTS, parametrii capacității interzonale dacă se consideră eficient pentru implementarea metodologiei de calculare a CZC. </w:t>
      </w:r>
    </w:p>
    <w:p w14:paraId="2D2AA52E" w14:textId="59618F65" w:rsidR="00FE06DF" w:rsidRPr="00FE06DF" w:rsidRDefault="00FE06DF" w:rsidP="00FE06DF">
      <w:pPr>
        <w:ind w:left="810"/>
        <w:jc w:val="both"/>
        <w:rPr>
          <w:rFonts w:ascii="Times New Roman" w:hAnsi="Times New Roman"/>
          <w:lang w:val="ro-RO"/>
        </w:rPr>
      </w:pPr>
      <w:r w:rsidRPr="00FE06DF">
        <w:rPr>
          <w:rFonts w:ascii="Times New Roman" w:hAnsi="Times New Roman"/>
          <w:lang w:val="ro-RO"/>
        </w:rPr>
        <w:t xml:space="preserve">Dacă și unde este relevant, scopul funcției pentru capacitate interzonală va fi de a implementa metodologia de calculare a CZC în intervalul de timp al echilibrării conform cu </w:t>
      </w:r>
      <w:r w:rsidR="0092463C">
        <w:rPr>
          <w:rFonts w:ascii="Times New Roman" w:hAnsi="Times New Roman"/>
          <w:lang w:val="ro-RO"/>
        </w:rPr>
        <w:t xml:space="preserve"> art.</w:t>
      </w:r>
      <w:r w:rsidRPr="00FE06DF">
        <w:rPr>
          <w:rFonts w:ascii="Times New Roman" w:hAnsi="Times New Roman"/>
          <w:lang w:val="ro-RO"/>
        </w:rPr>
        <w:t xml:space="preserve"> 37</w:t>
      </w:r>
      <w:r w:rsidR="00C44F08">
        <w:rPr>
          <w:rFonts w:ascii="Times New Roman" w:hAnsi="Times New Roman"/>
          <w:lang w:val="ro-RO"/>
        </w:rPr>
        <w:t xml:space="preserve"> alin. </w:t>
      </w:r>
      <w:r w:rsidRPr="00FE06DF">
        <w:rPr>
          <w:rFonts w:ascii="Times New Roman" w:hAnsi="Times New Roman"/>
          <w:lang w:val="ro-RO"/>
        </w:rPr>
        <w:t xml:space="preserve">(3) din </w:t>
      </w:r>
      <w:r w:rsidRPr="00FE06DF">
        <w:rPr>
          <w:rFonts w:ascii="Times New Roman" w:hAnsi="Times New Roman"/>
          <w:szCs w:val="22"/>
          <w:lang w:val="ro-RO" w:eastAsia="en-US"/>
        </w:rPr>
        <w:t xml:space="preserve">Regulamentul </w:t>
      </w:r>
      <w:r w:rsidRPr="00FE06DF">
        <w:rPr>
          <w:rFonts w:ascii="Times New Roman" w:hAnsi="Times New Roman"/>
          <w:lang w:val="ro-RO"/>
        </w:rPr>
        <w:t>EB.</w:t>
      </w:r>
    </w:p>
    <w:p w14:paraId="580F9480" w14:textId="77777777" w:rsidR="00FE06DF" w:rsidRPr="00FE06DF" w:rsidRDefault="00FE06DF" w:rsidP="00FE06DF">
      <w:pPr>
        <w:ind w:left="810"/>
        <w:jc w:val="both"/>
        <w:rPr>
          <w:rFonts w:ascii="Times New Roman" w:hAnsi="Times New Roman"/>
          <w:lang w:val="ro-RO"/>
        </w:rPr>
      </w:pPr>
    </w:p>
    <w:p w14:paraId="68C0D494" w14:textId="77777777" w:rsidR="00FE06DF" w:rsidRPr="00FE06DF" w:rsidRDefault="00FE06DF" w:rsidP="00AB0C80">
      <w:pPr>
        <w:numPr>
          <w:ilvl w:val="1"/>
          <w:numId w:val="35"/>
        </w:numPr>
        <w:spacing w:after="120" w:line="252" w:lineRule="auto"/>
        <w:ind w:left="810"/>
        <w:jc w:val="both"/>
        <w:rPr>
          <w:rFonts w:ascii="Times New Roman" w:hAnsi="Times New Roman"/>
          <w:lang w:val="ro-RO"/>
        </w:rPr>
      </w:pPr>
      <w:r w:rsidRPr="00FE06DF">
        <w:rPr>
          <w:rFonts w:ascii="Times New Roman" w:hAnsi="Times New Roman"/>
          <w:lang w:val="ro-RO"/>
        </w:rPr>
        <w:t xml:space="preserve">Decontare OTS-OTS: </w:t>
      </w:r>
      <w:r w:rsidRPr="00FE06DF">
        <w:rPr>
          <w:rFonts w:ascii="Times New Roman" w:hAnsi="Times New Roman"/>
          <w:szCs w:val="22"/>
          <w:lang w:val="ro-RO" w:eastAsia="en-US"/>
        </w:rPr>
        <w:t xml:space="preserve">Scopul decontării OTS-OTS va fi de a </w:t>
      </w:r>
      <w:r w:rsidRPr="00FE06DF">
        <w:rPr>
          <w:rFonts w:ascii="Times New Roman" w:hAnsi="Times New Roman"/>
          <w:lang w:val="ro-RO"/>
        </w:rPr>
        <w:t>calcula suma decontării pe care trebuie să o acopere fiecare OTS RR conectat la Platforma RR pentru schimb de energie din RR;</w:t>
      </w:r>
    </w:p>
    <w:p w14:paraId="48A8290D" w14:textId="756C2EA0" w:rsidR="00FE06DF" w:rsidRPr="00FE06DF" w:rsidRDefault="00FE06DF" w:rsidP="00AB0C80">
      <w:pPr>
        <w:numPr>
          <w:ilvl w:val="1"/>
          <w:numId w:val="37"/>
        </w:numPr>
        <w:spacing w:after="120" w:line="256" w:lineRule="auto"/>
        <w:jc w:val="both"/>
        <w:rPr>
          <w:rFonts w:ascii="Times New Roman" w:hAnsi="Times New Roman"/>
          <w:lang w:val="ro-RO" w:eastAsia="en-US"/>
        </w:rPr>
      </w:pPr>
      <w:r w:rsidRPr="00FE06DF">
        <w:rPr>
          <w:rFonts w:ascii="Times New Roman" w:hAnsi="Times New Roman"/>
          <w:lang w:val="ro-RO" w:eastAsia="en-US"/>
        </w:rPr>
        <w:t xml:space="preserve">Datele de intrare pentru funcția de decontare OTS-OTS vor fi cel puțin energia RR cu care se face schimb între zonele LFC și prețurile determinate conform metodologiei propuse conform </w:t>
      </w:r>
      <w:r w:rsidR="00A621EE">
        <w:rPr>
          <w:rFonts w:ascii="Times New Roman" w:hAnsi="Times New Roman"/>
          <w:lang w:val="ro-RO" w:eastAsia="en-US"/>
        </w:rPr>
        <w:t xml:space="preserve"> art.</w:t>
      </w:r>
      <w:r w:rsidRPr="00FE06DF">
        <w:rPr>
          <w:rFonts w:ascii="Times New Roman" w:hAnsi="Times New Roman"/>
          <w:lang w:val="ro-RO" w:eastAsia="en-US"/>
        </w:rPr>
        <w:t xml:space="preserve"> 30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 xml:space="preserve">EB. Alte date ar putea fi definite conform </w:t>
      </w:r>
      <w:r w:rsidR="00A621EE">
        <w:rPr>
          <w:rFonts w:ascii="Times New Roman" w:hAnsi="Times New Roman"/>
          <w:lang w:val="ro-RO" w:eastAsia="en-US"/>
        </w:rPr>
        <w:t xml:space="preserve"> art.</w:t>
      </w:r>
      <w:r w:rsidRPr="00FE06DF">
        <w:rPr>
          <w:rFonts w:ascii="Times New Roman" w:hAnsi="Times New Roman"/>
          <w:lang w:val="ro-RO" w:eastAsia="en-US"/>
        </w:rPr>
        <w:t xml:space="preserve"> 50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EB.</w:t>
      </w:r>
    </w:p>
    <w:p w14:paraId="763BB827" w14:textId="77777777" w:rsidR="00FE06DF" w:rsidRPr="00FE06DF" w:rsidRDefault="00FE06DF" w:rsidP="00AB0C80">
      <w:pPr>
        <w:numPr>
          <w:ilvl w:val="1"/>
          <w:numId w:val="37"/>
        </w:numPr>
        <w:spacing w:after="120" w:line="256" w:lineRule="auto"/>
        <w:jc w:val="both"/>
        <w:rPr>
          <w:rFonts w:ascii="Times New Roman" w:hAnsi="Times New Roman"/>
          <w:lang w:val="ro-RO" w:eastAsia="en-US"/>
        </w:rPr>
      </w:pPr>
      <w:r w:rsidRPr="00FE06DF">
        <w:rPr>
          <w:rFonts w:ascii="Times New Roman" w:hAnsi="Times New Roman"/>
          <w:lang w:val="ro-RO" w:eastAsia="en-US"/>
        </w:rPr>
        <w:t>Rezultatele funcției de decontare OTS-OTS vor fi cel puțin:</w:t>
      </w:r>
    </w:p>
    <w:p w14:paraId="6C14A79A" w14:textId="1626E88D" w:rsidR="00FE06DF" w:rsidRPr="00FE06DF" w:rsidRDefault="00FE06DF" w:rsidP="00AB0C80">
      <w:pPr>
        <w:numPr>
          <w:ilvl w:val="2"/>
          <w:numId w:val="37"/>
        </w:numPr>
        <w:spacing w:after="120" w:line="256" w:lineRule="auto"/>
        <w:jc w:val="both"/>
        <w:rPr>
          <w:rFonts w:ascii="Times New Roman" w:hAnsi="Times New Roman"/>
          <w:lang w:val="ro-RO" w:eastAsia="en-US"/>
        </w:rPr>
      </w:pPr>
      <w:r w:rsidRPr="00FE06DF">
        <w:rPr>
          <w:rFonts w:ascii="Times New Roman" w:hAnsi="Times New Roman"/>
          <w:lang w:val="ro-RO" w:eastAsia="en-US"/>
        </w:rPr>
        <w:t xml:space="preserve">Calcularea schimbului dorit cu energie de echilibrare și suma decontării aferente ce rezultă din activarea interzonală a RR la fiecare membru al Platformei RR conform cu metodologia propusă conform </w:t>
      </w:r>
      <w:r w:rsidR="00A621EE">
        <w:rPr>
          <w:rFonts w:ascii="Times New Roman" w:hAnsi="Times New Roman"/>
          <w:lang w:val="ro-RO" w:eastAsia="en-US"/>
        </w:rPr>
        <w:t>art.</w:t>
      </w:r>
      <w:r w:rsidRPr="00FE06DF">
        <w:rPr>
          <w:rFonts w:ascii="Times New Roman" w:hAnsi="Times New Roman"/>
          <w:lang w:val="ro-RO" w:eastAsia="en-US"/>
        </w:rPr>
        <w:t xml:space="preserve"> 50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EB;</w:t>
      </w:r>
    </w:p>
    <w:p w14:paraId="6F6EAD76" w14:textId="27EFEAC6" w:rsidR="00FE06DF" w:rsidRPr="00FE06DF" w:rsidRDefault="00FE06DF" w:rsidP="00AB0C80">
      <w:pPr>
        <w:numPr>
          <w:ilvl w:val="2"/>
          <w:numId w:val="37"/>
        </w:numPr>
        <w:spacing w:after="120" w:line="256" w:lineRule="auto"/>
        <w:jc w:val="both"/>
        <w:rPr>
          <w:rFonts w:ascii="Times New Roman" w:hAnsi="Times New Roman"/>
          <w:lang w:val="ro-RO" w:eastAsia="en-US"/>
        </w:rPr>
      </w:pPr>
      <w:r w:rsidRPr="00FE06DF">
        <w:rPr>
          <w:rFonts w:ascii="Times New Roman" w:hAnsi="Times New Roman"/>
          <w:lang w:val="ro-RO" w:eastAsia="en-US"/>
        </w:rPr>
        <w:t xml:space="preserve">Calcularea și distribuirea chiriei din congestii survenită conform cu metodologia propusă conform </w:t>
      </w:r>
      <w:r w:rsidR="00A621EE">
        <w:rPr>
          <w:rFonts w:ascii="Times New Roman" w:hAnsi="Times New Roman"/>
          <w:lang w:val="ro-RO" w:eastAsia="en-US"/>
        </w:rPr>
        <w:t xml:space="preserve"> art.</w:t>
      </w:r>
      <w:r w:rsidRPr="00FE06DF">
        <w:rPr>
          <w:rFonts w:ascii="Times New Roman" w:hAnsi="Times New Roman"/>
          <w:lang w:val="ro-RO" w:eastAsia="en-US"/>
        </w:rPr>
        <w:t xml:space="preserve"> 50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EB.</w:t>
      </w:r>
    </w:p>
    <w:p w14:paraId="04018514" w14:textId="77777777" w:rsidR="00FE06DF" w:rsidRPr="00FE06DF" w:rsidRDefault="00FE06DF" w:rsidP="00AB0C80">
      <w:pPr>
        <w:numPr>
          <w:ilvl w:val="1"/>
          <w:numId w:val="37"/>
        </w:numPr>
        <w:spacing w:after="120" w:line="256" w:lineRule="auto"/>
        <w:jc w:val="both"/>
        <w:rPr>
          <w:rFonts w:ascii="Times New Roman" w:hAnsi="Times New Roman"/>
          <w:lang w:val="ro-RO" w:eastAsia="en-US"/>
        </w:rPr>
      </w:pPr>
      <w:r w:rsidRPr="00FE06DF">
        <w:rPr>
          <w:rFonts w:ascii="Times New Roman" w:hAnsi="Times New Roman"/>
          <w:lang w:val="ro-RO" w:eastAsia="en-US"/>
        </w:rPr>
        <w:t>Fiecare membru va colabora activ cu toți ceilalți membri pentru a:</w:t>
      </w:r>
    </w:p>
    <w:p w14:paraId="495AF175" w14:textId="77777777" w:rsidR="00FE06DF" w:rsidRPr="00FE06DF" w:rsidRDefault="00FE06DF" w:rsidP="00AB0C80">
      <w:pPr>
        <w:numPr>
          <w:ilvl w:val="2"/>
          <w:numId w:val="37"/>
        </w:numPr>
        <w:spacing w:after="120" w:line="256" w:lineRule="auto"/>
        <w:jc w:val="both"/>
        <w:rPr>
          <w:rFonts w:ascii="Times New Roman" w:hAnsi="Times New Roman"/>
          <w:lang w:val="ro-RO" w:eastAsia="en-US"/>
        </w:rPr>
      </w:pPr>
      <w:r w:rsidRPr="00FE06DF">
        <w:rPr>
          <w:rFonts w:ascii="Times New Roman" w:hAnsi="Times New Roman"/>
          <w:lang w:val="ro-RO" w:eastAsia="en-US"/>
        </w:rPr>
        <w:t>Crea și revizui conceptele aferente decontării pentru schimbul dorit cu energie ce rezultă din Platforma RR;</w:t>
      </w:r>
    </w:p>
    <w:p w14:paraId="40EE0140" w14:textId="2237D64F" w:rsidR="00FE06DF" w:rsidRPr="00FE06DF" w:rsidRDefault="00FE06DF" w:rsidP="00AB0C80">
      <w:pPr>
        <w:numPr>
          <w:ilvl w:val="2"/>
          <w:numId w:val="37"/>
        </w:numPr>
        <w:spacing w:after="120" w:line="256" w:lineRule="auto"/>
        <w:jc w:val="both"/>
        <w:rPr>
          <w:rFonts w:ascii="Times New Roman" w:hAnsi="Times New Roman"/>
          <w:lang w:val="ro-RO" w:eastAsia="en-US"/>
        </w:rPr>
      </w:pPr>
      <w:r w:rsidRPr="00FE06DF">
        <w:rPr>
          <w:rFonts w:ascii="Times New Roman" w:hAnsi="Times New Roman"/>
          <w:lang w:val="ro-RO" w:eastAsia="en-US"/>
        </w:rPr>
        <w:t xml:space="preserve">Monitoriza implementarea corectă și executarea decontării pentru schimbul dorit </w:t>
      </w:r>
      <w:r w:rsidR="00670167">
        <w:rPr>
          <w:rFonts w:ascii="Times New Roman" w:hAnsi="Times New Roman"/>
          <w:lang w:val="ro-RO" w:eastAsia="en-US"/>
        </w:rPr>
        <w:t>de</w:t>
      </w:r>
      <w:r w:rsidRPr="00FE06DF">
        <w:rPr>
          <w:rFonts w:ascii="Times New Roman" w:hAnsi="Times New Roman"/>
          <w:lang w:val="ro-RO" w:eastAsia="en-US"/>
        </w:rPr>
        <w:t xml:space="preserve"> energie ce rezultă din Platforma RR</w:t>
      </w:r>
      <w:r w:rsidRPr="00FE06DF" w:rsidDel="00BA3ABC">
        <w:rPr>
          <w:rFonts w:ascii="Times New Roman" w:hAnsi="Times New Roman"/>
          <w:lang w:val="ro-RO" w:eastAsia="en-US"/>
        </w:rPr>
        <w:t>.</w:t>
      </w:r>
    </w:p>
    <w:p w14:paraId="05B2D5BC" w14:textId="33329131" w:rsidR="00FE06DF" w:rsidRDefault="00FE06DF" w:rsidP="00AB0C80">
      <w:pPr>
        <w:numPr>
          <w:ilvl w:val="0"/>
          <w:numId w:val="35"/>
        </w:numPr>
        <w:spacing w:after="120" w:line="252" w:lineRule="auto"/>
        <w:jc w:val="both"/>
        <w:rPr>
          <w:rFonts w:ascii="Times New Roman" w:hAnsi="Times New Roman"/>
          <w:lang w:val="ro-RO"/>
        </w:rPr>
      </w:pPr>
      <w:r w:rsidRPr="00FE06DF">
        <w:rPr>
          <w:rFonts w:ascii="Times New Roman" w:hAnsi="Times New Roman"/>
          <w:lang w:val="ro-RO"/>
        </w:rPr>
        <w:t xml:space="preserve">Operarea și monitorizarea Platformei RR sunt în responsabilitatea entității numite conform celor prevăzute în </w:t>
      </w:r>
      <w:r w:rsidR="0092463C">
        <w:rPr>
          <w:rFonts w:ascii="Times New Roman" w:hAnsi="Times New Roman"/>
          <w:lang w:val="ro-RO"/>
        </w:rPr>
        <w:t xml:space="preserve"> art.</w:t>
      </w:r>
      <w:r w:rsidRPr="00FE06DF">
        <w:rPr>
          <w:rFonts w:ascii="Times New Roman" w:hAnsi="Times New Roman"/>
          <w:lang w:val="ro-RO"/>
        </w:rPr>
        <w:t xml:space="preserve"> 10 din RRIF, precum și furnizarea unor facilități de găzduire adecvate. </w:t>
      </w:r>
    </w:p>
    <w:p w14:paraId="38BE4CD6" w14:textId="247212F1" w:rsidR="00FE06DF" w:rsidRDefault="00FE06DF" w:rsidP="00FE06DF">
      <w:pPr>
        <w:rPr>
          <w:rFonts w:ascii="Times New Roman" w:hAnsi="Times New Roman" w:cs="Arial"/>
          <w:b/>
          <w:color w:val="23236E"/>
          <w:sz w:val="24"/>
          <w:lang w:val="ro-RO" w:eastAsia="en-US"/>
        </w:rPr>
      </w:pPr>
    </w:p>
    <w:p w14:paraId="474D6A89" w14:textId="77777777" w:rsidR="008501DD" w:rsidRPr="00FE06DF" w:rsidRDefault="008501DD" w:rsidP="00FE06DF">
      <w:pPr>
        <w:rPr>
          <w:rFonts w:ascii="Times New Roman" w:hAnsi="Times New Roman" w:cs="Arial"/>
          <w:b/>
          <w:color w:val="23236E"/>
          <w:sz w:val="24"/>
          <w:lang w:val="ro-RO" w:eastAsia="en-US"/>
        </w:rPr>
      </w:pPr>
    </w:p>
    <w:p w14:paraId="09801003" w14:textId="77777777" w:rsidR="000C71F3" w:rsidRPr="000C71F3" w:rsidRDefault="000C71F3" w:rsidP="00E33F98">
      <w:pPr>
        <w:spacing w:after="120" w:line="360" w:lineRule="auto"/>
        <w:jc w:val="center"/>
        <w:rPr>
          <w:rFonts w:ascii="Times New Roman" w:hAnsi="Times New Roman" w:cs="Arial"/>
          <w:b/>
          <w:color w:val="000000" w:themeColor="text1"/>
          <w:sz w:val="24"/>
          <w:lang w:val="ro-RO" w:eastAsia="en-US"/>
        </w:rPr>
      </w:pPr>
      <w:bookmarkStart w:id="34" w:name="_Toc59171517"/>
      <w:bookmarkStart w:id="35" w:name="_Hlk503300125"/>
      <w:r w:rsidRPr="000C71F3">
        <w:rPr>
          <w:rFonts w:ascii="Times New Roman" w:hAnsi="Times New Roman" w:cs="Arial"/>
          <w:b/>
          <w:color w:val="000000" w:themeColor="text1"/>
          <w:sz w:val="24"/>
          <w:lang w:val="ro-RO" w:eastAsia="en-US"/>
        </w:rPr>
        <w:t>Articolul</w:t>
      </w:r>
      <w:r w:rsidR="00FE06DF" w:rsidRPr="000C71F3">
        <w:rPr>
          <w:rFonts w:ascii="Times New Roman" w:hAnsi="Times New Roman" w:cs="Arial"/>
          <w:b/>
          <w:color w:val="000000" w:themeColor="text1"/>
          <w:sz w:val="24"/>
          <w:lang w:val="ro-RO" w:eastAsia="en-US"/>
        </w:rPr>
        <w:t xml:space="preserve"> 6</w:t>
      </w:r>
    </w:p>
    <w:p w14:paraId="650A2EBB" w14:textId="43A8900B" w:rsidR="00FE06DF" w:rsidRPr="000C71F3" w:rsidRDefault="00E33F98" w:rsidP="00E33F98">
      <w:pPr>
        <w:spacing w:after="120" w:line="360" w:lineRule="auto"/>
        <w:jc w:val="center"/>
        <w:rPr>
          <w:rFonts w:ascii="Times New Roman" w:hAnsi="Times New Roman" w:cs="Arial"/>
          <w:b/>
          <w:color w:val="000000" w:themeColor="text1"/>
          <w:sz w:val="24"/>
          <w:lang w:val="ro-RO" w:eastAsia="en-US"/>
        </w:rPr>
      </w:pPr>
      <w:r>
        <w:rPr>
          <w:rFonts w:ascii="Times New Roman" w:hAnsi="Times New Roman" w:cs="Arial"/>
          <w:b/>
          <w:color w:val="000000" w:themeColor="text1"/>
          <w:sz w:val="24"/>
          <w:lang w:val="ro-RO" w:eastAsia="en-US"/>
        </w:rPr>
        <w:t>Definirea</w:t>
      </w:r>
      <w:r w:rsidR="00FE06DF" w:rsidRPr="000C71F3">
        <w:rPr>
          <w:rFonts w:ascii="Times New Roman" w:hAnsi="Times New Roman" w:cs="Arial"/>
          <w:b/>
          <w:color w:val="000000" w:themeColor="text1"/>
          <w:sz w:val="24"/>
          <w:lang w:val="ro-RO" w:eastAsia="en-US"/>
        </w:rPr>
        <w:t xml:space="preserve"> produs</w:t>
      </w:r>
      <w:r>
        <w:rPr>
          <w:rFonts w:ascii="Times New Roman" w:hAnsi="Times New Roman" w:cs="Arial"/>
          <w:b/>
          <w:color w:val="000000" w:themeColor="text1"/>
          <w:sz w:val="24"/>
          <w:lang w:val="ro-RO" w:eastAsia="en-US"/>
        </w:rPr>
        <w:t>u</w:t>
      </w:r>
      <w:r w:rsidR="00FE06DF" w:rsidRPr="000C71F3">
        <w:rPr>
          <w:rFonts w:ascii="Times New Roman" w:hAnsi="Times New Roman" w:cs="Arial"/>
          <w:b/>
          <w:color w:val="000000" w:themeColor="text1"/>
          <w:sz w:val="24"/>
          <w:lang w:val="ro-RO" w:eastAsia="en-US"/>
        </w:rPr>
        <w:t>lui standard RR</w:t>
      </w:r>
      <w:bookmarkEnd w:id="34"/>
    </w:p>
    <w:bookmarkEnd w:id="35"/>
    <w:p w14:paraId="52AFA043" w14:textId="77777777" w:rsidR="00FE06DF" w:rsidRPr="00FE06DF" w:rsidRDefault="00FE06DF" w:rsidP="00AB0C80">
      <w:pPr>
        <w:numPr>
          <w:ilvl w:val="0"/>
          <w:numId w:val="23"/>
        </w:numPr>
        <w:spacing w:after="120" w:line="360" w:lineRule="auto"/>
        <w:jc w:val="both"/>
        <w:rPr>
          <w:rFonts w:ascii="Times New Roman" w:hAnsi="Times New Roman"/>
          <w:szCs w:val="22"/>
          <w:lang w:val="ro-RO" w:eastAsia="en-US"/>
        </w:rPr>
      </w:pPr>
      <w:r w:rsidRPr="00FE06DF">
        <w:rPr>
          <w:rFonts w:ascii="Times New Roman" w:hAnsi="Times New Roman"/>
          <w:szCs w:val="22"/>
          <w:lang w:val="ro-RO" w:eastAsia="en-US"/>
        </w:rPr>
        <w:t>Produsul cu care se face schimb pe Platforma RR este produsul standard pentru energie de echilibrare din RR (numit în continuare „</w:t>
      </w:r>
      <w:r w:rsidRPr="00FE06DF">
        <w:rPr>
          <w:rFonts w:ascii="Times New Roman" w:hAnsi="Times New Roman"/>
          <w:b/>
          <w:szCs w:val="22"/>
          <w:lang w:val="ro-RO" w:eastAsia="en-US"/>
        </w:rPr>
        <w:t>Produs standard RR</w:t>
      </w:r>
      <w:r w:rsidRPr="00FE06DF">
        <w:rPr>
          <w:rFonts w:ascii="Times New Roman" w:hAnsi="Times New Roman"/>
          <w:szCs w:val="22"/>
          <w:lang w:val="ro-RO" w:eastAsia="en-US"/>
        </w:rPr>
        <w:t xml:space="preserve">“). </w:t>
      </w:r>
    </w:p>
    <w:p w14:paraId="36A40C7F" w14:textId="77777777" w:rsidR="00FE06DF" w:rsidRPr="00FE06DF" w:rsidRDefault="00FE06DF" w:rsidP="00AB0C80">
      <w:pPr>
        <w:numPr>
          <w:ilvl w:val="0"/>
          <w:numId w:val="23"/>
        </w:numPr>
        <w:spacing w:after="120" w:line="259" w:lineRule="auto"/>
        <w:jc w:val="both"/>
        <w:rPr>
          <w:rFonts w:ascii="Times New Roman" w:hAnsi="Times New Roman"/>
          <w:szCs w:val="22"/>
          <w:lang w:val="ro-RO" w:eastAsia="en-US"/>
        </w:rPr>
      </w:pPr>
      <w:bookmarkStart w:id="36" w:name="_Hlk503300135"/>
      <w:r w:rsidRPr="00FE06DF">
        <w:rPr>
          <w:rFonts w:ascii="Times New Roman" w:hAnsi="Times New Roman"/>
          <w:szCs w:val="22"/>
          <w:lang w:val="ro-RO" w:eastAsia="en-US"/>
        </w:rPr>
        <w:t>Din punct de vedere comercial produsul standard RR este un produs bloc programat ce poate fi activat pentru fix un sfert de oră sau un multiplu de sferturi de oră fixe respectând durata minimă și maximă a perioadei de livrare.</w:t>
      </w:r>
    </w:p>
    <w:bookmarkEnd w:id="36"/>
    <w:p w14:paraId="4E803C07" w14:textId="77777777" w:rsidR="00FE06DF" w:rsidRDefault="00FE06DF" w:rsidP="00AB0C80">
      <w:pPr>
        <w:numPr>
          <w:ilvl w:val="0"/>
          <w:numId w:val="23"/>
        </w:numPr>
        <w:spacing w:after="120" w:line="259" w:lineRule="auto"/>
        <w:jc w:val="both"/>
        <w:rPr>
          <w:rFonts w:ascii="Times New Roman" w:hAnsi="Times New Roman"/>
          <w:szCs w:val="22"/>
          <w:lang w:val="ro-RO" w:eastAsia="en-US"/>
        </w:rPr>
      </w:pPr>
      <w:r w:rsidRPr="00FE06DF">
        <w:rPr>
          <w:rFonts w:ascii="Times New Roman" w:hAnsi="Times New Roman"/>
          <w:szCs w:val="22"/>
          <w:lang w:val="ro-RO" w:eastAsia="en-US"/>
        </w:rPr>
        <w:lastRenderedPageBreak/>
        <w:t>Timpul total de activare (FAT) al produsului standard RR este de 30 de minute. Perioada de încărcare poate fi de la 0 la 30 de minute.</w:t>
      </w:r>
    </w:p>
    <w:p w14:paraId="288BB4DB" w14:textId="77777777" w:rsidR="00FE06DF" w:rsidRPr="00FE06DF" w:rsidRDefault="00FE06DF" w:rsidP="00AB0C80">
      <w:pPr>
        <w:numPr>
          <w:ilvl w:val="0"/>
          <w:numId w:val="23"/>
        </w:numPr>
        <w:spacing w:after="120" w:line="259" w:lineRule="auto"/>
        <w:jc w:val="both"/>
        <w:rPr>
          <w:rFonts w:ascii="Times New Roman" w:hAnsi="Times New Roman"/>
          <w:szCs w:val="22"/>
          <w:lang w:val="ro-RO" w:eastAsia="en-US"/>
        </w:rPr>
      </w:pPr>
      <w:r w:rsidRPr="00FE06DF">
        <w:rPr>
          <w:rFonts w:ascii="Times New Roman" w:hAnsi="Times New Roman"/>
          <w:szCs w:val="22"/>
          <w:lang w:val="ro-RO" w:eastAsia="en-US"/>
        </w:rPr>
        <w:t>Tabelul de mai jos prezintă caracteristicile principale ale produsului standard RR:</w:t>
      </w:r>
    </w:p>
    <w:tbl>
      <w:tblPr>
        <w:tblStyle w:val="GridTable1Light1"/>
        <w:tblW w:w="9514" w:type="dxa"/>
        <w:tblLayout w:type="fixed"/>
        <w:tblLook w:val="0620" w:firstRow="1" w:lastRow="0" w:firstColumn="0" w:lastColumn="0" w:noHBand="1" w:noVBand="1"/>
      </w:tblPr>
      <w:tblGrid>
        <w:gridCol w:w="3865"/>
        <w:gridCol w:w="5649"/>
      </w:tblGrid>
      <w:tr w:rsidR="00FE06DF" w:rsidRPr="00FE06DF" w14:paraId="4FE09E34" w14:textId="77777777" w:rsidTr="00FE06DF">
        <w:trPr>
          <w:cnfStyle w:val="100000000000" w:firstRow="1" w:lastRow="0" w:firstColumn="0" w:lastColumn="0" w:oddVBand="0" w:evenVBand="0" w:oddHBand="0" w:evenHBand="0" w:firstRowFirstColumn="0" w:firstRowLastColumn="0" w:lastRowFirstColumn="0" w:lastRowLastColumn="0"/>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12A60702" w14:textId="77777777" w:rsidR="00FE06DF" w:rsidRPr="00FE06DF" w:rsidRDefault="00FE06DF" w:rsidP="00FE06DF">
            <w:pPr>
              <w:jc w:val="center"/>
              <w:rPr>
                <w:rFonts w:ascii="Times New Roman" w:hAnsi="Times New Roman"/>
                <w:lang w:val="ro-RO"/>
              </w:rPr>
            </w:pPr>
            <w:bookmarkStart w:id="37" w:name="_Hlk504400410"/>
            <w:r w:rsidRPr="00FE06DF">
              <w:rPr>
                <w:rFonts w:ascii="Times New Roman" w:hAnsi="Times New Roman"/>
                <w:lang w:val="ro-RO"/>
              </w:rPr>
              <w:t>Mod de activare</w:t>
            </w:r>
          </w:p>
        </w:tc>
        <w:tc>
          <w:tcPr>
            <w:tcW w:w="5649" w:type="dxa"/>
            <w:tcBorders>
              <w:top w:val="single" w:sz="4" w:space="0" w:color="auto"/>
              <w:left w:val="single" w:sz="4" w:space="0" w:color="auto"/>
              <w:bottom w:val="single" w:sz="4" w:space="0" w:color="auto"/>
              <w:right w:val="single" w:sz="4" w:space="0" w:color="auto"/>
            </w:tcBorders>
            <w:noWrap/>
            <w:hideMark/>
          </w:tcPr>
          <w:p w14:paraId="06679C37"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Programat cu activare manuală</w:t>
            </w:r>
          </w:p>
        </w:tc>
      </w:tr>
      <w:tr w:rsidR="00FE06DF" w:rsidRPr="00FE06DF" w14:paraId="44FDD8FD"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772221E1"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Perioada de pregătire</w:t>
            </w:r>
          </w:p>
        </w:tc>
        <w:tc>
          <w:tcPr>
            <w:tcW w:w="5649" w:type="dxa"/>
            <w:tcBorders>
              <w:top w:val="single" w:sz="4" w:space="0" w:color="auto"/>
              <w:left w:val="single" w:sz="4" w:space="0" w:color="auto"/>
              <w:bottom w:val="single" w:sz="4" w:space="0" w:color="auto"/>
              <w:right w:val="single" w:sz="4" w:space="0" w:color="auto"/>
            </w:tcBorders>
            <w:noWrap/>
          </w:tcPr>
          <w:p w14:paraId="737AB1A4"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De la 0 la 30 min</w:t>
            </w:r>
          </w:p>
        </w:tc>
      </w:tr>
      <w:tr w:rsidR="00FE06DF" w:rsidRPr="00FE06DF" w14:paraId="42DCB44F"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597A37DA"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Perioada de încărcare</w:t>
            </w:r>
          </w:p>
        </w:tc>
        <w:tc>
          <w:tcPr>
            <w:tcW w:w="5649" w:type="dxa"/>
            <w:tcBorders>
              <w:top w:val="single" w:sz="4" w:space="0" w:color="auto"/>
              <w:left w:val="single" w:sz="4" w:space="0" w:color="auto"/>
              <w:bottom w:val="single" w:sz="4" w:space="0" w:color="auto"/>
              <w:right w:val="single" w:sz="4" w:space="0" w:color="auto"/>
            </w:tcBorders>
            <w:noWrap/>
          </w:tcPr>
          <w:p w14:paraId="40BD8D26"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De la 0 la 30 min</w:t>
            </w:r>
          </w:p>
        </w:tc>
      </w:tr>
      <w:tr w:rsidR="00FE06DF" w:rsidRPr="00FE06DF" w14:paraId="1F20AE9F"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27FE1BCF"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FAT</w:t>
            </w:r>
          </w:p>
        </w:tc>
        <w:tc>
          <w:tcPr>
            <w:tcW w:w="5649" w:type="dxa"/>
            <w:tcBorders>
              <w:top w:val="single" w:sz="4" w:space="0" w:color="auto"/>
              <w:left w:val="single" w:sz="4" w:space="0" w:color="auto"/>
              <w:bottom w:val="single" w:sz="4" w:space="0" w:color="auto"/>
              <w:right w:val="single" w:sz="4" w:space="0" w:color="auto"/>
            </w:tcBorders>
            <w:noWrap/>
            <w:hideMark/>
          </w:tcPr>
          <w:p w14:paraId="5A7D9742"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30 min</w:t>
            </w:r>
          </w:p>
        </w:tc>
      </w:tr>
      <w:tr w:rsidR="00FE06DF" w:rsidRPr="00FE06DF" w14:paraId="6935AAAF"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43D7D5F7"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Perioada de dezactivare</w:t>
            </w:r>
          </w:p>
        </w:tc>
        <w:tc>
          <w:tcPr>
            <w:tcW w:w="5649" w:type="dxa"/>
            <w:tcBorders>
              <w:top w:val="single" w:sz="4" w:space="0" w:color="auto"/>
              <w:left w:val="single" w:sz="4" w:space="0" w:color="auto"/>
              <w:bottom w:val="single" w:sz="4" w:space="0" w:color="auto"/>
              <w:right w:val="single" w:sz="4" w:space="0" w:color="auto"/>
            </w:tcBorders>
            <w:noWrap/>
          </w:tcPr>
          <w:p w14:paraId="4A383427"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Sub responsabilitate națională</w:t>
            </w:r>
          </w:p>
        </w:tc>
      </w:tr>
      <w:tr w:rsidR="00FE06DF" w:rsidRPr="00FE06DF" w14:paraId="0B57319B"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4AE1F8B4"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Cantitate minimă</w:t>
            </w:r>
          </w:p>
        </w:tc>
        <w:tc>
          <w:tcPr>
            <w:tcW w:w="5649" w:type="dxa"/>
            <w:tcBorders>
              <w:top w:val="single" w:sz="4" w:space="0" w:color="auto"/>
              <w:left w:val="single" w:sz="4" w:space="0" w:color="auto"/>
              <w:bottom w:val="single" w:sz="4" w:space="0" w:color="auto"/>
              <w:right w:val="single" w:sz="4" w:space="0" w:color="auto"/>
            </w:tcBorders>
            <w:noWrap/>
            <w:hideMark/>
          </w:tcPr>
          <w:p w14:paraId="5A0EF844"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1 MW</w:t>
            </w:r>
          </w:p>
        </w:tc>
      </w:tr>
      <w:tr w:rsidR="00FE06DF" w:rsidRPr="00FE06DF" w14:paraId="44868859"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2B16C62D"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Cantitate maximă</w:t>
            </w:r>
          </w:p>
        </w:tc>
        <w:tc>
          <w:tcPr>
            <w:tcW w:w="5649" w:type="dxa"/>
            <w:tcBorders>
              <w:top w:val="single" w:sz="4" w:space="0" w:color="auto"/>
              <w:left w:val="single" w:sz="4" w:space="0" w:color="auto"/>
              <w:bottom w:val="single" w:sz="4" w:space="0" w:color="auto"/>
              <w:right w:val="single" w:sz="4" w:space="0" w:color="auto"/>
            </w:tcBorders>
            <w:noWrap/>
          </w:tcPr>
          <w:p w14:paraId="23BD6F09"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În cazul ofertei divizibile nu se cere un maximum, ci doar limita tehnică (limită IT)</w:t>
            </w:r>
          </w:p>
          <w:p w14:paraId="35597912"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În caz de ofertă indivizibilă se vor aplica regulile naționale</w:t>
            </w:r>
          </w:p>
        </w:tc>
      </w:tr>
      <w:tr w:rsidR="00FE06DF" w:rsidRPr="00FE06DF" w14:paraId="238DAD81"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78298BE1"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Durata minimă a perioadei de livrare</w:t>
            </w:r>
          </w:p>
        </w:tc>
        <w:tc>
          <w:tcPr>
            <w:tcW w:w="5649" w:type="dxa"/>
            <w:tcBorders>
              <w:top w:val="single" w:sz="4" w:space="0" w:color="auto"/>
              <w:left w:val="single" w:sz="4" w:space="0" w:color="auto"/>
              <w:bottom w:val="single" w:sz="4" w:space="0" w:color="auto"/>
              <w:right w:val="single" w:sz="4" w:space="0" w:color="auto"/>
            </w:tcBorders>
            <w:noWrap/>
            <w:hideMark/>
          </w:tcPr>
          <w:p w14:paraId="6CE836DD"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15 min</w:t>
            </w:r>
          </w:p>
        </w:tc>
      </w:tr>
      <w:tr w:rsidR="00FE06DF" w:rsidRPr="00FE06DF" w14:paraId="54E25361"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0D45F307"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Durata maximă a perioadei de livrare</w:t>
            </w:r>
          </w:p>
        </w:tc>
        <w:tc>
          <w:tcPr>
            <w:tcW w:w="5649" w:type="dxa"/>
            <w:tcBorders>
              <w:top w:val="single" w:sz="4" w:space="0" w:color="auto"/>
              <w:left w:val="single" w:sz="4" w:space="0" w:color="auto"/>
              <w:bottom w:val="single" w:sz="4" w:space="0" w:color="auto"/>
              <w:right w:val="single" w:sz="4" w:space="0" w:color="auto"/>
            </w:tcBorders>
            <w:noWrap/>
            <w:hideMark/>
          </w:tcPr>
          <w:p w14:paraId="4F88F9C1"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60 min</w:t>
            </w:r>
            <w:r w:rsidRPr="00FE06DF">
              <w:rPr>
                <w:rFonts w:ascii="Times New Roman" w:hAnsi="Times New Roman"/>
                <w:vertAlign w:val="superscript"/>
                <w:lang w:val="ro-RO"/>
              </w:rPr>
              <w:footnoteReference w:id="2"/>
            </w:r>
          </w:p>
        </w:tc>
      </w:tr>
      <w:tr w:rsidR="00FE06DF" w:rsidRPr="00FE06DF" w14:paraId="1C10DE32"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09A58A28"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Amplasare</w:t>
            </w:r>
          </w:p>
        </w:tc>
        <w:tc>
          <w:tcPr>
            <w:tcW w:w="5649" w:type="dxa"/>
            <w:tcBorders>
              <w:top w:val="single" w:sz="4" w:space="0" w:color="auto"/>
              <w:left w:val="single" w:sz="4" w:space="0" w:color="auto"/>
              <w:bottom w:val="single" w:sz="4" w:space="0" w:color="auto"/>
              <w:right w:val="single" w:sz="4" w:space="0" w:color="auto"/>
            </w:tcBorders>
            <w:noWrap/>
            <w:hideMark/>
          </w:tcPr>
          <w:p w14:paraId="2EB1D2CF"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Cel puțin cea mai mică zonă LFC sau zonă de ofertare</w:t>
            </w:r>
          </w:p>
          <w:p w14:paraId="76F12477"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Date mai detaliate despre localizare sunt în responsabilitate națională</w:t>
            </w:r>
          </w:p>
        </w:tc>
      </w:tr>
      <w:tr w:rsidR="00FE06DF" w:rsidRPr="00FE06DF" w14:paraId="32ECEE3F"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4E28EC78"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Perioada de valabilitate</w:t>
            </w:r>
          </w:p>
        </w:tc>
        <w:tc>
          <w:tcPr>
            <w:tcW w:w="5649" w:type="dxa"/>
            <w:tcBorders>
              <w:top w:val="single" w:sz="4" w:space="0" w:color="auto"/>
              <w:left w:val="single" w:sz="4" w:space="0" w:color="auto"/>
              <w:bottom w:val="single" w:sz="4" w:space="0" w:color="auto"/>
              <w:right w:val="single" w:sz="4" w:space="0" w:color="auto"/>
            </w:tcBorders>
            <w:noWrap/>
            <w:hideMark/>
          </w:tcPr>
          <w:p w14:paraId="13049C4D"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Definită de FSE și respectând cel puțin perioada min și max de livrare</w:t>
            </w:r>
          </w:p>
        </w:tc>
      </w:tr>
      <w:tr w:rsidR="00FE06DF" w:rsidRPr="00FE06DF" w14:paraId="0C0CAFD4"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467CAA2C"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Durată minimă între sfârșitul perioadei de dezactivare și următoarea activare</w:t>
            </w:r>
          </w:p>
        </w:tc>
        <w:tc>
          <w:tcPr>
            <w:tcW w:w="5649" w:type="dxa"/>
            <w:tcBorders>
              <w:top w:val="single" w:sz="4" w:space="0" w:color="auto"/>
              <w:left w:val="single" w:sz="4" w:space="0" w:color="auto"/>
              <w:bottom w:val="single" w:sz="4" w:space="0" w:color="auto"/>
              <w:right w:val="single" w:sz="4" w:space="0" w:color="auto"/>
            </w:tcBorders>
            <w:noWrap/>
            <w:hideMark/>
          </w:tcPr>
          <w:p w14:paraId="3799382C" w14:textId="77777777" w:rsidR="00FE06DF" w:rsidRPr="00FE06DF" w:rsidRDefault="00FE06DF" w:rsidP="00FE06DF">
            <w:pPr>
              <w:autoSpaceDE w:val="0"/>
              <w:autoSpaceDN w:val="0"/>
              <w:adjustRightInd w:val="0"/>
              <w:jc w:val="center"/>
              <w:rPr>
                <w:rFonts w:ascii="Times New Roman" w:hAnsi="Times New Roman"/>
                <w:szCs w:val="22"/>
                <w:lang w:val="ro-RO"/>
              </w:rPr>
            </w:pPr>
            <w:r w:rsidRPr="00FE06DF">
              <w:rPr>
                <w:rFonts w:ascii="Times New Roman" w:hAnsi="Times New Roman"/>
                <w:szCs w:val="22"/>
                <w:lang w:val="ro-RO"/>
              </w:rPr>
              <w:t>Perioada de recuperare = determinată de FSE</w:t>
            </w:r>
          </w:p>
        </w:tc>
      </w:tr>
      <w:tr w:rsidR="00FE06DF" w:rsidRPr="00FE06DF" w14:paraId="54924E5C"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5DC20233"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Divizibilitate</w:t>
            </w:r>
          </w:p>
        </w:tc>
        <w:tc>
          <w:tcPr>
            <w:tcW w:w="5649" w:type="dxa"/>
            <w:tcBorders>
              <w:top w:val="single" w:sz="4" w:space="0" w:color="auto"/>
              <w:left w:val="single" w:sz="4" w:space="0" w:color="auto"/>
              <w:bottom w:val="single" w:sz="4" w:space="0" w:color="auto"/>
              <w:right w:val="single" w:sz="4" w:space="0" w:color="auto"/>
            </w:tcBorders>
            <w:noWrap/>
            <w:hideMark/>
          </w:tcPr>
          <w:p w14:paraId="76DB427B"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 xml:space="preserve">Sunt permise oferte divizibile și/sau indivizibile </w:t>
            </w:r>
          </w:p>
        </w:tc>
      </w:tr>
      <w:tr w:rsidR="00FE06DF" w:rsidRPr="00FE06DF" w14:paraId="42D1C49A"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0BD50BFF"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Prețul și rezoluția ofertei</w:t>
            </w:r>
          </w:p>
        </w:tc>
        <w:tc>
          <w:tcPr>
            <w:tcW w:w="5649" w:type="dxa"/>
            <w:tcBorders>
              <w:top w:val="single" w:sz="4" w:space="0" w:color="auto"/>
              <w:left w:val="single" w:sz="4" w:space="0" w:color="auto"/>
              <w:bottom w:val="single" w:sz="4" w:space="0" w:color="auto"/>
              <w:right w:val="single" w:sz="4" w:space="0" w:color="auto"/>
            </w:tcBorders>
            <w:noWrap/>
            <w:hideMark/>
          </w:tcPr>
          <w:p w14:paraId="0739F0AF"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Definite de FSE</w:t>
            </w:r>
          </w:p>
          <w:p w14:paraId="54D32225"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Rezoluția este 0,01 € / MWh</w:t>
            </w:r>
          </w:p>
        </w:tc>
      </w:tr>
      <w:tr w:rsidR="00FE06DF" w:rsidRPr="00FE06DF" w14:paraId="74387666" w14:textId="77777777" w:rsidTr="00FE06DF">
        <w:trPr>
          <w:trHeight w:val="299"/>
        </w:trPr>
        <w:tc>
          <w:tcPr>
            <w:tcW w:w="3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047015A6"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Rezoluția intervalului de timp</w:t>
            </w:r>
          </w:p>
        </w:tc>
        <w:tc>
          <w:tcPr>
            <w:tcW w:w="5649" w:type="dxa"/>
            <w:tcBorders>
              <w:top w:val="single" w:sz="4" w:space="0" w:color="auto"/>
              <w:left w:val="single" w:sz="4" w:space="0" w:color="auto"/>
              <w:bottom w:val="single" w:sz="4" w:space="0" w:color="auto"/>
              <w:right w:val="single" w:sz="4" w:space="0" w:color="auto"/>
            </w:tcBorders>
            <w:noWrap/>
          </w:tcPr>
          <w:p w14:paraId="5AFB42A4" w14:textId="77777777" w:rsidR="00FE06DF" w:rsidRPr="00FE06DF" w:rsidRDefault="00FE06DF" w:rsidP="00FE06DF">
            <w:pPr>
              <w:keepNext/>
              <w:jc w:val="center"/>
              <w:rPr>
                <w:rFonts w:ascii="Times New Roman" w:hAnsi="Times New Roman"/>
                <w:lang w:val="ro-RO"/>
              </w:rPr>
            </w:pPr>
            <w:r w:rsidRPr="00FE06DF">
              <w:rPr>
                <w:rFonts w:ascii="Times New Roman" w:hAnsi="Times New Roman"/>
                <w:lang w:val="ro-RO"/>
              </w:rPr>
              <w:t>15 min</w:t>
            </w:r>
          </w:p>
        </w:tc>
      </w:tr>
      <w:bookmarkEnd w:id="37"/>
    </w:tbl>
    <w:p w14:paraId="35232BAE" w14:textId="77777777" w:rsidR="00FE06DF" w:rsidRPr="00FE06DF" w:rsidRDefault="00FE06DF" w:rsidP="00FE06DF">
      <w:pPr>
        <w:spacing w:after="120"/>
        <w:ind w:left="473"/>
        <w:rPr>
          <w:rFonts w:ascii="Times New Roman" w:hAnsi="Times New Roman"/>
          <w:lang w:val="ro-RO" w:eastAsia="en-US"/>
        </w:rPr>
      </w:pPr>
    </w:p>
    <w:p w14:paraId="214F792C" w14:textId="5A72C2A0" w:rsidR="00FE06DF" w:rsidRPr="00FE06DF" w:rsidRDefault="00FE06DF" w:rsidP="00AB0C80">
      <w:pPr>
        <w:numPr>
          <w:ilvl w:val="0"/>
          <w:numId w:val="23"/>
        </w:numPr>
        <w:spacing w:after="120"/>
        <w:jc w:val="both"/>
        <w:rPr>
          <w:rFonts w:ascii="Times New Roman" w:hAnsi="Times New Roman"/>
          <w:lang w:val="ro-RO" w:eastAsia="en-US"/>
        </w:rPr>
      </w:pPr>
      <w:r w:rsidRPr="00FE06DF">
        <w:rPr>
          <w:rFonts w:ascii="Times New Roman" w:hAnsi="Times New Roman"/>
          <w:lang w:val="ro-RO" w:eastAsia="en-US"/>
        </w:rPr>
        <w:t>Ori de câte ori este menționat FSE în tabelul din alineatul (4), în cazul modelului cu dispecerizare centrală înseamnă că OTS conector ar putea defini sau determina p</w:t>
      </w:r>
      <w:r w:rsidRPr="00FE06DF">
        <w:rPr>
          <w:rFonts w:ascii="Times New Roman" w:hAnsi="Times New Roman"/>
          <w:szCs w:val="22"/>
          <w:lang w:val="ro-RO" w:eastAsia="en-US"/>
        </w:rPr>
        <w:t xml:space="preserve">rodusul standard RR </w:t>
      </w:r>
      <w:r w:rsidRPr="00FE06DF">
        <w:rPr>
          <w:rFonts w:ascii="Times New Roman" w:hAnsi="Times New Roman"/>
          <w:lang w:val="ro-RO" w:eastAsia="en-US"/>
        </w:rPr>
        <w:t xml:space="preserve">relevant și </w:t>
      </w:r>
      <w:r w:rsidRPr="00FE06DF">
        <w:rPr>
          <w:rFonts w:ascii="Times New Roman" w:hAnsi="Times New Roman"/>
          <w:szCs w:val="22"/>
          <w:lang w:val="ro-RO" w:eastAsia="en-US"/>
        </w:rPr>
        <w:t xml:space="preserve">caracteristic în baza ofertelor </w:t>
      </w:r>
      <w:r w:rsidRPr="00FE06DF">
        <w:rPr>
          <w:rFonts w:ascii="Times New Roman" w:hAnsi="Times New Roman"/>
          <w:lang w:val="ro-RO" w:eastAsia="en-US"/>
        </w:rPr>
        <w:t xml:space="preserve">integrate de </w:t>
      </w:r>
      <w:r w:rsidRPr="00FE06DF">
        <w:rPr>
          <w:rFonts w:ascii="Times New Roman" w:hAnsi="Times New Roman"/>
          <w:szCs w:val="22"/>
          <w:lang w:val="ro-RO" w:eastAsia="en-US"/>
        </w:rPr>
        <w:t xml:space="preserve">programare </w:t>
      </w:r>
      <w:r w:rsidRPr="00FE06DF">
        <w:rPr>
          <w:rFonts w:ascii="Times New Roman" w:hAnsi="Times New Roman"/>
          <w:lang w:val="ro-RO" w:eastAsia="en-US"/>
        </w:rPr>
        <w:t xml:space="preserve">transmise de FSE </w:t>
      </w:r>
      <w:r w:rsidRPr="00FE06DF">
        <w:rPr>
          <w:rFonts w:ascii="Times New Roman" w:hAnsi="Times New Roman"/>
          <w:szCs w:val="22"/>
          <w:lang w:val="ro-RO" w:eastAsia="en-US"/>
        </w:rPr>
        <w:t xml:space="preserve">conform regulilor </w:t>
      </w:r>
      <w:r w:rsidRPr="00FE06DF">
        <w:rPr>
          <w:rFonts w:ascii="Times New Roman" w:hAnsi="Times New Roman"/>
          <w:lang w:val="ro-RO" w:eastAsia="en-US"/>
        </w:rPr>
        <w:t xml:space="preserve">naționale de transformare a ofertelor din cadrul modelului cu dispecerizare centrală conform </w:t>
      </w:r>
      <w:r w:rsidR="00A621EE">
        <w:rPr>
          <w:rFonts w:ascii="Times New Roman" w:hAnsi="Times New Roman"/>
          <w:lang w:val="ro-RO" w:eastAsia="en-US"/>
        </w:rPr>
        <w:t xml:space="preserve"> art.</w:t>
      </w:r>
      <w:r w:rsidRPr="00FE06DF">
        <w:rPr>
          <w:rFonts w:ascii="Times New Roman" w:hAnsi="Times New Roman"/>
          <w:lang w:val="ro-RO" w:eastAsia="en-US"/>
        </w:rPr>
        <w:t xml:space="preserve"> 27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EB.</w:t>
      </w:r>
    </w:p>
    <w:p w14:paraId="00E840FD" w14:textId="7FFCF271" w:rsidR="00FE06DF" w:rsidRDefault="00FE06DF" w:rsidP="00FE06DF">
      <w:pPr>
        <w:rPr>
          <w:rFonts w:ascii="Times New Roman" w:hAnsi="Times New Roman" w:cs="Arial"/>
          <w:b/>
          <w:color w:val="23236E"/>
          <w:sz w:val="24"/>
          <w:lang w:val="ro-RO" w:eastAsia="en-US"/>
        </w:rPr>
      </w:pPr>
    </w:p>
    <w:p w14:paraId="25EDCFBD" w14:textId="77777777" w:rsidR="008501DD" w:rsidRPr="00FE06DF" w:rsidRDefault="008501DD" w:rsidP="00FE06DF">
      <w:pPr>
        <w:rPr>
          <w:rFonts w:ascii="Times New Roman" w:hAnsi="Times New Roman" w:cs="Arial"/>
          <w:b/>
          <w:color w:val="23236E"/>
          <w:sz w:val="24"/>
          <w:lang w:val="ro-RO" w:eastAsia="en-US"/>
        </w:rPr>
      </w:pPr>
    </w:p>
    <w:p w14:paraId="316BD84B" w14:textId="77777777" w:rsidR="000C71F3" w:rsidRPr="000C71F3" w:rsidRDefault="0092463C" w:rsidP="00E33F98">
      <w:pPr>
        <w:keepNext/>
        <w:keepLines/>
        <w:spacing w:after="120" w:line="360" w:lineRule="auto"/>
        <w:jc w:val="center"/>
        <w:outlineLvl w:val="1"/>
        <w:rPr>
          <w:rFonts w:ascii="Times New Roman" w:hAnsi="Times New Roman" w:cs="Arial"/>
          <w:b/>
          <w:color w:val="000000" w:themeColor="text1"/>
          <w:sz w:val="24"/>
          <w:lang w:val="ro-RO" w:eastAsia="en-US"/>
        </w:rPr>
      </w:pPr>
      <w:bookmarkStart w:id="38" w:name="_Toc59171518"/>
      <w:r>
        <w:rPr>
          <w:rFonts w:ascii="Times New Roman" w:hAnsi="Times New Roman" w:cs="Arial"/>
          <w:b/>
          <w:color w:val="23236E"/>
          <w:sz w:val="24"/>
          <w:lang w:val="ro-RO" w:eastAsia="en-US"/>
        </w:rPr>
        <w:t xml:space="preserve"> </w:t>
      </w:r>
      <w:r w:rsidR="000C71F3" w:rsidRPr="000C71F3">
        <w:rPr>
          <w:rFonts w:ascii="Times New Roman" w:hAnsi="Times New Roman" w:cs="Arial"/>
          <w:b/>
          <w:color w:val="000000" w:themeColor="text1"/>
          <w:sz w:val="24"/>
          <w:lang w:val="ro-RO" w:eastAsia="en-US"/>
        </w:rPr>
        <w:t>Articolul</w:t>
      </w:r>
      <w:r w:rsidR="00FE06DF" w:rsidRPr="000C71F3">
        <w:rPr>
          <w:rFonts w:ascii="Times New Roman" w:hAnsi="Times New Roman" w:cs="Arial"/>
          <w:b/>
          <w:color w:val="000000" w:themeColor="text1"/>
          <w:sz w:val="24"/>
          <w:lang w:val="ro-RO" w:eastAsia="en-US"/>
        </w:rPr>
        <w:t xml:space="preserve"> 7</w:t>
      </w:r>
    </w:p>
    <w:p w14:paraId="6911DFA2" w14:textId="4F2B08E2" w:rsidR="00FE06DF" w:rsidRPr="000C71F3" w:rsidRDefault="00FE06DF" w:rsidP="00E33F98">
      <w:pPr>
        <w:keepNext/>
        <w:keepLines/>
        <w:spacing w:after="120" w:line="360" w:lineRule="auto"/>
        <w:jc w:val="center"/>
        <w:outlineLvl w:val="1"/>
        <w:rPr>
          <w:rFonts w:ascii="Times New Roman" w:hAnsi="Times New Roman" w:cs="Arial"/>
          <w:b/>
          <w:color w:val="000000" w:themeColor="text1"/>
          <w:sz w:val="24"/>
          <w:lang w:val="ro-RO" w:eastAsia="en-US"/>
        </w:rPr>
      </w:pPr>
      <w:r w:rsidRPr="000C71F3">
        <w:rPr>
          <w:rFonts w:ascii="Times New Roman" w:hAnsi="Times New Roman" w:cs="Arial"/>
          <w:b/>
          <w:color w:val="000000" w:themeColor="text1"/>
          <w:sz w:val="24"/>
          <w:lang w:val="ro-RO" w:eastAsia="en-US"/>
        </w:rPr>
        <w:t>Ora de închidere a porții pentru ofertele cu energie la produsul standard RR</w:t>
      </w:r>
      <w:bookmarkEnd w:id="38"/>
    </w:p>
    <w:p w14:paraId="6DBD2CC1" w14:textId="3B254675" w:rsidR="00FE06DF" w:rsidRPr="00FE06DF" w:rsidRDefault="00FE06DF" w:rsidP="00AB0C80">
      <w:pPr>
        <w:numPr>
          <w:ilvl w:val="0"/>
          <w:numId w:val="49"/>
        </w:numPr>
        <w:spacing w:after="120" w:line="360" w:lineRule="auto"/>
        <w:jc w:val="both"/>
        <w:rPr>
          <w:rFonts w:ascii="Times New Roman" w:hAnsi="Times New Roman"/>
          <w:lang w:val="ro-RO" w:eastAsia="en-US"/>
        </w:rPr>
      </w:pPr>
      <w:r w:rsidRPr="00FE06DF">
        <w:rPr>
          <w:rFonts w:ascii="Times New Roman" w:hAnsi="Times New Roman"/>
          <w:lang w:val="ro-RO" w:eastAsia="en-US"/>
        </w:rPr>
        <w:t xml:space="preserve">Ora de închidere a porții (GCT) pentru transmiterea ofertelor la OTS conectori de către FSE va fi 55 de minute înainte de perioada legată de activarea produsului standard RR pentru a îndeplini </w:t>
      </w:r>
      <w:r w:rsidR="000C71F3">
        <w:rPr>
          <w:rFonts w:ascii="Times New Roman" w:hAnsi="Times New Roman"/>
          <w:lang w:val="ro-RO" w:eastAsia="en-US"/>
        </w:rPr>
        <w:t xml:space="preserve"> necesarul</w:t>
      </w:r>
      <w:r w:rsidRPr="00FE06DF">
        <w:rPr>
          <w:rFonts w:ascii="Times New Roman" w:hAnsi="Times New Roman"/>
          <w:lang w:val="ro-RO" w:eastAsia="en-US"/>
        </w:rPr>
        <w:t xml:space="preserve"> de energie de echilibrare a OTS. </w:t>
      </w:r>
    </w:p>
    <w:p w14:paraId="0D6AEACB" w14:textId="25D85AB2" w:rsidR="00FE06DF" w:rsidRPr="00FE06DF" w:rsidRDefault="00FE06DF" w:rsidP="00AB0C80">
      <w:pPr>
        <w:numPr>
          <w:ilvl w:val="0"/>
          <w:numId w:val="49"/>
        </w:numPr>
        <w:spacing w:after="120" w:line="259" w:lineRule="auto"/>
        <w:jc w:val="both"/>
        <w:rPr>
          <w:rFonts w:ascii="Times New Roman" w:hAnsi="Times New Roman"/>
          <w:lang w:val="ro-RO" w:eastAsia="en-US"/>
        </w:rPr>
      </w:pPr>
      <w:r w:rsidRPr="00FE06DF">
        <w:rPr>
          <w:rFonts w:ascii="Times New Roman" w:hAnsi="Times New Roman"/>
          <w:lang w:val="ro-RO" w:eastAsia="en-US"/>
        </w:rPr>
        <w:t xml:space="preserve">În decursul unei perioade intermediare nu mai mare de douăsprezece luni după începerea funcționării Platformei RR, GCT </w:t>
      </w:r>
      <w:r w:rsidR="000C71F3">
        <w:rPr>
          <w:rFonts w:ascii="Times New Roman" w:hAnsi="Times New Roman"/>
          <w:lang w:val="ro-RO" w:eastAsia="en-US"/>
        </w:rPr>
        <w:t>pentru oferte</w:t>
      </w:r>
      <w:r w:rsidRPr="00FE06DF">
        <w:rPr>
          <w:rFonts w:ascii="Times New Roman" w:hAnsi="Times New Roman"/>
          <w:lang w:val="ro-RO" w:eastAsia="en-US"/>
        </w:rPr>
        <w:t xml:space="preserve"> va fi de 60 de minute înainte de perioada legată de activarea produsului standard RR pentru a îndeplini </w:t>
      </w:r>
      <w:r w:rsidR="000C71F3">
        <w:rPr>
          <w:rFonts w:ascii="Times New Roman" w:hAnsi="Times New Roman"/>
          <w:lang w:val="ro-RO" w:eastAsia="en-US"/>
        </w:rPr>
        <w:t xml:space="preserve"> necesarul</w:t>
      </w:r>
      <w:r w:rsidRPr="00FE06DF">
        <w:rPr>
          <w:rFonts w:ascii="Times New Roman" w:hAnsi="Times New Roman"/>
          <w:lang w:val="ro-RO" w:eastAsia="en-US"/>
        </w:rPr>
        <w:t xml:space="preserve"> de energie de echilibrare a OTS. </w:t>
      </w:r>
    </w:p>
    <w:p w14:paraId="59BE18D4" w14:textId="42320DB8" w:rsidR="00FE06DF" w:rsidRPr="00FE06DF" w:rsidRDefault="00FE06DF" w:rsidP="00AB0C80">
      <w:pPr>
        <w:numPr>
          <w:ilvl w:val="0"/>
          <w:numId w:val="49"/>
        </w:numPr>
        <w:spacing w:after="120" w:line="259" w:lineRule="auto"/>
        <w:jc w:val="both"/>
        <w:rPr>
          <w:rFonts w:ascii="Times New Roman" w:hAnsi="Times New Roman"/>
          <w:lang w:val="ro-RO" w:eastAsia="en-US"/>
        </w:rPr>
      </w:pPr>
      <w:r w:rsidRPr="00FE06DF">
        <w:rPr>
          <w:rFonts w:ascii="Times New Roman" w:hAnsi="Times New Roman"/>
          <w:lang w:val="ro-RO" w:eastAsia="en-US"/>
        </w:rPr>
        <w:t xml:space="preserve">În cazul OTS care aplică modelul cu dispecerizare centrală, GCT pentru ofertele integrate de programare va fi definită conform </w:t>
      </w:r>
      <w:r w:rsidR="00A621EE">
        <w:rPr>
          <w:rFonts w:ascii="Times New Roman" w:hAnsi="Times New Roman"/>
          <w:lang w:val="ro-RO" w:eastAsia="en-US"/>
        </w:rPr>
        <w:t>art.</w:t>
      </w:r>
      <w:r w:rsidRPr="00FE06DF">
        <w:rPr>
          <w:rFonts w:ascii="Times New Roman" w:hAnsi="Times New Roman"/>
          <w:lang w:val="ro-RO" w:eastAsia="en-US"/>
        </w:rPr>
        <w:t xml:space="preserve"> 24</w:t>
      </w:r>
      <w:r w:rsidR="000C71F3">
        <w:rPr>
          <w:rFonts w:ascii="Times New Roman" w:hAnsi="Times New Roman"/>
          <w:lang w:val="ro-RO" w:eastAsia="en-US"/>
        </w:rPr>
        <w:t xml:space="preserve"> alin. </w:t>
      </w:r>
      <w:r w:rsidRPr="00FE06DF">
        <w:rPr>
          <w:rFonts w:ascii="Times New Roman" w:hAnsi="Times New Roman"/>
          <w:lang w:val="ro-RO" w:eastAsia="en-US"/>
        </w:rPr>
        <w:t xml:space="preserve">(5) și </w:t>
      </w:r>
      <w:r w:rsidR="000C71F3">
        <w:rPr>
          <w:rFonts w:ascii="Times New Roman" w:hAnsi="Times New Roman"/>
          <w:lang w:val="ro-RO" w:eastAsia="en-US"/>
        </w:rPr>
        <w:t xml:space="preserve">art. </w:t>
      </w:r>
      <w:r w:rsidRPr="00FE06DF">
        <w:rPr>
          <w:rFonts w:ascii="Times New Roman" w:hAnsi="Times New Roman"/>
          <w:lang w:val="ro-RO" w:eastAsia="en-US"/>
        </w:rPr>
        <w:t>24</w:t>
      </w:r>
      <w:r w:rsidR="000C71F3">
        <w:rPr>
          <w:rFonts w:ascii="Times New Roman" w:hAnsi="Times New Roman"/>
          <w:lang w:val="ro-RO" w:eastAsia="en-US"/>
        </w:rPr>
        <w:t xml:space="preserve"> alin. </w:t>
      </w:r>
      <w:r w:rsidRPr="00FE06DF">
        <w:rPr>
          <w:rFonts w:ascii="Times New Roman" w:hAnsi="Times New Roman"/>
          <w:lang w:val="ro-RO" w:eastAsia="en-US"/>
        </w:rPr>
        <w:t xml:space="preserve">(6)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EB.</w:t>
      </w:r>
    </w:p>
    <w:p w14:paraId="7743A658" w14:textId="77777777" w:rsidR="00E33F98" w:rsidRDefault="00FE06DF" w:rsidP="00E33F98">
      <w:pPr>
        <w:tabs>
          <w:tab w:val="left" w:pos="3260"/>
        </w:tabs>
        <w:spacing w:after="120" w:line="259" w:lineRule="auto"/>
        <w:jc w:val="both"/>
        <w:rPr>
          <w:rFonts w:ascii="Times New Roman" w:hAnsi="Times New Roman"/>
          <w:lang w:val="ro-RO" w:eastAsia="en-US"/>
        </w:rPr>
      </w:pPr>
      <w:r w:rsidRPr="00FE06DF">
        <w:rPr>
          <w:rFonts w:ascii="Times New Roman" w:hAnsi="Times New Roman"/>
          <w:lang w:val="ro-RO" w:eastAsia="en-US"/>
        </w:rPr>
        <w:tab/>
      </w:r>
      <w:bookmarkStart w:id="39" w:name="_Toc59171519"/>
    </w:p>
    <w:p w14:paraId="66BFF610" w14:textId="77777777" w:rsidR="00E33F98" w:rsidRDefault="00E33F98" w:rsidP="00E33F98">
      <w:pPr>
        <w:tabs>
          <w:tab w:val="left" w:pos="3260"/>
        </w:tabs>
        <w:spacing w:after="120" w:line="259" w:lineRule="auto"/>
        <w:jc w:val="both"/>
        <w:rPr>
          <w:rFonts w:ascii="Times New Roman" w:hAnsi="Times New Roman"/>
          <w:lang w:val="ro-RO" w:eastAsia="en-US"/>
        </w:rPr>
      </w:pPr>
    </w:p>
    <w:p w14:paraId="58620286" w14:textId="6D4FA90A" w:rsidR="000C71F3" w:rsidRPr="000C71F3" w:rsidRDefault="000C71F3" w:rsidP="00E33F98">
      <w:pPr>
        <w:tabs>
          <w:tab w:val="left" w:pos="3260"/>
        </w:tabs>
        <w:spacing w:after="120" w:line="360" w:lineRule="auto"/>
        <w:jc w:val="center"/>
        <w:rPr>
          <w:rFonts w:ascii="Times New Roman" w:hAnsi="Times New Roman" w:cs="Arial"/>
          <w:b/>
          <w:color w:val="000000" w:themeColor="text1"/>
          <w:sz w:val="24"/>
          <w:lang w:val="ro-RO" w:eastAsia="en-US"/>
        </w:rPr>
      </w:pPr>
      <w:r w:rsidRPr="000C71F3">
        <w:rPr>
          <w:rFonts w:ascii="Times New Roman" w:hAnsi="Times New Roman" w:cs="Arial"/>
          <w:b/>
          <w:color w:val="000000" w:themeColor="text1"/>
          <w:sz w:val="24"/>
          <w:lang w:val="ro-RO" w:eastAsia="en-US"/>
        </w:rPr>
        <w:t>Articolul</w:t>
      </w:r>
      <w:r w:rsidR="00FE06DF" w:rsidRPr="000C71F3">
        <w:rPr>
          <w:rFonts w:ascii="Times New Roman" w:hAnsi="Times New Roman" w:cs="Arial"/>
          <w:b/>
          <w:color w:val="000000" w:themeColor="text1"/>
          <w:sz w:val="24"/>
          <w:lang w:val="ro-RO" w:eastAsia="en-US"/>
        </w:rPr>
        <w:t xml:space="preserve"> 8</w:t>
      </w:r>
    </w:p>
    <w:p w14:paraId="525C63DF" w14:textId="19A9E6CC" w:rsidR="00FE06DF" w:rsidRPr="000C71F3" w:rsidRDefault="00FE06DF" w:rsidP="00E33F98">
      <w:pPr>
        <w:keepNext/>
        <w:keepLines/>
        <w:spacing w:after="120" w:line="360" w:lineRule="auto"/>
        <w:jc w:val="center"/>
        <w:outlineLvl w:val="1"/>
        <w:rPr>
          <w:rFonts w:ascii="Times New Roman" w:hAnsi="Times New Roman" w:cs="Arial"/>
          <w:b/>
          <w:color w:val="000000" w:themeColor="text1"/>
          <w:sz w:val="24"/>
          <w:lang w:val="ro-RO" w:eastAsia="en-US"/>
        </w:rPr>
      </w:pPr>
      <w:r w:rsidRPr="000C71F3">
        <w:rPr>
          <w:rFonts w:ascii="Times New Roman" w:hAnsi="Times New Roman" w:cs="Arial"/>
          <w:b/>
          <w:color w:val="000000" w:themeColor="text1"/>
          <w:sz w:val="24"/>
          <w:lang w:val="ro-RO" w:eastAsia="en-US"/>
        </w:rPr>
        <w:t>Ora de închidere a porții la transmiterea ofertelor de energie ale OTS pentru RR</w:t>
      </w:r>
      <w:bookmarkEnd w:id="39"/>
    </w:p>
    <w:p w14:paraId="3D705314" w14:textId="7AF4C39C" w:rsidR="00FE06DF" w:rsidRPr="00FE06DF" w:rsidRDefault="00FE06DF" w:rsidP="00AB0C80">
      <w:pPr>
        <w:numPr>
          <w:ilvl w:val="0"/>
          <w:numId w:val="50"/>
        </w:numPr>
        <w:spacing w:after="120" w:line="360" w:lineRule="auto"/>
        <w:jc w:val="both"/>
        <w:rPr>
          <w:rFonts w:ascii="Times New Roman" w:hAnsi="Times New Roman"/>
          <w:lang w:val="ro-RO" w:eastAsia="en-US"/>
        </w:rPr>
      </w:pPr>
      <w:r w:rsidRPr="00FE06DF">
        <w:rPr>
          <w:rFonts w:ascii="Times New Roman" w:hAnsi="Times New Roman"/>
          <w:lang w:val="ro-RO" w:eastAsia="en-US"/>
        </w:rPr>
        <w:t xml:space="preserve">Ora de închidere a porții pentru transmiterea de către OTS conector a ofertelor spre listele  ordinii de merit </w:t>
      </w:r>
      <w:r w:rsidR="000C71F3">
        <w:rPr>
          <w:rFonts w:ascii="Times New Roman" w:hAnsi="Times New Roman"/>
          <w:lang w:val="ro-RO" w:eastAsia="en-US"/>
        </w:rPr>
        <w:t xml:space="preserve">comune </w:t>
      </w:r>
      <w:r w:rsidRPr="00FE06DF">
        <w:rPr>
          <w:rFonts w:ascii="Times New Roman" w:hAnsi="Times New Roman"/>
          <w:lang w:val="ro-RO" w:eastAsia="en-US"/>
        </w:rPr>
        <w:t xml:space="preserve">va fi cu 40 deminute înainte de perioada necesară pentru activarea produsului standard RR spre a îndeplini </w:t>
      </w:r>
      <w:r w:rsidR="000C71F3">
        <w:rPr>
          <w:rFonts w:ascii="Times New Roman" w:hAnsi="Times New Roman"/>
          <w:lang w:val="ro-RO" w:eastAsia="en-US"/>
        </w:rPr>
        <w:t>necesarul</w:t>
      </w:r>
      <w:r w:rsidRPr="00FE06DF">
        <w:rPr>
          <w:rFonts w:ascii="Times New Roman" w:hAnsi="Times New Roman"/>
          <w:lang w:val="ro-RO" w:eastAsia="en-US"/>
        </w:rPr>
        <w:t xml:space="preserve"> de energie de echilibrare a OTS.</w:t>
      </w:r>
    </w:p>
    <w:p w14:paraId="193003C7" w14:textId="192559FC" w:rsidR="00FE06DF" w:rsidRPr="00FE06DF" w:rsidRDefault="00FE06DF" w:rsidP="00AB0C80">
      <w:pPr>
        <w:numPr>
          <w:ilvl w:val="0"/>
          <w:numId w:val="50"/>
        </w:numPr>
        <w:spacing w:after="120" w:line="259" w:lineRule="auto"/>
        <w:jc w:val="both"/>
        <w:rPr>
          <w:rFonts w:ascii="Times New Roman" w:hAnsi="Times New Roman"/>
          <w:lang w:val="ro-RO" w:eastAsia="en-US"/>
        </w:rPr>
      </w:pPr>
      <w:r w:rsidRPr="00FE06DF">
        <w:rPr>
          <w:rFonts w:ascii="Times New Roman" w:hAnsi="Times New Roman"/>
          <w:lang w:val="ro-RO" w:eastAsia="en-US"/>
        </w:rPr>
        <w:t xml:space="preserve">OTS vor transmite </w:t>
      </w:r>
      <w:r w:rsidR="000C71F3">
        <w:rPr>
          <w:rFonts w:ascii="Times New Roman" w:hAnsi="Times New Roman"/>
          <w:lang w:val="ro-RO" w:eastAsia="en-US"/>
        </w:rPr>
        <w:t>necesarul</w:t>
      </w:r>
      <w:r w:rsidRPr="00FE06DF">
        <w:rPr>
          <w:rFonts w:ascii="Times New Roman" w:hAnsi="Times New Roman"/>
          <w:lang w:val="ro-RO" w:eastAsia="en-US"/>
        </w:rPr>
        <w:t xml:space="preserve"> de energie de echilibrare din RR pe Platforma RR și capacitățile interzonale înainte de ora de închidere a porții la transmiterea ofertelor de enegie ale OTS pentru RR.</w:t>
      </w:r>
    </w:p>
    <w:p w14:paraId="7FCEE5D4" w14:textId="77777777" w:rsidR="000C71F3" w:rsidRDefault="000C71F3" w:rsidP="00FE06DF">
      <w:pPr>
        <w:spacing w:after="120" w:line="259" w:lineRule="auto"/>
        <w:jc w:val="both"/>
        <w:rPr>
          <w:rFonts w:ascii="Times New Roman" w:hAnsi="Times New Roman"/>
          <w:lang w:val="ro-RO" w:eastAsia="en-US"/>
        </w:rPr>
      </w:pPr>
    </w:p>
    <w:p w14:paraId="3F53F6F8" w14:textId="77777777" w:rsidR="000C71F3" w:rsidRPr="00FE06DF" w:rsidRDefault="000C71F3" w:rsidP="00FE06DF">
      <w:pPr>
        <w:spacing w:after="120" w:line="259" w:lineRule="auto"/>
        <w:jc w:val="both"/>
        <w:rPr>
          <w:rFonts w:ascii="Times New Roman" w:hAnsi="Times New Roman"/>
          <w:lang w:val="ro-RO" w:eastAsia="en-US"/>
        </w:rPr>
      </w:pPr>
    </w:p>
    <w:p w14:paraId="13977B49" w14:textId="77777777" w:rsidR="000C71F3" w:rsidRDefault="0092463C" w:rsidP="00E33F98">
      <w:pPr>
        <w:keepNext/>
        <w:keepLines/>
        <w:spacing w:after="120" w:line="360" w:lineRule="auto"/>
        <w:jc w:val="center"/>
        <w:outlineLvl w:val="1"/>
        <w:rPr>
          <w:rFonts w:ascii="Times New Roman" w:hAnsi="Times New Roman" w:cs="Arial"/>
          <w:b/>
          <w:color w:val="000000" w:themeColor="text1"/>
          <w:sz w:val="24"/>
          <w:lang w:val="ro-RO" w:eastAsia="en-US"/>
        </w:rPr>
      </w:pPr>
      <w:bookmarkStart w:id="40" w:name="_Toc59171520"/>
      <w:r w:rsidRPr="000C71F3">
        <w:rPr>
          <w:rFonts w:ascii="Times New Roman" w:hAnsi="Times New Roman" w:cs="Arial"/>
          <w:b/>
          <w:color w:val="000000" w:themeColor="text1"/>
          <w:sz w:val="24"/>
          <w:lang w:val="ro-RO" w:eastAsia="en-US"/>
        </w:rPr>
        <w:t xml:space="preserve"> </w:t>
      </w:r>
      <w:r w:rsidR="000C71F3" w:rsidRPr="000C71F3">
        <w:rPr>
          <w:rFonts w:ascii="Times New Roman" w:hAnsi="Times New Roman" w:cs="Arial"/>
          <w:b/>
          <w:color w:val="000000" w:themeColor="text1"/>
          <w:sz w:val="24"/>
          <w:lang w:val="ro-RO" w:eastAsia="en-US"/>
        </w:rPr>
        <w:t>Articolul</w:t>
      </w:r>
      <w:r w:rsidR="00FE06DF" w:rsidRPr="000C71F3">
        <w:rPr>
          <w:rFonts w:ascii="Times New Roman" w:hAnsi="Times New Roman" w:cs="Arial"/>
          <w:b/>
          <w:color w:val="000000" w:themeColor="text1"/>
          <w:sz w:val="24"/>
          <w:lang w:val="ro-RO" w:eastAsia="en-US"/>
        </w:rPr>
        <w:t xml:space="preserve"> 9</w:t>
      </w:r>
    </w:p>
    <w:p w14:paraId="4337D5B7" w14:textId="384F1DDD" w:rsidR="00FE06DF" w:rsidRDefault="00FE06DF" w:rsidP="00E33F98">
      <w:pPr>
        <w:keepNext/>
        <w:keepLines/>
        <w:spacing w:after="120" w:line="360" w:lineRule="auto"/>
        <w:jc w:val="center"/>
        <w:outlineLvl w:val="1"/>
        <w:rPr>
          <w:rFonts w:ascii="Times New Roman" w:hAnsi="Times New Roman" w:cs="Arial"/>
          <w:b/>
          <w:color w:val="000000" w:themeColor="text1"/>
          <w:sz w:val="24"/>
          <w:lang w:val="ro-RO" w:eastAsia="en-US"/>
        </w:rPr>
      </w:pPr>
      <w:r w:rsidRPr="000C71F3">
        <w:rPr>
          <w:rFonts w:ascii="Times New Roman" w:hAnsi="Times New Roman" w:cs="Arial"/>
          <w:b/>
          <w:color w:val="000000" w:themeColor="text1"/>
          <w:sz w:val="24"/>
          <w:lang w:val="ro-RO" w:eastAsia="en-US"/>
        </w:rPr>
        <w:t>Listele comune ale ordinii de merit de organizat prin funcția de optimizare a activării</w:t>
      </w:r>
      <w:bookmarkEnd w:id="40"/>
    </w:p>
    <w:p w14:paraId="500EAE10" w14:textId="6286D7A0" w:rsidR="00FE06DF" w:rsidRPr="00FE06DF" w:rsidRDefault="00FE06DF" w:rsidP="00AB0C80">
      <w:pPr>
        <w:numPr>
          <w:ilvl w:val="0"/>
          <w:numId w:val="24"/>
        </w:numPr>
        <w:spacing w:after="120" w:line="360" w:lineRule="auto"/>
        <w:ind w:left="540"/>
        <w:jc w:val="both"/>
        <w:rPr>
          <w:rFonts w:ascii="Times New Roman" w:hAnsi="Times New Roman"/>
          <w:lang w:val="ro-RO" w:eastAsia="en-US"/>
        </w:rPr>
      </w:pPr>
      <w:bookmarkStart w:id="41" w:name="_Toc479938566"/>
      <w:bookmarkStart w:id="42" w:name="_Toc480619303"/>
      <w:bookmarkStart w:id="43" w:name="_Toc480620480"/>
      <w:bookmarkStart w:id="44" w:name="_Toc480620928"/>
      <w:bookmarkEnd w:id="41"/>
      <w:bookmarkEnd w:id="42"/>
      <w:bookmarkEnd w:id="43"/>
      <w:bookmarkEnd w:id="44"/>
      <w:r w:rsidRPr="00FE06DF">
        <w:rPr>
          <w:rFonts w:ascii="Times New Roman" w:hAnsi="Times New Roman"/>
          <w:lang w:val="ro-RO" w:eastAsia="en-US"/>
        </w:rPr>
        <w:t xml:space="preserve">Fiecare FSE </w:t>
      </w:r>
      <w:r w:rsidR="000C71F3">
        <w:rPr>
          <w:rFonts w:ascii="Times New Roman" w:hAnsi="Times New Roman"/>
          <w:lang w:val="ro-RO" w:eastAsia="en-US"/>
        </w:rPr>
        <w:t>cu sistem</w:t>
      </w:r>
      <w:r w:rsidRPr="00FE06DF">
        <w:rPr>
          <w:rFonts w:ascii="Times New Roman" w:hAnsi="Times New Roman"/>
          <w:lang w:val="ro-RO" w:eastAsia="en-US"/>
        </w:rPr>
        <w:t xml:space="preserve"> cu auto-dispecerizare va transmite ofertele către OTS conector.</w:t>
      </w:r>
    </w:p>
    <w:p w14:paraId="5E387AD2" w14:textId="06F0F037" w:rsidR="00FE06DF" w:rsidRPr="00FE06DF" w:rsidRDefault="00FE06DF" w:rsidP="00AB0C80">
      <w:pPr>
        <w:numPr>
          <w:ilvl w:val="0"/>
          <w:numId w:val="24"/>
        </w:numPr>
        <w:spacing w:after="120" w:line="252" w:lineRule="auto"/>
        <w:ind w:left="540"/>
        <w:jc w:val="both"/>
        <w:rPr>
          <w:rFonts w:ascii="Times New Roman" w:hAnsi="Times New Roman"/>
          <w:lang w:val="ro-RO" w:eastAsia="en-US"/>
        </w:rPr>
      </w:pPr>
      <w:r w:rsidRPr="00FE06DF">
        <w:rPr>
          <w:rFonts w:ascii="Times New Roman" w:hAnsi="Times New Roman"/>
          <w:lang w:val="ro-RO" w:eastAsia="en-US"/>
        </w:rPr>
        <w:t xml:space="preserve">Fiecare FSE </w:t>
      </w:r>
      <w:r w:rsidR="000C71F3">
        <w:rPr>
          <w:rFonts w:ascii="Times New Roman" w:hAnsi="Times New Roman"/>
          <w:lang w:val="ro-RO" w:eastAsia="en-US"/>
        </w:rPr>
        <w:t>cu sistem</w:t>
      </w:r>
      <w:r w:rsidRPr="00FE06DF">
        <w:rPr>
          <w:rFonts w:ascii="Times New Roman" w:hAnsi="Times New Roman"/>
          <w:lang w:val="ro-RO" w:eastAsia="en-US"/>
        </w:rPr>
        <w:t xml:space="preserve"> cu dispecerizare centrală va transmite ofertele integrate de la programare către OTS conector care va transforma ofertele integrate de programare primite de la FSE în oferte.</w:t>
      </w:r>
    </w:p>
    <w:p w14:paraId="37CCB06B" w14:textId="77777777" w:rsidR="00FE06DF" w:rsidRPr="00FE06DF" w:rsidRDefault="00FE06DF" w:rsidP="00AB0C80">
      <w:pPr>
        <w:numPr>
          <w:ilvl w:val="0"/>
          <w:numId w:val="24"/>
        </w:numPr>
        <w:spacing w:after="120" w:line="259" w:lineRule="auto"/>
        <w:ind w:left="540"/>
        <w:jc w:val="both"/>
        <w:rPr>
          <w:rFonts w:ascii="Times New Roman" w:hAnsi="Times New Roman"/>
          <w:lang w:val="ro-RO" w:eastAsia="en-US"/>
        </w:rPr>
      </w:pPr>
      <w:r w:rsidRPr="00FE06DF">
        <w:rPr>
          <w:rFonts w:ascii="Times New Roman" w:hAnsi="Times New Roman"/>
          <w:lang w:val="ro-RO" w:eastAsia="en-US"/>
        </w:rPr>
        <w:t xml:space="preserve">Posibilitățile de format al ofertelor sunt: </w:t>
      </w:r>
    </w:p>
    <w:p w14:paraId="4298C273" w14:textId="77777777" w:rsidR="00FE06DF" w:rsidRPr="00FE06DF" w:rsidRDefault="00FE06DF" w:rsidP="00AB0C80">
      <w:pPr>
        <w:numPr>
          <w:ilvl w:val="1"/>
          <w:numId w:val="24"/>
        </w:numPr>
        <w:spacing w:after="120" w:line="259" w:lineRule="auto"/>
        <w:ind w:left="990"/>
        <w:jc w:val="both"/>
        <w:rPr>
          <w:rFonts w:ascii="Times New Roman" w:hAnsi="Times New Roman"/>
          <w:lang w:val="ro-RO" w:eastAsia="en-US"/>
        </w:rPr>
      </w:pPr>
      <w:r w:rsidRPr="00FE06DF">
        <w:rPr>
          <w:rFonts w:ascii="Times New Roman" w:hAnsi="Times New Roman"/>
          <w:lang w:val="ro-RO" w:eastAsia="en-US"/>
        </w:rPr>
        <w:t>Total divizibile, divizibile sau indivizibile;</w:t>
      </w:r>
    </w:p>
    <w:p w14:paraId="79689DD9" w14:textId="7D71FF7E" w:rsidR="00FE06DF" w:rsidRPr="00FE06DF" w:rsidRDefault="000C71F3" w:rsidP="00AB0C80">
      <w:pPr>
        <w:numPr>
          <w:ilvl w:val="1"/>
          <w:numId w:val="24"/>
        </w:numPr>
        <w:spacing w:after="120" w:line="259" w:lineRule="auto"/>
        <w:ind w:left="990"/>
        <w:jc w:val="both"/>
        <w:rPr>
          <w:rFonts w:ascii="Times New Roman" w:hAnsi="Times New Roman"/>
          <w:lang w:val="ro-RO" w:eastAsia="en-US"/>
        </w:rPr>
      </w:pPr>
      <w:r>
        <w:rPr>
          <w:rFonts w:ascii="Times New Roman" w:hAnsi="Times New Roman"/>
          <w:lang w:val="ro-RO" w:eastAsia="en-US"/>
        </w:rPr>
        <w:t>Excluz</w:t>
      </w:r>
      <w:r w:rsidR="00FE06DF" w:rsidRPr="00FE06DF">
        <w:rPr>
          <w:rFonts w:ascii="Times New Roman" w:hAnsi="Times New Roman"/>
          <w:lang w:val="ro-RO" w:eastAsia="en-US"/>
        </w:rPr>
        <w:t>ive prin volum sau timp și/sau multiple ca volum și preț;</w:t>
      </w:r>
    </w:p>
    <w:p w14:paraId="3D7C9980" w14:textId="77777777" w:rsidR="00FE06DF" w:rsidRPr="00FE06DF" w:rsidRDefault="00FE06DF" w:rsidP="00AB0C80">
      <w:pPr>
        <w:numPr>
          <w:ilvl w:val="1"/>
          <w:numId w:val="24"/>
        </w:numPr>
        <w:spacing w:after="120" w:line="259" w:lineRule="auto"/>
        <w:ind w:left="990"/>
        <w:jc w:val="both"/>
        <w:rPr>
          <w:rFonts w:ascii="Times New Roman" w:hAnsi="Times New Roman"/>
          <w:lang w:val="ro-RO" w:eastAsia="en-US"/>
        </w:rPr>
      </w:pPr>
      <w:r w:rsidRPr="00FE06DF">
        <w:rPr>
          <w:rFonts w:ascii="Times New Roman" w:hAnsi="Times New Roman"/>
          <w:lang w:val="ro-RO" w:eastAsia="en-US"/>
        </w:rPr>
        <w:t>Corelate în timp.</w:t>
      </w:r>
    </w:p>
    <w:p w14:paraId="70198D27" w14:textId="77777777" w:rsidR="00FE06DF" w:rsidRPr="00FE06DF" w:rsidRDefault="00FE06DF" w:rsidP="00AB0C80">
      <w:pPr>
        <w:numPr>
          <w:ilvl w:val="0"/>
          <w:numId w:val="24"/>
        </w:numPr>
        <w:spacing w:after="120" w:line="259" w:lineRule="auto"/>
        <w:ind w:left="630"/>
        <w:jc w:val="both"/>
        <w:rPr>
          <w:rFonts w:ascii="Times New Roman" w:hAnsi="Times New Roman"/>
          <w:lang w:val="ro-RO" w:eastAsia="en-US"/>
        </w:rPr>
      </w:pPr>
      <w:r w:rsidRPr="00FE06DF">
        <w:rPr>
          <w:rFonts w:ascii="Times New Roman" w:hAnsi="Times New Roman"/>
          <w:lang w:val="ro-RO" w:eastAsia="en-US"/>
        </w:rPr>
        <w:t>Posibilitățile de format ale nevoilor de energie de echilibrare din RR sunt:</w:t>
      </w:r>
    </w:p>
    <w:p w14:paraId="1F490037" w14:textId="77777777" w:rsidR="00FE06DF" w:rsidRPr="00FE06DF" w:rsidRDefault="00FE06DF" w:rsidP="00AB0C80">
      <w:pPr>
        <w:numPr>
          <w:ilvl w:val="1"/>
          <w:numId w:val="24"/>
        </w:numPr>
        <w:spacing w:after="120" w:line="259" w:lineRule="auto"/>
        <w:ind w:left="990"/>
        <w:jc w:val="both"/>
        <w:rPr>
          <w:rFonts w:ascii="Times New Roman" w:hAnsi="Times New Roman"/>
          <w:lang w:val="ro-RO" w:eastAsia="en-US"/>
        </w:rPr>
      </w:pPr>
      <w:r w:rsidRPr="00FE06DF">
        <w:rPr>
          <w:rFonts w:ascii="Times New Roman" w:hAnsi="Times New Roman"/>
          <w:bCs/>
          <w:lang w:val="ro-RO"/>
        </w:rPr>
        <w:t>Total divizibile;</w:t>
      </w:r>
    </w:p>
    <w:p w14:paraId="4E99F8F3" w14:textId="77777777" w:rsidR="00FE06DF" w:rsidRPr="00FE06DF" w:rsidRDefault="00FE06DF" w:rsidP="00AB0C80">
      <w:pPr>
        <w:numPr>
          <w:ilvl w:val="1"/>
          <w:numId w:val="24"/>
        </w:numPr>
        <w:spacing w:after="120" w:line="259" w:lineRule="auto"/>
        <w:ind w:left="990"/>
        <w:jc w:val="both"/>
        <w:rPr>
          <w:rFonts w:ascii="Times New Roman" w:hAnsi="Times New Roman"/>
          <w:bCs/>
          <w:lang w:val="ro-RO"/>
        </w:rPr>
      </w:pPr>
      <w:r w:rsidRPr="00FE06DF">
        <w:rPr>
          <w:rFonts w:ascii="Times New Roman" w:hAnsi="Times New Roman"/>
          <w:bCs/>
          <w:lang w:val="ro-RO"/>
        </w:rPr>
        <w:t>Corelate în timp.</w:t>
      </w:r>
    </w:p>
    <w:p w14:paraId="03F05A3F" w14:textId="77777777" w:rsidR="00FE06DF" w:rsidRPr="00FE06DF" w:rsidRDefault="00FE06DF" w:rsidP="00AB0C80">
      <w:pPr>
        <w:numPr>
          <w:ilvl w:val="0"/>
          <w:numId w:val="24"/>
        </w:numPr>
        <w:spacing w:after="120" w:line="259" w:lineRule="auto"/>
        <w:ind w:left="630"/>
        <w:jc w:val="both"/>
        <w:rPr>
          <w:rFonts w:ascii="Times New Roman" w:hAnsi="Times New Roman"/>
          <w:lang w:val="ro-RO" w:eastAsia="en-US"/>
        </w:rPr>
      </w:pPr>
      <w:r w:rsidRPr="00FE06DF">
        <w:rPr>
          <w:rFonts w:ascii="Times New Roman" w:hAnsi="Times New Roman"/>
          <w:lang w:val="ro-RO" w:eastAsia="en-US"/>
        </w:rPr>
        <w:t>OTS conector va transmite ofertele către listele comune ale ordinii de merit.</w:t>
      </w:r>
    </w:p>
    <w:p w14:paraId="36C2DFCE" w14:textId="77777777" w:rsidR="00FE06DF" w:rsidRPr="00FE06DF" w:rsidRDefault="00FE06DF" w:rsidP="00AB0C80">
      <w:pPr>
        <w:numPr>
          <w:ilvl w:val="0"/>
          <w:numId w:val="24"/>
        </w:numPr>
        <w:spacing w:after="120" w:line="259" w:lineRule="auto"/>
        <w:ind w:left="630"/>
        <w:jc w:val="both"/>
        <w:rPr>
          <w:rFonts w:ascii="Times New Roman" w:hAnsi="Times New Roman"/>
          <w:lang w:val="ro-RO" w:eastAsia="en-US"/>
        </w:rPr>
      </w:pPr>
      <w:r w:rsidRPr="00FE06DF">
        <w:rPr>
          <w:rFonts w:ascii="Times New Roman" w:hAnsi="Times New Roman"/>
          <w:lang w:val="ro-RO" w:eastAsia="en-US"/>
        </w:rPr>
        <w:t>Listele comune ale ordinii de merit vor conține două liste comune ale ordinii de merit care vor include toate ofertele implicate și toate nevoile de energie de echilibrare RR prin OTS:</w:t>
      </w:r>
    </w:p>
    <w:p w14:paraId="6D10AF29" w14:textId="77777777" w:rsidR="00FE06DF" w:rsidRPr="00FE06DF" w:rsidRDefault="00FE06DF" w:rsidP="00AB0C80">
      <w:pPr>
        <w:numPr>
          <w:ilvl w:val="1"/>
          <w:numId w:val="24"/>
        </w:numPr>
        <w:spacing w:after="120" w:line="259" w:lineRule="auto"/>
        <w:ind w:left="990"/>
        <w:jc w:val="both"/>
        <w:rPr>
          <w:rFonts w:ascii="Times New Roman" w:hAnsi="Times New Roman"/>
          <w:lang w:val="ro-RO" w:eastAsia="en-US"/>
        </w:rPr>
      </w:pPr>
      <w:r w:rsidRPr="00FE06DF">
        <w:rPr>
          <w:rFonts w:ascii="Times New Roman" w:hAnsi="Times New Roman"/>
          <w:lang w:val="ro-RO" w:eastAsia="en-US"/>
        </w:rPr>
        <w:t>Prima listă a ordinii de merit va include ofertele la creștere și nevoile de energie de echilibrare RR la descreștere, aranjate în ordinea crescătoare a prețului;</w:t>
      </w:r>
    </w:p>
    <w:p w14:paraId="341CA31E" w14:textId="77777777" w:rsidR="00FE06DF" w:rsidRPr="00FE06DF" w:rsidRDefault="00FE06DF" w:rsidP="00AB0C80">
      <w:pPr>
        <w:numPr>
          <w:ilvl w:val="1"/>
          <w:numId w:val="24"/>
        </w:numPr>
        <w:spacing w:after="120" w:line="259" w:lineRule="auto"/>
        <w:ind w:left="990"/>
        <w:jc w:val="both"/>
        <w:rPr>
          <w:rFonts w:ascii="Times New Roman" w:hAnsi="Times New Roman"/>
          <w:lang w:val="ro-RO" w:eastAsia="en-US"/>
        </w:rPr>
      </w:pPr>
      <w:r w:rsidRPr="00FE06DF">
        <w:rPr>
          <w:rFonts w:ascii="Times New Roman" w:hAnsi="Times New Roman"/>
          <w:lang w:val="ro-RO" w:eastAsia="en-US"/>
        </w:rPr>
        <w:t xml:space="preserve">A doua listă a ordinii de merit va include ofertele la descreștere și nevoile de energie de echilibrare RR la creștere, aranjate în ordinea descrescătoare a prețului; </w:t>
      </w:r>
    </w:p>
    <w:p w14:paraId="49AA8D0A" w14:textId="77777777" w:rsidR="00FE06DF" w:rsidRPr="00FE06DF" w:rsidRDefault="00FE06DF" w:rsidP="00FE06DF">
      <w:pPr>
        <w:spacing w:after="120" w:line="259" w:lineRule="auto"/>
        <w:jc w:val="both"/>
        <w:rPr>
          <w:rFonts w:ascii="Times New Roman" w:hAnsi="Times New Roman"/>
          <w:lang w:val="ro-RO" w:eastAsia="en-US"/>
        </w:rPr>
      </w:pPr>
    </w:p>
    <w:p w14:paraId="74939636" w14:textId="77777777" w:rsidR="000C71F3" w:rsidRDefault="0092463C" w:rsidP="00E33F98">
      <w:pPr>
        <w:keepNext/>
        <w:keepLines/>
        <w:spacing w:after="120" w:line="360" w:lineRule="auto"/>
        <w:jc w:val="center"/>
        <w:outlineLvl w:val="1"/>
        <w:rPr>
          <w:rFonts w:ascii="Times New Roman" w:hAnsi="Times New Roman" w:cs="Arial"/>
          <w:b/>
          <w:color w:val="000000" w:themeColor="text1"/>
          <w:sz w:val="24"/>
          <w:lang w:val="ro-RO" w:eastAsia="en-US"/>
        </w:rPr>
      </w:pPr>
      <w:bookmarkStart w:id="45" w:name="_Toc59171521"/>
      <w:bookmarkStart w:id="46" w:name="_Toc413748339"/>
      <w:r>
        <w:rPr>
          <w:rFonts w:ascii="Times New Roman" w:hAnsi="Times New Roman" w:cs="Arial"/>
          <w:b/>
          <w:color w:val="23236E"/>
          <w:sz w:val="24"/>
          <w:lang w:val="ro-RO" w:eastAsia="en-US"/>
        </w:rPr>
        <w:t xml:space="preserve"> </w:t>
      </w:r>
      <w:r w:rsidR="000C71F3" w:rsidRPr="000C71F3">
        <w:rPr>
          <w:rFonts w:ascii="Times New Roman" w:hAnsi="Times New Roman" w:cs="Arial"/>
          <w:b/>
          <w:color w:val="000000" w:themeColor="text1"/>
          <w:sz w:val="24"/>
          <w:lang w:val="ro-RO" w:eastAsia="en-US"/>
        </w:rPr>
        <w:t xml:space="preserve">Articolul </w:t>
      </w:r>
      <w:r w:rsidR="00FE06DF" w:rsidRPr="000C71F3">
        <w:rPr>
          <w:rFonts w:ascii="Times New Roman" w:hAnsi="Times New Roman" w:cs="Arial"/>
          <w:b/>
          <w:color w:val="000000" w:themeColor="text1"/>
          <w:sz w:val="24"/>
          <w:lang w:val="ro-RO" w:eastAsia="en-US"/>
        </w:rPr>
        <w:t>10</w:t>
      </w:r>
    </w:p>
    <w:p w14:paraId="2EF19BFD" w14:textId="5355C68F" w:rsidR="00FE06DF" w:rsidRDefault="00FE06DF" w:rsidP="00E33F98">
      <w:pPr>
        <w:keepNext/>
        <w:keepLines/>
        <w:spacing w:after="120" w:line="360" w:lineRule="auto"/>
        <w:jc w:val="center"/>
        <w:outlineLvl w:val="1"/>
        <w:rPr>
          <w:rFonts w:ascii="Times New Roman" w:hAnsi="Times New Roman" w:cs="Arial"/>
          <w:b/>
          <w:color w:val="000000" w:themeColor="text1"/>
          <w:sz w:val="24"/>
          <w:lang w:val="ro-RO" w:eastAsia="en-US"/>
        </w:rPr>
      </w:pPr>
      <w:bookmarkStart w:id="47" w:name="_Hlk502929127"/>
      <w:r w:rsidRPr="000C71F3">
        <w:rPr>
          <w:rFonts w:ascii="Times New Roman" w:hAnsi="Times New Roman" w:cs="Arial"/>
          <w:b/>
          <w:color w:val="000000" w:themeColor="text1"/>
          <w:sz w:val="24"/>
          <w:lang w:val="ro-RO" w:eastAsia="en-US"/>
        </w:rPr>
        <w:t>Reguli de guvernanță și operare a Platformei RR și desemnarea entit</w:t>
      </w:r>
      <w:bookmarkEnd w:id="45"/>
      <w:bookmarkEnd w:id="47"/>
      <w:r w:rsidRPr="000C71F3">
        <w:rPr>
          <w:rFonts w:ascii="Times New Roman" w:hAnsi="Times New Roman" w:cs="Arial"/>
          <w:b/>
          <w:color w:val="000000" w:themeColor="text1"/>
          <w:sz w:val="24"/>
          <w:lang w:val="ro-RO" w:eastAsia="en-US"/>
        </w:rPr>
        <w:t>ății</w:t>
      </w:r>
    </w:p>
    <w:p w14:paraId="05FA0D35" w14:textId="77777777" w:rsidR="00FE06DF" w:rsidRPr="00FE06DF" w:rsidRDefault="00FE06DF" w:rsidP="00AB0C80">
      <w:pPr>
        <w:numPr>
          <w:ilvl w:val="0"/>
          <w:numId w:val="45"/>
        </w:numPr>
        <w:spacing w:after="120" w:line="360" w:lineRule="auto"/>
        <w:jc w:val="both"/>
        <w:rPr>
          <w:rFonts w:ascii="Times New Roman" w:hAnsi="Times New Roman"/>
          <w:lang w:val="ro-RO" w:eastAsia="en-US"/>
        </w:rPr>
      </w:pPr>
      <w:r w:rsidRPr="00FE06DF">
        <w:rPr>
          <w:rFonts w:ascii="Times New Roman" w:hAnsi="Times New Roman"/>
          <w:lang w:val="ro-RO" w:eastAsia="en-US"/>
        </w:rPr>
        <w:t xml:space="preserve">OTS RR vor numi entitatea sau entitățile care operează Platforma RR conform prevederilor anexei. </w:t>
      </w:r>
    </w:p>
    <w:p w14:paraId="64D96AFD" w14:textId="77777777" w:rsidR="00FE06DF" w:rsidRPr="00FE06DF" w:rsidRDefault="00FE06DF" w:rsidP="00AB0C80">
      <w:pPr>
        <w:numPr>
          <w:ilvl w:val="0"/>
          <w:numId w:val="45"/>
        </w:numPr>
        <w:spacing w:after="120" w:line="259" w:lineRule="auto"/>
        <w:jc w:val="both"/>
        <w:rPr>
          <w:rFonts w:ascii="Times New Roman" w:hAnsi="Times New Roman"/>
          <w:lang w:val="ro-RO" w:eastAsia="en-US"/>
        </w:rPr>
      </w:pPr>
      <w:r w:rsidRPr="00FE06DF">
        <w:rPr>
          <w:rFonts w:ascii="Times New Roman" w:hAnsi="Times New Roman"/>
          <w:lang w:val="ro-RO" w:eastAsia="en-US"/>
        </w:rPr>
        <w:t>Regulile de guvernanță și operare a platformei sunt descrise în anexă.</w:t>
      </w:r>
    </w:p>
    <w:p w14:paraId="03EA69B8" w14:textId="77777777" w:rsidR="00FE06DF" w:rsidRPr="00FE06DF" w:rsidRDefault="00FE06DF" w:rsidP="00FE06DF">
      <w:pPr>
        <w:spacing w:after="120" w:line="259" w:lineRule="auto"/>
        <w:jc w:val="both"/>
        <w:rPr>
          <w:rFonts w:ascii="Times New Roman" w:hAnsi="Times New Roman"/>
          <w:lang w:val="ro-RO" w:eastAsia="en-US"/>
        </w:rPr>
      </w:pPr>
    </w:p>
    <w:p w14:paraId="332C1053" w14:textId="072FC38D" w:rsidR="000C71F3" w:rsidRPr="000C71F3" w:rsidRDefault="0092463C" w:rsidP="00FE06DF">
      <w:pPr>
        <w:keepNext/>
        <w:keepLines/>
        <w:spacing w:after="120" w:line="260" w:lineRule="exact"/>
        <w:jc w:val="center"/>
        <w:outlineLvl w:val="1"/>
        <w:rPr>
          <w:rFonts w:ascii="Times New Roman" w:hAnsi="Times New Roman" w:cs="Arial"/>
          <w:b/>
          <w:sz w:val="24"/>
          <w:lang w:val="ro-RO" w:eastAsia="en-US"/>
        </w:rPr>
      </w:pPr>
      <w:bookmarkStart w:id="48" w:name="_Toc59171522"/>
      <w:r>
        <w:rPr>
          <w:rFonts w:ascii="Times New Roman" w:hAnsi="Times New Roman" w:cs="Arial"/>
          <w:b/>
          <w:color w:val="23236E"/>
          <w:sz w:val="24"/>
          <w:lang w:val="ro-RO" w:eastAsia="en-US"/>
        </w:rPr>
        <w:lastRenderedPageBreak/>
        <w:t xml:space="preserve"> </w:t>
      </w:r>
      <w:r w:rsidR="000C71F3">
        <w:rPr>
          <w:rFonts w:ascii="Times New Roman" w:hAnsi="Times New Roman" w:cs="Arial"/>
          <w:b/>
          <w:sz w:val="24"/>
          <w:lang w:val="ro-RO" w:eastAsia="en-US"/>
        </w:rPr>
        <w:t>Articolul 11</w:t>
      </w:r>
    </w:p>
    <w:p w14:paraId="52E66A58" w14:textId="3C7B0BE8" w:rsidR="00FE06DF" w:rsidRDefault="00FE06DF" w:rsidP="00FE06DF">
      <w:pPr>
        <w:keepNext/>
        <w:keepLines/>
        <w:spacing w:after="120" w:line="260" w:lineRule="exact"/>
        <w:jc w:val="center"/>
        <w:outlineLvl w:val="1"/>
        <w:rPr>
          <w:rFonts w:ascii="Times New Roman" w:hAnsi="Times New Roman" w:cs="Arial"/>
          <w:b/>
          <w:sz w:val="24"/>
          <w:lang w:val="ro-RO" w:eastAsia="en-US"/>
        </w:rPr>
      </w:pPr>
      <w:r w:rsidRPr="000C71F3">
        <w:rPr>
          <w:rFonts w:ascii="Times New Roman" w:hAnsi="Times New Roman" w:cs="Arial"/>
          <w:b/>
          <w:sz w:val="24"/>
          <w:lang w:val="ro-RO" w:eastAsia="en-US"/>
        </w:rPr>
        <w:t>Cadrul pentru armonizarea termenilor și condițiilo</w:t>
      </w:r>
      <w:bookmarkEnd w:id="48"/>
      <w:r w:rsidRPr="000C71F3">
        <w:rPr>
          <w:rFonts w:ascii="Times New Roman" w:hAnsi="Times New Roman" w:cs="Arial"/>
          <w:b/>
          <w:sz w:val="24"/>
          <w:lang w:val="ro-RO" w:eastAsia="en-US"/>
        </w:rPr>
        <w:t xml:space="preserve">r </w:t>
      </w:r>
    </w:p>
    <w:p w14:paraId="6C8A9C24" w14:textId="77777777" w:rsidR="00FE06DF" w:rsidRPr="00FE06DF" w:rsidRDefault="00FE06DF" w:rsidP="00AB0C80">
      <w:pPr>
        <w:numPr>
          <w:ilvl w:val="0"/>
          <w:numId w:val="31"/>
        </w:numPr>
        <w:spacing w:after="120" w:line="259" w:lineRule="auto"/>
        <w:ind w:left="720"/>
        <w:jc w:val="both"/>
        <w:rPr>
          <w:rFonts w:ascii="Times New Roman" w:hAnsi="Times New Roman"/>
          <w:lang w:val="ro-RO" w:eastAsia="en-US"/>
        </w:rPr>
      </w:pPr>
      <w:r w:rsidRPr="00FE06DF">
        <w:rPr>
          <w:rFonts w:ascii="Times New Roman" w:eastAsia="DengXian" w:hAnsi="Times New Roman"/>
          <w:lang w:val="ro-RO"/>
        </w:rPr>
        <w:t xml:space="preserve">Scopul principal al </w:t>
      </w:r>
      <w:r w:rsidRPr="00FE06DF">
        <w:rPr>
          <w:rFonts w:ascii="Times New Roman" w:hAnsi="Times New Roman"/>
          <w:szCs w:val="22"/>
          <w:lang w:val="ro-RO" w:eastAsia="en-US"/>
        </w:rPr>
        <w:t xml:space="preserve">Regulamentului </w:t>
      </w:r>
      <w:r w:rsidRPr="00FE06DF">
        <w:rPr>
          <w:rFonts w:ascii="Times New Roman" w:eastAsia="DengXian" w:hAnsi="Times New Roman"/>
          <w:lang w:val="ro-RO"/>
        </w:rPr>
        <w:t xml:space="preserve">EB este acela de a integra piețele de servicii de echilibrare, iar prin aceasta să crească eficiența sistemului de echilibrare european. Acestea necesită un anumit nivel de armonizare atât a cerințelor tehnice cât și a regulilor de piață. </w:t>
      </w:r>
      <w:r w:rsidRPr="00FE06DF">
        <w:rPr>
          <w:rFonts w:ascii="Times New Roman" w:hAnsi="Times New Roman"/>
          <w:lang w:val="ro-RO"/>
        </w:rPr>
        <w:t>Cadrul de armonizare va avea în vedere diferențele între OTS ce aplică modelul central și modelul auto-dispecerizării.</w:t>
      </w:r>
    </w:p>
    <w:p w14:paraId="1C94F9AE" w14:textId="6D0FE73C" w:rsidR="00FE06DF" w:rsidRPr="00FE06DF" w:rsidRDefault="00FE06DF" w:rsidP="00AB0C80">
      <w:pPr>
        <w:numPr>
          <w:ilvl w:val="0"/>
          <w:numId w:val="31"/>
        </w:numPr>
        <w:spacing w:after="120" w:line="259" w:lineRule="auto"/>
        <w:ind w:left="720"/>
        <w:jc w:val="both"/>
        <w:rPr>
          <w:rFonts w:ascii="Times New Roman" w:hAnsi="Times New Roman"/>
          <w:lang w:val="ro-RO" w:eastAsia="en-US"/>
        </w:rPr>
      </w:pPr>
      <w:r w:rsidRPr="00FE06DF">
        <w:rPr>
          <w:rFonts w:ascii="Times New Roman" w:hAnsi="Times New Roman"/>
          <w:lang w:val="ro-RO"/>
        </w:rPr>
        <w:t xml:space="preserve">Pentru a putea echilibra și asigura sistemul cu costuri optime toți OTS RR vor stabili </w:t>
      </w:r>
      <w:r w:rsidR="000C71F3">
        <w:rPr>
          <w:rFonts w:ascii="Times New Roman" w:hAnsi="Times New Roman"/>
          <w:lang w:val="ro-RO"/>
        </w:rPr>
        <w:t>necesarul</w:t>
      </w:r>
      <w:r w:rsidRPr="00FE06DF">
        <w:rPr>
          <w:rFonts w:ascii="Times New Roman" w:hAnsi="Times New Roman"/>
          <w:lang w:val="ro-RO"/>
        </w:rPr>
        <w:t xml:space="preserve"> de energie de echilibrare</w:t>
      </w:r>
      <w:r w:rsidRPr="00FE06DF">
        <w:rPr>
          <w:rFonts w:ascii="Times New Roman" w:hAnsi="Times New Roman"/>
          <w:lang w:val="ro-RO" w:eastAsia="en-US"/>
        </w:rPr>
        <w:t xml:space="preserve"> RR pe bază de prognoze și pe așteptările pentru situația sistemelor de energie electrică și pentru recuperarea rezervei de restabilire a frecvenței.</w:t>
      </w:r>
    </w:p>
    <w:p w14:paraId="1A3B5192" w14:textId="48F609AE" w:rsidR="00FE06DF" w:rsidRDefault="000C71F3" w:rsidP="00FE06DF">
      <w:pPr>
        <w:spacing w:after="120" w:line="259" w:lineRule="auto"/>
        <w:ind w:left="720"/>
        <w:jc w:val="both"/>
        <w:rPr>
          <w:rFonts w:ascii="Times New Roman" w:hAnsi="Times New Roman"/>
          <w:lang w:val="ro-RO" w:eastAsia="en-US"/>
        </w:rPr>
      </w:pPr>
      <w:r>
        <w:rPr>
          <w:rFonts w:ascii="Times New Roman" w:hAnsi="Times New Roman"/>
          <w:lang w:val="ro-RO" w:eastAsia="en-US"/>
        </w:rPr>
        <w:t xml:space="preserve"> Necesarul</w:t>
      </w:r>
      <w:r w:rsidR="00FE06DF" w:rsidRPr="00FE06DF">
        <w:rPr>
          <w:rFonts w:ascii="Times New Roman" w:hAnsi="Times New Roman"/>
          <w:lang w:val="ro-RO" w:eastAsia="en-US"/>
        </w:rPr>
        <w:t xml:space="preserve"> de energie de echilibrare RR transmisă de OTS pe Platforma RR are câteva caracteristici.</w:t>
      </w:r>
    </w:p>
    <w:p w14:paraId="70B4FAD8" w14:textId="619455DC" w:rsidR="00FE06DF" w:rsidRPr="00FE06DF" w:rsidRDefault="00FE06DF" w:rsidP="00FE06DF">
      <w:pPr>
        <w:spacing w:after="120" w:line="259" w:lineRule="auto"/>
        <w:ind w:left="720"/>
        <w:jc w:val="both"/>
        <w:rPr>
          <w:rFonts w:ascii="Times New Roman" w:hAnsi="Times New Roman"/>
          <w:lang w:val="ro-RO" w:eastAsia="en-US"/>
        </w:rPr>
      </w:pPr>
      <w:r w:rsidRPr="00FE06DF">
        <w:rPr>
          <w:rFonts w:ascii="Times New Roman" w:hAnsi="Times New Roman"/>
          <w:lang w:val="ro-RO" w:eastAsia="en-US"/>
        </w:rPr>
        <w:t xml:space="preserve">Tabelul de mai jos prezintă caracteristicile principale ale </w:t>
      </w:r>
      <w:r w:rsidR="000C71F3">
        <w:rPr>
          <w:rFonts w:ascii="Times New Roman" w:hAnsi="Times New Roman"/>
          <w:lang w:val="ro-RO" w:eastAsia="en-US"/>
        </w:rPr>
        <w:t>necesarului</w:t>
      </w:r>
      <w:r w:rsidRPr="00FE06DF">
        <w:rPr>
          <w:rFonts w:ascii="Times New Roman" w:hAnsi="Times New Roman"/>
          <w:lang w:val="ro-RO" w:eastAsia="en-US"/>
        </w:rPr>
        <w:t xml:space="preserve"> de energie de echilibrare RR:</w:t>
      </w:r>
    </w:p>
    <w:tbl>
      <w:tblPr>
        <w:tblW w:w="8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404"/>
        <w:gridCol w:w="1573"/>
        <w:gridCol w:w="5908"/>
      </w:tblGrid>
      <w:tr w:rsidR="00FE06DF" w:rsidRPr="00FE06DF" w14:paraId="3D2C6101" w14:textId="77777777" w:rsidTr="00FE06DF">
        <w:trPr>
          <w:trHeight w:val="310"/>
          <w:jc w:val="center"/>
        </w:trPr>
        <w:tc>
          <w:tcPr>
            <w:tcW w:w="2977" w:type="dxa"/>
            <w:gridSpan w:val="2"/>
            <w:shd w:val="clear" w:color="auto" w:fill="F2F2F2" w:themeFill="background1" w:themeFillShade="F2"/>
            <w:noWrap/>
            <w:vAlign w:val="center"/>
          </w:tcPr>
          <w:p w14:paraId="6A082222" w14:textId="77777777"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Dimensiune minimă a volumului</w:t>
            </w:r>
          </w:p>
        </w:tc>
        <w:tc>
          <w:tcPr>
            <w:tcW w:w="5908" w:type="dxa"/>
            <w:noWrap/>
            <w:vAlign w:val="center"/>
          </w:tcPr>
          <w:p w14:paraId="55126152" w14:textId="77777777"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 xml:space="preserve">1 MW </w:t>
            </w:r>
          </w:p>
        </w:tc>
      </w:tr>
      <w:tr w:rsidR="00FE06DF" w:rsidRPr="00FE06DF" w14:paraId="74B977C1" w14:textId="77777777" w:rsidTr="00FE06DF">
        <w:trPr>
          <w:trHeight w:val="310"/>
          <w:jc w:val="center"/>
        </w:trPr>
        <w:tc>
          <w:tcPr>
            <w:tcW w:w="2977" w:type="dxa"/>
            <w:gridSpan w:val="2"/>
            <w:shd w:val="clear" w:color="auto" w:fill="F2F2F2" w:themeFill="background1" w:themeFillShade="F2"/>
            <w:noWrap/>
            <w:vAlign w:val="center"/>
          </w:tcPr>
          <w:p w14:paraId="6A923183" w14:textId="77777777"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Dimensiunea maximă a volumului</w:t>
            </w:r>
          </w:p>
        </w:tc>
        <w:tc>
          <w:tcPr>
            <w:tcW w:w="5908" w:type="dxa"/>
            <w:noWrap/>
            <w:vAlign w:val="center"/>
          </w:tcPr>
          <w:p w14:paraId="058259BE" w14:textId="56F1D45D" w:rsidR="00FE06DF" w:rsidRPr="00FE06DF" w:rsidRDefault="00FE06DF" w:rsidP="00FE06DF">
            <w:pPr>
              <w:jc w:val="both"/>
              <w:rPr>
                <w:rFonts w:ascii="Times New Roman" w:hAnsi="Times New Roman"/>
                <w:lang w:val="ro-RO"/>
              </w:rPr>
            </w:pPr>
            <w:r w:rsidRPr="00FE06DF">
              <w:rPr>
                <w:rFonts w:ascii="Times New Roman" w:hAnsi="Times New Roman"/>
                <w:szCs w:val="22"/>
                <w:lang w:val="ro-RO"/>
              </w:rPr>
              <w:t xml:space="preserve">Dimensiunea maximă a </w:t>
            </w:r>
            <w:r w:rsidR="000C71F3">
              <w:rPr>
                <w:rFonts w:ascii="Times New Roman" w:hAnsi="Times New Roman"/>
                <w:szCs w:val="22"/>
                <w:lang w:val="ro-RO"/>
              </w:rPr>
              <w:t xml:space="preserve"> necesarului</w:t>
            </w:r>
            <w:r w:rsidRPr="00FE06DF">
              <w:rPr>
                <w:rFonts w:ascii="Times New Roman" w:hAnsi="Times New Roman"/>
                <w:szCs w:val="22"/>
                <w:lang w:val="ro-RO"/>
              </w:rPr>
              <w:t xml:space="preserve"> de energie de echilibrare RR transmisă de OTS pentru zona sa LFC ar trebui să fie mai mică sau egală cu suma ofertelor repartizate în aceeași direcție. În cazul în care este periclitată siguranța rețelei sau a sistemului OTS poate notifica sistemul, care aplică o scutire de la regulă</w:t>
            </w:r>
          </w:p>
        </w:tc>
      </w:tr>
      <w:tr w:rsidR="00FE06DF" w:rsidRPr="00FE06DF" w14:paraId="1AB808BE" w14:textId="77777777" w:rsidTr="00FE06DF">
        <w:trPr>
          <w:trHeight w:val="310"/>
          <w:jc w:val="center"/>
        </w:trPr>
        <w:tc>
          <w:tcPr>
            <w:tcW w:w="2977" w:type="dxa"/>
            <w:gridSpan w:val="2"/>
            <w:shd w:val="clear" w:color="auto" w:fill="F2F2F2" w:themeFill="background1" w:themeFillShade="F2"/>
            <w:noWrap/>
            <w:vAlign w:val="center"/>
          </w:tcPr>
          <w:p w14:paraId="0A342DFD" w14:textId="77777777"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Perioadă minimă de livrare</w:t>
            </w:r>
          </w:p>
        </w:tc>
        <w:tc>
          <w:tcPr>
            <w:tcW w:w="5908" w:type="dxa"/>
            <w:noWrap/>
            <w:vAlign w:val="center"/>
          </w:tcPr>
          <w:p w14:paraId="0ED4F497" w14:textId="77777777"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15 min</w:t>
            </w:r>
          </w:p>
        </w:tc>
      </w:tr>
      <w:tr w:rsidR="00FE06DF" w:rsidRPr="00FE06DF" w14:paraId="121F19AB" w14:textId="77777777" w:rsidTr="00FE06DF">
        <w:trPr>
          <w:trHeight w:val="310"/>
          <w:jc w:val="center"/>
        </w:trPr>
        <w:tc>
          <w:tcPr>
            <w:tcW w:w="2977" w:type="dxa"/>
            <w:gridSpan w:val="2"/>
            <w:shd w:val="clear" w:color="auto" w:fill="F2F2F2" w:themeFill="background1" w:themeFillShade="F2"/>
            <w:noWrap/>
            <w:vAlign w:val="center"/>
          </w:tcPr>
          <w:p w14:paraId="21342A3B" w14:textId="77777777"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Perioadă maximă de livrare</w:t>
            </w:r>
          </w:p>
        </w:tc>
        <w:tc>
          <w:tcPr>
            <w:tcW w:w="5908" w:type="dxa"/>
            <w:noWrap/>
            <w:vAlign w:val="center"/>
          </w:tcPr>
          <w:p w14:paraId="6944DEAA" w14:textId="77777777"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60 min</w:t>
            </w:r>
          </w:p>
        </w:tc>
      </w:tr>
      <w:tr w:rsidR="00FE06DF" w:rsidRPr="00FE06DF" w14:paraId="4C78BA5F" w14:textId="77777777" w:rsidTr="00FE06DF">
        <w:trPr>
          <w:trHeight w:val="310"/>
          <w:jc w:val="center"/>
        </w:trPr>
        <w:tc>
          <w:tcPr>
            <w:tcW w:w="2977" w:type="dxa"/>
            <w:gridSpan w:val="2"/>
            <w:shd w:val="clear" w:color="auto" w:fill="F2F2F2" w:themeFill="background1" w:themeFillShade="F2"/>
            <w:noWrap/>
            <w:vAlign w:val="center"/>
          </w:tcPr>
          <w:p w14:paraId="4E287CE7"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 xml:space="preserve">Amplasare </w:t>
            </w:r>
          </w:p>
        </w:tc>
        <w:tc>
          <w:tcPr>
            <w:tcW w:w="5908" w:type="dxa"/>
            <w:noWrap/>
            <w:vAlign w:val="center"/>
          </w:tcPr>
          <w:p w14:paraId="024C8436" w14:textId="77777777" w:rsidR="00FE06DF" w:rsidRPr="00FE06DF" w:rsidRDefault="00FE06DF" w:rsidP="00FE06DF">
            <w:pPr>
              <w:adjustRightInd w:val="0"/>
              <w:snapToGrid w:val="0"/>
              <w:spacing w:line="280" w:lineRule="atLeast"/>
              <w:jc w:val="center"/>
              <w:rPr>
                <w:rFonts w:ascii="Times New Roman" w:hAnsi="Times New Roman"/>
                <w:lang w:val="ro-RO"/>
              </w:rPr>
            </w:pPr>
            <w:r w:rsidRPr="00FE06DF">
              <w:rPr>
                <w:rFonts w:ascii="Times New Roman" w:hAnsi="Times New Roman"/>
                <w:szCs w:val="22"/>
                <w:lang w:val="ro-RO"/>
              </w:rPr>
              <w:t>Zone de ofertare</w:t>
            </w:r>
          </w:p>
        </w:tc>
      </w:tr>
      <w:tr w:rsidR="00FE06DF" w:rsidRPr="00FE06DF" w14:paraId="7E467297" w14:textId="77777777" w:rsidTr="00FE06DF">
        <w:trPr>
          <w:trHeight w:val="310"/>
          <w:jc w:val="center"/>
        </w:trPr>
        <w:tc>
          <w:tcPr>
            <w:tcW w:w="2977" w:type="dxa"/>
            <w:gridSpan w:val="2"/>
            <w:shd w:val="clear" w:color="auto" w:fill="F2F2F2" w:themeFill="background1" w:themeFillShade="F2"/>
            <w:noWrap/>
            <w:vAlign w:val="center"/>
          </w:tcPr>
          <w:p w14:paraId="4E92B58A" w14:textId="77777777"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Rezoluția volumului</w:t>
            </w:r>
          </w:p>
        </w:tc>
        <w:tc>
          <w:tcPr>
            <w:tcW w:w="5908" w:type="dxa"/>
            <w:noWrap/>
            <w:vAlign w:val="center"/>
          </w:tcPr>
          <w:p w14:paraId="6D4B569B" w14:textId="77777777" w:rsidR="00FE06DF" w:rsidRPr="00FE06DF" w:rsidRDefault="00FE06DF" w:rsidP="00FE06DF">
            <w:pPr>
              <w:adjustRightInd w:val="0"/>
              <w:snapToGrid w:val="0"/>
              <w:spacing w:line="280" w:lineRule="atLeast"/>
              <w:jc w:val="center"/>
              <w:rPr>
                <w:rFonts w:ascii="Times New Roman" w:hAnsi="Times New Roman"/>
                <w:lang w:val="ro-RO"/>
              </w:rPr>
            </w:pPr>
            <w:r w:rsidRPr="00FE06DF">
              <w:rPr>
                <w:rFonts w:ascii="Times New Roman" w:hAnsi="Times New Roman"/>
                <w:szCs w:val="22"/>
                <w:lang w:val="ro-RO"/>
              </w:rPr>
              <w:t>1 MW</w:t>
            </w:r>
          </w:p>
        </w:tc>
      </w:tr>
      <w:tr w:rsidR="00FE06DF" w:rsidRPr="00FE06DF" w14:paraId="0EE03A56" w14:textId="77777777" w:rsidTr="00FE06DF">
        <w:trPr>
          <w:trHeight w:val="486"/>
          <w:jc w:val="center"/>
        </w:trPr>
        <w:tc>
          <w:tcPr>
            <w:tcW w:w="1404" w:type="dxa"/>
            <w:vMerge w:val="restart"/>
            <w:shd w:val="clear" w:color="auto" w:fill="F2F2F2" w:themeFill="background1" w:themeFillShade="F2"/>
            <w:noWrap/>
            <w:vAlign w:val="center"/>
          </w:tcPr>
          <w:p w14:paraId="6FA6F57A" w14:textId="39B58D41"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 xml:space="preserve">Genul </w:t>
            </w:r>
            <w:r w:rsidR="000C71F3">
              <w:rPr>
                <w:rFonts w:ascii="Times New Roman" w:hAnsi="Times New Roman"/>
                <w:szCs w:val="22"/>
                <w:lang w:val="ro-RO"/>
              </w:rPr>
              <w:t xml:space="preserve"> necesarului</w:t>
            </w:r>
          </w:p>
        </w:tc>
        <w:tc>
          <w:tcPr>
            <w:tcW w:w="1573" w:type="dxa"/>
            <w:shd w:val="clear" w:color="auto" w:fill="F2F2F2" w:themeFill="background1" w:themeFillShade="F2"/>
            <w:vAlign w:val="center"/>
          </w:tcPr>
          <w:p w14:paraId="73243570"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Elastică</w:t>
            </w:r>
          </w:p>
        </w:tc>
        <w:tc>
          <w:tcPr>
            <w:tcW w:w="5908" w:type="dxa"/>
            <w:shd w:val="clear" w:color="auto" w:fill="auto"/>
            <w:noWrap/>
            <w:vAlign w:val="center"/>
          </w:tcPr>
          <w:p w14:paraId="4F230E16" w14:textId="77777777" w:rsidR="00FE06DF" w:rsidRPr="00FE06DF" w:rsidRDefault="00FE06DF" w:rsidP="00FE06DF">
            <w:pPr>
              <w:adjustRightInd w:val="0"/>
              <w:snapToGrid w:val="0"/>
              <w:spacing w:line="280" w:lineRule="atLeast"/>
              <w:jc w:val="center"/>
              <w:rPr>
                <w:rFonts w:ascii="Times New Roman" w:hAnsi="Times New Roman"/>
                <w:lang w:val="ro-RO"/>
              </w:rPr>
            </w:pPr>
            <w:r w:rsidRPr="00FE06DF">
              <w:rPr>
                <w:rFonts w:ascii="Times New Roman" w:hAnsi="Times New Roman"/>
                <w:szCs w:val="22"/>
                <w:lang w:val="ro-RO"/>
              </w:rPr>
              <w:t>Transmiterea volumului și prețului</w:t>
            </w:r>
          </w:p>
        </w:tc>
      </w:tr>
      <w:tr w:rsidR="00FE06DF" w:rsidRPr="00FE06DF" w14:paraId="56070736" w14:textId="77777777" w:rsidTr="00FE06DF">
        <w:trPr>
          <w:trHeight w:val="408"/>
          <w:jc w:val="center"/>
        </w:trPr>
        <w:tc>
          <w:tcPr>
            <w:tcW w:w="1404" w:type="dxa"/>
            <w:vMerge/>
            <w:shd w:val="clear" w:color="auto" w:fill="F2F2F2" w:themeFill="background1" w:themeFillShade="F2"/>
            <w:noWrap/>
            <w:vAlign w:val="center"/>
          </w:tcPr>
          <w:p w14:paraId="4B2AAEA3" w14:textId="77777777" w:rsidR="00FE06DF" w:rsidRPr="00FE06DF" w:rsidRDefault="00FE06DF" w:rsidP="00FE06DF">
            <w:pPr>
              <w:jc w:val="center"/>
              <w:rPr>
                <w:rFonts w:ascii="Times New Roman" w:hAnsi="Times New Roman"/>
                <w:lang w:val="ro-RO"/>
              </w:rPr>
            </w:pPr>
          </w:p>
        </w:tc>
        <w:tc>
          <w:tcPr>
            <w:tcW w:w="1573" w:type="dxa"/>
            <w:shd w:val="clear" w:color="auto" w:fill="F2F2F2" w:themeFill="background1" w:themeFillShade="F2"/>
            <w:vAlign w:val="center"/>
          </w:tcPr>
          <w:p w14:paraId="3F7A824D" w14:textId="77777777" w:rsidR="00FE06DF" w:rsidRPr="00FE06DF" w:rsidRDefault="00FE06DF" w:rsidP="00FE06DF">
            <w:pPr>
              <w:jc w:val="center"/>
              <w:rPr>
                <w:rFonts w:ascii="Times New Roman" w:hAnsi="Times New Roman"/>
                <w:lang w:val="ro-RO"/>
              </w:rPr>
            </w:pPr>
            <w:r w:rsidRPr="00FE06DF">
              <w:rPr>
                <w:rFonts w:ascii="Times New Roman" w:hAnsi="Times New Roman"/>
                <w:lang w:val="ro-RO"/>
              </w:rPr>
              <w:t>Inelastică</w:t>
            </w:r>
          </w:p>
        </w:tc>
        <w:tc>
          <w:tcPr>
            <w:tcW w:w="5908" w:type="dxa"/>
            <w:shd w:val="clear" w:color="auto" w:fill="auto"/>
            <w:noWrap/>
            <w:vAlign w:val="center"/>
          </w:tcPr>
          <w:p w14:paraId="59E58AB4" w14:textId="77777777" w:rsidR="00FE06DF" w:rsidRPr="00FE06DF" w:rsidRDefault="00FE06DF" w:rsidP="00FE06DF">
            <w:pPr>
              <w:adjustRightInd w:val="0"/>
              <w:snapToGrid w:val="0"/>
              <w:spacing w:line="280" w:lineRule="atLeast"/>
              <w:jc w:val="center"/>
              <w:rPr>
                <w:rFonts w:ascii="Times New Roman" w:hAnsi="Times New Roman"/>
                <w:lang w:val="ro-RO"/>
              </w:rPr>
            </w:pPr>
            <w:r w:rsidRPr="00FE06DF">
              <w:rPr>
                <w:rFonts w:ascii="Times New Roman" w:hAnsi="Times New Roman"/>
                <w:szCs w:val="22"/>
                <w:lang w:val="ro-RO"/>
              </w:rPr>
              <w:t xml:space="preserve">Transmiterea volumului </w:t>
            </w:r>
          </w:p>
        </w:tc>
      </w:tr>
      <w:tr w:rsidR="00FE06DF" w:rsidRPr="00FE06DF" w14:paraId="6F124E6A" w14:textId="77777777" w:rsidTr="00FE06DF">
        <w:trPr>
          <w:trHeight w:val="310"/>
          <w:jc w:val="center"/>
        </w:trPr>
        <w:tc>
          <w:tcPr>
            <w:tcW w:w="2977" w:type="dxa"/>
            <w:gridSpan w:val="2"/>
            <w:shd w:val="clear" w:color="auto" w:fill="F2F2F2" w:themeFill="background1" w:themeFillShade="F2"/>
            <w:noWrap/>
            <w:vAlign w:val="center"/>
          </w:tcPr>
          <w:p w14:paraId="66AC8B11" w14:textId="77777777"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Rezoluția prețului</w:t>
            </w:r>
          </w:p>
        </w:tc>
        <w:tc>
          <w:tcPr>
            <w:tcW w:w="5908" w:type="dxa"/>
            <w:noWrap/>
            <w:vAlign w:val="center"/>
          </w:tcPr>
          <w:p w14:paraId="045FECF6" w14:textId="77777777" w:rsidR="00FE06DF" w:rsidRPr="00FE06DF" w:rsidRDefault="00FE06DF" w:rsidP="00FE06DF">
            <w:pPr>
              <w:ind w:left="355"/>
              <w:jc w:val="center"/>
              <w:rPr>
                <w:rFonts w:ascii="Times New Roman" w:hAnsi="Times New Roman"/>
                <w:lang w:val="ro-RO"/>
              </w:rPr>
            </w:pPr>
            <w:r w:rsidRPr="00FE06DF">
              <w:rPr>
                <w:rFonts w:ascii="Times New Roman" w:hAnsi="Times New Roman"/>
                <w:szCs w:val="22"/>
                <w:lang w:val="ro-RO"/>
              </w:rPr>
              <w:t xml:space="preserve">0,01 € / MWh </w:t>
            </w:r>
          </w:p>
        </w:tc>
      </w:tr>
      <w:tr w:rsidR="00FE06DF" w:rsidRPr="00FE06DF" w14:paraId="08DEEFF4" w14:textId="77777777" w:rsidTr="00FE06DF">
        <w:trPr>
          <w:trHeight w:val="310"/>
          <w:jc w:val="center"/>
        </w:trPr>
        <w:tc>
          <w:tcPr>
            <w:tcW w:w="2977" w:type="dxa"/>
            <w:gridSpan w:val="2"/>
            <w:shd w:val="clear" w:color="auto" w:fill="F2F2F2" w:themeFill="background1" w:themeFillShade="F2"/>
            <w:noWrap/>
            <w:vAlign w:val="center"/>
          </w:tcPr>
          <w:p w14:paraId="2C57296D" w14:textId="77777777"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Rezoluția intervalului de timp</w:t>
            </w:r>
          </w:p>
        </w:tc>
        <w:tc>
          <w:tcPr>
            <w:tcW w:w="5908" w:type="dxa"/>
            <w:noWrap/>
            <w:vAlign w:val="center"/>
          </w:tcPr>
          <w:p w14:paraId="26DD0A40" w14:textId="77777777" w:rsidR="00FE06DF" w:rsidRPr="00FE06DF" w:rsidRDefault="00FE06DF" w:rsidP="00FE06DF">
            <w:pPr>
              <w:ind w:left="355"/>
              <w:jc w:val="center"/>
              <w:rPr>
                <w:rFonts w:ascii="Times New Roman" w:hAnsi="Times New Roman"/>
                <w:lang w:val="ro-RO"/>
              </w:rPr>
            </w:pPr>
            <w:r w:rsidRPr="00FE06DF">
              <w:rPr>
                <w:rFonts w:ascii="Times New Roman" w:hAnsi="Times New Roman"/>
                <w:szCs w:val="22"/>
                <w:lang w:val="ro-RO"/>
              </w:rPr>
              <w:t xml:space="preserve">15 min </w:t>
            </w:r>
          </w:p>
        </w:tc>
      </w:tr>
      <w:tr w:rsidR="00FE06DF" w:rsidRPr="00FE06DF" w14:paraId="0E98A3F5" w14:textId="77777777" w:rsidTr="00FE06DF">
        <w:trPr>
          <w:trHeight w:val="310"/>
          <w:jc w:val="center"/>
        </w:trPr>
        <w:tc>
          <w:tcPr>
            <w:tcW w:w="2977" w:type="dxa"/>
            <w:gridSpan w:val="2"/>
            <w:shd w:val="clear" w:color="auto" w:fill="F2F2F2" w:themeFill="background1" w:themeFillShade="F2"/>
            <w:noWrap/>
            <w:vAlign w:val="center"/>
          </w:tcPr>
          <w:p w14:paraId="6BA807AE" w14:textId="77777777"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Fermitate</w:t>
            </w:r>
          </w:p>
        </w:tc>
        <w:tc>
          <w:tcPr>
            <w:tcW w:w="5908" w:type="dxa"/>
            <w:noWrap/>
            <w:vAlign w:val="center"/>
          </w:tcPr>
          <w:p w14:paraId="283B8637" w14:textId="77777777" w:rsidR="00FE06DF" w:rsidRPr="00FE06DF" w:rsidRDefault="00FE06DF" w:rsidP="00FE06DF">
            <w:pPr>
              <w:keepNext/>
              <w:ind w:left="355"/>
              <w:jc w:val="center"/>
              <w:rPr>
                <w:rFonts w:ascii="Times New Roman" w:hAnsi="Times New Roman"/>
                <w:lang w:val="ro-RO"/>
              </w:rPr>
            </w:pPr>
            <w:r w:rsidRPr="00FE06DF">
              <w:rPr>
                <w:rFonts w:ascii="Times New Roman" w:hAnsi="Times New Roman"/>
                <w:szCs w:val="22"/>
                <w:lang w:val="ro-RO"/>
              </w:rPr>
              <w:t>Da</w:t>
            </w:r>
          </w:p>
        </w:tc>
      </w:tr>
      <w:tr w:rsidR="00FE06DF" w:rsidRPr="00FE06DF" w14:paraId="0B0D8D0E" w14:textId="77777777" w:rsidTr="00FE06DF">
        <w:trPr>
          <w:trHeight w:val="310"/>
          <w:jc w:val="center"/>
        </w:trPr>
        <w:tc>
          <w:tcPr>
            <w:tcW w:w="2977" w:type="dxa"/>
            <w:gridSpan w:val="2"/>
            <w:shd w:val="clear" w:color="auto" w:fill="F2F2F2" w:themeFill="background1" w:themeFillShade="F2"/>
            <w:noWrap/>
            <w:vAlign w:val="center"/>
          </w:tcPr>
          <w:p w14:paraId="10D6956B" w14:textId="77777777"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Direcție</w:t>
            </w:r>
          </w:p>
        </w:tc>
        <w:tc>
          <w:tcPr>
            <w:tcW w:w="5908" w:type="dxa"/>
            <w:noWrap/>
            <w:vAlign w:val="center"/>
          </w:tcPr>
          <w:p w14:paraId="132EF22E" w14:textId="77777777" w:rsidR="00FE06DF" w:rsidRPr="00FE06DF" w:rsidRDefault="00FE06DF" w:rsidP="00FE06DF">
            <w:pPr>
              <w:keepNext/>
              <w:ind w:left="355"/>
              <w:jc w:val="center"/>
              <w:rPr>
                <w:rFonts w:ascii="Times New Roman" w:hAnsi="Times New Roman"/>
                <w:lang w:val="ro-RO"/>
              </w:rPr>
            </w:pPr>
            <w:r w:rsidRPr="00FE06DF">
              <w:rPr>
                <w:rFonts w:ascii="Times New Roman" w:hAnsi="Times New Roman"/>
                <w:szCs w:val="22"/>
                <w:lang w:val="ro-RO"/>
              </w:rPr>
              <w:t>Pozitivă (lipsă în sistem) sau negativă (este în sistem)</w:t>
            </w:r>
          </w:p>
        </w:tc>
      </w:tr>
      <w:tr w:rsidR="00FE06DF" w:rsidRPr="00FE06DF" w14:paraId="34D6E464" w14:textId="77777777" w:rsidTr="00FE06DF">
        <w:trPr>
          <w:trHeight w:val="547"/>
          <w:jc w:val="center"/>
        </w:trPr>
        <w:tc>
          <w:tcPr>
            <w:tcW w:w="297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1E90A5C" w14:textId="77777777" w:rsidR="00FE06DF" w:rsidRPr="00FE06DF" w:rsidRDefault="00FE06DF" w:rsidP="00FE06DF">
            <w:pPr>
              <w:jc w:val="center"/>
              <w:rPr>
                <w:rFonts w:ascii="Times New Roman" w:hAnsi="Times New Roman"/>
                <w:lang w:val="ro-RO"/>
              </w:rPr>
            </w:pPr>
            <w:r w:rsidRPr="00FE06DF">
              <w:rPr>
                <w:rFonts w:ascii="Times New Roman" w:hAnsi="Times New Roman"/>
                <w:szCs w:val="22"/>
                <w:lang w:val="ro-RO"/>
              </w:rPr>
              <w:t>Domeniu de toleranță la volum</w:t>
            </w:r>
            <w:r w:rsidRPr="00FE06DF">
              <w:rPr>
                <w:rFonts w:ascii="Times New Roman" w:hAnsi="Times New Roman"/>
                <w:szCs w:val="22"/>
                <w:vertAlign w:val="superscript"/>
                <w:lang w:val="ro-RO"/>
              </w:rPr>
              <w:footnoteReference w:id="3"/>
            </w:r>
          </w:p>
        </w:tc>
        <w:tc>
          <w:tcPr>
            <w:tcW w:w="5908" w:type="dxa"/>
            <w:tcBorders>
              <w:top w:val="single" w:sz="4" w:space="0" w:color="auto"/>
              <w:left w:val="single" w:sz="4" w:space="0" w:color="auto"/>
              <w:bottom w:val="single" w:sz="4" w:space="0" w:color="auto"/>
              <w:right w:val="single" w:sz="4" w:space="0" w:color="auto"/>
            </w:tcBorders>
            <w:noWrap/>
            <w:vAlign w:val="center"/>
          </w:tcPr>
          <w:p w14:paraId="043F2EB6" w14:textId="77777777" w:rsidR="00FE06DF" w:rsidRPr="00FE06DF" w:rsidRDefault="00FE06DF" w:rsidP="00FE06DF">
            <w:pPr>
              <w:keepNext/>
              <w:ind w:left="355"/>
              <w:jc w:val="center"/>
              <w:rPr>
                <w:rFonts w:ascii="Times New Roman" w:hAnsi="Times New Roman"/>
                <w:lang w:val="ro-RO"/>
              </w:rPr>
            </w:pPr>
            <w:r w:rsidRPr="00FE06DF">
              <w:rPr>
                <w:rFonts w:ascii="Times New Roman" w:hAnsi="Times New Roman"/>
                <w:szCs w:val="22"/>
                <w:lang w:val="ro-RO"/>
              </w:rPr>
              <w:t>Volum divizibil transmis la o rezoluție de 1 MW</w:t>
            </w:r>
          </w:p>
          <w:p w14:paraId="06EFB3F1" w14:textId="77777777" w:rsidR="00FE06DF" w:rsidRPr="00FE06DF" w:rsidRDefault="00FE06DF" w:rsidP="00FE06DF">
            <w:pPr>
              <w:keepNext/>
              <w:ind w:left="355"/>
              <w:jc w:val="center"/>
              <w:rPr>
                <w:rFonts w:ascii="Times New Roman" w:hAnsi="Times New Roman"/>
                <w:lang w:val="ro-RO"/>
              </w:rPr>
            </w:pPr>
            <w:r w:rsidRPr="00FE06DF">
              <w:rPr>
                <w:rFonts w:ascii="Times New Roman" w:hAnsi="Times New Roman"/>
                <w:szCs w:val="22"/>
                <w:lang w:val="ro-RO"/>
              </w:rPr>
              <w:t>(opțional pentru OTS RR)</w:t>
            </w:r>
          </w:p>
        </w:tc>
      </w:tr>
    </w:tbl>
    <w:p w14:paraId="3304A0E1" w14:textId="77777777" w:rsidR="00FE06DF" w:rsidRPr="00FE06DF" w:rsidRDefault="00FE06DF" w:rsidP="00FE06DF">
      <w:pPr>
        <w:spacing w:after="120" w:line="259" w:lineRule="auto"/>
        <w:jc w:val="both"/>
        <w:rPr>
          <w:rFonts w:ascii="Times New Roman" w:hAnsi="Times New Roman"/>
          <w:lang w:val="ro-RO" w:eastAsia="en-US"/>
        </w:rPr>
      </w:pPr>
    </w:p>
    <w:p w14:paraId="539C9554" w14:textId="1E02D0C5" w:rsidR="00FE06DF" w:rsidRPr="00FE06DF" w:rsidRDefault="00FE06DF" w:rsidP="00AB0C80">
      <w:pPr>
        <w:numPr>
          <w:ilvl w:val="0"/>
          <w:numId w:val="31"/>
        </w:numPr>
        <w:spacing w:after="120" w:line="259" w:lineRule="auto"/>
        <w:ind w:left="720"/>
        <w:jc w:val="both"/>
        <w:rPr>
          <w:rFonts w:ascii="Times New Roman" w:hAnsi="Times New Roman"/>
          <w:lang w:val="ro-RO" w:eastAsia="en-US"/>
        </w:rPr>
      </w:pPr>
      <w:bookmarkStart w:id="49" w:name="_Hlk49786098"/>
      <w:r w:rsidRPr="00FE06DF">
        <w:rPr>
          <w:rFonts w:ascii="Times New Roman" w:hAnsi="Times New Roman"/>
          <w:lang w:val="ro-RO" w:eastAsia="en-US"/>
        </w:rPr>
        <w:t xml:space="preserve">Controlabilitatea interconexiunii: Conform cu </w:t>
      </w:r>
      <w:r w:rsidR="0092463C">
        <w:rPr>
          <w:rFonts w:ascii="Times New Roman" w:hAnsi="Times New Roman"/>
          <w:lang w:val="ro-RO" w:eastAsia="en-US"/>
        </w:rPr>
        <w:t>art.</w:t>
      </w:r>
      <w:r w:rsidRPr="00FE06DF">
        <w:rPr>
          <w:rFonts w:ascii="Times New Roman" w:hAnsi="Times New Roman"/>
          <w:lang w:val="ro-RO" w:eastAsia="en-US"/>
        </w:rPr>
        <w:t xml:space="preserve"> 3</w:t>
      </w:r>
      <w:r w:rsidR="000C71F3">
        <w:rPr>
          <w:rFonts w:ascii="Times New Roman" w:hAnsi="Times New Roman"/>
          <w:lang w:val="ro-RO" w:eastAsia="en-US"/>
        </w:rPr>
        <w:t xml:space="preserve"> alin. </w:t>
      </w:r>
      <w:r w:rsidRPr="00FE06DF">
        <w:rPr>
          <w:rFonts w:ascii="Times New Roman" w:hAnsi="Times New Roman"/>
          <w:lang w:val="ro-RO" w:eastAsia="en-US"/>
        </w:rPr>
        <w:t>(2)</w:t>
      </w:r>
      <w:r w:rsidR="000C71F3">
        <w:rPr>
          <w:rFonts w:ascii="Times New Roman" w:hAnsi="Times New Roman"/>
          <w:lang w:val="ro-RO" w:eastAsia="en-US"/>
        </w:rPr>
        <w:t xml:space="preserve"> lit. </w:t>
      </w:r>
      <w:r w:rsidRPr="00FE06DF">
        <w:rPr>
          <w:rFonts w:ascii="Times New Roman" w:hAnsi="Times New Roman"/>
          <w:lang w:val="ro-RO" w:eastAsia="en-US"/>
        </w:rPr>
        <w:t xml:space="preserve">d)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 xml:space="preserve">EB, OTS RR li se va permite să transmită un flux dorit către Platforma RR pentru o anume interconexiune. Activarea ofertelor pentru a îndeplini controlabilitatea interconnexiunii înseamnă activarea ofertelor în alte scopuri decât echilibrarea și trebuie decontată conform </w:t>
      </w:r>
      <w:r w:rsidR="00A621EE">
        <w:rPr>
          <w:rFonts w:ascii="Times New Roman" w:hAnsi="Times New Roman"/>
          <w:lang w:val="ro-RO" w:eastAsia="en-US"/>
        </w:rPr>
        <w:t>art.</w:t>
      </w:r>
      <w:r w:rsidRPr="00FE06DF">
        <w:rPr>
          <w:rFonts w:ascii="Times New Roman" w:hAnsi="Times New Roman"/>
          <w:lang w:val="ro-RO" w:eastAsia="en-US"/>
        </w:rPr>
        <w:t xml:space="preserve"> 30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 xml:space="preserve">EB. În conformitate cu metodologia aprobată conform </w:t>
      </w:r>
      <w:r w:rsidR="00A621EE">
        <w:rPr>
          <w:rFonts w:ascii="Times New Roman" w:hAnsi="Times New Roman"/>
          <w:lang w:val="ro-RO" w:eastAsia="en-US"/>
        </w:rPr>
        <w:t>art.</w:t>
      </w:r>
      <w:r w:rsidRPr="00FE06DF">
        <w:rPr>
          <w:rFonts w:ascii="Times New Roman" w:hAnsi="Times New Roman"/>
          <w:lang w:val="ro-RO" w:eastAsia="en-US"/>
        </w:rPr>
        <w:t xml:space="preserve"> 30</w:t>
      </w:r>
      <w:r w:rsidR="00492593">
        <w:rPr>
          <w:rFonts w:ascii="Times New Roman" w:hAnsi="Times New Roman"/>
          <w:lang w:val="ro-RO" w:eastAsia="en-US"/>
        </w:rPr>
        <w:t xml:space="preserve"> alin. </w:t>
      </w:r>
      <w:r w:rsidRPr="00FE06DF">
        <w:rPr>
          <w:rFonts w:ascii="Times New Roman" w:hAnsi="Times New Roman"/>
          <w:lang w:val="ro-RO" w:eastAsia="en-US"/>
        </w:rPr>
        <w:t xml:space="preserve">(1)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EB, începând cu 1 iulie 2022 decontarea tuturor ofertelor activate se va alinia procesului prevăzut în metodologie.</w:t>
      </w:r>
    </w:p>
    <w:bookmarkEnd w:id="49"/>
    <w:p w14:paraId="39199D32" w14:textId="1130D16D" w:rsidR="00FE06DF" w:rsidRPr="00FE06DF" w:rsidRDefault="00FE06DF" w:rsidP="00AB0C80">
      <w:pPr>
        <w:numPr>
          <w:ilvl w:val="0"/>
          <w:numId w:val="31"/>
        </w:numPr>
        <w:spacing w:after="120" w:line="259" w:lineRule="auto"/>
        <w:ind w:left="720"/>
        <w:jc w:val="both"/>
        <w:rPr>
          <w:rFonts w:ascii="Times New Roman" w:hAnsi="Times New Roman"/>
          <w:lang w:val="ro-RO" w:eastAsia="en-US"/>
        </w:rPr>
      </w:pPr>
      <w:r w:rsidRPr="00FE06DF">
        <w:rPr>
          <w:rFonts w:ascii="Times New Roman" w:hAnsi="Times New Roman"/>
          <w:lang w:val="ro-RO" w:eastAsia="en-US"/>
        </w:rPr>
        <w:t xml:space="preserve">Prețuri plafon și </w:t>
      </w:r>
      <w:r w:rsidR="00492593">
        <w:rPr>
          <w:rFonts w:ascii="Times New Roman" w:hAnsi="Times New Roman"/>
          <w:lang w:val="ro-RO" w:eastAsia="en-US"/>
        </w:rPr>
        <w:t xml:space="preserve">de </w:t>
      </w:r>
      <w:r w:rsidRPr="00FE06DF">
        <w:rPr>
          <w:rFonts w:ascii="Times New Roman" w:hAnsi="Times New Roman"/>
          <w:lang w:val="ro-RO" w:eastAsia="en-US"/>
        </w:rPr>
        <w:t xml:space="preserve">bază: OTS propun să nu se aplice plafoane și baze ofertelor transmise pe </w:t>
      </w:r>
      <w:r w:rsidRPr="00FE06DF">
        <w:rPr>
          <w:rFonts w:ascii="Times New Roman" w:hAnsi="Times New Roman"/>
          <w:lang w:val="ro-RO"/>
        </w:rPr>
        <w:t>Platforma RR. Se va aplica numai limita prețului tehnic (limite IT).</w:t>
      </w:r>
    </w:p>
    <w:p w14:paraId="26B04D4C" w14:textId="77777777" w:rsidR="00FE06DF" w:rsidRPr="00FE06DF" w:rsidRDefault="00FE06DF" w:rsidP="00AB0C80">
      <w:pPr>
        <w:numPr>
          <w:ilvl w:val="0"/>
          <w:numId w:val="31"/>
        </w:numPr>
        <w:spacing w:after="120" w:line="259" w:lineRule="auto"/>
        <w:ind w:left="720"/>
        <w:jc w:val="both"/>
        <w:rPr>
          <w:rFonts w:ascii="Times New Roman" w:hAnsi="Times New Roman"/>
          <w:lang w:val="ro-RO" w:eastAsia="en-US"/>
        </w:rPr>
      </w:pPr>
      <w:r w:rsidRPr="00FE06DF">
        <w:rPr>
          <w:rFonts w:ascii="Times New Roman" w:hAnsi="Times New Roman"/>
          <w:lang w:val="ro-RO"/>
        </w:rPr>
        <w:t>Toți OTS RR vor armoniza numărul de soldări zilnice</w:t>
      </w:r>
      <w:r w:rsidRPr="00FE06DF">
        <w:rPr>
          <w:rFonts w:ascii="Times New Roman" w:hAnsi="Times New Roman"/>
          <w:lang w:val="ro-RO" w:eastAsia="en-US"/>
        </w:rPr>
        <w:t xml:space="preserve">: </w:t>
      </w:r>
    </w:p>
    <w:p w14:paraId="5492370C" w14:textId="77777777" w:rsidR="00FE06DF" w:rsidRPr="00FE06DF" w:rsidRDefault="00FE06DF" w:rsidP="00AB0C80">
      <w:pPr>
        <w:numPr>
          <w:ilvl w:val="1"/>
          <w:numId w:val="31"/>
        </w:numPr>
        <w:spacing w:after="120" w:line="259" w:lineRule="auto"/>
        <w:ind w:left="1080"/>
        <w:jc w:val="both"/>
        <w:rPr>
          <w:rFonts w:ascii="Times New Roman" w:hAnsi="Times New Roman"/>
          <w:lang w:val="ro-RO" w:eastAsia="en-US"/>
        </w:rPr>
      </w:pPr>
      <w:bookmarkStart w:id="50" w:name="_Hlk49787624"/>
      <w:r w:rsidRPr="00FE06DF">
        <w:rPr>
          <w:rFonts w:ascii="Times New Roman" w:hAnsi="Times New Roman"/>
          <w:lang w:val="ro-RO" w:eastAsia="en-US"/>
        </w:rPr>
        <w:t xml:space="preserve">La lansarea funcțiunării Platformei RR, numărul de porți zilnice va fi 24. OTS RR vor reduce etapele de programare transfrontieră sub 60 de minute pe granițele incluse în Regiune. Data limită va fi cea solicitată în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EB de utilizare a platformei europene a schimbului de mFRR ce este încă pasibilă de eventuale derogări, precum și data cerută în Regulamentul CACM pentru definirea frecvenței interzonale cu ora de închidere a porții intrazilnice.</w:t>
      </w:r>
    </w:p>
    <w:bookmarkEnd w:id="50"/>
    <w:p w14:paraId="0856AA6B" w14:textId="77777777" w:rsidR="00FE06DF" w:rsidRPr="00FE06DF" w:rsidRDefault="00FE06DF" w:rsidP="00AB0C80">
      <w:pPr>
        <w:numPr>
          <w:ilvl w:val="1"/>
          <w:numId w:val="31"/>
        </w:numPr>
        <w:spacing w:after="120" w:line="259" w:lineRule="auto"/>
        <w:ind w:left="1080"/>
        <w:jc w:val="both"/>
        <w:rPr>
          <w:rFonts w:ascii="Times New Roman" w:hAnsi="Times New Roman"/>
          <w:lang w:val="ro-RO" w:eastAsia="en-US"/>
        </w:rPr>
      </w:pPr>
      <w:r w:rsidRPr="00FE06DF">
        <w:rPr>
          <w:rFonts w:ascii="Times New Roman" w:hAnsi="Times New Roman"/>
          <w:lang w:val="ro-RO" w:eastAsia="en-US"/>
        </w:rPr>
        <w:lastRenderedPageBreak/>
        <w:t>Pornind de la această dată limită etapa de programare transfrontieră va fi de 15 minute, prin urmare crește numărul de porți zilnice, și ar putea fi evaluată având în vedere maturitatea pieței europene de echilibrare la acea dată.</w:t>
      </w:r>
    </w:p>
    <w:p w14:paraId="7FD4834A" w14:textId="6C396413" w:rsidR="00FE06DF" w:rsidRPr="00FE06DF" w:rsidRDefault="00FE06DF" w:rsidP="00AB0C80">
      <w:pPr>
        <w:numPr>
          <w:ilvl w:val="0"/>
          <w:numId w:val="31"/>
        </w:numPr>
        <w:spacing w:after="120" w:line="259" w:lineRule="auto"/>
        <w:ind w:left="720"/>
        <w:jc w:val="both"/>
        <w:rPr>
          <w:rFonts w:ascii="Times New Roman" w:hAnsi="Times New Roman"/>
          <w:lang w:val="ro-RO" w:eastAsia="en-US"/>
        </w:rPr>
      </w:pPr>
      <w:r w:rsidRPr="00FE06DF">
        <w:rPr>
          <w:rFonts w:ascii="Times New Roman" w:hAnsi="Times New Roman"/>
          <w:lang w:val="ro-RO" w:eastAsia="en-US"/>
        </w:rPr>
        <w:t xml:space="preserve">Termenii și condițiile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 xml:space="preserve">EB conform </w:t>
      </w:r>
      <w:r w:rsidR="00A621EE">
        <w:rPr>
          <w:rFonts w:ascii="Times New Roman" w:hAnsi="Times New Roman"/>
          <w:lang w:val="ro-RO" w:eastAsia="en-US"/>
        </w:rPr>
        <w:t>art.</w:t>
      </w:r>
      <w:r w:rsidRPr="00FE06DF">
        <w:rPr>
          <w:rFonts w:ascii="Times New Roman" w:hAnsi="Times New Roman"/>
          <w:lang w:val="ro-RO" w:eastAsia="en-US"/>
        </w:rPr>
        <w:t xml:space="preserve"> 18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 xml:space="preserve">EB rămân în responsabilitatea națională însă trebuie să respecte un cadru de armonizare conform </w:t>
      </w:r>
      <w:r w:rsidR="00A621EE">
        <w:rPr>
          <w:rFonts w:ascii="Times New Roman" w:hAnsi="Times New Roman"/>
          <w:lang w:val="ro-RO" w:eastAsia="en-US"/>
        </w:rPr>
        <w:t>art.</w:t>
      </w:r>
      <w:r w:rsidRPr="00FE06DF">
        <w:rPr>
          <w:rFonts w:ascii="Times New Roman" w:hAnsi="Times New Roman"/>
          <w:lang w:val="ro-RO" w:eastAsia="en-US"/>
        </w:rPr>
        <w:t xml:space="preserve"> 19</w:t>
      </w:r>
      <w:r w:rsidR="00492593">
        <w:rPr>
          <w:rFonts w:ascii="Times New Roman" w:hAnsi="Times New Roman"/>
          <w:lang w:val="ro-RO" w:eastAsia="en-US"/>
        </w:rPr>
        <w:t xml:space="preserve"> alin. </w:t>
      </w:r>
      <w:r w:rsidRPr="00FE06DF">
        <w:rPr>
          <w:rFonts w:ascii="Times New Roman" w:hAnsi="Times New Roman"/>
          <w:lang w:val="ro-RO" w:eastAsia="en-US"/>
        </w:rPr>
        <w:t>(3)</w:t>
      </w:r>
      <w:r w:rsidR="00492593">
        <w:rPr>
          <w:rFonts w:ascii="Times New Roman" w:hAnsi="Times New Roman"/>
          <w:lang w:val="ro-RO" w:eastAsia="en-US"/>
        </w:rPr>
        <w:t xml:space="preserve"> lit. </w:t>
      </w:r>
      <w:r w:rsidRPr="00FE06DF">
        <w:rPr>
          <w:rFonts w:ascii="Times New Roman" w:hAnsi="Times New Roman"/>
          <w:lang w:val="ro-RO" w:eastAsia="en-US"/>
        </w:rPr>
        <w:t xml:space="preserve">f) din </w:t>
      </w:r>
      <w:r w:rsidRPr="00FE06DF">
        <w:rPr>
          <w:rFonts w:ascii="Times New Roman" w:hAnsi="Times New Roman"/>
          <w:szCs w:val="22"/>
          <w:lang w:val="ro-RO" w:eastAsia="en-US"/>
        </w:rPr>
        <w:t xml:space="preserve">Regulamentul </w:t>
      </w:r>
      <w:r w:rsidRPr="00FE06DF">
        <w:rPr>
          <w:rFonts w:ascii="Times New Roman" w:hAnsi="Times New Roman"/>
          <w:lang w:val="ro-RO" w:eastAsia="en-US"/>
        </w:rPr>
        <w:t>EB.</w:t>
      </w:r>
    </w:p>
    <w:p w14:paraId="16BDA579" w14:textId="77777777" w:rsidR="00FE06DF" w:rsidRPr="00FE06DF" w:rsidRDefault="00FE06DF" w:rsidP="00AB0C80">
      <w:pPr>
        <w:numPr>
          <w:ilvl w:val="0"/>
          <w:numId w:val="31"/>
        </w:numPr>
        <w:spacing w:after="120" w:line="259" w:lineRule="auto"/>
        <w:ind w:left="720"/>
        <w:jc w:val="both"/>
        <w:rPr>
          <w:rFonts w:ascii="Times New Roman" w:hAnsi="Times New Roman"/>
          <w:lang w:val="ro-RO" w:eastAsia="en-US"/>
        </w:rPr>
      </w:pPr>
      <w:r w:rsidRPr="00FE06DF">
        <w:rPr>
          <w:rFonts w:ascii="Times New Roman" w:hAnsi="Times New Roman"/>
          <w:lang w:val="ro-RO" w:eastAsia="en-US"/>
        </w:rPr>
        <w:t xml:space="preserve">Termenii și condițiile pentru FSE care transmit oferte: </w:t>
      </w:r>
    </w:p>
    <w:p w14:paraId="0481C28A" w14:textId="77777777" w:rsidR="00FE06DF" w:rsidRPr="00FE06DF" w:rsidRDefault="00FE06DF" w:rsidP="00AB0C80">
      <w:pPr>
        <w:numPr>
          <w:ilvl w:val="1"/>
          <w:numId w:val="31"/>
        </w:numPr>
        <w:spacing w:after="160" w:line="259" w:lineRule="auto"/>
        <w:ind w:left="1080"/>
        <w:contextualSpacing/>
        <w:jc w:val="both"/>
        <w:rPr>
          <w:rFonts w:ascii="Times New Roman" w:hAnsi="Times New Roman"/>
          <w:lang w:val="ro-RO"/>
        </w:rPr>
      </w:pPr>
      <w:r w:rsidRPr="00FE06DF">
        <w:rPr>
          <w:rFonts w:ascii="Times New Roman" w:hAnsi="Times New Roman"/>
          <w:lang w:val="ro-RO"/>
        </w:rPr>
        <w:t>Pentru a deveni FSE este necesar să se îndeplinească o precalificare;</w:t>
      </w:r>
    </w:p>
    <w:p w14:paraId="0110E8BA" w14:textId="2B9A630F" w:rsidR="00FE06DF" w:rsidRPr="00FE06DF" w:rsidRDefault="00FE06DF" w:rsidP="00AB0C80">
      <w:pPr>
        <w:numPr>
          <w:ilvl w:val="1"/>
          <w:numId w:val="31"/>
        </w:numPr>
        <w:spacing w:after="160" w:line="259" w:lineRule="auto"/>
        <w:ind w:left="1080"/>
        <w:contextualSpacing/>
        <w:jc w:val="both"/>
        <w:rPr>
          <w:rFonts w:ascii="Times New Roman" w:hAnsi="Times New Roman"/>
          <w:lang w:val="ro-RO"/>
        </w:rPr>
      </w:pPr>
      <w:r w:rsidRPr="00FE06DF">
        <w:rPr>
          <w:rFonts w:ascii="Times New Roman" w:hAnsi="Times New Roman"/>
          <w:lang w:val="ro-RO"/>
        </w:rPr>
        <w:t xml:space="preserve">FSE pentru RR trebuie să poată furniza un produs standard RR (formă acceptată sau formă ce poate fi convertită în produs standard RR conform </w:t>
      </w:r>
      <w:r w:rsidR="00A621EE">
        <w:rPr>
          <w:rFonts w:ascii="Times New Roman" w:hAnsi="Times New Roman"/>
          <w:lang w:val="ro-RO"/>
        </w:rPr>
        <w:t xml:space="preserve"> art.</w:t>
      </w:r>
      <w:r w:rsidRPr="00FE06DF">
        <w:rPr>
          <w:rFonts w:ascii="Times New Roman" w:hAnsi="Times New Roman"/>
          <w:lang w:val="ro-RO"/>
        </w:rPr>
        <w:t xml:space="preserve"> 26</w:t>
      </w:r>
      <w:r w:rsidR="00492593">
        <w:rPr>
          <w:rFonts w:ascii="Times New Roman" w:hAnsi="Times New Roman"/>
          <w:lang w:val="ro-RO"/>
        </w:rPr>
        <w:t xml:space="preserve"> alin. </w:t>
      </w:r>
      <w:r w:rsidRPr="00FE06DF">
        <w:rPr>
          <w:rFonts w:ascii="Times New Roman" w:hAnsi="Times New Roman"/>
          <w:lang w:val="ro-RO"/>
        </w:rPr>
        <w:t xml:space="preserve">(3) sau 27 din </w:t>
      </w:r>
      <w:r w:rsidRPr="00FE06DF">
        <w:rPr>
          <w:rFonts w:ascii="Times New Roman" w:hAnsi="Times New Roman"/>
          <w:szCs w:val="22"/>
          <w:lang w:val="ro-RO" w:eastAsia="en-US"/>
        </w:rPr>
        <w:t xml:space="preserve">Regulamentul </w:t>
      </w:r>
      <w:r w:rsidRPr="00FE06DF">
        <w:rPr>
          <w:rFonts w:ascii="Times New Roman" w:hAnsi="Times New Roman"/>
          <w:lang w:val="ro-RO"/>
        </w:rPr>
        <w:t xml:space="preserve">EB) și să facă schimb de informații necesare cu OTS;  </w:t>
      </w:r>
    </w:p>
    <w:p w14:paraId="00BCCAB7" w14:textId="420033E6" w:rsidR="00FE06DF" w:rsidRPr="00FE06DF" w:rsidRDefault="00FE06DF" w:rsidP="00AB0C80">
      <w:pPr>
        <w:numPr>
          <w:ilvl w:val="1"/>
          <w:numId w:val="31"/>
        </w:numPr>
        <w:spacing w:after="160" w:line="259" w:lineRule="auto"/>
        <w:ind w:left="1080"/>
        <w:contextualSpacing/>
        <w:jc w:val="both"/>
        <w:rPr>
          <w:rFonts w:ascii="Times New Roman" w:hAnsi="Times New Roman"/>
          <w:lang w:val="ro-RO"/>
        </w:rPr>
      </w:pPr>
      <w:r w:rsidRPr="00FE06DF">
        <w:rPr>
          <w:rFonts w:ascii="Times New Roman" w:hAnsi="Times New Roman"/>
          <w:lang w:val="ro-RO"/>
        </w:rPr>
        <w:t xml:space="preserve">FSE li se va deconta volumul de energie </w:t>
      </w:r>
      <w:r w:rsidR="00492593">
        <w:rPr>
          <w:rFonts w:ascii="Times New Roman" w:hAnsi="Times New Roman"/>
          <w:lang w:val="ro-RO"/>
        </w:rPr>
        <w:t>activat</w:t>
      </w:r>
      <w:r w:rsidRPr="00FE06DF">
        <w:rPr>
          <w:rFonts w:ascii="Times New Roman" w:hAnsi="Times New Roman"/>
          <w:lang w:val="ro-RO"/>
        </w:rPr>
        <w:t>;</w:t>
      </w:r>
    </w:p>
    <w:p w14:paraId="65B98939" w14:textId="5E3C1A0A" w:rsidR="00FE06DF" w:rsidRPr="00FE06DF" w:rsidRDefault="00FE06DF" w:rsidP="00AB0C80">
      <w:pPr>
        <w:numPr>
          <w:ilvl w:val="1"/>
          <w:numId w:val="31"/>
        </w:numPr>
        <w:spacing w:after="120" w:line="252" w:lineRule="auto"/>
        <w:ind w:left="1080"/>
        <w:jc w:val="both"/>
        <w:rPr>
          <w:rFonts w:ascii="Times New Roman" w:hAnsi="Times New Roman"/>
          <w:lang w:val="ro-RO"/>
        </w:rPr>
      </w:pPr>
      <w:r w:rsidRPr="00FE06DF">
        <w:rPr>
          <w:rFonts w:ascii="Times New Roman" w:hAnsi="Times New Roman"/>
          <w:lang w:val="ro-RO"/>
        </w:rPr>
        <w:t xml:space="preserve">FSE vor primi prețul marginal interzonal. În cazul în care un OTS conector transformă ofertele transmise către Platforma RR din ofertele integrate de programare sau din produse specifice decontarea cu FSE se poate adapta pentru a asigura acelui OTS neutralitate financiară conform </w:t>
      </w:r>
      <w:r w:rsidR="00A621EE">
        <w:rPr>
          <w:rFonts w:ascii="Times New Roman" w:hAnsi="Times New Roman"/>
          <w:lang w:val="ro-RO"/>
        </w:rPr>
        <w:t xml:space="preserve"> art.</w:t>
      </w:r>
      <w:r w:rsidRPr="00FE06DF">
        <w:rPr>
          <w:rFonts w:ascii="Times New Roman" w:hAnsi="Times New Roman"/>
          <w:lang w:val="ro-RO"/>
        </w:rPr>
        <w:t xml:space="preserve"> 26(4) și 27(3) din </w:t>
      </w:r>
      <w:r w:rsidRPr="00FE06DF">
        <w:rPr>
          <w:rFonts w:ascii="Times New Roman" w:hAnsi="Times New Roman"/>
          <w:szCs w:val="22"/>
          <w:lang w:val="ro-RO" w:eastAsia="en-US"/>
        </w:rPr>
        <w:t xml:space="preserve">Regulamentul </w:t>
      </w:r>
      <w:r w:rsidRPr="00FE06DF">
        <w:rPr>
          <w:rFonts w:ascii="Times New Roman" w:hAnsi="Times New Roman"/>
          <w:lang w:val="ro-RO"/>
        </w:rPr>
        <w:t>EB;</w:t>
      </w:r>
    </w:p>
    <w:p w14:paraId="19D244A2" w14:textId="77777777" w:rsidR="00FE06DF" w:rsidRPr="00FE06DF" w:rsidRDefault="00FE06DF" w:rsidP="00AB0C80">
      <w:pPr>
        <w:numPr>
          <w:ilvl w:val="1"/>
          <w:numId w:val="31"/>
        </w:numPr>
        <w:spacing w:after="160" w:line="259" w:lineRule="auto"/>
        <w:ind w:left="1080"/>
        <w:contextualSpacing/>
        <w:jc w:val="both"/>
        <w:rPr>
          <w:rFonts w:ascii="Times New Roman" w:hAnsi="Times New Roman"/>
          <w:lang w:val="ro-RO"/>
        </w:rPr>
      </w:pPr>
      <w:r w:rsidRPr="00FE06DF">
        <w:rPr>
          <w:rFonts w:ascii="Times New Roman" w:hAnsi="Times New Roman"/>
          <w:lang w:val="ro-RO"/>
        </w:rPr>
        <w:t>FSE va identifica amplasarea produsului în sistemele de ofertare fără portofoliu;</w:t>
      </w:r>
    </w:p>
    <w:p w14:paraId="329FBBD1" w14:textId="1CD3DD0B" w:rsidR="00FE06DF" w:rsidRPr="00FE06DF" w:rsidRDefault="00FE06DF" w:rsidP="00AB0C80">
      <w:pPr>
        <w:numPr>
          <w:ilvl w:val="1"/>
          <w:numId w:val="31"/>
        </w:numPr>
        <w:spacing w:after="160" w:line="259" w:lineRule="auto"/>
        <w:ind w:left="1080"/>
        <w:contextualSpacing/>
        <w:jc w:val="both"/>
        <w:rPr>
          <w:rFonts w:ascii="Times New Roman" w:hAnsi="Times New Roman"/>
          <w:lang w:val="ro-RO"/>
        </w:rPr>
      </w:pPr>
      <w:r w:rsidRPr="00FE06DF">
        <w:rPr>
          <w:rFonts w:ascii="Times New Roman" w:hAnsi="Times New Roman"/>
          <w:lang w:val="ro-RO"/>
        </w:rPr>
        <w:t>În caz de livrare a energiei de echilibrare sub sau peste limită</w:t>
      </w:r>
      <w:r w:rsidR="00492593">
        <w:rPr>
          <w:rFonts w:ascii="Times New Roman" w:hAnsi="Times New Roman"/>
          <w:lang w:val="ro-RO"/>
        </w:rPr>
        <w:t>,</w:t>
      </w:r>
      <w:r w:rsidRPr="00FE06DF">
        <w:rPr>
          <w:rFonts w:ascii="Times New Roman" w:hAnsi="Times New Roman"/>
          <w:lang w:val="ro-RO"/>
        </w:rPr>
        <w:t xml:space="preserve"> FSE va suporta direct consecințe financiare sau prin intermediul PRE.</w:t>
      </w:r>
    </w:p>
    <w:p w14:paraId="34F506E9" w14:textId="77777777" w:rsidR="00FE06DF" w:rsidRPr="00FE06DF" w:rsidRDefault="00FE06DF" w:rsidP="00FE06DF">
      <w:pPr>
        <w:spacing w:after="160" w:line="259" w:lineRule="auto"/>
        <w:contextualSpacing/>
        <w:rPr>
          <w:lang w:val="ro-RO"/>
        </w:rPr>
      </w:pPr>
    </w:p>
    <w:p w14:paraId="3716E526" w14:textId="77777777" w:rsidR="00FE06DF" w:rsidRPr="00FE06DF" w:rsidRDefault="00FE06DF" w:rsidP="00FE06DF">
      <w:pPr>
        <w:spacing w:after="160" w:line="259" w:lineRule="auto"/>
        <w:contextualSpacing/>
        <w:rPr>
          <w:lang w:val="ro-RO"/>
        </w:rPr>
      </w:pPr>
    </w:p>
    <w:p w14:paraId="70FF4C76" w14:textId="77777777" w:rsidR="00492593" w:rsidRPr="00492593" w:rsidRDefault="00492593" w:rsidP="00E33F98">
      <w:pPr>
        <w:keepNext/>
        <w:keepLines/>
        <w:spacing w:after="120" w:line="360" w:lineRule="auto"/>
        <w:jc w:val="center"/>
        <w:outlineLvl w:val="1"/>
        <w:rPr>
          <w:rFonts w:ascii="Times New Roman" w:hAnsi="Times New Roman" w:cs="Arial"/>
          <w:b/>
          <w:sz w:val="24"/>
          <w:lang w:val="ro-RO" w:eastAsia="en-US"/>
        </w:rPr>
      </w:pPr>
      <w:bookmarkStart w:id="51" w:name="_Toc59171523"/>
      <w:r w:rsidRPr="00492593">
        <w:rPr>
          <w:rFonts w:ascii="Times New Roman" w:hAnsi="Times New Roman" w:cs="Arial"/>
          <w:b/>
          <w:sz w:val="24"/>
          <w:lang w:val="ro-RO" w:eastAsia="en-US"/>
        </w:rPr>
        <w:t>Articolul 12</w:t>
      </w:r>
    </w:p>
    <w:p w14:paraId="0461A7BE" w14:textId="7F834EBE" w:rsidR="00FE06DF" w:rsidRPr="00492593" w:rsidRDefault="00FE06DF" w:rsidP="00E33F98">
      <w:pPr>
        <w:keepNext/>
        <w:keepLines/>
        <w:spacing w:after="120" w:line="360" w:lineRule="auto"/>
        <w:jc w:val="center"/>
        <w:outlineLvl w:val="1"/>
        <w:rPr>
          <w:rFonts w:ascii="Times New Roman" w:hAnsi="Times New Roman" w:cs="Arial"/>
          <w:b/>
          <w:sz w:val="24"/>
          <w:lang w:val="ro-RO" w:eastAsia="en-US"/>
        </w:rPr>
      </w:pPr>
      <w:bookmarkStart w:id="52" w:name="_Hlk502929110"/>
      <w:r w:rsidRPr="00492593">
        <w:rPr>
          <w:rFonts w:ascii="Times New Roman" w:hAnsi="Times New Roman" w:cs="Arial"/>
          <w:b/>
          <w:sz w:val="24"/>
          <w:lang w:val="ro-RO" w:eastAsia="en-US"/>
        </w:rPr>
        <w:t>Principii de</w:t>
      </w:r>
      <w:bookmarkEnd w:id="51"/>
      <w:bookmarkEnd w:id="52"/>
      <w:r w:rsidRPr="00492593">
        <w:rPr>
          <w:rFonts w:ascii="Times New Roman" w:hAnsi="Times New Roman" w:cs="Arial"/>
          <w:b/>
          <w:sz w:val="24"/>
          <w:lang w:val="ro-RO" w:eastAsia="en-US"/>
        </w:rPr>
        <w:t xml:space="preserve"> repartizare a costurilor</w:t>
      </w:r>
    </w:p>
    <w:p w14:paraId="316CDBB2" w14:textId="3B474F84" w:rsidR="00FE06DF" w:rsidRPr="00FE06DF" w:rsidRDefault="00FE06DF" w:rsidP="00AB0C80">
      <w:pPr>
        <w:numPr>
          <w:ilvl w:val="0"/>
          <w:numId w:val="27"/>
        </w:numPr>
        <w:spacing w:after="120" w:line="360" w:lineRule="auto"/>
        <w:ind w:left="720"/>
        <w:jc w:val="both"/>
        <w:rPr>
          <w:rFonts w:ascii="Times New Roman" w:hAnsi="Times New Roman"/>
          <w:lang w:val="ro-RO" w:eastAsia="en-US"/>
        </w:rPr>
      </w:pPr>
      <w:r w:rsidRPr="00FE06DF">
        <w:rPr>
          <w:rFonts w:ascii="Times New Roman" w:hAnsi="Times New Roman"/>
          <w:lang w:val="ro-RO"/>
        </w:rPr>
        <w:t xml:space="preserve">Repartizarea costurilor între OTS din țări RR diferite va avea la bază principiile conforme cu </w:t>
      </w:r>
      <w:r w:rsidR="0092463C">
        <w:rPr>
          <w:rFonts w:ascii="Times New Roman" w:hAnsi="Times New Roman"/>
          <w:lang w:val="ro-RO"/>
        </w:rPr>
        <w:t>art.</w:t>
      </w:r>
      <w:r w:rsidRPr="00FE06DF">
        <w:rPr>
          <w:rFonts w:ascii="Times New Roman" w:hAnsi="Times New Roman"/>
          <w:lang w:val="ro-RO"/>
        </w:rPr>
        <w:t xml:space="preserve"> 23 din </w:t>
      </w:r>
      <w:r w:rsidRPr="00FE06DF">
        <w:rPr>
          <w:rFonts w:ascii="Times New Roman" w:hAnsi="Times New Roman"/>
          <w:szCs w:val="22"/>
          <w:lang w:val="ro-RO" w:eastAsia="en-US"/>
        </w:rPr>
        <w:t xml:space="preserve">Regulamentul </w:t>
      </w:r>
      <w:r w:rsidRPr="00FE06DF">
        <w:rPr>
          <w:rFonts w:ascii="Times New Roman" w:hAnsi="Times New Roman"/>
          <w:lang w:val="ro-RO"/>
        </w:rPr>
        <w:t xml:space="preserve">EB. </w:t>
      </w:r>
    </w:p>
    <w:p w14:paraId="383513EE" w14:textId="77777777" w:rsidR="00FE06DF" w:rsidRPr="00FE06DF" w:rsidRDefault="00FE06DF" w:rsidP="00AB0C80">
      <w:pPr>
        <w:numPr>
          <w:ilvl w:val="0"/>
          <w:numId w:val="27"/>
        </w:numPr>
        <w:spacing w:after="120" w:line="259" w:lineRule="auto"/>
        <w:ind w:left="720"/>
        <w:jc w:val="both"/>
        <w:rPr>
          <w:rFonts w:ascii="Times New Roman" w:hAnsi="Times New Roman"/>
          <w:lang w:val="ro-RO" w:eastAsia="en-US"/>
        </w:rPr>
      </w:pPr>
      <w:r w:rsidRPr="00FE06DF">
        <w:rPr>
          <w:rFonts w:ascii="Times New Roman" w:hAnsi="Times New Roman"/>
          <w:lang w:val="ro-RO"/>
        </w:rPr>
        <w:t>Costurile asociate stabilirii, modificării și operării Platformei RR sunt defalcate pe:</w:t>
      </w:r>
    </w:p>
    <w:p w14:paraId="674A6A40" w14:textId="77777777" w:rsidR="00FE06DF" w:rsidRPr="00FE06DF" w:rsidRDefault="00FE06DF" w:rsidP="00AB0C80">
      <w:pPr>
        <w:numPr>
          <w:ilvl w:val="1"/>
          <w:numId w:val="27"/>
        </w:numPr>
        <w:spacing w:after="120" w:line="259" w:lineRule="auto"/>
        <w:ind w:left="990"/>
        <w:jc w:val="both"/>
        <w:rPr>
          <w:rFonts w:ascii="Times New Roman" w:hAnsi="Times New Roman"/>
          <w:lang w:val="ro-RO" w:eastAsia="en-US"/>
        </w:rPr>
      </w:pPr>
      <w:r w:rsidRPr="00FE06DF">
        <w:rPr>
          <w:rFonts w:ascii="Times New Roman" w:hAnsi="Times New Roman"/>
          <w:b/>
          <w:lang w:val="ro-RO" w:eastAsia="en-US"/>
        </w:rPr>
        <w:t>Costuri comune</w:t>
      </w:r>
      <w:r w:rsidRPr="00FE06DF">
        <w:rPr>
          <w:rFonts w:ascii="Times New Roman" w:hAnsi="Times New Roman"/>
          <w:lang w:val="ro-RO" w:eastAsia="en-US"/>
        </w:rPr>
        <w:t xml:space="preserve"> ce rezultă din costurile de dezvoltare a Platformei RR, costurile necesare pentru suportul extern al proiectului și costurile Oficiului de Management al Proiectului (PMO). Aceste costuri sunt necesare pentru înființarea, modificarea și operarea</w:t>
      </w:r>
      <w:r w:rsidRPr="00FE06DF">
        <w:rPr>
          <w:rFonts w:ascii="Times New Roman" w:hAnsi="Times New Roman"/>
          <w:lang w:val="ro-RO"/>
        </w:rPr>
        <w:t xml:space="preserve"> Platformei RR.</w:t>
      </w:r>
    </w:p>
    <w:p w14:paraId="2CDAFC75" w14:textId="668CA10F" w:rsidR="00FE06DF" w:rsidRPr="00FE06DF" w:rsidRDefault="00FE06DF" w:rsidP="00AB0C80">
      <w:pPr>
        <w:numPr>
          <w:ilvl w:val="1"/>
          <w:numId w:val="27"/>
        </w:numPr>
        <w:spacing w:after="120" w:line="259" w:lineRule="auto"/>
        <w:ind w:left="990"/>
        <w:jc w:val="both"/>
        <w:rPr>
          <w:rFonts w:ascii="Times New Roman" w:hAnsi="Times New Roman"/>
          <w:lang w:val="ro-RO" w:eastAsia="en-US"/>
        </w:rPr>
      </w:pPr>
      <w:r w:rsidRPr="00FE06DF">
        <w:rPr>
          <w:rFonts w:ascii="Times New Roman" w:hAnsi="Times New Roman"/>
          <w:b/>
          <w:lang w:val="ro-RO" w:eastAsia="en-US"/>
        </w:rPr>
        <w:t xml:space="preserve">Costuri istorice </w:t>
      </w:r>
      <w:r w:rsidRPr="00FE06DF">
        <w:rPr>
          <w:rFonts w:ascii="Times New Roman" w:hAnsi="Times New Roman"/>
          <w:lang w:val="ro-RO" w:eastAsia="en-US"/>
        </w:rPr>
        <w:t xml:space="preserve">(art. 23(6) din </w:t>
      </w:r>
      <w:r w:rsidRPr="00FE06DF">
        <w:rPr>
          <w:rFonts w:ascii="Times New Roman" w:hAnsi="Times New Roman"/>
          <w:szCs w:val="22"/>
          <w:lang w:val="ro-RO" w:eastAsia="en-US"/>
        </w:rPr>
        <w:t>Regulamentul</w:t>
      </w:r>
      <w:r w:rsidRPr="00FE06DF">
        <w:rPr>
          <w:rFonts w:ascii="Times New Roman" w:hAnsi="Times New Roman"/>
          <w:lang w:val="ro-RO" w:eastAsia="en-US"/>
        </w:rPr>
        <w:t xml:space="preserve"> EB) vor include toate costurile comune prevăzute în </w:t>
      </w:r>
      <w:r w:rsidR="0092463C">
        <w:rPr>
          <w:rFonts w:ascii="Times New Roman" w:hAnsi="Times New Roman"/>
          <w:lang w:val="ro-RO" w:eastAsia="en-US"/>
        </w:rPr>
        <w:t>art.</w:t>
      </w:r>
      <w:r w:rsidRPr="00FE06DF">
        <w:rPr>
          <w:rFonts w:ascii="Times New Roman" w:hAnsi="Times New Roman"/>
          <w:lang w:val="ro-RO" w:eastAsia="en-US"/>
        </w:rPr>
        <w:t xml:space="preserve"> 12.</w:t>
      </w:r>
      <w:r w:rsidR="00492593">
        <w:rPr>
          <w:rFonts w:ascii="Times New Roman" w:hAnsi="Times New Roman"/>
          <w:lang w:val="ro-RO" w:eastAsia="en-US"/>
        </w:rPr>
        <w:t xml:space="preserve"> alin. (</w:t>
      </w:r>
      <w:r w:rsidRPr="00FE06DF">
        <w:rPr>
          <w:rFonts w:ascii="Times New Roman" w:hAnsi="Times New Roman"/>
          <w:lang w:val="ro-RO" w:eastAsia="en-US"/>
        </w:rPr>
        <w:t>2</w:t>
      </w:r>
      <w:r w:rsidR="00492593">
        <w:rPr>
          <w:rFonts w:ascii="Times New Roman" w:hAnsi="Times New Roman"/>
          <w:lang w:val="ro-RO" w:eastAsia="en-US"/>
        </w:rPr>
        <w:t>)</w:t>
      </w:r>
      <w:r w:rsidRPr="00FE06DF">
        <w:rPr>
          <w:rFonts w:ascii="Times New Roman" w:hAnsi="Times New Roman"/>
          <w:lang w:val="ro-RO" w:eastAsia="en-US"/>
        </w:rPr>
        <w:t xml:space="preserve"> </w:t>
      </w:r>
      <w:r w:rsidR="00492593">
        <w:rPr>
          <w:rFonts w:ascii="Times New Roman" w:hAnsi="Times New Roman"/>
          <w:lang w:val="ro-RO" w:eastAsia="en-US"/>
        </w:rPr>
        <w:t xml:space="preserve">lit. </w:t>
      </w:r>
      <w:r w:rsidRPr="00FE06DF">
        <w:rPr>
          <w:rFonts w:ascii="Times New Roman" w:hAnsi="Times New Roman"/>
          <w:lang w:val="ro-RO" w:eastAsia="en-US"/>
        </w:rPr>
        <w:t xml:space="preserve">a) din RRIF, suportate din ianuarie 2017 și excluzând costurile PMO. </w:t>
      </w:r>
    </w:p>
    <w:p w14:paraId="6813DADC" w14:textId="685EF14D" w:rsidR="00FE06DF" w:rsidRPr="00FE06DF" w:rsidRDefault="00FE06DF" w:rsidP="00AB0C80">
      <w:pPr>
        <w:numPr>
          <w:ilvl w:val="0"/>
          <w:numId w:val="27"/>
        </w:numPr>
        <w:spacing w:after="120" w:line="259" w:lineRule="auto"/>
        <w:ind w:left="720"/>
        <w:jc w:val="both"/>
        <w:rPr>
          <w:rFonts w:ascii="Times New Roman" w:hAnsi="Times New Roman"/>
          <w:lang w:val="ro-RO" w:eastAsia="en-US"/>
        </w:rPr>
      </w:pPr>
      <w:r w:rsidRPr="00FE06DF">
        <w:rPr>
          <w:rFonts w:ascii="Times New Roman" w:hAnsi="Times New Roman"/>
          <w:lang w:val="ro-RO" w:eastAsia="en-US"/>
        </w:rPr>
        <w:t xml:space="preserve">OTS care participă la proiectul de implementare și/sau la Platforma RR ca membri vor contribui la costurile prevăzute în </w:t>
      </w:r>
      <w:r w:rsidR="0092463C">
        <w:rPr>
          <w:rFonts w:ascii="Times New Roman" w:hAnsi="Times New Roman"/>
          <w:lang w:val="ro-RO" w:eastAsia="en-US"/>
        </w:rPr>
        <w:t xml:space="preserve"> art.</w:t>
      </w:r>
      <w:r w:rsidRPr="00FE06DF">
        <w:rPr>
          <w:rFonts w:ascii="Times New Roman" w:hAnsi="Times New Roman"/>
          <w:lang w:val="ro-RO" w:eastAsia="en-US"/>
        </w:rPr>
        <w:t xml:space="preserve"> 12.</w:t>
      </w:r>
      <w:r w:rsidR="00492593">
        <w:rPr>
          <w:rFonts w:ascii="Times New Roman" w:hAnsi="Times New Roman"/>
          <w:lang w:val="ro-RO" w:eastAsia="en-US"/>
        </w:rPr>
        <w:t xml:space="preserve"> alin. (</w:t>
      </w:r>
      <w:r w:rsidRPr="00FE06DF">
        <w:rPr>
          <w:rFonts w:ascii="Times New Roman" w:hAnsi="Times New Roman"/>
          <w:lang w:val="ro-RO" w:eastAsia="en-US"/>
        </w:rPr>
        <w:t>2</w:t>
      </w:r>
      <w:r w:rsidR="00492593">
        <w:rPr>
          <w:rFonts w:ascii="Times New Roman" w:hAnsi="Times New Roman"/>
          <w:lang w:val="ro-RO" w:eastAsia="en-US"/>
        </w:rPr>
        <w:t xml:space="preserve">) lit. </w:t>
      </w:r>
      <w:r w:rsidRPr="00FE06DF">
        <w:rPr>
          <w:rFonts w:ascii="Times New Roman" w:hAnsi="Times New Roman"/>
          <w:lang w:val="ro-RO" w:eastAsia="en-US"/>
        </w:rPr>
        <w:t xml:space="preserve">a) din acest RRIF. </w:t>
      </w:r>
    </w:p>
    <w:p w14:paraId="2893C59B" w14:textId="77777777" w:rsidR="00492593" w:rsidRDefault="00FE06DF" w:rsidP="00AB0C80">
      <w:pPr>
        <w:numPr>
          <w:ilvl w:val="0"/>
          <w:numId w:val="27"/>
        </w:numPr>
        <w:spacing w:after="120" w:line="259" w:lineRule="auto"/>
        <w:ind w:left="720"/>
        <w:jc w:val="both"/>
        <w:rPr>
          <w:rFonts w:ascii="Times New Roman" w:hAnsi="Times New Roman"/>
          <w:lang w:val="ro-RO" w:eastAsia="en-US"/>
        </w:rPr>
      </w:pPr>
      <w:r w:rsidRPr="00FE06DF">
        <w:rPr>
          <w:rFonts w:ascii="Times New Roman" w:hAnsi="Times New Roman"/>
          <w:lang w:val="ro-RO" w:eastAsia="en-US"/>
        </w:rPr>
        <w:t>Observatorii din proiectul de implementare și/sau ai Platformei RR vor participa numai la costurile PMO.</w:t>
      </w:r>
    </w:p>
    <w:p w14:paraId="29FA4164" w14:textId="60C0FBE6" w:rsidR="00492593" w:rsidRDefault="00FE06DF" w:rsidP="00AB0C80">
      <w:pPr>
        <w:numPr>
          <w:ilvl w:val="0"/>
          <w:numId w:val="27"/>
        </w:numPr>
        <w:spacing w:after="120" w:line="259" w:lineRule="auto"/>
        <w:ind w:left="720"/>
        <w:jc w:val="both"/>
        <w:rPr>
          <w:rFonts w:ascii="Times New Roman" w:hAnsi="Times New Roman"/>
          <w:lang w:val="ro-RO" w:eastAsia="en-US"/>
        </w:rPr>
      </w:pPr>
      <w:r w:rsidRPr="00492593">
        <w:rPr>
          <w:rFonts w:ascii="Times New Roman" w:hAnsi="Times New Roman"/>
          <w:lang w:val="ro-RO" w:eastAsia="en-US"/>
        </w:rPr>
        <w:t xml:space="preserve">Observatorii care s-au alăturat deja proiectului de implementare iar ulterior au devenit membri sau OTS care intră direct în proiectul de implementare vor contribui la cheltuielile prezentate în </w:t>
      </w:r>
      <w:r w:rsidR="00492593" w:rsidRPr="00492593">
        <w:rPr>
          <w:rFonts w:ascii="Times New Roman" w:hAnsi="Times New Roman"/>
          <w:lang w:val="ro-RO" w:eastAsia="en-US"/>
        </w:rPr>
        <w:t xml:space="preserve">art. 12. alin. (2) lit. a) </w:t>
      </w:r>
      <w:r w:rsidRPr="00492593">
        <w:rPr>
          <w:rFonts w:ascii="Times New Roman" w:hAnsi="Times New Roman"/>
          <w:lang w:val="ro-RO" w:eastAsia="en-US"/>
        </w:rPr>
        <w:t xml:space="preserve">și </w:t>
      </w:r>
      <w:r w:rsidR="0092463C" w:rsidRPr="00492593">
        <w:rPr>
          <w:rFonts w:ascii="Times New Roman" w:hAnsi="Times New Roman"/>
          <w:lang w:val="ro-RO" w:eastAsia="en-US"/>
        </w:rPr>
        <w:t xml:space="preserve"> </w:t>
      </w:r>
      <w:r w:rsidR="00492593" w:rsidRPr="00492593">
        <w:rPr>
          <w:rFonts w:ascii="Times New Roman" w:hAnsi="Times New Roman"/>
          <w:lang w:val="ro-RO" w:eastAsia="en-US"/>
        </w:rPr>
        <w:t xml:space="preserve">art. 12. alin. (2) lit. b) </w:t>
      </w:r>
      <w:r w:rsidRPr="00492593">
        <w:rPr>
          <w:rFonts w:ascii="Times New Roman" w:hAnsi="Times New Roman"/>
          <w:lang w:val="ro-RO" w:eastAsia="en-US"/>
        </w:rPr>
        <w:t>din acest RRIF.</w:t>
      </w:r>
    </w:p>
    <w:p w14:paraId="51DFDFC7" w14:textId="77777777" w:rsidR="00492593" w:rsidRDefault="00FE06DF" w:rsidP="00AB0C80">
      <w:pPr>
        <w:numPr>
          <w:ilvl w:val="0"/>
          <w:numId w:val="27"/>
        </w:numPr>
        <w:spacing w:after="120" w:line="259" w:lineRule="auto"/>
        <w:ind w:left="720"/>
        <w:jc w:val="both"/>
        <w:rPr>
          <w:rFonts w:ascii="Times New Roman" w:hAnsi="Times New Roman"/>
          <w:lang w:val="ro-RO" w:eastAsia="en-US"/>
        </w:rPr>
      </w:pPr>
      <w:r w:rsidRPr="00492593">
        <w:rPr>
          <w:rFonts w:ascii="Times New Roman" w:hAnsi="Times New Roman"/>
          <w:lang w:val="ro-RO" w:eastAsia="en-US"/>
        </w:rPr>
        <w:t>Costurile naționale de implementare nu sunt gestionate în cadrul proiectului de implementare și prin urmare vor fi gestionate la nivel local prin aprobare reglementatoare.</w:t>
      </w:r>
      <w:r w:rsidR="00492593" w:rsidRPr="00492593">
        <w:rPr>
          <w:rFonts w:ascii="Times New Roman" w:hAnsi="Times New Roman"/>
          <w:lang w:val="ro-RO" w:eastAsia="en-US"/>
        </w:rPr>
        <w:t xml:space="preserve"> </w:t>
      </w:r>
    </w:p>
    <w:p w14:paraId="1924909B" w14:textId="5F44781E" w:rsidR="00FE06DF" w:rsidRPr="00492593" w:rsidRDefault="00FE06DF" w:rsidP="00AB0C80">
      <w:pPr>
        <w:numPr>
          <w:ilvl w:val="0"/>
          <w:numId w:val="27"/>
        </w:numPr>
        <w:spacing w:after="120" w:line="259" w:lineRule="auto"/>
        <w:ind w:left="720"/>
        <w:jc w:val="both"/>
        <w:rPr>
          <w:rFonts w:ascii="Times New Roman" w:hAnsi="Times New Roman"/>
          <w:lang w:val="ro-RO" w:eastAsia="en-US"/>
        </w:rPr>
      </w:pPr>
      <w:r w:rsidRPr="00492593">
        <w:rPr>
          <w:rFonts w:ascii="Times New Roman" w:hAnsi="Times New Roman"/>
          <w:lang w:val="ro-RO" w:eastAsia="en-US"/>
        </w:rPr>
        <w:t xml:space="preserve">Costurile comune menționate în </w:t>
      </w:r>
      <w:r w:rsidR="00492593" w:rsidRPr="00492593">
        <w:rPr>
          <w:rFonts w:ascii="Times New Roman" w:hAnsi="Times New Roman"/>
          <w:lang w:val="ro-RO" w:eastAsia="en-US"/>
        </w:rPr>
        <w:t xml:space="preserve">art. 12. alin. (2) lit. a) și art. 12. alin. (2) lit. b) </w:t>
      </w:r>
      <w:r w:rsidRPr="00492593">
        <w:rPr>
          <w:rFonts w:ascii="Times New Roman" w:hAnsi="Times New Roman"/>
          <w:lang w:val="ro-RO" w:eastAsia="en-US"/>
        </w:rPr>
        <w:t xml:space="preserve">din RRIF vor fi împărțite între OTS RR din țările RR conform </w:t>
      </w:r>
      <w:r w:rsidR="00A621EE" w:rsidRPr="00492593">
        <w:rPr>
          <w:rFonts w:ascii="Times New Roman" w:hAnsi="Times New Roman"/>
          <w:lang w:val="ro-RO" w:eastAsia="en-US"/>
        </w:rPr>
        <w:t xml:space="preserve"> art.</w:t>
      </w:r>
      <w:r w:rsidRPr="00492593">
        <w:rPr>
          <w:rFonts w:ascii="Times New Roman" w:hAnsi="Times New Roman"/>
          <w:lang w:val="ro-RO" w:eastAsia="en-US"/>
        </w:rPr>
        <w:t xml:space="preserve"> 23 din </w:t>
      </w:r>
      <w:r w:rsidRPr="00492593">
        <w:rPr>
          <w:rFonts w:ascii="Times New Roman" w:hAnsi="Times New Roman"/>
          <w:szCs w:val="22"/>
          <w:lang w:val="ro-RO" w:eastAsia="en-US"/>
        </w:rPr>
        <w:t>Regulamentul</w:t>
      </w:r>
      <w:r w:rsidRPr="00492593">
        <w:rPr>
          <w:rFonts w:ascii="Times New Roman" w:hAnsi="Times New Roman"/>
          <w:lang w:val="ro-RO" w:eastAsia="en-US"/>
        </w:rPr>
        <w:t xml:space="preserve"> EB:</w:t>
      </w:r>
    </w:p>
    <w:p w14:paraId="2ACC48CD" w14:textId="77777777" w:rsidR="00FE06DF" w:rsidRPr="00FE06DF" w:rsidRDefault="00FE06DF" w:rsidP="00AB0C80">
      <w:pPr>
        <w:numPr>
          <w:ilvl w:val="1"/>
          <w:numId w:val="21"/>
        </w:numPr>
        <w:spacing w:after="120" w:line="259" w:lineRule="auto"/>
        <w:ind w:left="990"/>
        <w:jc w:val="both"/>
        <w:rPr>
          <w:rFonts w:ascii="Times New Roman" w:hAnsi="Times New Roman"/>
          <w:lang w:val="ro-RO" w:eastAsia="en-US"/>
        </w:rPr>
      </w:pPr>
      <w:r w:rsidRPr="00FE06DF">
        <w:rPr>
          <w:rFonts w:ascii="Times New Roman" w:hAnsi="Times New Roman"/>
          <w:lang w:val="ro-RO" w:eastAsia="en-US"/>
        </w:rPr>
        <w:t>O optime se va împărți egal între fiecare țară RR care are unul sau mai mulți OTS RR;</w:t>
      </w:r>
    </w:p>
    <w:p w14:paraId="78B12168" w14:textId="77777777" w:rsidR="00492593" w:rsidRDefault="00FE06DF" w:rsidP="00AB0C80">
      <w:pPr>
        <w:numPr>
          <w:ilvl w:val="1"/>
          <w:numId w:val="21"/>
        </w:numPr>
        <w:spacing w:after="120" w:line="259" w:lineRule="auto"/>
        <w:ind w:left="990"/>
        <w:jc w:val="both"/>
        <w:rPr>
          <w:rFonts w:ascii="Times New Roman" w:hAnsi="Times New Roman"/>
          <w:lang w:val="ro-RO" w:eastAsia="en-US"/>
        </w:rPr>
      </w:pPr>
      <w:r w:rsidRPr="00FE06DF">
        <w:rPr>
          <w:rFonts w:ascii="Times New Roman" w:hAnsi="Times New Roman"/>
          <w:lang w:val="ro-RO" w:eastAsia="en-US"/>
        </w:rPr>
        <w:t>Cinci optimi se vor împărți între fiecare țară RR care are unul sau mai mulți OTS RR, proporțional cu consumul acestuia (-ora);</w:t>
      </w:r>
    </w:p>
    <w:p w14:paraId="1234429F" w14:textId="3CA4854D" w:rsidR="00FE06DF" w:rsidRPr="00492593" w:rsidRDefault="00FE06DF" w:rsidP="00AB0C80">
      <w:pPr>
        <w:numPr>
          <w:ilvl w:val="1"/>
          <w:numId w:val="21"/>
        </w:numPr>
        <w:spacing w:after="120" w:line="259" w:lineRule="auto"/>
        <w:ind w:left="990"/>
        <w:jc w:val="both"/>
        <w:rPr>
          <w:rFonts w:ascii="Times New Roman" w:hAnsi="Times New Roman"/>
          <w:lang w:val="ro-RO" w:eastAsia="en-US"/>
        </w:rPr>
      </w:pPr>
      <w:r w:rsidRPr="00492593">
        <w:rPr>
          <w:rFonts w:ascii="Times New Roman" w:hAnsi="Times New Roman"/>
          <w:lang w:val="ro-RO" w:eastAsia="en-US"/>
        </w:rPr>
        <w:t xml:space="preserve">Două optimi se vor împărți egal între OTS RR conform cu costurile comune în conformitate cu </w:t>
      </w:r>
      <w:r w:rsidR="00492593" w:rsidRPr="00492593">
        <w:rPr>
          <w:rFonts w:ascii="Times New Roman" w:hAnsi="Times New Roman"/>
          <w:lang w:val="ro-RO" w:eastAsia="en-US"/>
        </w:rPr>
        <w:t>art. 12. alin. (2) lit. a) și art. 12. alin. (2) lit. b)</w:t>
      </w:r>
      <w:r w:rsidRPr="00492593">
        <w:rPr>
          <w:rFonts w:ascii="Times New Roman" w:hAnsi="Times New Roman"/>
          <w:lang w:val="ro-RO" w:eastAsia="en-US"/>
        </w:rPr>
        <w:t xml:space="preserve"> din acest RRIF;</w:t>
      </w:r>
    </w:p>
    <w:p w14:paraId="79EC8654" w14:textId="77777777" w:rsidR="00FE06DF" w:rsidRPr="00FE06DF" w:rsidRDefault="00FE06DF" w:rsidP="00AB0C80">
      <w:pPr>
        <w:numPr>
          <w:ilvl w:val="1"/>
          <w:numId w:val="21"/>
        </w:numPr>
        <w:spacing w:after="120" w:line="259" w:lineRule="auto"/>
        <w:ind w:left="990"/>
        <w:jc w:val="both"/>
        <w:rPr>
          <w:rFonts w:ascii="Times New Roman" w:hAnsi="Times New Roman"/>
          <w:lang w:val="ro-RO" w:eastAsia="en-US"/>
        </w:rPr>
      </w:pPr>
      <w:r w:rsidRPr="00FE06DF">
        <w:rPr>
          <w:rFonts w:ascii="Times New Roman" w:hAnsi="Times New Roman"/>
          <w:lang w:val="ro-RO" w:eastAsia="en-US"/>
        </w:rPr>
        <w:lastRenderedPageBreak/>
        <w:t xml:space="preserve">Cota țării RR la costurile ce vor fi suportate de un OTS RR sau mai mulți OTS RR ce operează într-un teritoriu al acelei țări RR. În cazul în care într-o țară RR operează mai mulți OTS RR, cota țării RR la costuri va fi distribuită între acei OTS RR proporțional cu consumul OTS din zona LFC sau din zonele sale de ofertare. </w:t>
      </w:r>
    </w:p>
    <w:p w14:paraId="01EA4A0B" w14:textId="77777777" w:rsidR="00FE06DF" w:rsidRPr="00FE06DF" w:rsidRDefault="00FE06DF" w:rsidP="00AB0C80">
      <w:pPr>
        <w:numPr>
          <w:ilvl w:val="1"/>
          <w:numId w:val="21"/>
        </w:numPr>
        <w:spacing w:after="120" w:line="259" w:lineRule="auto"/>
        <w:ind w:left="990"/>
        <w:jc w:val="both"/>
        <w:rPr>
          <w:rFonts w:ascii="Times New Roman" w:hAnsi="Times New Roman" w:cs="Arial"/>
          <w:color w:val="23236E"/>
          <w:sz w:val="24"/>
          <w:lang w:val="ro-RO" w:eastAsia="en-US"/>
        </w:rPr>
      </w:pPr>
      <w:r w:rsidRPr="00FE06DF">
        <w:rPr>
          <w:rFonts w:ascii="Times New Roman" w:hAnsi="Times New Roman"/>
          <w:lang w:val="ro-RO" w:eastAsia="en-US"/>
        </w:rPr>
        <w:t xml:space="preserve">Pentru a lua în considerare modificările din costurile comune sau schimbările de OTS RR, calcularea costurilor comune va fi periodic adaptată. </w:t>
      </w:r>
    </w:p>
    <w:p w14:paraId="14272F7C" w14:textId="77777777" w:rsidR="00FE06DF" w:rsidRPr="00FE06DF" w:rsidRDefault="00FE06DF" w:rsidP="00FE06DF">
      <w:pPr>
        <w:spacing w:after="120" w:line="259" w:lineRule="auto"/>
        <w:jc w:val="both"/>
        <w:rPr>
          <w:rFonts w:ascii="Times New Roman" w:hAnsi="Times New Roman" w:cs="Arial"/>
          <w:b/>
          <w:color w:val="23236E"/>
          <w:sz w:val="20"/>
          <w:szCs w:val="20"/>
          <w:lang w:val="ro-RO" w:eastAsia="en-US"/>
        </w:rPr>
      </w:pPr>
    </w:p>
    <w:p w14:paraId="5BD4220F" w14:textId="77777777" w:rsidR="00492593" w:rsidRDefault="00492593" w:rsidP="00E33F98">
      <w:pPr>
        <w:spacing w:after="120" w:line="360" w:lineRule="auto"/>
        <w:jc w:val="center"/>
        <w:outlineLvl w:val="1"/>
        <w:rPr>
          <w:rFonts w:ascii="Times New Roman" w:hAnsi="Times New Roman" w:cs="Arial"/>
          <w:b/>
          <w:sz w:val="24"/>
          <w:lang w:val="ro-RO" w:eastAsia="en-US"/>
        </w:rPr>
      </w:pPr>
      <w:bookmarkStart w:id="53" w:name="_Toc59171524"/>
      <w:r w:rsidRPr="00492593">
        <w:rPr>
          <w:rFonts w:ascii="Times New Roman" w:hAnsi="Times New Roman" w:cs="Arial"/>
          <w:b/>
          <w:sz w:val="24"/>
          <w:lang w:val="ro-RO" w:eastAsia="en-US"/>
        </w:rPr>
        <w:t>Articolul</w:t>
      </w:r>
      <w:r w:rsidR="00FE06DF" w:rsidRPr="00492593">
        <w:rPr>
          <w:rFonts w:ascii="Times New Roman" w:hAnsi="Times New Roman" w:cs="Arial"/>
          <w:b/>
          <w:sz w:val="24"/>
          <w:lang w:val="ro-RO" w:eastAsia="en-US"/>
        </w:rPr>
        <w:t xml:space="preserve"> 13</w:t>
      </w:r>
    </w:p>
    <w:p w14:paraId="3E557753" w14:textId="08E0FD7D" w:rsidR="00FE06DF" w:rsidRDefault="00FE06DF" w:rsidP="00E33F98">
      <w:pPr>
        <w:spacing w:after="120" w:line="360" w:lineRule="auto"/>
        <w:jc w:val="center"/>
        <w:outlineLvl w:val="1"/>
        <w:rPr>
          <w:rFonts w:ascii="Times New Roman" w:hAnsi="Times New Roman" w:cs="Arial"/>
          <w:b/>
          <w:sz w:val="24"/>
          <w:lang w:val="ro-RO" w:eastAsia="en-US"/>
        </w:rPr>
      </w:pPr>
      <w:r w:rsidRPr="00492593">
        <w:rPr>
          <w:rFonts w:ascii="Times New Roman" w:hAnsi="Times New Roman" w:cs="Arial"/>
          <w:b/>
          <w:sz w:val="24"/>
          <w:lang w:val="ro-RO" w:eastAsia="en-US"/>
        </w:rPr>
        <w:t>Descrierea algoritmui de optimizare</w:t>
      </w:r>
      <w:bookmarkEnd w:id="53"/>
    </w:p>
    <w:p w14:paraId="6FCF7C5F" w14:textId="77777777" w:rsidR="00FE06DF" w:rsidRPr="00FE06DF" w:rsidRDefault="00FE06DF" w:rsidP="00AB0C80">
      <w:pPr>
        <w:numPr>
          <w:ilvl w:val="0"/>
          <w:numId w:val="25"/>
        </w:numPr>
        <w:spacing w:after="120" w:line="360" w:lineRule="auto"/>
        <w:ind w:left="720"/>
        <w:jc w:val="both"/>
        <w:rPr>
          <w:rFonts w:ascii="Times New Roman" w:hAnsi="Times New Roman"/>
          <w:lang w:val="ro-RO" w:eastAsia="en-US"/>
        </w:rPr>
      </w:pPr>
      <w:bookmarkStart w:id="54" w:name="_Ref513456462"/>
      <w:bookmarkStart w:id="55" w:name="_Toc440039014"/>
      <w:bookmarkStart w:id="56" w:name="_Toc440463606"/>
      <w:bookmarkStart w:id="57" w:name="_Toc444694016"/>
      <w:bookmarkStart w:id="58" w:name="_Toc444812285"/>
      <w:r w:rsidRPr="00FE06DF">
        <w:rPr>
          <w:rFonts w:ascii="Times New Roman" w:hAnsi="Times New Roman"/>
          <w:lang w:val="ro-RO" w:eastAsia="en-US"/>
        </w:rPr>
        <w:t>Datele de intrare ale algoritmului de optimizare sunt:</w:t>
      </w:r>
      <w:bookmarkEnd w:id="54"/>
    </w:p>
    <w:p w14:paraId="05E344D2" w14:textId="3C0BBBFA" w:rsidR="00FE06DF" w:rsidRPr="00FE06DF" w:rsidRDefault="00FE06DF" w:rsidP="00AB0C80">
      <w:pPr>
        <w:numPr>
          <w:ilvl w:val="0"/>
          <w:numId w:val="32"/>
        </w:numPr>
        <w:spacing w:after="120" w:line="360" w:lineRule="auto"/>
        <w:ind w:left="1080"/>
        <w:jc w:val="both"/>
        <w:rPr>
          <w:rFonts w:ascii="Times New Roman" w:hAnsi="Times New Roman"/>
          <w:lang w:val="ro-RO" w:eastAsia="en-US"/>
        </w:rPr>
      </w:pPr>
      <w:r w:rsidRPr="00FE06DF">
        <w:rPr>
          <w:rFonts w:ascii="Times New Roman" w:hAnsi="Times New Roman"/>
          <w:lang w:val="ro-RO" w:eastAsia="en-US"/>
        </w:rPr>
        <w:t xml:space="preserve">CMOL în conformitate cu </w:t>
      </w:r>
      <w:r w:rsidR="0092463C">
        <w:rPr>
          <w:rFonts w:ascii="Times New Roman" w:hAnsi="Times New Roman"/>
          <w:lang w:val="ro-RO" w:eastAsia="en-US"/>
        </w:rPr>
        <w:t>art.</w:t>
      </w:r>
      <w:r w:rsidRPr="00FE06DF">
        <w:rPr>
          <w:rFonts w:ascii="Times New Roman" w:hAnsi="Times New Roman"/>
          <w:lang w:val="ro-RO" w:eastAsia="en-US"/>
        </w:rPr>
        <w:t xml:space="preserve"> 9 din acest RRIF;</w:t>
      </w:r>
    </w:p>
    <w:p w14:paraId="7AD3ECF3" w14:textId="6EE08D05" w:rsidR="00FE06DF" w:rsidRPr="00FE06DF" w:rsidRDefault="00FE06DF" w:rsidP="00AB0C80">
      <w:pPr>
        <w:numPr>
          <w:ilvl w:val="0"/>
          <w:numId w:val="32"/>
        </w:numPr>
        <w:spacing w:after="120" w:line="252" w:lineRule="auto"/>
        <w:ind w:left="1080"/>
        <w:jc w:val="both"/>
        <w:rPr>
          <w:rFonts w:ascii="Times New Roman" w:hAnsi="Times New Roman"/>
          <w:lang w:val="ro-RO" w:eastAsia="en-US"/>
        </w:rPr>
      </w:pPr>
      <w:r w:rsidRPr="00FE06DF">
        <w:rPr>
          <w:rFonts w:ascii="Times New Roman" w:hAnsi="Times New Roman"/>
          <w:lang w:val="ro-RO" w:eastAsia="en-US"/>
        </w:rPr>
        <w:t xml:space="preserve">Capacitatea interzonală calculată conform </w:t>
      </w:r>
      <w:r w:rsidR="00A621EE">
        <w:rPr>
          <w:rFonts w:ascii="Times New Roman" w:hAnsi="Times New Roman"/>
          <w:lang w:val="ro-RO" w:eastAsia="en-US"/>
        </w:rPr>
        <w:t xml:space="preserve"> art.</w:t>
      </w:r>
      <w:r w:rsidRPr="00FE06DF">
        <w:rPr>
          <w:rFonts w:ascii="Times New Roman" w:hAnsi="Times New Roman"/>
          <w:lang w:val="ro-RO" w:eastAsia="en-US"/>
        </w:rPr>
        <w:t xml:space="preserve"> 37 din </w:t>
      </w:r>
      <w:r w:rsidRPr="00FE06DF">
        <w:rPr>
          <w:rFonts w:ascii="Times New Roman" w:hAnsi="Times New Roman"/>
          <w:szCs w:val="22"/>
          <w:lang w:val="ro-RO" w:eastAsia="en-US"/>
        </w:rPr>
        <w:t>Regulamentul</w:t>
      </w:r>
      <w:r w:rsidRPr="00FE06DF">
        <w:rPr>
          <w:rFonts w:ascii="Times New Roman" w:hAnsi="Times New Roman"/>
          <w:lang w:val="ro-RO" w:eastAsia="en-US"/>
        </w:rPr>
        <w:t xml:space="preserve"> EB.</w:t>
      </w:r>
    </w:p>
    <w:p w14:paraId="2F361D1D" w14:textId="17AA34D2" w:rsidR="00FE06DF" w:rsidRPr="00FE06DF" w:rsidRDefault="00492593" w:rsidP="00AB0C80">
      <w:pPr>
        <w:numPr>
          <w:ilvl w:val="0"/>
          <w:numId w:val="25"/>
        </w:numPr>
        <w:spacing w:after="120" w:line="259" w:lineRule="auto"/>
        <w:ind w:left="720"/>
        <w:jc w:val="both"/>
        <w:rPr>
          <w:rFonts w:ascii="Times New Roman" w:hAnsi="Times New Roman"/>
          <w:lang w:val="ro-RO" w:eastAsia="en-US"/>
        </w:rPr>
      </w:pPr>
      <w:r>
        <w:rPr>
          <w:rFonts w:ascii="Times New Roman" w:hAnsi="Times New Roman"/>
          <w:lang w:val="ro-RO" w:eastAsia="en-US"/>
        </w:rPr>
        <w:t>Funcțiile obiectiv</w:t>
      </w:r>
      <w:r w:rsidR="00FE06DF" w:rsidRPr="00FE06DF">
        <w:rPr>
          <w:rFonts w:ascii="Times New Roman" w:hAnsi="Times New Roman"/>
          <w:lang w:val="ro-RO" w:eastAsia="en-US"/>
        </w:rPr>
        <w:t xml:space="preserve"> ale algoritmului de optimizare sunt:</w:t>
      </w:r>
    </w:p>
    <w:p w14:paraId="4A07BEAC" w14:textId="41E3737C" w:rsidR="00FE06DF" w:rsidRPr="00FE06DF" w:rsidRDefault="00492593" w:rsidP="00AB0C80">
      <w:pPr>
        <w:numPr>
          <w:ilvl w:val="0"/>
          <w:numId w:val="38"/>
        </w:numPr>
        <w:spacing w:after="120" w:line="252" w:lineRule="auto"/>
        <w:jc w:val="both"/>
        <w:rPr>
          <w:rFonts w:ascii="Times New Roman" w:hAnsi="Times New Roman"/>
          <w:lang w:val="ro-RO"/>
        </w:rPr>
      </w:pPr>
      <w:r>
        <w:rPr>
          <w:rFonts w:ascii="Times New Roman" w:hAnsi="Times New Roman"/>
          <w:lang w:val="ro-RO"/>
        </w:rPr>
        <w:t>În primul rând maximizarea</w:t>
      </w:r>
      <w:r w:rsidR="00FE06DF" w:rsidRPr="00FE06DF">
        <w:rPr>
          <w:rFonts w:ascii="Times New Roman" w:hAnsi="Times New Roman"/>
          <w:lang w:val="ro-RO"/>
        </w:rPr>
        <w:t xml:space="preserve"> bunăstării sociale;</w:t>
      </w:r>
    </w:p>
    <w:p w14:paraId="262A9DDC" w14:textId="77777777" w:rsidR="00FE06DF" w:rsidRPr="00FE06DF" w:rsidRDefault="00FE06DF" w:rsidP="00AB0C80">
      <w:pPr>
        <w:numPr>
          <w:ilvl w:val="0"/>
          <w:numId w:val="18"/>
        </w:numPr>
        <w:spacing w:after="120" w:line="252" w:lineRule="auto"/>
        <w:ind w:left="1080"/>
        <w:jc w:val="both"/>
        <w:rPr>
          <w:rFonts w:ascii="Times New Roman" w:hAnsi="Times New Roman"/>
          <w:vanish/>
          <w:lang w:val="ro-RO"/>
        </w:rPr>
      </w:pPr>
    </w:p>
    <w:p w14:paraId="4BF6BE70" w14:textId="77777777" w:rsidR="00FE06DF" w:rsidRPr="00FE06DF" w:rsidRDefault="00FE06DF" w:rsidP="00AB0C80">
      <w:pPr>
        <w:numPr>
          <w:ilvl w:val="0"/>
          <w:numId w:val="18"/>
        </w:numPr>
        <w:spacing w:after="120" w:line="252" w:lineRule="auto"/>
        <w:ind w:left="1080"/>
        <w:jc w:val="both"/>
        <w:rPr>
          <w:rFonts w:ascii="Times New Roman" w:hAnsi="Times New Roman"/>
          <w:lang w:val="ro-RO"/>
        </w:rPr>
      </w:pPr>
      <w:r w:rsidRPr="00FE06DF">
        <w:rPr>
          <w:rFonts w:ascii="Times New Roman" w:hAnsi="Times New Roman"/>
          <w:lang w:val="ro-RO"/>
        </w:rPr>
        <w:t>În al doilea rând minimalizarea volumului de schimb RR între zonele de ofertare;</w:t>
      </w:r>
    </w:p>
    <w:p w14:paraId="53F4AD65" w14:textId="2F47E996" w:rsidR="00FE06DF" w:rsidRPr="00FE06DF" w:rsidRDefault="00492593" w:rsidP="00AB0C80">
      <w:pPr>
        <w:numPr>
          <w:ilvl w:val="0"/>
          <w:numId w:val="18"/>
        </w:numPr>
        <w:spacing w:after="120" w:line="252" w:lineRule="auto"/>
        <w:ind w:left="1080"/>
        <w:jc w:val="both"/>
        <w:rPr>
          <w:rFonts w:ascii="Times New Roman" w:hAnsi="Times New Roman"/>
          <w:lang w:val="ro-RO"/>
        </w:rPr>
      </w:pPr>
      <w:r>
        <w:rPr>
          <w:rFonts w:ascii="Times New Roman" w:hAnsi="Times New Roman"/>
          <w:lang w:val="ro-RO"/>
        </w:rPr>
        <w:t>În cele din urmă maximizarea</w:t>
      </w:r>
      <w:r w:rsidR="00FE06DF" w:rsidRPr="00FE06DF">
        <w:rPr>
          <w:rFonts w:ascii="Times New Roman" w:hAnsi="Times New Roman"/>
          <w:lang w:val="ro-RO"/>
        </w:rPr>
        <w:t xml:space="preserve"> volumului total al activării din RR în eventualitatea unor multiple soluții optime. </w:t>
      </w:r>
    </w:p>
    <w:p w14:paraId="6CACEC4E" w14:textId="77777777" w:rsidR="00FE06DF" w:rsidRPr="00FE06DF" w:rsidRDefault="00FE06DF" w:rsidP="00FE06DF">
      <w:pPr>
        <w:spacing w:after="120" w:line="252" w:lineRule="auto"/>
        <w:ind w:left="720"/>
        <w:jc w:val="both"/>
        <w:rPr>
          <w:rFonts w:ascii="Times New Roman" w:hAnsi="Times New Roman"/>
          <w:lang w:val="ro-RO"/>
        </w:rPr>
      </w:pPr>
      <w:r w:rsidRPr="00FE06DF">
        <w:rPr>
          <w:rFonts w:ascii="Times New Roman" w:hAnsi="Times New Roman"/>
          <w:lang w:val="ro-RO"/>
        </w:rPr>
        <w:t>Algoritmul de optimizare asigură îndeplinirea unei nevoi inelastice de energie de echilibrare a OTS RR dacă aceasta poate fi satisficută prin ofertele transmise de un anumit OTS RR.</w:t>
      </w:r>
    </w:p>
    <w:p w14:paraId="40F26CC3" w14:textId="77777777" w:rsidR="00FE06DF" w:rsidRPr="00FE06DF" w:rsidRDefault="00FE06DF" w:rsidP="00AB0C80">
      <w:pPr>
        <w:numPr>
          <w:ilvl w:val="0"/>
          <w:numId w:val="25"/>
        </w:numPr>
        <w:spacing w:after="120" w:line="259" w:lineRule="auto"/>
        <w:ind w:left="810"/>
        <w:jc w:val="both"/>
        <w:rPr>
          <w:rFonts w:ascii="Times New Roman" w:hAnsi="Times New Roman"/>
          <w:lang w:val="ro-RO" w:eastAsia="en-US"/>
        </w:rPr>
      </w:pPr>
      <w:r w:rsidRPr="00FE06DF">
        <w:rPr>
          <w:rFonts w:ascii="Times New Roman" w:hAnsi="Times New Roman"/>
          <w:lang w:val="ro-RO" w:eastAsia="en-US"/>
        </w:rPr>
        <w:t>Constrângerile algoritmului de optimizare sunt cel puțin următoarele:</w:t>
      </w:r>
    </w:p>
    <w:p w14:paraId="2F435B91" w14:textId="77777777" w:rsidR="00FE06DF" w:rsidRPr="00FE06DF" w:rsidRDefault="00FE06DF" w:rsidP="00AB0C80">
      <w:pPr>
        <w:numPr>
          <w:ilvl w:val="0"/>
          <w:numId w:val="33"/>
        </w:numPr>
        <w:spacing w:after="120" w:line="252" w:lineRule="auto"/>
        <w:ind w:left="1170"/>
        <w:jc w:val="both"/>
        <w:rPr>
          <w:rFonts w:ascii="Times New Roman" w:hAnsi="Times New Roman"/>
          <w:lang w:val="ro-RO"/>
        </w:rPr>
      </w:pPr>
      <w:r w:rsidRPr="00FE06DF">
        <w:rPr>
          <w:rFonts w:ascii="Times New Roman" w:hAnsi="Times New Roman"/>
          <w:lang w:val="ro-RO" w:eastAsia="en-US"/>
        </w:rPr>
        <w:t>Suma tuturor graficelor comerciale ale poziției nete ce rezultă din toate zonele de ofertare trebuie să fie zero</w:t>
      </w:r>
      <w:r w:rsidRPr="00FE06DF">
        <w:rPr>
          <w:rFonts w:ascii="Times New Roman" w:hAnsi="Times New Roman"/>
          <w:lang w:val="ro-RO"/>
        </w:rPr>
        <w:t>;</w:t>
      </w:r>
    </w:p>
    <w:p w14:paraId="461CA4A4" w14:textId="1B24E0D5" w:rsidR="00FE06DF" w:rsidRPr="00FE06DF" w:rsidRDefault="00FE06DF" w:rsidP="00AB0C80">
      <w:pPr>
        <w:numPr>
          <w:ilvl w:val="0"/>
          <w:numId w:val="26"/>
        </w:numPr>
        <w:spacing w:after="120" w:line="252" w:lineRule="auto"/>
        <w:ind w:left="1170"/>
        <w:jc w:val="both"/>
        <w:rPr>
          <w:rFonts w:ascii="Times New Roman" w:hAnsi="Times New Roman"/>
          <w:lang w:val="ro-RO"/>
        </w:rPr>
      </w:pPr>
      <w:r w:rsidRPr="00FE06DF">
        <w:rPr>
          <w:rFonts w:ascii="Times New Roman" w:hAnsi="Times New Roman"/>
          <w:lang w:val="ro-RO"/>
        </w:rPr>
        <w:t xml:space="preserve">Schimbul interzonal din RR nu trebuie să treacă peste capacitatea interzonală calculată în conformitate cu </w:t>
      </w:r>
      <w:r w:rsidR="0092463C">
        <w:rPr>
          <w:rFonts w:ascii="Times New Roman" w:hAnsi="Times New Roman"/>
          <w:lang w:val="ro-RO"/>
        </w:rPr>
        <w:t>art.</w:t>
      </w:r>
      <w:r w:rsidRPr="00FE06DF">
        <w:rPr>
          <w:rFonts w:ascii="Times New Roman" w:hAnsi="Times New Roman"/>
          <w:lang w:val="ro-RO"/>
        </w:rPr>
        <w:t xml:space="preserve"> 37 din </w:t>
      </w:r>
      <w:r w:rsidRPr="00FE06DF">
        <w:rPr>
          <w:rFonts w:ascii="Times New Roman" w:hAnsi="Times New Roman"/>
          <w:szCs w:val="22"/>
          <w:lang w:val="ro-RO" w:eastAsia="en-US"/>
        </w:rPr>
        <w:t>Regulamentul</w:t>
      </w:r>
      <w:r w:rsidRPr="00FE06DF">
        <w:rPr>
          <w:rFonts w:ascii="Times New Roman" w:hAnsi="Times New Roman"/>
          <w:lang w:val="ro-RO"/>
        </w:rPr>
        <w:t xml:space="preserve"> EB;</w:t>
      </w:r>
    </w:p>
    <w:p w14:paraId="53E4EEAF" w14:textId="15453592" w:rsidR="00FE06DF" w:rsidRPr="00FE06DF" w:rsidRDefault="00FE06DF" w:rsidP="00AB0C80">
      <w:pPr>
        <w:numPr>
          <w:ilvl w:val="0"/>
          <w:numId w:val="26"/>
        </w:numPr>
        <w:spacing w:after="120" w:line="252" w:lineRule="auto"/>
        <w:ind w:left="1170"/>
        <w:jc w:val="both"/>
        <w:rPr>
          <w:rFonts w:ascii="Times New Roman" w:hAnsi="Times New Roman"/>
          <w:lang w:val="ro-RO"/>
        </w:rPr>
      </w:pPr>
      <w:r w:rsidRPr="00FE06DF">
        <w:rPr>
          <w:rFonts w:ascii="Times New Roman" w:hAnsi="Times New Roman"/>
          <w:lang w:val="ro-RO"/>
        </w:rPr>
        <w:t xml:space="preserve">Schimbul interzonal din RR nu trebuie să depășească limitele solicitate de OTS afectați în conformitate cu </w:t>
      </w:r>
      <w:r w:rsidR="0092463C">
        <w:rPr>
          <w:rFonts w:ascii="Times New Roman" w:hAnsi="Times New Roman"/>
          <w:lang w:val="ro-RO"/>
        </w:rPr>
        <w:t>art.</w:t>
      </w:r>
      <w:r w:rsidRPr="00FE06DF">
        <w:rPr>
          <w:rFonts w:ascii="Times New Roman" w:hAnsi="Times New Roman"/>
          <w:lang w:val="ro-RO"/>
        </w:rPr>
        <w:t xml:space="preserve"> 150 din </w:t>
      </w:r>
      <w:r w:rsidRPr="00FE06DF">
        <w:rPr>
          <w:rFonts w:ascii="Times New Roman" w:hAnsi="Times New Roman"/>
          <w:szCs w:val="22"/>
          <w:lang w:val="ro-RO" w:eastAsia="en-US"/>
        </w:rPr>
        <w:t>Regulamentul</w:t>
      </w:r>
      <w:r w:rsidRPr="00FE06DF">
        <w:rPr>
          <w:rFonts w:ascii="Times New Roman" w:hAnsi="Times New Roman"/>
          <w:lang w:val="ro-RO"/>
        </w:rPr>
        <w:t xml:space="preserve"> SO;</w:t>
      </w:r>
    </w:p>
    <w:p w14:paraId="10A597E1" w14:textId="0516E68E" w:rsidR="00FE06DF" w:rsidRPr="00FE06DF" w:rsidRDefault="00FE06DF" w:rsidP="00AB0C80">
      <w:pPr>
        <w:numPr>
          <w:ilvl w:val="0"/>
          <w:numId w:val="26"/>
        </w:numPr>
        <w:spacing w:after="120" w:line="252" w:lineRule="auto"/>
        <w:ind w:left="1170"/>
        <w:jc w:val="both"/>
        <w:rPr>
          <w:rFonts w:ascii="Times New Roman" w:hAnsi="Times New Roman"/>
          <w:lang w:val="ro-RO"/>
        </w:rPr>
      </w:pPr>
      <w:r w:rsidRPr="00FE06DF">
        <w:rPr>
          <w:rFonts w:ascii="Times New Roman" w:hAnsi="Times New Roman"/>
          <w:lang w:val="ro-RO"/>
        </w:rPr>
        <w:t xml:space="preserve">Schimbul din RR al fiecărei zone de ofertare nu trebuie să depășească limitele solicitate de OTS afectați în conformitate cu </w:t>
      </w:r>
      <w:r w:rsidR="0092463C">
        <w:rPr>
          <w:rFonts w:ascii="Times New Roman" w:hAnsi="Times New Roman"/>
          <w:lang w:val="ro-RO"/>
        </w:rPr>
        <w:t xml:space="preserve"> art.</w:t>
      </w:r>
      <w:r w:rsidRPr="00FE06DF">
        <w:rPr>
          <w:rFonts w:ascii="Times New Roman" w:hAnsi="Times New Roman"/>
          <w:lang w:val="ro-RO"/>
        </w:rPr>
        <w:t xml:space="preserve"> 150 din </w:t>
      </w:r>
      <w:r w:rsidRPr="00FE06DF">
        <w:rPr>
          <w:rFonts w:ascii="Times New Roman" w:hAnsi="Times New Roman"/>
          <w:szCs w:val="22"/>
          <w:lang w:val="ro-RO" w:eastAsia="en-US"/>
        </w:rPr>
        <w:t>Regulamentul</w:t>
      </w:r>
      <w:r w:rsidRPr="00FE06DF">
        <w:rPr>
          <w:rFonts w:ascii="Times New Roman" w:hAnsi="Times New Roman"/>
          <w:lang w:val="ro-RO"/>
        </w:rPr>
        <w:t xml:space="preserve"> SO;</w:t>
      </w:r>
    </w:p>
    <w:p w14:paraId="3BC04038" w14:textId="3FF99C0D" w:rsidR="00FE06DF" w:rsidRPr="00FE06DF" w:rsidRDefault="00FE06DF" w:rsidP="00AB0C80">
      <w:pPr>
        <w:numPr>
          <w:ilvl w:val="0"/>
          <w:numId w:val="26"/>
        </w:numPr>
        <w:spacing w:after="120" w:line="252" w:lineRule="auto"/>
        <w:ind w:left="1170"/>
        <w:jc w:val="both"/>
        <w:rPr>
          <w:rFonts w:ascii="Times New Roman" w:hAnsi="Times New Roman"/>
          <w:lang w:val="ro-RO"/>
        </w:rPr>
      </w:pPr>
      <w:r w:rsidRPr="00FE06DF">
        <w:rPr>
          <w:rFonts w:ascii="Times New Roman" w:hAnsi="Times New Roman"/>
          <w:lang w:val="ro-RO"/>
        </w:rPr>
        <w:t xml:space="preserve">Pierderile de pe liniile de </w:t>
      </w:r>
      <w:r w:rsidR="00492593">
        <w:rPr>
          <w:rFonts w:ascii="Times New Roman" w:hAnsi="Times New Roman"/>
          <w:lang w:val="ro-RO"/>
        </w:rPr>
        <w:t>înaltă tensiune în curent continuu</w:t>
      </w:r>
      <w:r w:rsidRPr="00FE06DF">
        <w:rPr>
          <w:rFonts w:ascii="Times New Roman" w:hAnsi="Times New Roman"/>
          <w:lang w:val="ro-RO"/>
        </w:rPr>
        <w:t xml:space="preserve"> trebuie luate în considerare în optimizare;</w:t>
      </w:r>
    </w:p>
    <w:p w14:paraId="596C87FF" w14:textId="77777777" w:rsidR="00FE06DF" w:rsidRPr="00FE06DF" w:rsidRDefault="00FE06DF" w:rsidP="00AB0C80">
      <w:pPr>
        <w:numPr>
          <w:ilvl w:val="0"/>
          <w:numId w:val="26"/>
        </w:numPr>
        <w:spacing w:after="120" w:line="252" w:lineRule="auto"/>
        <w:ind w:left="1170"/>
        <w:jc w:val="both"/>
        <w:rPr>
          <w:rFonts w:ascii="Times New Roman" w:hAnsi="Times New Roman"/>
          <w:lang w:val="ro-RO"/>
        </w:rPr>
      </w:pPr>
      <w:r w:rsidRPr="00FE06DF">
        <w:rPr>
          <w:rFonts w:ascii="Times New Roman" w:hAnsi="Times New Roman"/>
          <w:lang w:val="ro-RO"/>
        </w:rPr>
        <w:t>Controlabilitatea interconectorilor va fi de asemenea luată în considerare, când este cazul.</w:t>
      </w:r>
    </w:p>
    <w:p w14:paraId="33AA31CE" w14:textId="77777777" w:rsidR="00FE06DF" w:rsidRPr="00FE06DF" w:rsidRDefault="00FE06DF" w:rsidP="00AB0C80">
      <w:pPr>
        <w:numPr>
          <w:ilvl w:val="0"/>
          <w:numId w:val="25"/>
        </w:numPr>
        <w:spacing w:after="120" w:line="259" w:lineRule="auto"/>
        <w:ind w:left="720"/>
        <w:jc w:val="both"/>
        <w:rPr>
          <w:rFonts w:ascii="Times New Roman" w:hAnsi="Times New Roman"/>
          <w:lang w:val="ro-RO" w:eastAsia="en-US"/>
        </w:rPr>
      </w:pPr>
      <w:r w:rsidRPr="00FE06DF">
        <w:rPr>
          <w:rFonts w:ascii="Times New Roman" w:hAnsi="Times New Roman"/>
          <w:lang w:val="ro-RO" w:eastAsia="en-US"/>
        </w:rPr>
        <w:t>Rezultatele algoritmului de optimizare sunt:</w:t>
      </w:r>
    </w:p>
    <w:p w14:paraId="23458275" w14:textId="77777777" w:rsidR="00FE06DF" w:rsidRPr="00FE06DF" w:rsidRDefault="00FE06DF" w:rsidP="00AB0C80">
      <w:pPr>
        <w:numPr>
          <w:ilvl w:val="0"/>
          <w:numId w:val="34"/>
        </w:numPr>
        <w:spacing w:after="120" w:line="252" w:lineRule="auto"/>
        <w:ind w:left="1170"/>
        <w:jc w:val="both"/>
        <w:rPr>
          <w:rFonts w:ascii="Times New Roman" w:hAnsi="Times New Roman"/>
          <w:lang w:val="ro-RO"/>
        </w:rPr>
      </w:pPr>
      <w:r w:rsidRPr="00FE06DF">
        <w:rPr>
          <w:rFonts w:ascii="Times New Roman" w:hAnsi="Times New Roman"/>
          <w:lang w:val="ro-RO"/>
        </w:rPr>
        <w:t>Ofertele acceptate;</w:t>
      </w:r>
    </w:p>
    <w:p w14:paraId="3CAA7515" w14:textId="7EA6F48E" w:rsidR="00FE06DF" w:rsidRPr="00FE06DF" w:rsidRDefault="00492593" w:rsidP="00AB0C80">
      <w:pPr>
        <w:numPr>
          <w:ilvl w:val="0"/>
          <w:numId w:val="18"/>
        </w:numPr>
        <w:spacing w:after="120" w:line="252" w:lineRule="auto"/>
        <w:ind w:left="1170"/>
        <w:jc w:val="both"/>
        <w:rPr>
          <w:rFonts w:ascii="Times New Roman" w:hAnsi="Times New Roman"/>
          <w:lang w:val="ro-RO"/>
        </w:rPr>
      </w:pPr>
      <w:r>
        <w:rPr>
          <w:rFonts w:ascii="Times New Roman" w:hAnsi="Times New Roman"/>
          <w:lang w:val="ro-RO"/>
        </w:rPr>
        <w:t xml:space="preserve">Necesarul </w:t>
      </w:r>
      <w:r w:rsidR="00FE06DF" w:rsidRPr="00FE06DF">
        <w:rPr>
          <w:rFonts w:ascii="Times New Roman" w:hAnsi="Times New Roman"/>
          <w:lang w:val="ro-RO"/>
        </w:rPr>
        <w:t>de energie de echilibrare RR îndeplinite;</w:t>
      </w:r>
    </w:p>
    <w:p w14:paraId="725A7168" w14:textId="77777777" w:rsidR="00FE06DF" w:rsidRPr="00FE06DF" w:rsidRDefault="00FE06DF" w:rsidP="00AB0C80">
      <w:pPr>
        <w:numPr>
          <w:ilvl w:val="0"/>
          <w:numId w:val="18"/>
        </w:numPr>
        <w:spacing w:after="120" w:line="252" w:lineRule="auto"/>
        <w:ind w:left="1170"/>
        <w:jc w:val="both"/>
        <w:rPr>
          <w:rFonts w:ascii="Times New Roman" w:hAnsi="Times New Roman"/>
          <w:lang w:val="ro-RO"/>
        </w:rPr>
      </w:pPr>
      <w:r w:rsidRPr="00FE06DF">
        <w:rPr>
          <w:rFonts w:ascii="Times New Roman" w:hAnsi="Times New Roman"/>
          <w:lang w:val="ro-RO"/>
        </w:rPr>
        <w:t>Capacitatea interzonală utilizată;</w:t>
      </w:r>
    </w:p>
    <w:p w14:paraId="12BD8743" w14:textId="77777777" w:rsidR="00FE06DF" w:rsidRPr="00FE06DF" w:rsidRDefault="00FE06DF" w:rsidP="00AB0C80">
      <w:pPr>
        <w:numPr>
          <w:ilvl w:val="0"/>
          <w:numId w:val="18"/>
        </w:numPr>
        <w:spacing w:after="120" w:line="252" w:lineRule="auto"/>
        <w:ind w:left="1170"/>
        <w:jc w:val="both"/>
        <w:rPr>
          <w:rFonts w:ascii="Times New Roman" w:hAnsi="Times New Roman"/>
          <w:lang w:val="ro-RO"/>
        </w:rPr>
      </w:pPr>
      <w:r w:rsidRPr="00FE06DF">
        <w:rPr>
          <w:rFonts w:ascii="Times New Roman" w:hAnsi="Times New Roman"/>
          <w:lang w:val="ro-RO"/>
        </w:rPr>
        <w:t>Poziția netă ce rezultă din Platforma RR;</w:t>
      </w:r>
    </w:p>
    <w:p w14:paraId="0BFADF26" w14:textId="77777777" w:rsidR="00FE06DF" w:rsidRPr="00FE06DF" w:rsidRDefault="00FE06DF" w:rsidP="00AB0C80">
      <w:pPr>
        <w:numPr>
          <w:ilvl w:val="0"/>
          <w:numId w:val="18"/>
        </w:numPr>
        <w:spacing w:after="120" w:line="252" w:lineRule="auto"/>
        <w:ind w:left="1170"/>
        <w:jc w:val="both"/>
        <w:rPr>
          <w:rFonts w:ascii="Times New Roman" w:hAnsi="Times New Roman"/>
          <w:lang w:val="ro-RO"/>
        </w:rPr>
      </w:pPr>
      <w:r w:rsidRPr="00FE06DF">
        <w:rPr>
          <w:rFonts w:ascii="Times New Roman" w:hAnsi="Times New Roman"/>
          <w:lang w:val="ro-RO"/>
        </w:rPr>
        <w:t>Prețurile marginale interzonale.</w:t>
      </w:r>
    </w:p>
    <w:p w14:paraId="324F650F" w14:textId="7C895323" w:rsidR="00FE06DF" w:rsidRPr="00FE06DF" w:rsidRDefault="00FE06DF" w:rsidP="00AB0C80">
      <w:pPr>
        <w:numPr>
          <w:ilvl w:val="0"/>
          <w:numId w:val="25"/>
        </w:numPr>
        <w:spacing w:after="120" w:line="259" w:lineRule="auto"/>
        <w:ind w:left="810" w:hanging="357"/>
        <w:jc w:val="both"/>
        <w:rPr>
          <w:rFonts w:ascii="Times New Roman" w:hAnsi="Times New Roman"/>
          <w:lang w:val="ro-RO"/>
        </w:rPr>
      </w:pPr>
      <w:r w:rsidRPr="00FE06DF">
        <w:rPr>
          <w:rFonts w:ascii="Times New Roman" w:hAnsi="Times New Roman"/>
          <w:lang w:val="ro-RO"/>
        </w:rPr>
        <w:t xml:space="preserve">În vederea lansării în funcțiune a Platformei RR, AOF va permite contra-activări. Nu mai târziu de douăzeci și patru de luni după lansarea Platformei RR, AOF va minimliza contra-activările care cel puțin nu ar putea servi scopul echilibrării. </w:t>
      </w:r>
      <w:r w:rsidRPr="00FE06DF">
        <w:rPr>
          <w:rFonts w:ascii="Times New Roman" w:hAnsi="Times New Roman"/>
          <w:lang w:val="ro-RO" w:eastAsia="en-US"/>
        </w:rPr>
        <w:t xml:space="preserve">Toți OTS RR pot solicita o modificare a acestei cerințe la ANR RR după cum permite </w:t>
      </w:r>
      <w:r w:rsidR="0092463C">
        <w:rPr>
          <w:rFonts w:ascii="Times New Roman" w:hAnsi="Times New Roman"/>
          <w:lang w:val="ro-RO" w:eastAsia="en-US"/>
        </w:rPr>
        <w:t>art.</w:t>
      </w:r>
      <w:r w:rsidRPr="00FE06DF">
        <w:rPr>
          <w:rFonts w:ascii="Times New Roman" w:hAnsi="Times New Roman"/>
          <w:lang w:val="ro-RO" w:eastAsia="en-US"/>
        </w:rPr>
        <w:t xml:space="preserve"> 6</w:t>
      </w:r>
      <w:r w:rsidR="00054DAD">
        <w:rPr>
          <w:rFonts w:ascii="Times New Roman" w:hAnsi="Times New Roman"/>
          <w:lang w:val="ro-RO" w:eastAsia="en-US"/>
        </w:rPr>
        <w:t xml:space="preserve"> alin </w:t>
      </w:r>
      <w:r w:rsidRPr="00FE06DF">
        <w:rPr>
          <w:rFonts w:ascii="Times New Roman" w:hAnsi="Times New Roman"/>
          <w:lang w:val="ro-RO" w:eastAsia="en-US"/>
        </w:rPr>
        <w:t xml:space="preserve">(3) din </w:t>
      </w:r>
      <w:r w:rsidRPr="00FE06DF">
        <w:rPr>
          <w:rFonts w:ascii="Times New Roman" w:hAnsi="Times New Roman"/>
          <w:szCs w:val="22"/>
          <w:lang w:val="ro-RO" w:eastAsia="en-US"/>
        </w:rPr>
        <w:t>Regulamentul</w:t>
      </w:r>
      <w:r w:rsidRPr="00FE06DF">
        <w:rPr>
          <w:rFonts w:ascii="Times New Roman" w:hAnsi="Times New Roman"/>
          <w:lang w:val="ro-RO" w:eastAsia="en-US"/>
        </w:rPr>
        <w:t xml:space="preserve"> EB. Această solictare va fi justificată adecvat și susținută printr-o analiză efectuată de OTS din RR.</w:t>
      </w:r>
    </w:p>
    <w:p w14:paraId="2AE4C964" w14:textId="29374581" w:rsidR="00FE06DF" w:rsidRPr="00FE06DF" w:rsidRDefault="00FE06DF" w:rsidP="00AB0C80">
      <w:pPr>
        <w:numPr>
          <w:ilvl w:val="0"/>
          <w:numId w:val="25"/>
        </w:numPr>
        <w:suppressAutoHyphens/>
        <w:spacing w:after="120" w:line="259" w:lineRule="auto"/>
        <w:ind w:left="810" w:hanging="357"/>
        <w:jc w:val="both"/>
        <w:rPr>
          <w:rFonts w:ascii="Times New Roman" w:hAnsi="Times New Roman"/>
          <w:lang w:val="ro-RO" w:eastAsia="en-US"/>
        </w:rPr>
      </w:pPr>
      <w:r w:rsidRPr="00FE06DF">
        <w:rPr>
          <w:rFonts w:ascii="Times New Roman" w:hAnsi="Times New Roman"/>
          <w:lang w:val="ro-RO" w:eastAsia="en-US"/>
        </w:rPr>
        <w:lastRenderedPageBreak/>
        <w:t xml:space="preserve">În eventualitatea în care algoritmul de optimizare nu are rezultate se va aplica procedura de ultimă instanță conform </w:t>
      </w:r>
      <w:r w:rsidR="00A621EE">
        <w:rPr>
          <w:rFonts w:ascii="Times New Roman" w:hAnsi="Times New Roman"/>
          <w:lang w:val="ro-RO" w:eastAsia="en-US"/>
        </w:rPr>
        <w:t>art.</w:t>
      </w:r>
      <w:r w:rsidRPr="00FE06DF">
        <w:rPr>
          <w:rFonts w:ascii="Times New Roman" w:hAnsi="Times New Roman"/>
          <w:lang w:val="ro-RO" w:eastAsia="en-US"/>
        </w:rPr>
        <w:t xml:space="preserve"> 28 din </w:t>
      </w:r>
      <w:r w:rsidRPr="00FE06DF">
        <w:rPr>
          <w:rFonts w:ascii="Times New Roman" w:hAnsi="Times New Roman"/>
          <w:szCs w:val="22"/>
          <w:lang w:val="ro-RO" w:eastAsia="en-US"/>
        </w:rPr>
        <w:t>Regulamentul</w:t>
      </w:r>
      <w:r w:rsidRPr="00FE06DF">
        <w:rPr>
          <w:rFonts w:ascii="Times New Roman" w:hAnsi="Times New Roman"/>
          <w:lang w:val="ro-RO" w:eastAsia="en-US"/>
        </w:rPr>
        <w:t xml:space="preserve"> EB.</w:t>
      </w:r>
      <w:bookmarkEnd w:id="55"/>
      <w:bookmarkEnd w:id="56"/>
      <w:bookmarkEnd w:id="57"/>
      <w:bookmarkEnd w:id="58"/>
      <w:r w:rsidRPr="00FE06DF">
        <w:rPr>
          <w:rFonts w:ascii="Times New Roman" w:hAnsi="Times New Roman"/>
          <w:lang w:val="ro-RO" w:eastAsia="en-US"/>
        </w:rPr>
        <w:t xml:space="preserve"> În eventualitatea în care algoritmul de optimizare nu converge, algoritmul se va derula luând în considerare ofertele transmise anterior și ofertele anterioare de energie de echilibrare ale OTS, cerințele și alte constrângeri, iar capacitatea interzonală între toate zonele de ofertare este egală cu 0. În plus, fiecare OTS</w:t>
      </w:r>
      <w:r w:rsidRPr="00FE06DF">
        <w:rPr>
          <w:rFonts w:ascii="Times New Roman" w:hAnsi="Times New Roman"/>
          <w:szCs w:val="22"/>
          <w:lang w:val="ro-RO"/>
        </w:rPr>
        <w:t xml:space="preserve"> RR se va asigura de existența  soluțiilor naționale de ultimă instanță și poate decide să folosească soluția națională de ultimă instanță sau soluția prevăzută în procedura de ultimă instanță a Platformei RR.</w:t>
      </w:r>
    </w:p>
    <w:p w14:paraId="260ECC1C" w14:textId="77777777" w:rsidR="00FE06DF" w:rsidRPr="00FE06DF" w:rsidRDefault="00FE06DF" w:rsidP="00AB0C80">
      <w:pPr>
        <w:numPr>
          <w:ilvl w:val="0"/>
          <w:numId w:val="25"/>
        </w:numPr>
        <w:suppressAutoHyphens/>
        <w:spacing w:after="120" w:line="259" w:lineRule="auto"/>
        <w:ind w:left="810"/>
        <w:jc w:val="both"/>
        <w:rPr>
          <w:rFonts w:ascii="Times New Roman" w:hAnsi="Times New Roman"/>
          <w:szCs w:val="22"/>
          <w:lang w:val="ro-RO" w:eastAsia="en-US"/>
        </w:rPr>
      </w:pPr>
      <w:r w:rsidRPr="00FE06DF">
        <w:rPr>
          <w:rFonts w:ascii="Times New Roman" w:hAnsi="Times New Roman"/>
          <w:lang w:val="ro-RO" w:eastAsia="en-US"/>
        </w:rPr>
        <w:t>În cazul în care Platforma RR nu va primi deloc nevoi nu se va executa algoritmul de optimizare.</w:t>
      </w:r>
    </w:p>
    <w:p w14:paraId="20B90C4A" w14:textId="77777777" w:rsidR="00FE06DF" w:rsidRPr="00FE06DF" w:rsidRDefault="00FE06DF" w:rsidP="00FE06DF">
      <w:pPr>
        <w:rPr>
          <w:rFonts w:ascii="Times New Roman" w:hAnsi="Times New Roman" w:cs="Arial"/>
          <w:b/>
          <w:color w:val="23236E"/>
          <w:sz w:val="24"/>
          <w:lang w:val="ro-RO" w:eastAsia="en-US"/>
        </w:rPr>
      </w:pPr>
      <w:bookmarkStart w:id="59" w:name="_Toc445298921"/>
      <w:bookmarkStart w:id="60" w:name="_Toc445299183"/>
      <w:bookmarkStart w:id="61" w:name="_Toc445825439"/>
    </w:p>
    <w:p w14:paraId="39AE5992" w14:textId="77777777" w:rsidR="00492593" w:rsidRPr="00492593" w:rsidRDefault="0092463C" w:rsidP="00E33F98">
      <w:pPr>
        <w:keepNext/>
        <w:keepLines/>
        <w:spacing w:after="120" w:line="360" w:lineRule="auto"/>
        <w:jc w:val="center"/>
        <w:outlineLvl w:val="1"/>
        <w:rPr>
          <w:rFonts w:ascii="Times New Roman" w:hAnsi="Times New Roman" w:cs="Arial"/>
          <w:b/>
          <w:sz w:val="24"/>
          <w:lang w:val="ro-RO" w:eastAsia="en-US"/>
        </w:rPr>
      </w:pPr>
      <w:bookmarkStart w:id="62" w:name="_Toc59171525"/>
      <w:r>
        <w:rPr>
          <w:rFonts w:ascii="Times New Roman" w:hAnsi="Times New Roman" w:cs="Arial"/>
          <w:b/>
          <w:color w:val="23236E"/>
          <w:sz w:val="24"/>
          <w:lang w:val="ro-RO" w:eastAsia="en-US"/>
        </w:rPr>
        <w:t xml:space="preserve"> </w:t>
      </w:r>
      <w:r w:rsidR="00492593" w:rsidRPr="00492593">
        <w:rPr>
          <w:rFonts w:ascii="Times New Roman" w:hAnsi="Times New Roman" w:cs="Arial"/>
          <w:b/>
          <w:sz w:val="24"/>
          <w:lang w:val="ro-RO" w:eastAsia="en-US"/>
        </w:rPr>
        <w:t>Articolul</w:t>
      </w:r>
      <w:r w:rsidR="00FE06DF" w:rsidRPr="00492593">
        <w:rPr>
          <w:rFonts w:ascii="Times New Roman" w:hAnsi="Times New Roman" w:cs="Arial"/>
          <w:b/>
          <w:sz w:val="24"/>
          <w:lang w:val="ro-RO" w:eastAsia="en-US"/>
        </w:rPr>
        <w:t xml:space="preserve"> 14</w:t>
      </w:r>
    </w:p>
    <w:p w14:paraId="76193C9C" w14:textId="1D4B4898" w:rsidR="00FE06DF" w:rsidRPr="00492593" w:rsidRDefault="00FE06DF" w:rsidP="00E33F98">
      <w:pPr>
        <w:keepNext/>
        <w:keepLines/>
        <w:spacing w:after="120" w:line="360" w:lineRule="auto"/>
        <w:jc w:val="center"/>
        <w:outlineLvl w:val="1"/>
        <w:rPr>
          <w:rFonts w:ascii="Times New Roman" w:hAnsi="Times New Roman" w:cs="Arial"/>
          <w:b/>
          <w:sz w:val="24"/>
          <w:lang w:val="ro-RO" w:eastAsia="en-US"/>
        </w:rPr>
      </w:pPr>
      <w:r w:rsidRPr="00492593">
        <w:rPr>
          <w:rFonts w:ascii="Times New Roman" w:hAnsi="Times New Roman" w:cs="Arial"/>
          <w:b/>
          <w:sz w:val="24"/>
          <w:lang w:val="ro-RO" w:eastAsia="en-US"/>
        </w:rPr>
        <w:t>L</w:t>
      </w:r>
      <w:bookmarkEnd w:id="59"/>
      <w:bookmarkEnd w:id="60"/>
      <w:bookmarkEnd w:id="61"/>
      <w:bookmarkEnd w:id="62"/>
      <w:r w:rsidRPr="00492593">
        <w:rPr>
          <w:rFonts w:ascii="Times New Roman" w:hAnsi="Times New Roman" w:cs="Arial"/>
          <w:b/>
          <w:sz w:val="24"/>
          <w:lang w:val="ro-RO" w:eastAsia="en-US"/>
        </w:rPr>
        <w:t>imba</w:t>
      </w:r>
    </w:p>
    <w:p w14:paraId="413722AF" w14:textId="70D20718" w:rsidR="00FE06DF" w:rsidRPr="00FE06DF" w:rsidRDefault="00FE06DF" w:rsidP="00E33F98">
      <w:pPr>
        <w:spacing w:after="120" w:line="360" w:lineRule="auto"/>
        <w:jc w:val="both"/>
        <w:rPr>
          <w:rFonts w:ascii="Times New Roman" w:hAnsi="Times New Roman"/>
          <w:szCs w:val="22"/>
          <w:lang w:val="ro-RO" w:eastAsia="en-US"/>
        </w:rPr>
      </w:pPr>
      <w:r w:rsidRPr="00FE06DF">
        <w:rPr>
          <w:rFonts w:ascii="Times New Roman" w:hAnsi="Times New Roman"/>
          <w:szCs w:val="22"/>
          <w:lang w:val="ro-RO" w:eastAsia="en-US"/>
        </w:rPr>
        <w:t xml:space="preserve">Limba de referință a acestui RRIF va fi engleza. Pentru eliminarea oricărui dubiu acolo unde OTS au nevoie să traducă acest RRIF în limba (-ile) lor națională (-e) în eventualitatea unor inconsecvențe între versiunea în limba engleză publicată de OTS în conformitate cu </w:t>
      </w:r>
      <w:r w:rsidR="0092463C">
        <w:rPr>
          <w:rFonts w:ascii="Times New Roman" w:hAnsi="Times New Roman"/>
          <w:szCs w:val="22"/>
          <w:lang w:val="ro-RO" w:eastAsia="en-US"/>
        </w:rPr>
        <w:t>art.</w:t>
      </w:r>
      <w:r w:rsidRPr="00FE06DF">
        <w:rPr>
          <w:rFonts w:ascii="Times New Roman" w:hAnsi="Times New Roman"/>
          <w:szCs w:val="22"/>
          <w:lang w:val="ro-RO" w:eastAsia="en-US"/>
        </w:rPr>
        <w:t xml:space="preserve"> 21 din Regulamentul EB și orice altă versiune într-o altă limbă OTS relevanți vor fi obligați să înlăture orice inconsecvență furnizând o traducere revizuită a acestui RRIF la autoritățile lor naționale de reglementare relevante.</w:t>
      </w:r>
      <w:bookmarkEnd w:id="46"/>
      <w:r w:rsidRPr="00FE06DF">
        <w:rPr>
          <w:rFonts w:ascii="Times New Roman" w:hAnsi="Times New Roman"/>
          <w:szCs w:val="22"/>
          <w:lang w:val="ro-RO" w:eastAsia="en-US"/>
        </w:rPr>
        <w:t xml:space="preserve"> </w:t>
      </w:r>
    </w:p>
    <w:p w14:paraId="2F4309A4" w14:textId="77777777" w:rsidR="00492593" w:rsidRPr="00492593" w:rsidRDefault="00FE06DF" w:rsidP="00492593">
      <w:pPr>
        <w:spacing w:after="120"/>
        <w:jc w:val="right"/>
        <w:rPr>
          <w:rFonts w:ascii="Times New Roman" w:hAnsi="Times New Roman" w:cs="Arial"/>
          <w:b/>
          <w:sz w:val="24"/>
          <w:szCs w:val="28"/>
          <w:lang w:val="ro-RO" w:eastAsia="en-US"/>
        </w:rPr>
      </w:pPr>
      <w:r w:rsidRPr="00FE06DF">
        <w:rPr>
          <w:lang w:val="ro-RO"/>
        </w:rPr>
        <w:br w:type="page"/>
      </w:r>
      <w:bookmarkStart w:id="63" w:name="_Toc59171526"/>
      <w:r w:rsidR="00492593" w:rsidRPr="00492593">
        <w:rPr>
          <w:rFonts w:ascii="Times New Roman" w:hAnsi="Times New Roman" w:cs="Arial"/>
          <w:b/>
          <w:sz w:val="24"/>
          <w:szCs w:val="28"/>
          <w:lang w:val="ro-RO" w:eastAsia="en-US"/>
        </w:rPr>
        <w:lastRenderedPageBreak/>
        <w:t>Anexă</w:t>
      </w:r>
    </w:p>
    <w:p w14:paraId="7B3A70B5" w14:textId="73E61F35" w:rsidR="00FE06DF" w:rsidRPr="00492593" w:rsidRDefault="00FE06DF" w:rsidP="00FE06DF">
      <w:pPr>
        <w:spacing w:after="120"/>
        <w:jc w:val="both"/>
        <w:rPr>
          <w:rFonts w:ascii="Times New Roman" w:hAnsi="Times New Roman" w:cs="Arial"/>
          <w:b/>
          <w:sz w:val="24"/>
          <w:szCs w:val="28"/>
          <w:lang w:val="ro-RO" w:eastAsia="en-US"/>
        </w:rPr>
      </w:pPr>
      <w:r w:rsidRPr="00492593">
        <w:rPr>
          <w:rFonts w:ascii="Times New Roman" w:hAnsi="Times New Roman" w:cs="Arial"/>
          <w:b/>
          <w:sz w:val="24"/>
          <w:szCs w:val="28"/>
          <w:lang w:val="ro-RO" w:eastAsia="en-US"/>
        </w:rPr>
        <w:t xml:space="preserve"> </w:t>
      </w:r>
      <w:r w:rsidRPr="00492593">
        <w:rPr>
          <w:rFonts w:ascii="Times New Roman" w:hAnsi="Times New Roman" w:cs="Arial"/>
          <w:b/>
          <w:sz w:val="24"/>
          <w:lang w:val="ro-RO" w:eastAsia="en-US"/>
        </w:rPr>
        <w:t xml:space="preserve">Reguli de guvernanță și operare a Platformei RR și desemnarea entității </w:t>
      </w:r>
      <w:r w:rsidRPr="00492593">
        <w:rPr>
          <w:rFonts w:ascii="Times New Roman" w:hAnsi="Times New Roman" w:cs="Arial"/>
          <w:b/>
          <w:sz w:val="24"/>
          <w:szCs w:val="28"/>
          <w:lang w:val="ro-RO" w:eastAsia="en-US"/>
        </w:rPr>
        <w:t xml:space="preserve">conform cu </w:t>
      </w:r>
      <w:r w:rsidR="0092463C" w:rsidRPr="00492593">
        <w:rPr>
          <w:rFonts w:ascii="Times New Roman" w:hAnsi="Times New Roman" w:cs="Arial"/>
          <w:b/>
          <w:sz w:val="24"/>
          <w:szCs w:val="28"/>
          <w:lang w:val="ro-RO" w:eastAsia="en-US"/>
        </w:rPr>
        <w:t>art.</w:t>
      </w:r>
      <w:r w:rsidRPr="00492593">
        <w:rPr>
          <w:rFonts w:ascii="Times New Roman" w:hAnsi="Times New Roman" w:cs="Arial"/>
          <w:b/>
          <w:sz w:val="24"/>
          <w:szCs w:val="28"/>
          <w:lang w:val="ro-RO" w:eastAsia="en-US"/>
        </w:rPr>
        <w:t xml:space="preserve"> 19</w:t>
      </w:r>
      <w:r w:rsidR="00492593">
        <w:rPr>
          <w:rFonts w:ascii="Times New Roman" w:hAnsi="Times New Roman" w:cs="Arial"/>
          <w:b/>
          <w:sz w:val="24"/>
          <w:szCs w:val="28"/>
          <w:lang w:val="ro-RO" w:eastAsia="en-US"/>
        </w:rPr>
        <w:t xml:space="preserve"> alin. </w:t>
      </w:r>
      <w:r w:rsidRPr="00492593">
        <w:rPr>
          <w:rFonts w:ascii="Times New Roman" w:hAnsi="Times New Roman" w:cs="Arial"/>
          <w:b/>
          <w:sz w:val="24"/>
          <w:szCs w:val="28"/>
          <w:lang w:val="ro-RO" w:eastAsia="en-US"/>
        </w:rPr>
        <w:t>(3) din Regulamentul</w:t>
      </w:r>
      <w:bookmarkEnd w:id="63"/>
      <w:r w:rsidRPr="00492593">
        <w:rPr>
          <w:rFonts w:ascii="Times New Roman" w:hAnsi="Times New Roman" w:cs="Arial"/>
          <w:b/>
          <w:sz w:val="24"/>
          <w:szCs w:val="28"/>
          <w:lang w:val="ro-RO" w:eastAsia="en-US"/>
        </w:rPr>
        <w:t xml:space="preserve"> EB</w:t>
      </w:r>
    </w:p>
    <w:p w14:paraId="0C02C77E" w14:textId="7777777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 xml:space="preserve">Scopul acestei anexe este acela de a descrie regulile de guvernanță și de operare a Platformei RR precum și desemnarea entității sau a entităților care vor opera funcțiile, totodată demonstrând modul în care o astfel de desemnare și procesele vor permite o bună coordonare și o funcționare eficientă a Platformei RR. </w:t>
      </w:r>
    </w:p>
    <w:p w14:paraId="61ABEA70" w14:textId="7777777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 xml:space="preserve">OTS subliniază că pe durata aplicării procesului RR fiecare OTS RR rămâne unic responsabil pentru siguranța în funcționare a rețelei sale de transport, inclusiv operarea și activarea rezervelor de înlocuire, indiferent de modurile de desemnare. </w:t>
      </w:r>
    </w:p>
    <w:p w14:paraId="1B4DB756" w14:textId="129563FC"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 xml:space="preserve">În plus, OTS au definit operarea Platformei RR drept procesul prin care se vor lua hotărârile privind funcționarea, întreținerea și evoluția Platformei RR. Chiar Platforma RR însăși constă din soluția IT și din întregul set de servicii ce susțin soluția IT prin care OTS îndeplinesc funcțiile descrise în </w:t>
      </w:r>
      <w:r w:rsidR="0092463C">
        <w:rPr>
          <w:rFonts w:ascii="Times New Roman" w:hAnsi="Times New Roman"/>
          <w:szCs w:val="22"/>
          <w:lang w:val="ro-RO"/>
        </w:rPr>
        <w:t xml:space="preserve"> art.</w:t>
      </w:r>
      <w:r w:rsidRPr="00FE06DF">
        <w:rPr>
          <w:rFonts w:ascii="Times New Roman" w:hAnsi="Times New Roman"/>
          <w:szCs w:val="22"/>
          <w:lang w:val="ro-RO"/>
        </w:rPr>
        <w:t xml:space="preserve"> 5 din Cadrul de implementare a RR (RRIF). În consecință Platforma RR trebuie înțeleasă drept „piața RR“ ca întreg și să nu fie limitată doar la instrumentul IT, de exemplu.</w:t>
      </w:r>
    </w:p>
    <w:p w14:paraId="0F7F2042" w14:textId="7777777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 xml:space="preserve">Toți OTS RR vor desemna o entitate sau mai multe entități care vor îndeplini funcțiile Platformei RR. În cazul mai multor entități, toți OTS RR vor fi desemnați drept entități ce îndeplinesc funcțiile Platformei RR.  </w:t>
      </w:r>
    </w:p>
    <w:p w14:paraId="1B05386E" w14:textId="283571CA"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 xml:space="preserve">Entitatea sau entitățile </w:t>
      </w:r>
      <w:r w:rsidR="00E1501A">
        <w:rPr>
          <w:rFonts w:ascii="Times New Roman" w:hAnsi="Times New Roman"/>
          <w:szCs w:val="22"/>
          <w:lang w:val="ro-RO"/>
        </w:rPr>
        <w:t>desemnată</w:t>
      </w:r>
      <w:r w:rsidRPr="00FE06DF">
        <w:rPr>
          <w:rFonts w:ascii="Times New Roman" w:hAnsi="Times New Roman"/>
          <w:szCs w:val="22"/>
          <w:lang w:val="ro-RO"/>
        </w:rPr>
        <w:t xml:space="preserve">(-e) va/vor fi responsabilă(-e) pentru operarea funcției de optimizare a activării (AOF), a funcției de capacitate interzonală (CZCF) și a funcției de decontare OTS-OTS (TTSF) definite în </w:t>
      </w:r>
      <w:r w:rsidR="0092463C">
        <w:rPr>
          <w:rFonts w:ascii="Times New Roman" w:hAnsi="Times New Roman"/>
          <w:szCs w:val="22"/>
          <w:lang w:val="ro-RO"/>
        </w:rPr>
        <w:t xml:space="preserve"> art.</w:t>
      </w:r>
      <w:r w:rsidRPr="00FE06DF">
        <w:rPr>
          <w:rFonts w:ascii="Times New Roman" w:hAnsi="Times New Roman"/>
          <w:szCs w:val="22"/>
          <w:lang w:val="ro-RO"/>
        </w:rPr>
        <w:t xml:space="preserve"> 5 din RRIF conform </w:t>
      </w:r>
      <w:r w:rsidR="00A621EE">
        <w:rPr>
          <w:rFonts w:ascii="Times New Roman" w:hAnsi="Times New Roman"/>
          <w:szCs w:val="22"/>
          <w:lang w:val="ro-RO"/>
        </w:rPr>
        <w:t>art.</w:t>
      </w:r>
      <w:r w:rsidRPr="00FE06DF">
        <w:rPr>
          <w:rFonts w:ascii="Times New Roman" w:hAnsi="Times New Roman"/>
          <w:szCs w:val="22"/>
          <w:lang w:val="ro-RO"/>
        </w:rPr>
        <w:t xml:space="preserve"> 19</w:t>
      </w:r>
      <w:r w:rsidR="00E15138">
        <w:rPr>
          <w:rFonts w:ascii="Times New Roman" w:hAnsi="Times New Roman"/>
          <w:szCs w:val="22"/>
          <w:lang w:val="ro-RO"/>
        </w:rPr>
        <w:t xml:space="preserve"> alin. </w:t>
      </w:r>
      <w:r w:rsidRPr="00FE06DF">
        <w:rPr>
          <w:rFonts w:ascii="Times New Roman" w:hAnsi="Times New Roman"/>
          <w:szCs w:val="22"/>
          <w:lang w:val="ro-RO"/>
        </w:rPr>
        <w:t xml:space="preserve">(4) din </w:t>
      </w:r>
      <w:r w:rsidRPr="00FE06DF">
        <w:rPr>
          <w:rFonts w:ascii="Times New Roman" w:hAnsi="Times New Roman"/>
          <w:szCs w:val="22"/>
          <w:lang w:val="ro-RO" w:eastAsia="en-US"/>
        </w:rPr>
        <w:t>Regulamentul</w:t>
      </w:r>
      <w:r w:rsidRPr="00FE06DF">
        <w:rPr>
          <w:rFonts w:ascii="Times New Roman" w:hAnsi="Times New Roman"/>
          <w:szCs w:val="22"/>
          <w:lang w:val="ro-RO"/>
        </w:rPr>
        <w:t xml:space="preserve"> EB.</w:t>
      </w:r>
    </w:p>
    <w:p w14:paraId="32528D22" w14:textId="2CA0F90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 xml:space="preserve">Găzduirea și monitorizarea LIBRA </w:t>
      </w:r>
      <w:r w:rsidR="007F3078">
        <w:rPr>
          <w:rFonts w:ascii="Times New Roman" w:hAnsi="Times New Roman"/>
          <w:szCs w:val="22"/>
          <w:lang w:val="ro-RO"/>
        </w:rPr>
        <w:t>în platforma</w:t>
      </w:r>
      <w:r w:rsidRPr="00FE06DF">
        <w:rPr>
          <w:rFonts w:ascii="Times New Roman" w:hAnsi="Times New Roman"/>
          <w:szCs w:val="22"/>
          <w:lang w:val="ro-RO"/>
        </w:rPr>
        <w:t xml:space="preserve"> TERRE sunt contractate de OTS RR către un furnizor de servicii IT care garantează operarea automată 24/7 a AOF, CZCF și TTSF.</w:t>
      </w:r>
    </w:p>
    <w:p w14:paraId="23FD1B88" w14:textId="7777777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Această rezolvare a fost aleasă de OTS din următoarele motive:</w:t>
      </w:r>
    </w:p>
    <w:p w14:paraId="40160381" w14:textId="77777777" w:rsidR="00FE06DF" w:rsidRPr="00FE06DF" w:rsidRDefault="00FE06DF" w:rsidP="00AB0C80">
      <w:pPr>
        <w:numPr>
          <w:ilvl w:val="0"/>
          <w:numId w:val="42"/>
        </w:numPr>
        <w:spacing w:after="120"/>
        <w:jc w:val="both"/>
        <w:rPr>
          <w:rFonts w:ascii="Times New Roman" w:hAnsi="Times New Roman"/>
          <w:szCs w:val="22"/>
          <w:lang w:val="ro-RO"/>
        </w:rPr>
      </w:pPr>
      <w:r w:rsidRPr="00FE06DF">
        <w:rPr>
          <w:rFonts w:ascii="Times New Roman" w:hAnsi="Times New Roman"/>
          <w:szCs w:val="22"/>
          <w:lang w:val="ro-RO"/>
        </w:rPr>
        <w:t xml:space="preserve">Este cea folosită de Proiectul TERRE de la bun început și a permis OTS să elaboreze cu succes proiectul (mai ales efectuarea a șase licitații europene a fost gestionată în mod eficient) și să livreze  Platforma RR în conformitate cu orarul stabilit în </w:t>
      </w:r>
      <w:r w:rsidRPr="00FE06DF">
        <w:rPr>
          <w:rFonts w:ascii="Times New Roman" w:hAnsi="Times New Roman"/>
          <w:szCs w:val="22"/>
          <w:lang w:val="ro-RO" w:eastAsia="en-US"/>
        </w:rPr>
        <w:t xml:space="preserve">Regulamentul </w:t>
      </w:r>
      <w:r w:rsidRPr="00FE06DF">
        <w:rPr>
          <w:rFonts w:ascii="Times New Roman" w:hAnsi="Times New Roman"/>
          <w:szCs w:val="22"/>
          <w:lang w:val="ro-RO"/>
        </w:rPr>
        <w:t xml:space="preserve">EB (aceasta în ciuda datei limită care era foarte strânsă). </w:t>
      </w:r>
    </w:p>
    <w:p w14:paraId="27913033" w14:textId="77777777" w:rsidR="00FE06DF" w:rsidRPr="00FE06DF" w:rsidRDefault="00FE06DF" w:rsidP="00AB0C80">
      <w:pPr>
        <w:numPr>
          <w:ilvl w:val="0"/>
          <w:numId w:val="42"/>
        </w:numPr>
        <w:spacing w:after="120"/>
        <w:jc w:val="both"/>
        <w:rPr>
          <w:rFonts w:ascii="Times New Roman" w:hAnsi="Times New Roman"/>
          <w:szCs w:val="22"/>
          <w:lang w:val="ro-RO"/>
        </w:rPr>
      </w:pPr>
      <w:r w:rsidRPr="00FE06DF">
        <w:rPr>
          <w:rFonts w:ascii="Times New Roman" w:hAnsi="Times New Roman"/>
          <w:szCs w:val="22"/>
          <w:lang w:val="ro-RO"/>
        </w:rPr>
        <w:t>Aceste entități se vor coordona ele însele grație aranjamentelor contractuale definite în Acordul de cooperare TERRE (TCA). Conținutul și funcționarea acestor aranjamente contractuale sunt definite în continuare.</w:t>
      </w:r>
    </w:p>
    <w:p w14:paraId="07F2E12F" w14:textId="77777777" w:rsidR="00FE06DF" w:rsidRPr="00FE06DF" w:rsidRDefault="00FE06DF" w:rsidP="00FE06DF">
      <w:pPr>
        <w:rPr>
          <w:szCs w:val="22"/>
          <w:lang w:val="ro-RO"/>
        </w:rPr>
      </w:pPr>
    </w:p>
    <w:p w14:paraId="0BB57496" w14:textId="0EC16FEA" w:rsidR="00FE06DF" w:rsidRPr="00FE06DF" w:rsidRDefault="00FE06DF" w:rsidP="00FE06DF">
      <w:pPr>
        <w:spacing w:after="120"/>
        <w:jc w:val="both"/>
        <w:rPr>
          <w:rFonts w:ascii="Times New Roman" w:hAnsi="Times New Roman"/>
          <w:b/>
          <w:i/>
          <w:szCs w:val="22"/>
          <w:lang w:val="ro-RO"/>
        </w:rPr>
      </w:pPr>
      <w:r w:rsidRPr="00FE06DF">
        <w:rPr>
          <w:rFonts w:ascii="Times New Roman" w:hAnsi="Times New Roman"/>
          <w:b/>
          <w:i/>
          <w:szCs w:val="22"/>
          <w:lang w:val="ro-RO"/>
        </w:rPr>
        <w:t xml:space="preserve">Cum funcționează operarea funcțiilor și de ce OTS consideră că o astfel de operare va fi eficientă conform </w:t>
      </w:r>
      <w:r w:rsidR="00A621EE">
        <w:rPr>
          <w:rFonts w:ascii="Times New Roman" w:hAnsi="Times New Roman"/>
          <w:b/>
          <w:i/>
          <w:szCs w:val="22"/>
          <w:lang w:val="ro-RO"/>
        </w:rPr>
        <w:t>art.</w:t>
      </w:r>
      <w:r w:rsidRPr="00FE06DF">
        <w:rPr>
          <w:rFonts w:ascii="Times New Roman" w:hAnsi="Times New Roman"/>
          <w:b/>
          <w:i/>
          <w:szCs w:val="22"/>
          <w:lang w:val="ro-RO"/>
        </w:rPr>
        <w:t xml:space="preserve"> 19(3) și 19(4) din </w:t>
      </w:r>
      <w:r w:rsidRPr="00FE06DF">
        <w:rPr>
          <w:rFonts w:ascii="Times New Roman" w:hAnsi="Times New Roman"/>
          <w:b/>
          <w:bCs/>
          <w:i/>
          <w:iCs/>
          <w:szCs w:val="22"/>
          <w:lang w:val="ro-RO" w:eastAsia="en-US"/>
        </w:rPr>
        <w:t>Regulamentul</w:t>
      </w:r>
      <w:r w:rsidRPr="00FE06DF">
        <w:rPr>
          <w:rFonts w:ascii="Times New Roman" w:hAnsi="Times New Roman"/>
          <w:b/>
          <w:i/>
          <w:szCs w:val="22"/>
          <w:lang w:val="ro-RO"/>
        </w:rPr>
        <w:t xml:space="preserve"> EB: </w:t>
      </w:r>
    </w:p>
    <w:p w14:paraId="4B464DEC" w14:textId="7777777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Funcțiile de mai sus vor fi operate de entitatea sau entitățile numite conform regulilor descrise în TCA. Regulile operaționale sunt detaliate în mod mai specific în Manualul de Operare, Anexa 8 la TCA, care elaborează principiile fundamentale de operare:</w:t>
      </w:r>
    </w:p>
    <w:p w14:paraId="63282FBF" w14:textId="77777777" w:rsidR="00FE06DF" w:rsidRPr="00FE06DF" w:rsidRDefault="00FE06DF" w:rsidP="00AB0C80">
      <w:pPr>
        <w:numPr>
          <w:ilvl w:val="0"/>
          <w:numId w:val="41"/>
        </w:numPr>
        <w:spacing w:after="120"/>
        <w:jc w:val="both"/>
        <w:rPr>
          <w:rFonts w:ascii="Times New Roman" w:hAnsi="Times New Roman"/>
          <w:szCs w:val="22"/>
          <w:lang w:val="ro-RO" w:eastAsia="en-US"/>
        </w:rPr>
      </w:pPr>
      <w:r w:rsidRPr="00FE06DF">
        <w:rPr>
          <w:rFonts w:ascii="Times New Roman" w:hAnsi="Times New Roman"/>
          <w:szCs w:val="22"/>
          <w:lang w:val="ro-RO" w:eastAsia="en-US"/>
        </w:rPr>
        <w:t>Modul cum OTS RR vor utiliza Platforma RR;</w:t>
      </w:r>
    </w:p>
    <w:p w14:paraId="17BCAA80" w14:textId="77777777" w:rsidR="00FE06DF" w:rsidRPr="00FE06DF" w:rsidRDefault="00FE06DF" w:rsidP="00AB0C80">
      <w:pPr>
        <w:numPr>
          <w:ilvl w:val="0"/>
          <w:numId w:val="41"/>
        </w:numPr>
        <w:spacing w:after="120"/>
        <w:jc w:val="both"/>
        <w:rPr>
          <w:rFonts w:ascii="Times New Roman" w:hAnsi="Times New Roman"/>
          <w:szCs w:val="22"/>
          <w:lang w:val="ro-RO" w:eastAsia="en-US"/>
        </w:rPr>
      </w:pPr>
      <w:r w:rsidRPr="00FE06DF">
        <w:rPr>
          <w:rFonts w:ascii="Times New Roman" w:hAnsi="Times New Roman"/>
          <w:szCs w:val="22"/>
          <w:lang w:val="ro-RO" w:eastAsia="en-US"/>
        </w:rPr>
        <w:t>Schimburile de date între sistemele locale ale OTS și Platforma RR;</w:t>
      </w:r>
    </w:p>
    <w:p w14:paraId="3BE5AA7F" w14:textId="77777777" w:rsidR="00FE06DF" w:rsidRPr="00FE06DF" w:rsidRDefault="00FE06DF" w:rsidP="00AB0C80">
      <w:pPr>
        <w:numPr>
          <w:ilvl w:val="0"/>
          <w:numId w:val="41"/>
        </w:numPr>
        <w:spacing w:after="120"/>
        <w:jc w:val="both"/>
        <w:rPr>
          <w:rFonts w:ascii="Times New Roman" w:hAnsi="Times New Roman"/>
          <w:szCs w:val="22"/>
          <w:lang w:val="ro-RO" w:eastAsia="en-US"/>
        </w:rPr>
      </w:pPr>
      <w:r w:rsidRPr="00FE06DF">
        <w:rPr>
          <w:rFonts w:ascii="Times New Roman" w:hAnsi="Times New Roman"/>
          <w:szCs w:val="22"/>
          <w:lang w:val="ro-RO" w:eastAsia="en-US"/>
        </w:rPr>
        <w:t>Manevrare excepțională, măsurile de ultimă instanță; și</w:t>
      </w:r>
    </w:p>
    <w:p w14:paraId="74CA943D" w14:textId="77777777" w:rsidR="00FE06DF" w:rsidRPr="00FE06DF" w:rsidRDefault="00FE06DF" w:rsidP="00AB0C80">
      <w:pPr>
        <w:numPr>
          <w:ilvl w:val="0"/>
          <w:numId w:val="41"/>
        </w:numPr>
        <w:spacing w:after="120"/>
        <w:jc w:val="both"/>
        <w:rPr>
          <w:rFonts w:ascii="Times New Roman" w:hAnsi="Times New Roman"/>
          <w:szCs w:val="22"/>
          <w:lang w:val="ro-RO" w:eastAsia="en-US"/>
        </w:rPr>
      </w:pPr>
      <w:r w:rsidRPr="00FE06DF">
        <w:rPr>
          <w:rFonts w:ascii="Times New Roman" w:hAnsi="Times New Roman"/>
          <w:szCs w:val="22"/>
          <w:lang w:val="ro-RO" w:eastAsia="en-US"/>
        </w:rPr>
        <w:t>Procedurile la apariția și escaladarea incidentelor.</w:t>
      </w:r>
    </w:p>
    <w:p w14:paraId="1AA5DAA7" w14:textId="77777777" w:rsidR="00FE06DF" w:rsidRPr="00FE06DF" w:rsidRDefault="00FE06DF" w:rsidP="00FE06DF">
      <w:pPr>
        <w:rPr>
          <w:szCs w:val="22"/>
          <w:lang w:val="ro-RO"/>
        </w:rPr>
      </w:pPr>
    </w:p>
    <w:p w14:paraId="67C2011F" w14:textId="77777777" w:rsidR="00FE06DF" w:rsidRPr="00FE06DF" w:rsidRDefault="00FE06DF" w:rsidP="00FE06DF">
      <w:pPr>
        <w:keepNext/>
        <w:keepLines/>
        <w:spacing w:after="120"/>
        <w:jc w:val="both"/>
        <w:rPr>
          <w:rFonts w:ascii="Times New Roman" w:hAnsi="Times New Roman"/>
          <w:szCs w:val="22"/>
          <w:lang w:val="ro-RO"/>
        </w:rPr>
      </w:pPr>
      <w:r w:rsidRPr="00FE06DF">
        <w:rPr>
          <w:rFonts w:ascii="Times New Roman" w:hAnsi="Times New Roman"/>
          <w:szCs w:val="22"/>
          <w:lang w:val="ro-RO"/>
        </w:rPr>
        <w:t xml:space="preserve">Mai exact: </w:t>
      </w:r>
    </w:p>
    <w:p w14:paraId="18B1F4E8" w14:textId="77777777" w:rsidR="00FE06DF" w:rsidRPr="00FE06DF" w:rsidRDefault="00FE06DF" w:rsidP="00AB0C80">
      <w:pPr>
        <w:numPr>
          <w:ilvl w:val="0"/>
          <w:numId w:val="41"/>
        </w:numPr>
        <w:spacing w:after="120"/>
        <w:jc w:val="both"/>
        <w:rPr>
          <w:rFonts w:ascii="Times New Roman" w:hAnsi="Times New Roman"/>
          <w:szCs w:val="22"/>
          <w:lang w:val="ro-RO"/>
        </w:rPr>
      </w:pPr>
      <w:r w:rsidRPr="00FE06DF">
        <w:rPr>
          <w:rFonts w:ascii="Times New Roman" w:hAnsi="Times New Roman"/>
          <w:szCs w:val="22"/>
          <w:lang w:val="ro-RO"/>
        </w:rPr>
        <w:t>Operarea Platformei RR înseamnă luarea deciziilor în două „intervale de timp“ diferite: pe de o parte există hotărârile zilnice / în timp real;</w:t>
      </w:r>
    </w:p>
    <w:p w14:paraId="7E0D184F" w14:textId="77777777" w:rsidR="00FE06DF" w:rsidRPr="00FE06DF" w:rsidRDefault="00FE06DF" w:rsidP="00AB0C80">
      <w:pPr>
        <w:numPr>
          <w:ilvl w:val="0"/>
          <w:numId w:val="41"/>
        </w:numPr>
        <w:spacing w:after="120"/>
        <w:jc w:val="both"/>
        <w:rPr>
          <w:rFonts w:ascii="Times New Roman" w:hAnsi="Times New Roman"/>
          <w:szCs w:val="22"/>
          <w:lang w:val="ro-RO"/>
        </w:rPr>
      </w:pPr>
      <w:r w:rsidRPr="00FE06DF">
        <w:rPr>
          <w:rFonts w:ascii="Times New Roman" w:hAnsi="Times New Roman"/>
          <w:szCs w:val="22"/>
          <w:lang w:val="ro-RO"/>
        </w:rPr>
        <w:t>Iar pe de altă parte există hotărârile „pe termen lung“, mai ales acelea care doresc să definească:</w:t>
      </w:r>
    </w:p>
    <w:p w14:paraId="576A7919" w14:textId="77777777" w:rsidR="00FE06DF" w:rsidRPr="00FE06DF" w:rsidRDefault="00FE06DF" w:rsidP="00AB0C80">
      <w:pPr>
        <w:numPr>
          <w:ilvl w:val="0"/>
          <w:numId w:val="44"/>
        </w:numPr>
        <w:spacing w:after="120"/>
        <w:jc w:val="both"/>
        <w:rPr>
          <w:rFonts w:ascii="Times New Roman" w:hAnsi="Times New Roman"/>
          <w:szCs w:val="22"/>
          <w:lang w:val="ro-RO"/>
        </w:rPr>
      </w:pPr>
      <w:r w:rsidRPr="00FE06DF">
        <w:rPr>
          <w:rFonts w:ascii="Times New Roman" w:hAnsi="Times New Roman"/>
          <w:szCs w:val="22"/>
          <w:lang w:val="ro-RO"/>
        </w:rPr>
        <w:t xml:space="preserve">Bugetul permis proiectului; </w:t>
      </w:r>
    </w:p>
    <w:p w14:paraId="2AB48B3A" w14:textId="77777777" w:rsidR="00FE06DF" w:rsidRPr="00FE06DF" w:rsidRDefault="00FE06DF" w:rsidP="00AB0C80">
      <w:pPr>
        <w:numPr>
          <w:ilvl w:val="0"/>
          <w:numId w:val="44"/>
        </w:numPr>
        <w:spacing w:after="120"/>
        <w:jc w:val="both"/>
        <w:rPr>
          <w:rFonts w:ascii="Times New Roman" w:hAnsi="Times New Roman"/>
          <w:szCs w:val="22"/>
          <w:lang w:val="ro-RO"/>
        </w:rPr>
      </w:pPr>
      <w:r w:rsidRPr="00FE06DF">
        <w:rPr>
          <w:rFonts w:ascii="Times New Roman" w:hAnsi="Times New Roman"/>
          <w:szCs w:val="22"/>
          <w:lang w:val="ro-RO"/>
        </w:rPr>
        <w:t xml:space="preserve">Alocarea resurselor către proiect; </w:t>
      </w:r>
    </w:p>
    <w:p w14:paraId="6B4DED0F" w14:textId="77777777" w:rsidR="00FE06DF" w:rsidRPr="00FE06DF" w:rsidRDefault="00FE06DF" w:rsidP="00AB0C80">
      <w:pPr>
        <w:numPr>
          <w:ilvl w:val="0"/>
          <w:numId w:val="44"/>
        </w:numPr>
        <w:spacing w:after="120"/>
        <w:jc w:val="both"/>
        <w:rPr>
          <w:rFonts w:ascii="Times New Roman" w:hAnsi="Times New Roman"/>
          <w:szCs w:val="22"/>
          <w:lang w:val="ro-RO"/>
        </w:rPr>
      </w:pPr>
      <w:r w:rsidRPr="00FE06DF">
        <w:rPr>
          <w:rFonts w:ascii="Times New Roman" w:hAnsi="Times New Roman"/>
          <w:szCs w:val="22"/>
          <w:lang w:val="ro-RO"/>
        </w:rPr>
        <w:t>Evoluțiile soluției IT în ceea ce privește nevoile Platformei RR.</w:t>
      </w:r>
    </w:p>
    <w:p w14:paraId="278C531C" w14:textId="77777777" w:rsidR="00FE06DF" w:rsidRPr="00FE06DF" w:rsidRDefault="00FE06DF" w:rsidP="00FE06DF">
      <w:pPr>
        <w:rPr>
          <w:szCs w:val="22"/>
          <w:lang w:val="ro-RO"/>
        </w:rPr>
      </w:pPr>
    </w:p>
    <w:p w14:paraId="4D5D19FC" w14:textId="7777777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lastRenderedPageBreak/>
        <w:t>Hotărârile zilnice / în timp real ce vor fi transmise furnizorului de servicii IT se vor lua de către membrii TERRE prin Grupul de lucru operațional (OWG) definit în TCA. OWG va garanta cooperarea celor câteva entități însă responsabilitatea juridică a acestor hotărâri rămâne a OTS. Grupul va fi mandatat să ia toate hotărârile angajante privind toate subiectele de mai jos în baza procedurilor operaționale. Acest grup va fi însărcinat mai ales cu:</w:t>
      </w:r>
    </w:p>
    <w:p w14:paraId="07BAB6F6" w14:textId="77777777" w:rsidR="00FE06DF" w:rsidRPr="00FE06DF" w:rsidRDefault="00FE06DF" w:rsidP="00AB0C80">
      <w:pPr>
        <w:numPr>
          <w:ilvl w:val="0"/>
          <w:numId w:val="41"/>
        </w:numPr>
        <w:spacing w:after="120"/>
        <w:jc w:val="both"/>
        <w:rPr>
          <w:rFonts w:ascii="Times New Roman" w:hAnsi="Times New Roman"/>
          <w:szCs w:val="22"/>
          <w:lang w:val="ro-RO" w:eastAsia="en-US"/>
        </w:rPr>
      </w:pPr>
      <w:r w:rsidRPr="00FE06DF">
        <w:rPr>
          <w:rFonts w:ascii="Times New Roman" w:hAnsi="Times New Roman"/>
          <w:szCs w:val="22"/>
          <w:lang w:val="ro-RO" w:eastAsia="en-US"/>
        </w:rPr>
        <w:t>Operarea Platformei RR, ceea ce înseamnă că OWG va lua toate hotărârile operaționale cu privire la soluția IT în numele membrilor TERRE în legătură cu condițiile excepționale, suspendând / repornind procesul RR prin soluția IT etc.;</w:t>
      </w:r>
    </w:p>
    <w:p w14:paraId="2109A9C0" w14:textId="77777777" w:rsidR="00FE06DF" w:rsidRPr="00FE06DF" w:rsidRDefault="00FE06DF" w:rsidP="00AB0C80">
      <w:pPr>
        <w:numPr>
          <w:ilvl w:val="0"/>
          <w:numId w:val="41"/>
        </w:numPr>
        <w:spacing w:after="120"/>
        <w:jc w:val="both"/>
        <w:rPr>
          <w:rFonts w:ascii="Times New Roman" w:hAnsi="Times New Roman"/>
          <w:szCs w:val="22"/>
          <w:lang w:val="ro-RO" w:eastAsia="en-US"/>
        </w:rPr>
      </w:pPr>
      <w:r w:rsidRPr="00FE06DF">
        <w:rPr>
          <w:rFonts w:ascii="Times New Roman" w:hAnsi="Times New Roman"/>
          <w:szCs w:val="22"/>
          <w:lang w:val="ro-RO" w:eastAsia="en-US"/>
        </w:rPr>
        <w:t>Abordarea hotărârilor zilnice la operarea Platformei RR și în consecință la operarea soluției IT;</w:t>
      </w:r>
    </w:p>
    <w:p w14:paraId="0AC1EEF0" w14:textId="77777777" w:rsidR="00FE06DF" w:rsidRPr="00FE06DF" w:rsidRDefault="00FE06DF" w:rsidP="00AB0C80">
      <w:pPr>
        <w:numPr>
          <w:ilvl w:val="0"/>
          <w:numId w:val="41"/>
        </w:numPr>
        <w:spacing w:after="120"/>
        <w:jc w:val="both"/>
        <w:rPr>
          <w:rFonts w:ascii="Times New Roman" w:hAnsi="Times New Roman"/>
          <w:szCs w:val="22"/>
          <w:lang w:val="ro-RO" w:eastAsia="en-US"/>
        </w:rPr>
      </w:pPr>
      <w:r w:rsidRPr="00FE06DF">
        <w:rPr>
          <w:rFonts w:ascii="Times New Roman" w:hAnsi="Times New Roman"/>
          <w:szCs w:val="22"/>
          <w:lang w:val="ro-RO" w:eastAsia="en-US"/>
        </w:rPr>
        <w:t>Gestionarea incidentelor.</w:t>
      </w:r>
    </w:p>
    <w:p w14:paraId="4CF82BE7" w14:textId="77777777" w:rsidR="00FE06DF" w:rsidRPr="00FE06DF" w:rsidRDefault="00FE06DF" w:rsidP="00FE06DF">
      <w:pPr>
        <w:widowControl w:val="0"/>
        <w:adjustRightInd w:val="0"/>
        <w:spacing w:after="120" w:line="300" w:lineRule="atLeast"/>
        <w:contextualSpacing/>
        <w:jc w:val="both"/>
        <w:rPr>
          <w:rFonts w:ascii="Times New Roman" w:hAnsi="Times New Roman"/>
          <w:szCs w:val="22"/>
          <w:lang w:val="ro-RO"/>
        </w:rPr>
      </w:pPr>
      <w:r w:rsidRPr="00FE06DF">
        <w:rPr>
          <w:rFonts w:ascii="Times New Roman" w:hAnsi="Times New Roman"/>
          <w:szCs w:val="22"/>
          <w:lang w:val="ro-RO"/>
        </w:rPr>
        <w:t>OTS subliniază aici că regulile de guvernanță dedicate OWG permit:</w:t>
      </w:r>
    </w:p>
    <w:p w14:paraId="67B91807" w14:textId="77777777" w:rsidR="00FE06DF" w:rsidRPr="00FE06DF" w:rsidRDefault="00FE06DF" w:rsidP="00AB0C80">
      <w:pPr>
        <w:widowControl w:val="0"/>
        <w:numPr>
          <w:ilvl w:val="0"/>
          <w:numId w:val="41"/>
        </w:numPr>
        <w:adjustRightInd w:val="0"/>
        <w:spacing w:after="120" w:line="300" w:lineRule="atLeast"/>
        <w:contextualSpacing/>
        <w:jc w:val="both"/>
        <w:rPr>
          <w:rFonts w:ascii="Times New Roman" w:hAnsi="Times New Roman"/>
          <w:szCs w:val="22"/>
          <w:lang w:val="ro-RO"/>
        </w:rPr>
      </w:pPr>
      <w:r w:rsidRPr="00FE06DF">
        <w:rPr>
          <w:rFonts w:ascii="Times New Roman" w:hAnsi="Times New Roman"/>
          <w:szCs w:val="22"/>
          <w:lang w:val="ro-RO"/>
        </w:rPr>
        <w:t xml:space="preserve">Reprezentarea fiecărui OTS, ceea ce înseamnă a fiecări țări implicată în schimburile RR, care este necesară pentru a permite fiecărui OTS să dețină informații adecvate spre a asigura o funcționare sigură a rețelei la nivel național; </w:t>
      </w:r>
    </w:p>
    <w:p w14:paraId="42DBBFF3" w14:textId="144274A2" w:rsidR="00FE06DF" w:rsidRPr="00FE06DF" w:rsidRDefault="00FE06DF" w:rsidP="00AB0C80">
      <w:pPr>
        <w:widowControl w:val="0"/>
        <w:numPr>
          <w:ilvl w:val="0"/>
          <w:numId w:val="41"/>
        </w:numPr>
        <w:adjustRightInd w:val="0"/>
        <w:spacing w:after="120" w:line="300" w:lineRule="atLeast"/>
        <w:contextualSpacing/>
        <w:jc w:val="both"/>
        <w:rPr>
          <w:rFonts w:ascii="Times New Roman" w:hAnsi="Times New Roman"/>
          <w:szCs w:val="22"/>
          <w:lang w:val="ro-RO"/>
        </w:rPr>
      </w:pPr>
      <w:r w:rsidRPr="00FE06DF">
        <w:rPr>
          <w:rFonts w:ascii="Times New Roman" w:hAnsi="Times New Roman"/>
          <w:szCs w:val="22"/>
          <w:lang w:val="ro-RO"/>
        </w:rPr>
        <w:t>Regulile decizionale asigură plasarea acestui grup pe o poziție de luare a unor hotărâri rapide și, în cazul în care survine o chestiune ce necesită o hotărâre foarte urgentă OWG a fost împuternicit (</w:t>
      </w:r>
      <w:r w:rsidR="0092463C">
        <w:rPr>
          <w:rFonts w:ascii="Times New Roman" w:hAnsi="Times New Roman"/>
          <w:szCs w:val="22"/>
          <w:lang w:val="ro-RO"/>
        </w:rPr>
        <w:t xml:space="preserve"> art.</w:t>
      </w:r>
      <w:r w:rsidRPr="00FE06DF">
        <w:rPr>
          <w:rFonts w:ascii="Times New Roman" w:hAnsi="Times New Roman"/>
          <w:szCs w:val="22"/>
          <w:lang w:val="ro-RO"/>
        </w:rPr>
        <w:t xml:space="preserve"> 6(11) din TCA) să ia acea hotărâre, care este apoi raportată Comitetului de conducere TERRE (TSC) pentru a asigura o bună comunicare fără hopuri în toate grupurile din cadrul cooperării. </w:t>
      </w:r>
    </w:p>
    <w:p w14:paraId="035FAD57" w14:textId="77777777" w:rsidR="00FE06DF" w:rsidRPr="00FE06DF" w:rsidRDefault="00FE06DF" w:rsidP="00FE06DF">
      <w:pPr>
        <w:widowControl w:val="0"/>
        <w:adjustRightInd w:val="0"/>
        <w:spacing w:after="120" w:line="300" w:lineRule="atLeast"/>
        <w:contextualSpacing/>
        <w:jc w:val="both"/>
        <w:rPr>
          <w:rFonts w:ascii="Times New Roman" w:hAnsi="Times New Roman"/>
          <w:szCs w:val="22"/>
          <w:lang w:val="ro-RO"/>
        </w:rPr>
      </w:pPr>
      <w:r w:rsidRPr="00FE06DF">
        <w:rPr>
          <w:rFonts w:ascii="Times New Roman" w:hAnsi="Times New Roman"/>
          <w:szCs w:val="22"/>
          <w:lang w:val="ro-RO"/>
        </w:rPr>
        <w:t xml:space="preserve">În plus, OWG va fi alcătuit din personal instruit și calificat de la fiecare OTS. Urmărind funcționarea Platformei RR necesită anume recurgerea la personalul care are cunoștințe despre:  </w:t>
      </w:r>
    </w:p>
    <w:p w14:paraId="088990D7" w14:textId="77777777" w:rsidR="00FE06DF" w:rsidRPr="00FE06DF" w:rsidRDefault="00FE06DF" w:rsidP="00AB0C80">
      <w:pPr>
        <w:widowControl w:val="0"/>
        <w:numPr>
          <w:ilvl w:val="0"/>
          <w:numId w:val="43"/>
        </w:numPr>
        <w:adjustRightInd w:val="0"/>
        <w:spacing w:after="120" w:line="300" w:lineRule="atLeast"/>
        <w:contextualSpacing/>
        <w:jc w:val="both"/>
        <w:rPr>
          <w:rFonts w:ascii="Times New Roman" w:hAnsi="Times New Roman"/>
          <w:szCs w:val="22"/>
          <w:lang w:val="ro-RO"/>
        </w:rPr>
      </w:pPr>
      <w:r w:rsidRPr="00FE06DF">
        <w:rPr>
          <w:rFonts w:ascii="Times New Roman" w:hAnsi="Times New Roman"/>
          <w:szCs w:val="22"/>
          <w:lang w:val="ro-RO"/>
        </w:rPr>
        <w:t xml:space="preserve">Funcționarea unei rețele; </w:t>
      </w:r>
    </w:p>
    <w:p w14:paraId="20863E5B" w14:textId="77777777" w:rsidR="00FE06DF" w:rsidRPr="00FE06DF" w:rsidRDefault="00FE06DF" w:rsidP="00AB0C80">
      <w:pPr>
        <w:widowControl w:val="0"/>
        <w:numPr>
          <w:ilvl w:val="0"/>
          <w:numId w:val="43"/>
        </w:numPr>
        <w:adjustRightInd w:val="0"/>
        <w:spacing w:after="120" w:line="300" w:lineRule="atLeast"/>
        <w:contextualSpacing/>
        <w:jc w:val="both"/>
        <w:rPr>
          <w:rFonts w:ascii="Times New Roman" w:hAnsi="Times New Roman"/>
          <w:szCs w:val="22"/>
          <w:lang w:val="ro-RO"/>
        </w:rPr>
      </w:pPr>
      <w:r w:rsidRPr="00FE06DF">
        <w:rPr>
          <w:rFonts w:ascii="Times New Roman" w:hAnsi="Times New Roman"/>
          <w:szCs w:val="22"/>
          <w:lang w:val="ro-RO"/>
        </w:rPr>
        <w:t>Procedurile ce trebuie aplicate în caz de urgență;</w:t>
      </w:r>
    </w:p>
    <w:p w14:paraId="5912F004" w14:textId="77777777" w:rsidR="00FE06DF" w:rsidRPr="00FE06DF" w:rsidRDefault="00FE06DF" w:rsidP="00AB0C80">
      <w:pPr>
        <w:widowControl w:val="0"/>
        <w:numPr>
          <w:ilvl w:val="0"/>
          <w:numId w:val="43"/>
        </w:numPr>
        <w:adjustRightInd w:val="0"/>
        <w:spacing w:after="120" w:line="300" w:lineRule="atLeast"/>
        <w:contextualSpacing/>
        <w:jc w:val="both"/>
        <w:rPr>
          <w:rFonts w:ascii="Times New Roman" w:hAnsi="Times New Roman"/>
          <w:szCs w:val="22"/>
          <w:lang w:val="ro-RO"/>
        </w:rPr>
      </w:pPr>
      <w:r w:rsidRPr="00FE06DF">
        <w:rPr>
          <w:rFonts w:ascii="Times New Roman" w:hAnsi="Times New Roman"/>
          <w:szCs w:val="22"/>
          <w:lang w:val="ro-RO"/>
        </w:rPr>
        <w:t xml:space="preserve">Regulile de siguranță pentru funcționarea sigură a rețelei; </w:t>
      </w:r>
    </w:p>
    <w:p w14:paraId="468EA3D1" w14:textId="77777777" w:rsidR="00FE06DF" w:rsidRPr="00FE06DF" w:rsidRDefault="00FE06DF" w:rsidP="00AB0C80">
      <w:pPr>
        <w:widowControl w:val="0"/>
        <w:numPr>
          <w:ilvl w:val="0"/>
          <w:numId w:val="43"/>
        </w:numPr>
        <w:adjustRightInd w:val="0"/>
        <w:spacing w:after="120" w:line="300" w:lineRule="atLeast"/>
        <w:contextualSpacing/>
        <w:jc w:val="both"/>
        <w:rPr>
          <w:rFonts w:ascii="Times New Roman" w:hAnsi="Times New Roman"/>
          <w:szCs w:val="22"/>
          <w:lang w:val="ro-RO"/>
        </w:rPr>
      </w:pPr>
      <w:r w:rsidRPr="00FE06DF">
        <w:rPr>
          <w:rFonts w:ascii="Times New Roman" w:hAnsi="Times New Roman"/>
          <w:szCs w:val="22"/>
          <w:lang w:val="ro-RO"/>
        </w:rPr>
        <w:t>Mai general, personalul instruit pentru funcționarea anumitor instrumente IT specifice rețelei spre a putea efectua acțiuni corective / de remediere la prima mână.</w:t>
      </w:r>
    </w:p>
    <w:p w14:paraId="692F6503" w14:textId="77777777" w:rsidR="00FE06DF" w:rsidRPr="00FE06DF" w:rsidRDefault="00FE06DF" w:rsidP="00FE06DF">
      <w:pPr>
        <w:widowControl w:val="0"/>
        <w:adjustRightInd w:val="0"/>
        <w:spacing w:after="120" w:line="300" w:lineRule="atLeast"/>
        <w:contextualSpacing/>
        <w:jc w:val="both"/>
        <w:rPr>
          <w:rFonts w:ascii="Times New Roman" w:hAnsi="Times New Roman"/>
          <w:szCs w:val="22"/>
          <w:lang w:val="ro-RO"/>
        </w:rPr>
      </w:pPr>
      <w:r w:rsidRPr="00FE06DF">
        <w:rPr>
          <w:rFonts w:ascii="Times New Roman" w:hAnsi="Times New Roman"/>
          <w:szCs w:val="22"/>
          <w:lang w:val="ro-RO"/>
        </w:rPr>
        <w:t xml:space="preserve">Nu există altă soluție alternativă care să asigure furnizarea unui astfel de personal calificat la costuri minime optimizate pentru consumatori. Acele resurse sunt singurele ce dețin know-how, experiență și în consecință abilitatea de a opera un proces atât de apropiat de timpul real. </w:t>
      </w:r>
    </w:p>
    <w:p w14:paraId="5A4306FE" w14:textId="77777777" w:rsidR="00FE06DF" w:rsidRPr="00FE06DF" w:rsidRDefault="00FE06DF" w:rsidP="00FE06DF">
      <w:pPr>
        <w:widowControl w:val="0"/>
        <w:adjustRightInd w:val="0"/>
        <w:spacing w:after="120" w:line="300" w:lineRule="atLeast"/>
        <w:contextualSpacing/>
        <w:jc w:val="both"/>
        <w:rPr>
          <w:rFonts w:ascii="Times New Roman" w:hAnsi="Times New Roman"/>
          <w:szCs w:val="22"/>
          <w:lang w:val="ro-RO"/>
        </w:rPr>
      </w:pPr>
      <w:r w:rsidRPr="00FE06DF">
        <w:rPr>
          <w:rFonts w:ascii="Times New Roman" w:hAnsi="Times New Roman"/>
          <w:szCs w:val="22"/>
          <w:lang w:val="ro-RO"/>
        </w:rPr>
        <w:t>Mai mult, acest grup va beneficia de sprijinul furnizorului de servicii de monitorizare IT menționat mai sus care urmează să asigure funcționarea procesului RR 24/7. Prin urmare personalul de monitorizare IT va fi mandatat să:</w:t>
      </w:r>
    </w:p>
    <w:p w14:paraId="5870357C" w14:textId="77777777" w:rsidR="00FE06DF" w:rsidRPr="00FE06DF" w:rsidRDefault="00FE06DF" w:rsidP="00AB0C80">
      <w:pPr>
        <w:numPr>
          <w:ilvl w:val="0"/>
          <w:numId w:val="41"/>
        </w:numPr>
        <w:spacing w:after="120"/>
        <w:jc w:val="both"/>
        <w:rPr>
          <w:rFonts w:ascii="Times New Roman" w:hAnsi="Times New Roman"/>
          <w:szCs w:val="22"/>
          <w:lang w:val="ro-RO" w:eastAsia="en-US"/>
        </w:rPr>
      </w:pPr>
      <w:r w:rsidRPr="00FE06DF">
        <w:rPr>
          <w:rFonts w:ascii="Times New Roman" w:hAnsi="Times New Roman"/>
          <w:szCs w:val="22"/>
          <w:lang w:val="ro-RO" w:eastAsia="en-US"/>
        </w:rPr>
        <w:t>Efectueze activități de întreținere uzuale, detaliate în procedurile standard de monitorizare aprobate de OWG;</w:t>
      </w:r>
    </w:p>
    <w:p w14:paraId="63C0AF82" w14:textId="77777777" w:rsidR="00FE06DF" w:rsidRPr="00FE06DF" w:rsidRDefault="00FE06DF" w:rsidP="00AB0C80">
      <w:pPr>
        <w:numPr>
          <w:ilvl w:val="0"/>
          <w:numId w:val="41"/>
        </w:numPr>
        <w:spacing w:after="120"/>
        <w:jc w:val="both"/>
        <w:rPr>
          <w:rFonts w:ascii="Times New Roman" w:hAnsi="Times New Roman"/>
          <w:szCs w:val="22"/>
          <w:lang w:val="ro-RO" w:eastAsia="en-US"/>
        </w:rPr>
      </w:pPr>
      <w:r w:rsidRPr="00FE06DF">
        <w:rPr>
          <w:rFonts w:ascii="Times New Roman" w:hAnsi="Times New Roman"/>
          <w:szCs w:val="22"/>
          <w:lang w:val="ro-RO" w:eastAsia="en-US"/>
        </w:rPr>
        <w:t>Abordeze toate incidentele ce survin în soluția IT și în acel context să convoace OWG când e necesar.</w:t>
      </w:r>
    </w:p>
    <w:p w14:paraId="721A09C8" w14:textId="77777777" w:rsidR="00FE06DF" w:rsidRPr="00FE06DF" w:rsidRDefault="00FE06DF" w:rsidP="00FE06DF">
      <w:pPr>
        <w:rPr>
          <w:szCs w:val="22"/>
          <w:lang w:val="ro-RO" w:eastAsia="en-US"/>
        </w:rPr>
      </w:pPr>
    </w:p>
    <w:p w14:paraId="6BF62BA6" w14:textId="7777777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 xml:space="preserve">Furnizorul de servicii responsabil cu monitorizarea IT este răspunzător față de OWG, unde sunt reprezentați toți OTS participanți. </w:t>
      </w:r>
    </w:p>
    <w:p w14:paraId="5DF57205" w14:textId="7777777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 xml:space="preserve">Procesul RR a fost desemnat pentru robustețe spre a asigura execuția continuă a soluției IT comune, indiferent dacă unul sau mai mulți OTS se confruntă cu provocări sau probleme de funcționare la schimbul de date. În cazul în care nu se primesc unele date de intrare așteptate nici nu sunt validate cu succes de soluția IT până la închiderea porții se va trimite notificare la furnizorul datelor respective. Însă implicit procesul va continua să funcționeze. Tot astfel dacă niște date de ieșire nu sunt recunoscute pozitiv de un consumator de date procesul tot va continua. Toate părțile ce participă în procesul RR vor primi notificare automată dacă un consumator de date respinge datele de ieșire considerate critice (adică fluxurile trans-frontieră rezultate sau ofertele și cererile selectate spre activare). Într-un astfel de scenariu OTS vor aplica măsuri conform procedurilor lor locale de abordare a unor dezechilibre potențiale.   </w:t>
      </w:r>
    </w:p>
    <w:p w14:paraId="2C240741" w14:textId="7777777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 xml:space="preserve">În ce privește „hotărârile pe termen lung“, ele vor fi luate de TSC. Acest organism de guvernanță este cel care ia hotărâri privind în general funcționarea cooperării și va fi forumul ce permite OTS să discute cum să amelioreze funcționarea Platformei RR spre a rămâne eficientă cu costuri optimizate în măsura posibilului. </w:t>
      </w:r>
    </w:p>
    <w:p w14:paraId="7D370F7E" w14:textId="7777777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 xml:space="preserve">Mai precis TSC va include reprezentanți dintre membrii și observatorii TERRE. Însă numai reprezentanții membrilor TERRE vor avea drept de vot. TSC are un președinte, care este unul dintre reprezentanții membrilor TERRE și se va schimba la șase luni dacă nu se convine altfel cu TSC. Se va stabili o coordonare efectivă și un </w:t>
      </w:r>
      <w:r w:rsidRPr="00FE06DF">
        <w:rPr>
          <w:rFonts w:ascii="Times New Roman" w:hAnsi="Times New Roman"/>
          <w:szCs w:val="22"/>
          <w:lang w:val="ro-RO"/>
        </w:rPr>
        <w:lastRenderedPageBreak/>
        <w:t xml:space="preserve">proces decizional pentru rezolvarea pozițiilor conflictuale din aceste grupuri în baza următoarelor reguli: hotărârile se vor lua prin unanimitatea tuturor membrilor TERRE sau, în cazul în care nu se ajunge la consens, aplicând cheia de votare și decizie după cum urmează:  </w:t>
      </w:r>
    </w:p>
    <w:p w14:paraId="445A4E88" w14:textId="19EA18CA" w:rsidR="00FE06DF" w:rsidRPr="00FE06DF" w:rsidRDefault="00FE06DF" w:rsidP="00AB0C80">
      <w:pPr>
        <w:numPr>
          <w:ilvl w:val="1"/>
          <w:numId w:val="39"/>
        </w:numPr>
        <w:spacing w:after="120" w:line="252" w:lineRule="auto"/>
        <w:jc w:val="both"/>
        <w:rPr>
          <w:rFonts w:ascii="Times New Roman" w:hAnsi="Times New Roman"/>
          <w:szCs w:val="22"/>
          <w:lang w:val="ro-RO"/>
        </w:rPr>
      </w:pPr>
      <w:r w:rsidRPr="00FE06DF">
        <w:rPr>
          <w:rFonts w:ascii="Times New Roman" w:hAnsi="Times New Roman"/>
          <w:szCs w:val="22"/>
          <w:lang w:val="ro-RO" w:eastAsia="en-US"/>
        </w:rPr>
        <w:t xml:space="preserve">În conformitate cu </w:t>
      </w:r>
      <w:r w:rsidR="0092463C">
        <w:rPr>
          <w:rFonts w:ascii="Times New Roman" w:hAnsi="Times New Roman"/>
          <w:szCs w:val="22"/>
          <w:lang w:val="ro-RO" w:eastAsia="en-US"/>
        </w:rPr>
        <w:t xml:space="preserve"> art.</w:t>
      </w:r>
      <w:r w:rsidRPr="00FE06DF">
        <w:rPr>
          <w:rFonts w:ascii="Times New Roman" w:hAnsi="Times New Roman"/>
          <w:szCs w:val="22"/>
          <w:lang w:val="ro-RO" w:eastAsia="en-US"/>
        </w:rPr>
        <w:t xml:space="preserve"> </w:t>
      </w:r>
      <w:r w:rsidRPr="00FE06DF">
        <w:rPr>
          <w:rFonts w:ascii="Times New Roman" w:hAnsi="Times New Roman"/>
          <w:szCs w:val="22"/>
          <w:lang w:val="ro-RO"/>
        </w:rPr>
        <w:t xml:space="preserve">4(4) din </w:t>
      </w:r>
      <w:r w:rsidRPr="00FE06DF">
        <w:rPr>
          <w:rFonts w:ascii="Times New Roman" w:hAnsi="Times New Roman"/>
          <w:szCs w:val="22"/>
          <w:lang w:val="ro-RO" w:eastAsia="en-US"/>
        </w:rPr>
        <w:t>Regulamentul</w:t>
      </w:r>
      <w:r w:rsidRPr="00FE06DF">
        <w:rPr>
          <w:rFonts w:ascii="Times New Roman" w:hAnsi="Times New Roman"/>
          <w:szCs w:val="22"/>
          <w:lang w:val="ro-RO"/>
        </w:rPr>
        <w:t xml:space="preserve"> EB, dat fiind că Platforma RR </w:t>
      </w:r>
      <w:r w:rsidR="00F30267">
        <w:rPr>
          <w:rFonts w:ascii="Times New Roman" w:hAnsi="Times New Roman"/>
          <w:szCs w:val="22"/>
          <w:lang w:val="ro-RO"/>
        </w:rPr>
        <w:t>include</w:t>
      </w:r>
      <w:r w:rsidRPr="00FE06DF">
        <w:rPr>
          <w:rFonts w:ascii="Times New Roman" w:hAnsi="Times New Roman"/>
          <w:szCs w:val="22"/>
          <w:lang w:val="ro-RO"/>
        </w:rPr>
        <w:t xml:space="preserve"> mai mult de cinci țări RR, hotărârile vor avea nevoie de majoritatea: </w:t>
      </w:r>
    </w:p>
    <w:p w14:paraId="578397B0" w14:textId="77777777" w:rsidR="00FE06DF" w:rsidRPr="00FE06DF" w:rsidRDefault="00FE06DF" w:rsidP="00AB0C80">
      <w:pPr>
        <w:numPr>
          <w:ilvl w:val="0"/>
          <w:numId w:val="40"/>
        </w:numPr>
        <w:spacing w:after="120" w:line="252" w:lineRule="auto"/>
        <w:jc w:val="both"/>
        <w:rPr>
          <w:rFonts w:ascii="Times New Roman" w:hAnsi="Times New Roman"/>
          <w:szCs w:val="22"/>
          <w:lang w:val="ro-RO"/>
        </w:rPr>
      </w:pPr>
      <w:r w:rsidRPr="00FE06DF">
        <w:rPr>
          <w:rFonts w:ascii="Times New Roman" w:hAnsi="Times New Roman"/>
          <w:szCs w:val="22"/>
          <w:lang w:val="ro-RO"/>
        </w:rPr>
        <w:t xml:space="preserve">Membrilor care reprezintă cel puțin 72% dintre țările RR respective; și </w:t>
      </w:r>
    </w:p>
    <w:p w14:paraId="6E5F246F" w14:textId="77777777" w:rsidR="00FE06DF" w:rsidRPr="00FE06DF" w:rsidRDefault="00FE06DF" w:rsidP="00AB0C80">
      <w:pPr>
        <w:numPr>
          <w:ilvl w:val="0"/>
          <w:numId w:val="40"/>
        </w:numPr>
        <w:spacing w:after="120" w:line="252" w:lineRule="auto"/>
        <w:jc w:val="both"/>
        <w:rPr>
          <w:rFonts w:ascii="Times New Roman" w:hAnsi="Times New Roman"/>
          <w:szCs w:val="22"/>
          <w:lang w:val="ro-RO"/>
        </w:rPr>
      </w:pPr>
      <w:r w:rsidRPr="00FE06DF">
        <w:rPr>
          <w:rFonts w:ascii="Times New Roman" w:hAnsi="Times New Roman"/>
          <w:szCs w:val="22"/>
          <w:lang w:val="ro-RO"/>
        </w:rPr>
        <w:t xml:space="preserve">Membrilor care reprezintă țările RR ce au cel puțin 65% din populația regiunii respective. </w:t>
      </w:r>
    </w:p>
    <w:p w14:paraId="5305ACEF" w14:textId="097EF69A" w:rsidR="00FE06DF" w:rsidRPr="00FE06DF" w:rsidRDefault="00FE06DF" w:rsidP="00AB0C80">
      <w:pPr>
        <w:numPr>
          <w:ilvl w:val="1"/>
          <w:numId w:val="39"/>
        </w:numPr>
        <w:spacing w:after="120" w:line="252" w:lineRule="auto"/>
        <w:jc w:val="both"/>
        <w:rPr>
          <w:rFonts w:ascii="Times New Roman" w:hAnsi="Times New Roman"/>
          <w:szCs w:val="22"/>
          <w:lang w:val="ro-RO"/>
        </w:rPr>
      </w:pPr>
      <w:r w:rsidRPr="00FE06DF">
        <w:rPr>
          <w:rFonts w:ascii="Times New Roman" w:hAnsi="Times New Roman"/>
          <w:szCs w:val="22"/>
          <w:lang w:val="ro-RO"/>
        </w:rPr>
        <w:t xml:space="preserve">O minoritate ce blochează hotărârile conform </w:t>
      </w:r>
      <w:r w:rsidR="0092463C">
        <w:rPr>
          <w:rFonts w:ascii="Times New Roman" w:hAnsi="Times New Roman"/>
          <w:szCs w:val="22"/>
          <w:lang w:val="ro-RO"/>
        </w:rPr>
        <w:t xml:space="preserve"> art.</w:t>
      </w:r>
      <w:r w:rsidRPr="00FE06DF">
        <w:rPr>
          <w:rFonts w:ascii="Times New Roman" w:hAnsi="Times New Roman"/>
          <w:szCs w:val="22"/>
          <w:lang w:val="ro-RO"/>
        </w:rPr>
        <w:t xml:space="preserve">ului 5(3) din </w:t>
      </w:r>
      <w:r w:rsidRPr="00FE06DF">
        <w:rPr>
          <w:rFonts w:ascii="Times New Roman" w:hAnsi="Times New Roman"/>
          <w:szCs w:val="22"/>
          <w:lang w:val="ro-RO" w:eastAsia="en-US"/>
        </w:rPr>
        <w:t xml:space="preserve">Regulamentul </w:t>
      </w:r>
      <w:r w:rsidRPr="00FE06DF">
        <w:rPr>
          <w:rFonts w:ascii="Times New Roman" w:hAnsi="Times New Roman"/>
          <w:szCs w:val="22"/>
          <w:lang w:val="ro-RO"/>
        </w:rPr>
        <w:t xml:space="preserve">EB trebuie să includă cel puțin un număr minim de membri reprezentând peste 35% din populația țărilor RR participante, plus membri reprezentând cel puțin o țară RR implicată, altminteri se va considera atinsă majoritatea calificată. </w:t>
      </w:r>
    </w:p>
    <w:p w14:paraId="1BC83B59" w14:textId="77777777" w:rsidR="00FE06DF" w:rsidRPr="00FE06DF" w:rsidRDefault="00FE06DF" w:rsidP="00FE06DF">
      <w:pPr>
        <w:spacing w:after="120"/>
        <w:jc w:val="both"/>
        <w:rPr>
          <w:rFonts w:ascii="Times New Roman" w:hAnsi="Times New Roman"/>
          <w:szCs w:val="22"/>
          <w:lang w:val="ro-RO" w:eastAsia="fr-FR"/>
        </w:rPr>
      </w:pPr>
      <w:r w:rsidRPr="00FE06DF">
        <w:rPr>
          <w:rFonts w:ascii="Times New Roman" w:hAnsi="Times New Roman"/>
          <w:szCs w:val="22"/>
          <w:lang w:val="ro-RO"/>
        </w:rPr>
        <w:t>În plus TCA creează Consiliul de management al Proiectului Libra, care este organismul decizional ce ia orice hotărâre relevantă pentru gestionarea Libra. LPMB include reprezentanți atât dintre membrii TERRE și membrii de proiect. Are de asemenea un președinte care poate fi un reprezentant al unui membru TERRE sau al unui membru de proiect.</w:t>
      </w:r>
    </w:p>
    <w:p w14:paraId="6B9975BC" w14:textId="7777777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 xml:space="preserve">La fel ca în cazul OWG resursele alocate către TSC sunt resurse ale OTS care sunt bine instruiți în privința funcționării proceselor de echilibrare și a funcționării sigure a rețelei. Fiecare OTS este reprezentat în TSC, ale cărui reguli decizonale au la bază regulile de distribuție a costului și cele decizionale din </w:t>
      </w:r>
      <w:r w:rsidRPr="00FE06DF">
        <w:rPr>
          <w:rFonts w:ascii="Times New Roman" w:hAnsi="Times New Roman"/>
          <w:szCs w:val="22"/>
          <w:lang w:val="ro-RO" w:eastAsia="en-US"/>
        </w:rPr>
        <w:t>Regulamentul</w:t>
      </w:r>
      <w:r w:rsidRPr="00FE06DF">
        <w:rPr>
          <w:rFonts w:ascii="Times New Roman" w:hAnsi="Times New Roman"/>
          <w:szCs w:val="22"/>
          <w:lang w:val="ro-RO"/>
        </w:rPr>
        <w:t xml:space="preserve"> EB, ceea ce asigură o guvernanță corectă și echilibrată. </w:t>
      </w:r>
    </w:p>
    <w:p w14:paraId="7946942C" w14:textId="7777777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 xml:space="preserve">Nu există altă soluție alternativă care să asigure implementarea unei astfel de guvernanțe eficiente păstrând totodată competența decizională a fiecărui OTS. Mai precis OTS au subliniat că ei sunt însărcinați cu operarea rețelelor lor naționale. În consecință deconectarea sau reconectarea Platformei RR este o hotărâre ce poate fi luată doar de un OTS individual, pe baza realității fluxurilor din rețea proprie. A avea o guvernanță fără toți OTS crează riscuri enorme pentru siguranța rețelelor deoarece ar putea surveni riscul unor inconsecvențe între realitatea rețelei și rezultatele Platformei. </w:t>
      </w:r>
    </w:p>
    <w:p w14:paraId="23AF44F6" w14:textId="77777777" w:rsidR="00FE06DF" w:rsidRPr="00FE06DF" w:rsidRDefault="00FE06DF" w:rsidP="00FE06DF">
      <w:pPr>
        <w:spacing w:after="120"/>
        <w:jc w:val="both"/>
        <w:rPr>
          <w:rFonts w:ascii="Times New Roman" w:hAnsi="Times New Roman"/>
          <w:szCs w:val="22"/>
          <w:lang w:val="ro-RO"/>
        </w:rPr>
      </w:pPr>
      <w:r w:rsidRPr="00FE06DF">
        <w:rPr>
          <w:rFonts w:ascii="Times New Roman" w:hAnsi="Times New Roman"/>
          <w:szCs w:val="22"/>
          <w:lang w:val="ro-RO"/>
        </w:rPr>
        <w:t xml:space="preserve">Prin urmare această organizare nu este numai eficientă ci și singura care poate asigura o funcționare sigură a acelor funcții, iar dincolo de ea protejează siguranța în funcționare a rețelelor.  </w:t>
      </w:r>
    </w:p>
    <w:p w14:paraId="15F55747" w14:textId="77777777" w:rsidR="00FE06DF" w:rsidRPr="00FE06DF" w:rsidRDefault="00FE06DF" w:rsidP="00FE06DF">
      <w:pPr>
        <w:rPr>
          <w:lang w:val="ro-RO"/>
        </w:rPr>
      </w:pPr>
    </w:p>
    <w:p w14:paraId="64B14B5F" w14:textId="77777777" w:rsidR="001858BE" w:rsidRPr="004B121E" w:rsidRDefault="001858BE" w:rsidP="001858BE">
      <w:pPr>
        <w:spacing w:line="360" w:lineRule="auto"/>
        <w:rPr>
          <w:rFonts w:ascii="Times New Roman" w:hAnsi="Times New Roman"/>
          <w:sz w:val="24"/>
          <w:lang w:val="ro-RO"/>
        </w:rPr>
      </w:pPr>
    </w:p>
    <w:p w14:paraId="7EE7B302" w14:textId="77777777" w:rsidR="00FE06DF" w:rsidRDefault="00FE06DF" w:rsidP="001858BE">
      <w:pPr>
        <w:spacing w:line="360" w:lineRule="auto"/>
        <w:jc w:val="center"/>
        <w:rPr>
          <w:rFonts w:ascii="Times New Roman" w:hAnsi="Times New Roman"/>
          <w:b/>
          <w:bCs/>
          <w:sz w:val="24"/>
          <w:lang w:val="ro-RO"/>
        </w:rPr>
      </w:pPr>
    </w:p>
    <w:p w14:paraId="19CB3F2D" w14:textId="77777777" w:rsidR="00FE06DF" w:rsidRDefault="00FE06DF" w:rsidP="001858BE">
      <w:pPr>
        <w:spacing w:line="360" w:lineRule="auto"/>
        <w:jc w:val="center"/>
        <w:rPr>
          <w:rFonts w:ascii="Times New Roman" w:hAnsi="Times New Roman"/>
          <w:b/>
          <w:bCs/>
          <w:sz w:val="24"/>
          <w:lang w:val="ro-RO"/>
        </w:rPr>
      </w:pPr>
    </w:p>
    <w:sectPr w:rsidR="00FE06DF" w:rsidSect="00C9433D">
      <w:headerReference w:type="first" r:id="rId8"/>
      <w:footnotePr>
        <w:numFmt w:val="chicago"/>
      </w:footnotePr>
      <w:pgSz w:w="11906" w:h="16838"/>
      <w:pgMar w:top="993" w:right="566" w:bottom="709" w:left="1440" w:header="708" w:footer="1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86BFA0" w14:textId="77777777" w:rsidR="00312069" w:rsidRDefault="00312069" w:rsidP="00E514FB">
      <w:r>
        <w:separator/>
      </w:r>
    </w:p>
  </w:endnote>
  <w:endnote w:type="continuationSeparator" w:id="0">
    <w:p w14:paraId="4FE52AC1" w14:textId="77777777" w:rsidR="00312069" w:rsidRDefault="00312069" w:rsidP="00E51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Helvetica 45 Light">
    <w:charset w:val="00"/>
    <w:family w:val="auto"/>
    <w:pitch w:val="variable"/>
    <w:sig w:usb0="800000AF"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venir Next LT Com Demi">
    <w:panose1 w:val="00000000000000000000"/>
    <w:charset w:val="00"/>
    <w:family w:val="roman"/>
    <w:notTrueType/>
    <w:pitch w:val="default"/>
    <w:sig w:usb0="00000003" w:usb1="00000000" w:usb2="00000000" w:usb3="00000000" w:csb0="00000001" w:csb1="00000000"/>
  </w:font>
  <w:font w:name="AvenirNext LT Com Regular">
    <w:altName w:val="Arial"/>
    <w:charset w:val="00"/>
    <w:family w:val="swiss"/>
    <w:pitch w:val="variable"/>
    <w:sig w:usb0="800000AF" w:usb1="5000204A" w:usb2="00000000" w:usb3="00000000" w:csb0="0000009B"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CAF9DF" w14:textId="77777777" w:rsidR="00312069" w:rsidRDefault="00312069" w:rsidP="00E514FB">
      <w:r>
        <w:separator/>
      </w:r>
    </w:p>
  </w:footnote>
  <w:footnote w:type="continuationSeparator" w:id="0">
    <w:p w14:paraId="5A5921A9" w14:textId="77777777" w:rsidR="00312069" w:rsidRDefault="00312069" w:rsidP="00E514FB">
      <w:r>
        <w:continuationSeparator/>
      </w:r>
    </w:p>
  </w:footnote>
  <w:footnote w:id="1">
    <w:p w14:paraId="00220455" w14:textId="5F27825E" w:rsidR="00FE06DF" w:rsidRPr="00C96D70" w:rsidRDefault="00FE06DF" w:rsidP="00FE06DF">
      <w:pPr>
        <w:pStyle w:val="FootnoteText"/>
        <w:rPr>
          <w:rFonts w:asciiTheme="minorHAnsi" w:hAnsiTheme="minorHAnsi" w:cstheme="minorHAnsi"/>
          <w:szCs w:val="22"/>
        </w:rPr>
      </w:pPr>
      <w:r w:rsidRPr="00002717">
        <w:rPr>
          <w:rStyle w:val="FootnoteReference"/>
          <w:rFonts w:asciiTheme="minorHAnsi" w:hAnsiTheme="minorHAnsi" w:cstheme="minorHAnsi"/>
          <w:sz w:val="20"/>
          <w:szCs w:val="22"/>
        </w:rPr>
        <w:footnoteRef/>
      </w:r>
      <w:r w:rsidRPr="00C96D70">
        <w:rPr>
          <w:rFonts w:asciiTheme="minorHAnsi" w:hAnsiTheme="minorHAnsi" w:cstheme="minorHAnsi"/>
          <w:szCs w:val="22"/>
        </w:rPr>
        <w:t xml:space="preserve"> </w:t>
      </w:r>
      <w:proofErr w:type="spellStart"/>
      <w:r w:rsidRPr="00C96D70">
        <w:rPr>
          <w:rFonts w:asciiTheme="minorHAnsi" w:hAnsiTheme="minorHAnsi" w:cstheme="minorHAnsi"/>
          <w:szCs w:val="22"/>
        </w:rPr>
        <w:t>Implicarea</w:t>
      </w:r>
      <w:proofErr w:type="spellEnd"/>
      <w:r w:rsidRPr="00C96D70">
        <w:rPr>
          <w:rFonts w:asciiTheme="minorHAnsi" w:hAnsiTheme="minorHAnsi" w:cstheme="minorHAnsi"/>
          <w:szCs w:val="22"/>
        </w:rPr>
        <w:t xml:space="preserve"> </w:t>
      </w:r>
      <w:proofErr w:type="spellStart"/>
      <w:r w:rsidRPr="00C96D70">
        <w:rPr>
          <w:rFonts w:asciiTheme="minorHAnsi" w:hAnsiTheme="minorHAnsi" w:cstheme="minorHAnsi"/>
          <w:szCs w:val="22"/>
        </w:rPr>
        <w:t>națională</w:t>
      </w:r>
      <w:proofErr w:type="spellEnd"/>
      <w:r w:rsidRPr="00C96D70">
        <w:rPr>
          <w:rFonts w:asciiTheme="minorHAnsi" w:hAnsiTheme="minorHAnsi" w:cstheme="minorHAnsi"/>
          <w:szCs w:val="22"/>
        </w:rPr>
        <w:t xml:space="preserve"> </w:t>
      </w:r>
      <w:proofErr w:type="spellStart"/>
      <w:r w:rsidRPr="00C96D70">
        <w:rPr>
          <w:rFonts w:asciiTheme="minorHAnsi" w:hAnsiTheme="minorHAnsi" w:cstheme="minorHAnsi"/>
          <w:szCs w:val="22"/>
        </w:rPr>
        <w:t>și</w:t>
      </w:r>
      <w:proofErr w:type="spellEnd"/>
      <w:r w:rsidRPr="00C96D70">
        <w:rPr>
          <w:rFonts w:asciiTheme="minorHAnsi" w:hAnsiTheme="minorHAnsi" w:cstheme="minorHAnsi"/>
          <w:szCs w:val="22"/>
        </w:rPr>
        <w:t xml:space="preserve"> </w:t>
      </w:r>
      <w:proofErr w:type="spellStart"/>
      <w:r w:rsidRPr="00C96D70">
        <w:rPr>
          <w:rFonts w:asciiTheme="minorHAnsi" w:hAnsiTheme="minorHAnsi" w:cstheme="minorHAnsi"/>
          <w:szCs w:val="22"/>
        </w:rPr>
        <w:t>locală</w:t>
      </w:r>
      <w:proofErr w:type="spellEnd"/>
      <w:r w:rsidRPr="00C96D70">
        <w:rPr>
          <w:rFonts w:asciiTheme="minorHAnsi" w:hAnsiTheme="minorHAnsi" w:cstheme="minorHAnsi"/>
          <w:szCs w:val="22"/>
        </w:rPr>
        <w:t xml:space="preserve"> a </w:t>
      </w:r>
      <w:r w:rsidR="00C44F08">
        <w:rPr>
          <w:rFonts w:asciiTheme="minorHAnsi" w:hAnsiTheme="minorHAnsi" w:cstheme="minorHAnsi"/>
          <w:szCs w:val="22"/>
        </w:rPr>
        <w:t>FSE</w:t>
      </w:r>
      <w:r w:rsidRPr="00C96D70">
        <w:rPr>
          <w:rFonts w:asciiTheme="minorHAnsi" w:hAnsiTheme="minorHAnsi" w:cstheme="minorHAnsi"/>
          <w:szCs w:val="22"/>
        </w:rPr>
        <w:t xml:space="preserve"> se </w:t>
      </w:r>
      <w:proofErr w:type="spellStart"/>
      <w:r w:rsidRPr="00C96D70">
        <w:rPr>
          <w:rFonts w:asciiTheme="minorHAnsi" w:hAnsiTheme="minorHAnsi" w:cstheme="minorHAnsi"/>
          <w:szCs w:val="22"/>
        </w:rPr>
        <w:t>află</w:t>
      </w:r>
      <w:proofErr w:type="spellEnd"/>
      <w:r w:rsidRPr="00C96D70">
        <w:rPr>
          <w:rFonts w:asciiTheme="minorHAnsi" w:hAnsiTheme="minorHAnsi" w:cstheme="minorHAnsi"/>
          <w:szCs w:val="22"/>
        </w:rPr>
        <w:t xml:space="preserve"> </w:t>
      </w:r>
      <w:proofErr w:type="spellStart"/>
      <w:r w:rsidRPr="00C96D70">
        <w:rPr>
          <w:rFonts w:asciiTheme="minorHAnsi" w:hAnsiTheme="minorHAnsi" w:cstheme="minorHAnsi"/>
          <w:szCs w:val="22"/>
        </w:rPr>
        <w:t>în</w:t>
      </w:r>
      <w:proofErr w:type="spellEnd"/>
      <w:r w:rsidRPr="00C96D70">
        <w:rPr>
          <w:rFonts w:asciiTheme="minorHAnsi" w:hAnsiTheme="minorHAnsi" w:cstheme="minorHAnsi"/>
          <w:szCs w:val="22"/>
        </w:rPr>
        <w:t xml:space="preserve"> </w:t>
      </w:r>
      <w:proofErr w:type="spellStart"/>
      <w:r w:rsidRPr="00C96D70">
        <w:rPr>
          <w:rFonts w:asciiTheme="minorHAnsi" w:hAnsiTheme="minorHAnsi" w:cstheme="minorHAnsi"/>
          <w:szCs w:val="22"/>
        </w:rPr>
        <w:t>responsabilitatea</w:t>
      </w:r>
      <w:proofErr w:type="spellEnd"/>
      <w:r w:rsidRPr="00C96D70">
        <w:rPr>
          <w:rFonts w:asciiTheme="minorHAnsi" w:hAnsiTheme="minorHAnsi" w:cstheme="minorHAnsi"/>
          <w:szCs w:val="22"/>
        </w:rPr>
        <w:t xml:space="preserve"> OTS </w:t>
      </w:r>
      <w:proofErr w:type="spellStart"/>
      <w:r w:rsidRPr="00C96D70">
        <w:rPr>
          <w:rFonts w:asciiTheme="minorHAnsi" w:hAnsiTheme="minorHAnsi" w:cstheme="minorHAnsi"/>
          <w:szCs w:val="22"/>
        </w:rPr>
        <w:t>conector</w:t>
      </w:r>
      <w:proofErr w:type="spellEnd"/>
      <w:r w:rsidRPr="00C96D70">
        <w:rPr>
          <w:rFonts w:asciiTheme="minorHAnsi" w:hAnsiTheme="minorHAnsi" w:cstheme="minorHAnsi"/>
          <w:szCs w:val="22"/>
        </w:rPr>
        <w:t xml:space="preserve"> </w:t>
      </w:r>
    </w:p>
  </w:footnote>
  <w:footnote w:id="2">
    <w:p w14:paraId="340CD392" w14:textId="77777777" w:rsidR="00FE06DF" w:rsidRPr="00C96D70" w:rsidRDefault="00FE06DF" w:rsidP="00FE06DF">
      <w:pPr>
        <w:pStyle w:val="FootnoteText"/>
        <w:spacing w:line="240" w:lineRule="auto"/>
        <w:rPr>
          <w:rFonts w:asciiTheme="minorHAnsi" w:hAnsiTheme="minorHAnsi" w:cstheme="minorHAnsi"/>
          <w:lang w:val="fr-FR"/>
        </w:rPr>
      </w:pPr>
      <w:r w:rsidRPr="00C71610">
        <w:rPr>
          <w:rStyle w:val="FootnoteReference"/>
          <w:rFonts w:asciiTheme="minorHAnsi" w:hAnsiTheme="minorHAnsi" w:cstheme="minorHAnsi"/>
          <w:sz w:val="20"/>
        </w:rPr>
        <w:footnoteRef/>
      </w:r>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Perioada</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maximă</w:t>
      </w:r>
      <w:proofErr w:type="spellEnd"/>
      <w:r w:rsidRPr="00C96D70">
        <w:rPr>
          <w:rFonts w:asciiTheme="minorHAnsi" w:hAnsiTheme="minorHAnsi" w:cstheme="minorHAnsi"/>
          <w:lang w:val="fr-FR"/>
        </w:rPr>
        <w:t xml:space="preserve"> de </w:t>
      </w:r>
      <w:proofErr w:type="spellStart"/>
      <w:r w:rsidRPr="00C96D70">
        <w:rPr>
          <w:rFonts w:asciiTheme="minorHAnsi" w:hAnsiTheme="minorHAnsi" w:cstheme="minorHAnsi"/>
          <w:lang w:val="fr-FR"/>
        </w:rPr>
        <w:t>livrare</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depinde</w:t>
      </w:r>
      <w:proofErr w:type="spellEnd"/>
      <w:r w:rsidRPr="00C96D70">
        <w:rPr>
          <w:rFonts w:asciiTheme="minorHAnsi" w:hAnsiTheme="minorHAnsi" w:cstheme="minorHAnsi"/>
          <w:lang w:val="fr-FR"/>
        </w:rPr>
        <w:t xml:space="preserve"> de </w:t>
      </w:r>
      <w:proofErr w:type="spellStart"/>
      <w:r w:rsidRPr="00C96D70">
        <w:rPr>
          <w:rFonts w:asciiTheme="minorHAnsi" w:hAnsiTheme="minorHAnsi" w:cstheme="minorHAnsi"/>
          <w:lang w:val="fr-FR"/>
        </w:rPr>
        <w:t>numărul</w:t>
      </w:r>
      <w:proofErr w:type="spellEnd"/>
      <w:r w:rsidRPr="00C96D70">
        <w:rPr>
          <w:rFonts w:asciiTheme="minorHAnsi" w:hAnsiTheme="minorHAnsi" w:cstheme="minorHAnsi"/>
          <w:lang w:val="fr-FR"/>
        </w:rPr>
        <w:t xml:space="preserve"> de </w:t>
      </w:r>
      <w:proofErr w:type="spellStart"/>
      <w:r w:rsidRPr="00C96D70">
        <w:rPr>
          <w:rFonts w:asciiTheme="minorHAnsi" w:hAnsiTheme="minorHAnsi" w:cstheme="minorHAnsi"/>
          <w:lang w:val="fr-FR"/>
        </w:rPr>
        <w:t>porți</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zilnice</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Platforma</w:t>
      </w:r>
      <w:proofErr w:type="spellEnd"/>
      <w:r w:rsidRPr="00C96D70">
        <w:rPr>
          <w:rFonts w:asciiTheme="minorHAnsi" w:hAnsiTheme="minorHAnsi" w:cstheme="minorHAnsi"/>
          <w:lang w:val="fr-FR"/>
        </w:rPr>
        <w:t xml:space="preserve"> RR va </w:t>
      </w:r>
      <w:proofErr w:type="spellStart"/>
      <w:r w:rsidRPr="00C96D70">
        <w:rPr>
          <w:rFonts w:asciiTheme="minorHAnsi" w:hAnsiTheme="minorHAnsi" w:cstheme="minorHAnsi"/>
          <w:lang w:val="fr-FR"/>
        </w:rPr>
        <w:t>începe</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cu</w:t>
      </w:r>
      <w:proofErr w:type="spellEnd"/>
      <w:r w:rsidRPr="00C96D70">
        <w:rPr>
          <w:rFonts w:asciiTheme="minorHAnsi" w:hAnsiTheme="minorHAnsi" w:cstheme="minorHAnsi"/>
          <w:lang w:val="fr-FR"/>
        </w:rPr>
        <w:t xml:space="preserve"> 24 de </w:t>
      </w:r>
      <w:proofErr w:type="spellStart"/>
      <w:r w:rsidRPr="00C96D70">
        <w:rPr>
          <w:rFonts w:asciiTheme="minorHAnsi" w:hAnsiTheme="minorHAnsi" w:cstheme="minorHAnsi"/>
          <w:lang w:val="fr-FR"/>
        </w:rPr>
        <w:t>porți</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zilnice</w:t>
      </w:r>
      <w:proofErr w:type="spellEnd"/>
      <w:r w:rsidRPr="00C96D70">
        <w:rPr>
          <w:rFonts w:asciiTheme="minorHAnsi" w:hAnsiTheme="minorHAnsi" w:cstheme="minorHAnsi"/>
          <w:lang w:val="fr-FR"/>
        </w:rPr>
        <w:t xml:space="preserve"> (o </w:t>
      </w:r>
      <w:proofErr w:type="spellStart"/>
      <w:r w:rsidRPr="00C96D70">
        <w:rPr>
          <w:rFonts w:asciiTheme="minorHAnsi" w:hAnsiTheme="minorHAnsi" w:cstheme="minorHAnsi"/>
          <w:lang w:val="fr-FR"/>
        </w:rPr>
        <w:t>optimizare</w:t>
      </w:r>
      <w:proofErr w:type="spellEnd"/>
      <w:r w:rsidRPr="00C96D70">
        <w:rPr>
          <w:rFonts w:asciiTheme="minorHAnsi" w:hAnsiTheme="minorHAnsi" w:cstheme="minorHAnsi"/>
          <w:lang w:val="fr-FR"/>
        </w:rPr>
        <w:t xml:space="preserve"> ce va </w:t>
      </w:r>
      <w:proofErr w:type="spellStart"/>
      <w:r w:rsidRPr="00C96D70">
        <w:rPr>
          <w:rFonts w:asciiTheme="minorHAnsi" w:hAnsiTheme="minorHAnsi" w:cstheme="minorHAnsi"/>
          <w:lang w:val="fr-FR"/>
        </w:rPr>
        <w:t>acoperi</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durata</w:t>
      </w:r>
      <w:proofErr w:type="spellEnd"/>
      <w:r w:rsidRPr="00C96D70">
        <w:rPr>
          <w:rFonts w:asciiTheme="minorHAnsi" w:hAnsiTheme="minorHAnsi" w:cstheme="minorHAnsi"/>
          <w:lang w:val="fr-FR"/>
        </w:rPr>
        <w:t xml:space="preserve"> de </w:t>
      </w:r>
      <w:proofErr w:type="spellStart"/>
      <w:r w:rsidRPr="00C96D70">
        <w:rPr>
          <w:rFonts w:asciiTheme="minorHAnsi" w:hAnsiTheme="minorHAnsi" w:cstheme="minorHAnsi"/>
          <w:lang w:val="fr-FR"/>
        </w:rPr>
        <w:t>echilibrare</w:t>
      </w:r>
      <w:proofErr w:type="spellEnd"/>
      <w:r w:rsidRPr="00C96D70">
        <w:rPr>
          <w:rFonts w:asciiTheme="minorHAnsi" w:hAnsiTheme="minorHAnsi" w:cstheme="minorHAnsi"/>
          <w:lang w:val="fr-FR"/>
        </w:rPr>
        <w:t xml:space="preserve"> de 60 minute) </w:t>
      </w:r>
      <w:proofErr w:type="spellStart"/>
      <w:r w:rsidRPr="00C96D70">
        <w:rPr>
          <w:rFonts w:asciiTheme="minorHAnsi" w:hAnsiTheme="minorHAnsi" w:cstheme="minorHAnsi"/>
          <w:lang w:val="fr-FR"/>
        </w:rPr>
        <w:t>și</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perioadă</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maximă</w:t>
      </w:r>
      <w:proofErr w:type="spellEnd"/>
      <w:r w:rsidRPr="00C96D70">
        <w:rPr>
          <w:rFonts w:asciiTheme="minorHAnsi" w:hAnsiTheme="minorHAnsi" w:cstheme="minorHAnsi"/>
          <w:lang w:val="fr-FR"/>
        </w:rPr>
        <w:t xml:space="preserve"> de </w:t>
      </w:r>
      <w:proofErr w:type="spellStart"/>
      <w:r w:rsidRPr="00C96D70">
        <w:rPr>
          <w:rFonts w:asciiTheme="minorHAnsi" w:hAnsiTheme="minorHAnsi" w:cstheme="minorHAnsi"/>
          <w:lang w:val="fr-FR"/>
        </w:rPr>
        <w:t>livra</w:t>
      </w:r>
      <w:r>
        <w:rPr>
          <w:rFonts w:asciiTheme="minorHAnsi" w:hAnsiTheme="minorHAnsi" w:cstheme="minorHAnsi"/>
          <w:lang w:val="fr-FR"/>
        </w:rPr>
        <w:t>r</w:t>
      </w:r>
      <w:r w:rsidRPr="00C96D70">
        <w:rPr>
          <w:rFonts w:asciiTheme="minorHAnsi" w:hAnsiTheme="minorHAnsi" w:cstheme="minorHAnsi"/>
          <w:lang w:val="fr-FR"/>
        </w:rPr>
        <w:t>e</w:t>
      </w:r>
      <w:proofErr w:type="spellEnd"/>
      <w:r w:rsidRPr="00C96D70">
        <w:rPr>
          <w:rFonts w:asciiTheme="minorHAnsi" w:hAnsiTheme="minorHAnsi" w:cstheme="minorHAnsi"/>
          <w:lang w:val="fr-FR"/>
        </w:rPr>
        <w:t xml:space="preserve"> </w:t>
      </w:r>
      <w:r>
        <w:rPr>
          <w:rFonts w:asciiTheme="minorHAnsi" w:hAnsiTheme="minorHAnsi" w:cstheme="minorHAnsi"/>
          <w:lang w:val="fr-FR"/>
        </w:rPr>
        <w:t>de</w:t>
      </w:r>
      <w:r w:rsidRPr="00C96D70">
        <w:rPr>
          <w:rFonts w:asciiTheme="minorHAnsi" w:hAnsiTheme="minorHAnsi" w:cstheme="minorHAnsi"/>
          <w:lang w:val="fr-FR"/>
        </w:rPr>
        <w:t xml:space="preserve"> 60</w:t>
      </w:r>
      <w:r>
        <w:rPr>
          <w:rFonts w:asciiTheme="minorHAnsi" w:hAnsiTheme="minorHAnsi" w:cstheme="minorHAnsi"/>
          <w:lang w:val="fr-FR"/>
        </w:rPr>
        <w:t xml:space="preserve"> </w:t>
      </w:r>
      <w:r w:rsidRPr="00C96D70">
        <w:rPr>
          <w:rFonts w:asciiTheme="minorHAnsi" w:hAnsiTheme="minorHAnsi" w:cstheme="minorHAnsi"/>
          <w:lang w:val="fr-FR"/>
        </w:rPr>
        <w:t xml:space="preserve">min. De </w:t>
      </w:r>
      <w:proofErr w:type="spellStart"/>
      <w:r w:rsidRPr="00C96D70">
        <w:rPr>
          <w:rFonts w:asciiTheme="minorHAnsi" w:hAnsiTheme="minorHAnsi" w:cstheme="minorHAnsi"/>
          <w:lang w:val="fr-FR"/>
        </w:rPr>
        <w:t>exemplu</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în</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cazul</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în</w:t>
      </w:r>
      <w:proofErr w:type="spellEnd"/>
      <w:r w:rsidRPr="00C96D70">
        <w:rPr>
          <w:rFonts w:asciiTheme="minorHAnsi" w:hAnsiTheme="minorHAnsi" w:cstheme="minorHAnsi"/>
          <w:lang w:val="fr-FR"/>
        </w:rPr>
        <w:t xml:space="preserve"> care </w:t>
      </w:r>
      <w:proofErr w:type="spellStart"/>
      <w:r w:rsidRPr="00C96D70">
        <w:rPr>
          <w:rFonts w:asciiTheme="minorHAnsi" w:hAnsiTheme="minorHAnsi" w:cstheme="minorHAnsi"/>
          <w:lang w:val="fr-FR"/>
        </w:rPr>
        <w:t>Platforma</w:t>
      </w:r>
      <w:proofErr w:type="spellEnd"/>
      <w:r w:rsidRPr="00C96D70">
        <w:rPr>
          <w:rFonts w:asciiTheme="minorHAnsi" w:hAnsiTheme="minorHAnsi" w:cstheme="minorHAnsi"/>
          <w:lang w:val="fr-FR"/>
        </w:rPr>
        <w:t xml:space="preserve"> RR se </w:t>
      </w:r>
      <w:proofErr w:type="spellStart"/>
      <w:r w:rsidRPr="00C96D70">
        <w:rPr>
          <w:rFonts w:asciiTheme="minorHAnsi" w:hAnsiTheme="minorHAnsi" w:cstheme="minorHAnsi"/>
          <w:lang w:val="fr-FR"/>
        </w:rPr>
        <w:t>schimbă</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pe</w:t>
      </w:r>
      <w:proofErr w:type="spellEnd"/>
      <w:r w:rsidRPr="00C96D70">
        <w:rPr>
          <w:rFonts w:asciiTheme="minorHAnsi" w:hAnsiTheme="minorHAnsi" w:cstheme="minorHAnsi"/>
          <w:lang w:val="fr-FR"/>
        </w:rPr>
        <w:t xml:space="preserve"> 48 de </w:t>
      </w:r>
      <w:proofErr w:type="spellStart"/>
      <w:r w:rsidRPr="00C96D70">
        <w:rPr>
          <w:rFonts w:asciiTheme="minorHAnsi" w:hAnsiTheme="minorHAnsi" w:cstheme="minorHAnsi"/>
          <w:lang w:val="fr-FR"/>
        </w:rPr>
        <w:t>porți</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perioada</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maximă</w:t>
      </w:r>
      <w:proofErr w:type="spellEnd"/>
      <w:r w:rsidRPr="00C96D70">
        <w:rPr>
          <w:rFonts w:asciiTheme="minorHAnsi" w:hAnsiTheme="minorHAnsi" w:cstheme="minorHAnsi"/>
          <w:lang w:val="fr-FR"/>
        </w:rPr>
        <w:t xml:space="preserve"> de </w:t>
      </w:r>
      <w:proofErr w:type="spellStart"/>
      <w:r w:rsidRPr="00C96D70">
        <w:rPr>
          <w:rFonts w:asciiTheme="minorHAnsi" w:hAnsiTheme="minorHAnsi" w:cstheme="minorHAnsi"/>
          <w:lang w:val="fr-FR"/>
        </w:rPr>
        <w:t>livrare</w:t>
      </w:r>
      <w:proofErr w:type="spellEnd"/>
      <w:r w:rsidRPr="00C96D70">
        <w:rPr>
          <w:rFonts w:asciiTheme="minorHAnsi" w:hAnsiTheme="minorHAnsi" w:cstheme="minorHAnsi"/>
          <w:lang w:val="fr-FR"/>
        </w:rPr>
        <w:t xml:space="preserve"> va fi de 30</w:t>
      </w:r>
      <w:r>
        <w:rPr>
          <w:rFonts w:asciiTheme="minorHAnsi" w:hAnsiTheme="minorHAnsi" w:cstheme="minorHAnsi"/>
          <w:lang w:val="fr-FR"/>
        </w:rPr>
        <w:t xml:space="preserve"> </w:t>
      </w:r>
      <w:r w:rsidRPr="00C96D70">
        <w:rPr>
          <w:rFonts w:asciiTheme="minorHAnsi" w:hAnsiTheme="minorHAnsi" w:cstheme="minorHAnsi"/>
          <w:lang w:val="fr-FR"/>
        </w:rPr>
        <w:t>min</w:t>
      </w:r>
      <w:r>
        <w:rPr>
          <w:rFonts w:asciiTheme="minorHAnsi" w:hAnsiTheme="minorHAnsi" w:cstheme="minorHAnsi"/>
          <w:lang w:val="fr-FR"/>
        </w:rPr>
        <w:t xml:space="preserve"> </w:t>
      </w:r>
      <w:r w:rsidRPr="00C96D70">
        <w:rPr>
          <w:rFonts w:asciiTheme="minorHAnsi" w:hAnsiTheme="minorHAnsi" w:cstheme="minorHAnsi"/>
          <w:lang w:val="fr-FR"/>
        </w:rPr>
        <w:t>(</w:t>
      </w:r>
      <w:r>
        <w:rPr>
          <w:rFonts w:asciiTheme="minorHAnsi" w:hAnsiTheme="minorHAnsi" w:cstheme="minorHAnsi"/>
          <w:lang w:val="fr-FR"/>
        </w:rPr>
        <w:t>la</w:t>
      </w:r>
      <w:r w:rsidRPr="00C96D70">
        <w:rPr>
          <w:rFonts w:asciiTheme="minorHAnsi" w:hAnsiTheme="minorHAnsi" w:cstheme="minorHAnsi"/>
          <w:lang w:val="fr-FR"/>
        </w:rPr>
        <w:t xml:space="preserve"> 96 de</w:t>
      </w:r>
      <w:r>
        <w:rPr>
          <w:rFonts w:asciiTheme="minorHAnsi" w:hAnsiTheme="minorHAnsi" w:cstheme="minorHAnsi"/>
          <w:lang w:val="fr-FR"/>
        </w:rPr>
        <w:t xml:space="preserve"> </w:t>
      </w:r>
      <w:proofErr w:type="spellStart"/>
      <w:r>
        <w:rPr>
          <w:rFonts w:asciiTheme="minorHAnsi" w:hAnsiTheme="minorHAnsi" w:cstheme="minorHAnsi"/>
          <w:lang w:val="fr-FR"/>
        </w:rPr>
        <w:t>porți</w:t>
      </w:r>
      <w:proofErr w:type="spellEnd"/>
      <w:r>
        <w:rPr>
          <w:rFonts w:asciiTheme="minorHAnsi" w:hAnsiTheme="minorHAnsi" w:cstheme="minorHAnsi"/>
          <w:lang w:val="fr-FR"/>
        </w:rPr>
        <w:t xml:space="preserve"> </w:t>
      </w:r>
      <w:proofErr w:type="spellStart"/>
      <w:r>
        <w:rPr>
          <w:rFonts w:asciiTheme="minorHAnsi" w:hAnsiTheme="minorHAnsi" w:cstheme="minorHAnsi"/>
          <w:lang w:val="fr-FR"/>
        </w:rPr>
        <w:t>zilnice</w:t>
      </w:r>
      <w:proofErr w:type="spellEnd"/>
      <w:r w:rsidRPr="00C96D70">
        <w:rPr>
          <w:rFonts w:asciiTheme="minorHAnsi" w:hAnsiTheme="minorHAnsi" w:cstheme="minorHAnsi"/>
          <w:lang w:val="fr-FR"/>
        </w:rPr>
        <w:t>,</w:t>
      </w:r>
      <w:r>
        <w:rPr>
          <w:rFonts w:asciiTheme="minorHAnsi" w:hAnsiTheme="minorHAnsi" w:cstheme="minorHAnsi"/>
          <w:lang w:val="fr-FR"/>
        </w:rPr>
        <w:t xml:space="preserve"> </w:t>
      </w:r>
      <w:proofErr w:type="spellStart"/>
      <w:r>
        <w:rPr>
          <w:rFonts w:asciiTheme="minorHAnsi" w:hAnsiTheme="minorHAnsi" w:cstheme="minorHAnsi"/>
          <w:lang w:val="fr-FR"/>
        </w:rPr>
        <w:t>perioada</w:t>
      </w:r>
      <w:proofErr w:type="spellEnd"/>
      <w:r w:rsidRPr="00C96D70">
        <w:rPr>
          <w:rFonts w:asciiTheme="minorHAnsi" w:hAnsiTheme="minorHAnsi" w:cstheme="minorHAnsi"/>
          <w:lang w:val="fr-FR"/>
        </w:rPr>
        <w:t xml:space="preserve"> </w:t>
      </w:r>
      <w:proofErr w:type="spellStart"/>
      <w:r w:rsidRPr="00C96D70">
        <w:rPr>
          <w:rFonts w:asciiTheme="minorHAnsi" w:hAnsiTheme="minorHAnsi" w:cstheme="minorHAnsi"/>
          <w:lang w:val="fr-FR"/>
        </w:rPr>
        <w:t>maxim</w:t>
      </w:r>
      <w:r>
        <w:rPr>
          <w:rFonts w:asciiTheme="minorHAnsi" w:hAnsiTheme="minorHAnsi" w:cstheme="minorHAnsi"/>
          <w:lang w:val="fr-FR"/>
        </w:rPr>
        <w:t>ă</w:t>
      </w:r>
      <w:proofErr w:type="spellEnd"/>
      <w:r>
        <w:rPr>
          <w:rFonts w:asciiTheme="minorHAnsi" w:hAnsiTheme="minorHAnsi" w:cstheme="minorHAnsi"/>
          <w:lang w:val="fr-FR"/>
        </w:rPr>
        <w:t xml:space="preserve"> d</w:t>
      </w:r>
      <w:r w:rsidRPr="00C96D70">
        <w:rPr>
          <w:rFonts w:asciiTheme="minorHAnsi" w:hAnsiTheme="minorHAnsi" w:cstheme="minorHAnsi"/>
          <w:lang w:val="fr-FR"/>
        </w:rPr>
        <w:t>e</w:t>
      </w:r>
      <w:r>
        <w:rPr>
          <w:rFonts w:asciiTheme="minorHAnsi" w:hAnsiTheme="minorHAnsi" w:cstheme="minorHAnsi"/>
          <w:lang w:val="fr-FR"/>
        </w:rPr>
        <w:t xml:space="preserve"> </w:t>
      </w:r>
      <w:proofErr w:type="spellStart"/>
      <w:r w:rsidRPr="00C96D70">
        <w:rPr>
          <w:rFonts w:asciiTheme="minorHAnsi" w:hAnsiTheme="minorHAnsi" w:cstheme="minorHAnsi"/>
          <w:lang w:val="fr-FR"/>
        </w:rPr>
        <w:t>liv</w:t>
      </w:r>
      <w:r>
        <w:rPr>
          <w:rFonts w:asciiTheme="minorHAnsi" w:hAnsiTheme="minorHAnsi" w:cstheme="minorHAnsi"/>
          <w:lang w:val="fr-FR"/>
        </w:rPr>
        <w:t>rar</w:t>
      </w:r>
      <w:r w:rsidRPr="00C96D70">
        <w:rPr>
          <w:rFonts w:asciiTheme="minorHAnsi" w:hAnsiTheme="minorHAnsi" w:cstheme="minorHAnsi"/>
          <w:lang w:val="fr-FR"/>
        </w:rPr>
        <w:t>e</w:t>
      </w:r>
      <w:proofErr w:type="spellEnd"/>
      <w:r w:rsidRPr="00C96D70">
        <w:rPr>
          <w:rFonts w:asciiTheme="minorHAnsi" w:hAnsiTheme="minorHAnsi" w:cstheme="minorHAnsi"/>
          <w:lang w:val="fr-FR"/>
        </w:rPr>
        <w:t xml:space="preserve"> </w:t>
      </w:r>
      <w:r>
        <w:rPr>
          <w:rFonts w:asciiTheme="minorHAnsi" w:hAnsiTheme="minorHAnsi" w:cstheme="minorHAnsi"/>
          <w:lang w:val="fr-FR"/>
        </w:rPr>
        <w:t>va fi d</w:t>
      </w:r>
      <w:r w:rsidRPr="00C96D70">
        <w:rPr>
          <w:rFonts w:asciiTheme="minorHAnsi" w:hAnsiTheme="minorHAnsi" w:cstheme="minorHAnsi"/>
          <w:lang w:val="fr-FR"/>
        </w:rPr>
        <w:t>e 15</w:t>
      </w:r>
      <w:r>
        <w:rPr>
          <w:rFonts w:asciiTheme="minorHAnsi" w:hAnsiTheme="minorHAnsi" w:cstheme="minorHAnsi"/>
          <w:lang w:val="fr-FR"/>
        </w:rPr>
        <w:t xml:space="preserve"> </w:t>
      </w:r>
      <w:r w:rsidRPr="00C96D70">
        <w:rPr>
          <w:rFonts w:asciiTheme="minorHAnsi" w:hAnsiTheme="minorHAnsi" w:cstheme="minorHAnsi"/>
          <w:lang w:val="fr-FR"/>
        </w:rPr>
        <w:t>min).</w:t>
      </w:r>
      <w:r>
        <w:rPr>
          <w:rFonts w:asciiTheme="minorHAnsi" w:hAnsiTheme="minorHAnsi" w:cstheme="minorHAnsi"/>
          <w:lang w:val="fr-FR"/>
        </w:rPr>
        <w:t xml:space="preserve"> </w:t>
      </w:r>
    </w:p>
  </w:footnote>
  <w:footnote w:id="3">
    <w:p w14:paraId="6B1D65B3" w14:textId="77777777" w:rsidR="00FE06DF" w:rsidRPr="00DC3CAB" w:rsidRDefault="00FE06DF" w:rsidP="00FE06DF">
      <w:pPr>
        <w:pStyle w:val="FootnoteText"/>
        <w:rPr>
          <w:rFonts w:asciiTheme="minorHAnsi" w:hAnsiTheme="minorHAnsi" w:cstheme="minorHAnsi"/>
          <w:lang w:val="fr-FR"/>
        </w:rPr>
      </w:pPr>
      <w:r w:rsidRPr="00C71610">
        <w:rPr>
          <w:rStyle w:val="FootnoteReference"/>
          <w:rFonts w:asciiTheme="minorHAnsi" w:hAnsiTheme="minorHAnsi" w:cstheme="minorHAnsi"/>
          <w:sz w:val="20"/>
        </w:rPr>
        <w:footnoteRef/>
      </w:r>
      <w:r>
        <w:rPr>
          <w:rFonts w:asciiTheme="minorHAnsi" w:hAnsiTheme="minorHAnsi" w:cstheme="minorHAnsi"/>
          <w:lang w:val="fr-FR"/>
        </w:rPr>
        <w:t xml:space="preserve"> </w:t>
      </w:r>
      <w:r w:rsidRPr="00DC3CAB">
        <w:rPr>
          <w:rFonts w:asciiTheme="minorHAnsi" w:hAnsiTheme="minorHAnsi" w:cstheme="minorHAnsi"/>
          <w:lang w:val="fr-FR"/>
        </w:rPr>
        <w:t xml:space="preserve">Este un </w:t>
      </w:r>
      <w:proofErr w:type="spellStart"/>
      <w:r w:rsidRPr="00DC3CAB">
        <w:rPr>
          <w:rFonts w:asciiTheme="minorHAnsi" w:hAnsiTheme="minorHAnsi" w:cstheme="minorHAnsi"/>
          <w:lang w:val="fr-FR"/>
        </w:rPr>
        <w:t>parametru</w:t>
      </w:r>
      <w:proofErr w:type="spellEnd"/>
      <w:r w:rsidRPr="00DC3CAB">
        <w:rPr>
          <w:rFonts w:asciiTheme="minorHAnsi" w:hAnsiTheme="minorHAnsi" w:cstheme="minorHAnsi"/>
          <w:lang w:val="fr-FR"/>
        </w:rPr>
        <w:t xml:space="preserve"> al </w:t>
      </w:r>
      <w:proofErr w:type="spellStart"/>
      <w:r w:rsidRPr="00DC3CAB">
        <w:rPr>
          <w:rFonts w:asciiTheme="minorHAnsi" w:hAnsiTheme="minorHAnsi" w:cstheme="minorHAnsi"/>
          <w:lang w:val="fr-FR"/>
        </w:rPr>
        <w:t>nevoii</w:t>
      </w:r>
      <w:proofErr w:type="spellEnd"/>
      <w:r w:rsidRPr="00DC3CAB">
        <w:rPr>
          <w:rFonts w:asciiTheme="minorHAnsi" w:hAnsiTheme="minorHAnsi" w:cstheme="minorHAnsi"/>
          <w:lang w:val="fr-FR"/>
        </w:rPr>
        <w:t xml:space="preserve"> de </w:t>
      </w:r>
      <w:proofErr w:type="spellStart"/>
      <w:r w:rsidRPr="00DC3CAB">
        <w:rPr>
          <w:rFonts w:asciiTheme="minorHAnsi" w:hAnsiTheme="minorHAnsi" w:cstheme="minorHAnsi"/>
          <w:lang w:val="fr-FR"/>
        </w:rPr>
        <w:t>energie</w:t>
      </w:r>
      <w:proofErr w:type="spellEnd"/>
      <w:r w:rsidRPr="00DC3CAB">
        <w:rPr>
          <w:rFonts w:asciiTheme="minorHAnsi" w:hAnsiTheme="minorHAnsi" w:cstheme="minorHAnsi"/>
          <w:lang w:val="fr-FR"/>
        </w:rPr>
        <w:t xml:space="preserve"> de </w:t>
      </w:r>
      <w:proofErr w:type="spellStart"/>
      <w:r w:rsidRPr="00DC3CAB">
        <w:rPr>
          <w:rFonts w:asciiTheme="minorHAnsi" w:hAnsiTheme="minorHAnsi" w:cstheme="minorHAnsi"/>
          <w:lang w:val="fr-FR"/>
        </w:rPr>
        <w:t>echilibrare</w:t>
      </w:r>
      <w:proofErr w:type="spellEnd"/>
      <w:r>
        <w:rPr>
          <w:rFonts w:asciiTheme="minorHAnsi" w:hAnsiTheme="minorHAnsi" w:cstheme="minorHAnsi"/>
          <w:lang w:val="fr-FR"/>
        </w:rPr>
        <w:t xml:space="preserve"> </w:t>
      </w:r>
      <w:proofErr w:type="spellStart"/>
      <w:r w:rsidRPr="00DC3CAB">
        <w:rPr>
          <w:rFonts w:asciiTheme="minorHAnsi" w:hAnsiTheme="minorHAnsi" w:cstheme="minorHAnsi"/>
          <w:lang w:val="fr-FR"/>
        </w:rPr>
        <w:t>t</w:t>
      </w:r>
      <w:r>
        <w:rPr>
          <w:rFonts w:asciiTheme="minorHAnsi" w:hAnsiTheme="minorHAnsi" w:cstheme="minorHAnsi"/>
          <w:lang w:val="fr-FR"/>
        </w:rPr>
        <w:t>r</w:t>
      </w:r>
      <w:r w:rsidRPr="00DC3CAB">
        <w:rPr>
          <w:rFonts w:asciiTheme="minorHAnsi" w:hAnsiTheme="minorHAnsi" w:cstheme="minorHAnsi"/>
          <w:lang w:val="fr-FR"/>
        </w:rPr>
        <w:t>imisă</w:t>
      </w:r>
      <w:proofErr w:type="spellEnd"/>
      <w:r w:rsidRPr="00DC3CAB">
        <w:rPr>
          <w:rFonts w:asciiTheme="minorHAnsi" w:hAnsiTheme="minorHAnsi" w:cstheme="minorHAnsi"/>
          <w:lang w:val="fr-FR"/>
        </w:rPr>
        <w:t xml:space="preserve"> de</w:t>
      </w:r>
      <w:r>
        <w:rPr>
          <w:rFonts w:asciiTheme="minorHAnsi" w:hAnsiTheme="minorHAnsi" w:cstheme="minorHAnsi"/>
          <w:lang w:val="fr-FR"/>
        </w:rPr>
        <w:t xml:space="preserve"> </w:t>
      </w:r>
      <w:r w:rsidRPr="00DC3CAB">
        <w:rPr>
          <w:rFonts w:asciiTheme="minorHAnsi" w:hAnsiTheme="minorHAnsi" w:cstheme="minorHAnsi"/>
          <w:lang w:val="fr-FR"/>
        </w:rPr>
        <w:t xml:space="preserve">OTS ca </w:t>
      </w:r>
      <w:proofErr w:type="spellStart"/>
      <w:r w:rsidRPr="00DC3CAB">
        <w:rPr>
          <w:rFonts w:asciiTheme="minorHAnsi" w:hAnsiTheme="minorHAnsi" w:cstheme="minorHAnsi"/>
          <w:lang w:val="fr-FR"/>
        </w:rPr>
        <w:t>volum</w:t>
      </w:r>
      <w:proofErr w:type="spellEnd"/>
      <w:r>
        <w:rPr>
          <w:rFonts w:asciiTheme="minorHAnsi" w:hAnsiTheme="minorHAnsi" w:cstheme="minorHAnsi"/>
          <w:lang w:val="fr-FR"/>
        </w:rPr>
        <w:t xml:space="preserve"> </w:t>
      </w:r>
      <w:proofErr w:type="spellStart"/>
      <w:r w:rsidRPr="00DC3CAB">
        <w:rPr>
          <w:rFonts w:asciiTheme="minorHAnsi" w:hAnsiTheme="minorHAnsi" w:cstheme="minorHAnsi"/>
          <w:lang w:val="fr-FR"/>
        </w:rPr>
        <w:t>acceptabil</w:t>
      </w:r>
      <w:proofErr w:type="spellEnd"/>
      <w:r w:rsidRPr="00DC3CAB">
        <w:rPr>
          <w:rFonts w:asciiTheme="minorHAnsi" w:hAnsiTheme="minorHAnsi" w:cstheme="minorHAnsi"/>
          <w:lang w:val="fr-FR"/>
        </w:rPr>
        <w:t xml:space="preserve"> </w:t>
      </w:r>
      <w:proofErr w:type="spellStart"/>
      <w:r w:rsidRPr="00DC3CAB">
        <w:rPr>
          <w:rFonts w:asciiTheme="minorHAnsi" w:hAnsiTheme="minorHAnsi" w:cstheme="minorHAnsi"/>
          <w:lang w:val="fr-FR"/>
        </w:rPr>
        <w:t>suplimentar</w:t>
      </w:r>
      <w:proofErr w:type="spellEnd"/>
      <w:r w:rsidRPr="00DC3CAB">
        <w:rPr>
          <w:rFonts w:asciiTheme="minorHAnsi" w:hAnsiTheme="minorHAnsi" w:cstheme="minorHAnsi"/>
          <w:lang w:val="fr-FR"/>
        </w:rPr>
        <w:t xml:space="preserve"> c</w:t>
      </w:r>
      <w:r>
        <w:rPr>
          <w:rFonts w:asciiTheme="minorHAnsi" w:hAnsiTheme="minorHAnsi" w:cstheme="minorHAnsi"/>
          <w:lang w:val="fr-FR"/>
        </w:rPr>
        <w:t>ar</w:t>
      </w:r>
      <w:r w:rsidRPr="00DC3CAB">
        <w:rPr>
          <w:rFonts w:asciiTheme="minorHAnsi" w:hAnsiTheme="minorHAnsi" w:cstheme="minorHAnsi"/>
          <w:lang w:val="fr-FR"/>
        </w:rPr>
        <w:t xml:space="preserve">e </w:t>
      </w:r>
      <w:proofErr w:type="spellStart"/>
      <w:r w:rsidRPr="00DC3CAB">
        <w:rPr>
          <w:rFonts w:asciiTheme="minorHAnsi" w:hAnsiTheme="minorHAnsi" w:cstheme="minorHAnsi"/>
          <w:lang w:val="fr-FR"/>
        </w:rPr>
        <w:t>poate</w:t>
      </w:r>
      <w:proofErr w:type="spellEnd"/>
      <w:r w:rsidRPr="00DC3CAB">
        <w:rPr>
          <w:rFonts w:asciiTheme="minorHAnsi" w:hAnsiTheme="minorHAnsi" w:cstheme="minorHAnsi"/>
          <w:lang w:val="fr-FR"/>
        </w:rPr>
        <w:t xml:space="preserve"> </w:t>
      </w:r>
      <w:proofErr w:type="spellStart"/>
      <w:r w:rsidRPr="00DC3CAB">
        <w:rPr>
          <w:rFonts w:asciiTheme="minorHAnsi" w:hAnsiTheme="minorHAnsi" w:cstheme="minorHAnsi"/>
          <w:lang w:val="fr-FR"/>
        </w:rPr>
        <w:t>optimiz</w:t>
      </w:r>
      <w:r>
        <w:rPr>
          <w:rFonts w:asciiTheme="minorHAnsi" w:hAnsiTheme="minorHAnsi" w:cstheme="minorHAnsi"/>
          <w:lang w:val="fr-FR"/>
        </w:rPr>
        <w:t>a</w:t>
      </w:r>
      <w:proofErr w:type="spellEnd"/>
      <w:r>
        <w:rPr>
          <w:rFonts w:asciiTheme="minorHAnsi" w:hAnsiTheme="minorHAnsi" w:cstheme="minorHAnsi"/>
          <w:lang w:val="fr-FR"/>
        </w:rPr>
        <w:t xml:space="preserve"> </w:t>
      </w:r>
      <w:proofErr w:type="spellStart"/>
      <w:r>
        <w:rPr>
          <w:rFonts w:asciiTheme="minorHAnsi" w:hAnsiTheme="minorHAnsi" w:cstheme="minorHAnsi"/>
          <w:lang w:val="fr-FR"/>
        </w:rPr>
        <w:t>acoperirea</w:t>
      </w:r>
      <w:proofErr w:type="spellEnd"/>
      <w:r w:rsidRPr="00DC3CAB">
        <w:rPr>
          <w:rFonts w:asciiTheme="minorHAnsi" w:hAnsiTheme="minorHAnsi" w:cstheme="minorHAnsi"/>
          <w:lang w:val="fr-FR"/>
        </w:rPr>
        <w:t xml:space="preserve"> </w:t>
      </w:r>
      <w:proofErr w:type="spellStart"/>
      <w:r w:rsidRPr="00DC3CAB">
        <w:rPr>
          <w:rFonts w:asciiTheme="minorHAnsi" w:hAnsiTheme="minorHAnsi" w:cstheme="minorHAnsi"/>
          <w:lang w:val="fr-FR"/>
        </w:rPr>
        <w:t>ne</w:t>
      </w:r>
      <w:r>
        <w:rPr>
          <w:rFonts w:asciiTheme="minorHAnsi" w:hAnsiTheme="minorHAnsi" w:cstheme="minorHAnsi"/>
          <w:lang w:val="fr-FR"/>
        </w:rPr>
        <w:t>v</w:t>
      </w:r>
      <w:r w:rsidRPr="00DC3CAB">
        <w:rPr>
          <w:rFonts w:asciiTheme="minorHAnsi" w:hAnsiTheme="minorHAnsi" w:cstheme="minorHAnsi"/>
          <w:lang w:val="fr-FR"/>
        </w:rPr>
        <w:t>o</w:t>
      </w:r>
      <w:r>
        <w:rPr>
          <w:rFonts w:asciiTheme="minorHAnsi" w:hAnsiTheme="minorHAnsi" w:cstheme="minorHAnsi"/>
          <w:lang w:val="fr-FR"/>
        </w:rPr>
        <w:t>ii</w:t>
      </w:r>
      <w:proofErr w:type="spellEnd"/>
      <w:r>
        <w:rPr>
          <w:rFonts w:asciiTheme="minorHAnsi" w:hAnsiTheme="minorHAnsi" w:cstheme="minorHAnsi"/>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AD72F" w14:textId="77777777" w:rsidR="00FE06DF" w:rsidRDefault="00FE06DF" w:rsidP="0055618C">
    <w:pPr>
      <w:pStyle w:val="Header"/>
      <w:tabs>
        <w:tab w:val="right" w:pos="7349"/>
      </w:tabs>
    </w:pPr>
    <w:r>
      <w:rPr>
        <w:noProof/>
        <w:lang w:val="en-US"/>
      </w:rPr>
      <mc:AlternateContent>
        <mc:Choice Requires="wps">
          <w:drawing>
            <wp:anchor distT="0" distB="0" distL="114300" distR="114300" simplePos="0" relativeHeight="251659264" behindDoc="0" locked="0" layoutInCell="1" allowOverlap="1" wp14:anchorId="268DE671" wp14:editId="2CCE31A7">
              <wp:simplePos x="0" y="0"/>
              <wp:positionH relativeFrom="margin">
                <wp:align>center</wp:align>
              </wp:positionH>
              <wp:positionV relativeFrom="paragraph">
                <wp:posOffset>-123190</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3CA8EF" w14:textId="77777777" w:rsidR="00FE06DF" w:rsidRPr="00A70B44" w:rsidRDefault="00FE06DF" w:rsidP="0055618C">
                          <w:pPr>
                            <w:spacing w:line="360" w:lineRule="auto"/>
                            <w:rPr>
                              <w:rFonts w:cs="Arial"/>
                              <w:b/>
                              <w:szCs w:val="21"/>
                            </w:rPr>
                          </w:pPr>
                          <w:r w:rsidRPr="00A70B44">
                            <w:rPr>
                              <w:rFonts w:cs="Arial"/>
                              <w:b/>
                              <w:szCs w:val="21"/>
                            </w:rPr>
                            <w:t>AUTORITATEA NAȚIONALĂ DE REGLEMENTARE ÎN DOMENIUL ENERGIEI</w:t>
                          </w:r>
                        </w:p>
                        <w:p w14:paraId="2D29AE9E" w14:textId="77777777" w:rsidR="00FE06DF" w:rsidRDefault="00FE06DF" w:rsidP="0055618C">
                          <w:pPr>
                            <w:jc w:val="center"/>
                            <w:rPr>
                              <w:rFonts w:cs="Arial"/>
                              <w:sz w:val="20"/>
                            </w:rPr>
                          </w:pPr>
                          <w:r>
                            <w:rPr>
                              <w:rFonts w:cs="Arial"/>
                              <w:sz w:val="20"/>
                            </w:rPr>
                            <w:t>Cabinet Președinte</w:t>
                          </w:r>
                        </w:p>
                        <w:p w14:paraId="331CBC6A" w14:textId="77777777" w:rsidR="00FE06DF" w:rsidRDefault="00FE06DF" w:rsidP="0055618C">
                          <w:pPr>
                            <w:jc w:val="center"/>
                            <w:rPr>
                              <w:rFonts w:cs="Arial"/>
                              <w:sz w:val="20"/>
                            </w:rPr>
                          </w:pPr>
                        </w:p>
                        <w:p w14:paraId="70750040" w14:textId="77777777" w:rsidR="00FE06DF" w:rsidRDefault="00FE06DF" w:rsidP="0055618C">
                          <w:pPr>
                            <w:jc w:val="center"/>
                            <w:rPr>
                              <w:rFonts w:cs="Arial"/>
                              <w:sz w:val="20"/>
                            </w:rPr>
                          </w:pPr>
                        </w:p>
                        <w:p w14:paraId="53979DF8" w14:textId="77777777" w:rsidR="00FE06DF" w:rsidRPr="004B1447" w:rsidRDefault="00FE06DF" w:rsidP="0055618C">
                          <w:pPr>
                            <w:jc w:val="center"/>
                            <w:rPr>
                              <w:rFonts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8DE671" id="_x0000_t202" coordsize="21600,21600" o:spt="202" path="m,l,21600r21600,l21600,xe">
              <v:stroke joinstyle="miter"/>
              <v:path gradientshapeok="t" o:connecttype="rect"/>
            </v:shapetype>
            <v:shape id="Text Box 1" o:spid="_x0000_s1026" type="#_x0000_t202" style="position:absolute;left:0;text-align:left;margin-left:0;margin-top:-9.7pt;width:408.75pt;height:44.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" filled="f" stroked="f" strokeweight=".5pt">
              <v:textbox>
                <w:txbxContent>
                  <w:p w14:paraId="373CA8EF" w14:textId="77777777" w:rsidR="00FE06DF" w:rsidRPr="00A70B44" w:rsidRDefault="00FE06DF" w:rsidP="0055618C">
                    <w:pPr>
                      <w:spacing w:line="360" w:lineRule="auto"/>
                      <w:rPr>
                        <w:rFonts w:cs="Arial"/>
                        <w:b/>
                        <w:szCs w:val="21"/>
                      </w:rPr>
                    </w:pPr>
                    <w:r w:rsidRPr="00A70B44">
                      <w:rPr>
                        <w:rFonts w:cs="Arial"/>
                        <w:b/>
                        <w:szCs w:val="21"/>
                      </w:rPr>
                      <w:t>AUTORITATEA NAȚIONALĂ DE REGLEMENTARE ÎN DOMENIUL ENERGIEI</w:t>
                    </w:r>
                  </w:p>
                  <w:p w14:paraId="2D29AE9E" w14:textId="77777777" w:rsidR="00FE06DF" w:rsidRDefault="00FE06DF" w:rsidP="0055618C">
                    <w:pPr>
                      <w:jc w:val="center"/>
                      <w:rPr>
                        <w:rFonts w:cs="Arial"/>
                        <w:sz w:val="20"/>
                      </w:rPr>
                    </w:pPr>
                    <w:r>
                      <w:rPr>
                        <w:rFonts w:cs="Arial"/>
                        <w:sz w:val="20"/>
                      </w:rPr>
                      <w:t>Cabinet Președinte</w:t>
                    </w:r>
                  </w:p>
                  <w:p w14:paraId="331CBC6A" w14:textId="77777777" w:rsidR="00FE06DF" w:rsidRDefault="00FE06DF" w:rsidP="0055618C">
                    <w:pPr>
                      <w:jc w:val="center"/>
                      <w:rPr>
                        <w:rFonts w:cs="Arial"/>
                        <w:sz w:val="20"/>
                      </w:rPr>
                    </w:pPr>
                  </w:p>
                  <w:p w14:paraId="70750040" w14:textId="77777777" w:rsidR="00FE06DF" w:rsidRDefault="00FE06DF" w:rsidP="0055618C">
                    <w:pPr>
                      <w:jc w:val="center"/>
                      <w:rPr>
                        <w:rFonts w:cs="Arial"/>
                        <w:sz w:val="20"/>
                      </w:rPr>
                    </w:pPr>
                  </w:p>
                  <w:p w14:paraId="53979DF8" w14:textId="77777777" w:rsidR="00FE06DF" w:rsidRPr="004B1447" w:rsidRDefault="00FE06DF" w:rsidP="0055618C">
                    <w:pPr>
                      <w:jc w:val="center"/>
                      <w:rPr>
                        <w:rFonts w:cs="Arial"/>
                        <w:sz w:val="20"/>
                      </w:rPr>
                    </w:pPr>
                  </w:p>
                </w:txbxContent>
              </v:textbox>
              <w10:wrap anchorx="margin"/>
            </v:shape>
          </w:pict>
        </mc:Fallback>
      </mc:AlternateContent>
    </w:r>
    <w:r>
      <w:rPr>
        <w:noProof/>
        <w:lang w:val="en-US"/>
      </w:rPr>
      <w:drawing>
        <wp:inline distT="0" distB="0" distL="0" distR="0" wp14:anchorId="7D539AC6" wp14:editId="0B65863C">
          <wp:extent cx="834390" cy="70763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Pr>
        <w:noProof/>
        <w:lang w:val="en-US"/>
      </w:rPr>
      <w:drawing>
        <wp:anchor distT="0" distB="0" distL="114300" distR="114300" simplePos="0" relativeHeight="251660288" behindDoc="1" locked="0" layoutInCell="1" allowOverlap="1" wp14:anchorId="50DB5947" wp14:editId="09FCDC74">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Pr="006521DE">
      <w:rPr>
        <w:noProof/>
        <w:lang w:eastAsia="en-GB"/>
      </w:rPr>
      <w:t xml:space="preserve"> </w:t>
    </w:r>
    <w:r>
      <w:t xml:space="preserve">                                                                                                                                                                </w:t>
    </w:r>
  </w:p>
  <w:p w14:paraId="4B7DFBB5" w14:textId="77777777" w:rsidR="00FE06DF" w:rsidRDefault="00FE06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8E5A8D4E"/>
    <w:lvl w:ilvl="0">
      <w:start w:val="1"/>
      <w:numFmt w:val="none"/>
      <w:lvlText w:val=""/>
      <w:lvlJc w:val="left"/>
      <w:pPr>
        <w:tabs>
          <w:tab w:val="num" w:pos="360"/>
        </w:tabs>
        <w:ind w:left="284" w:hanging="284"/>
      </w:pPr>
      <w:rPr>
        <w:rFonts w:hint="default"/>
      </w:rPr>
    </w:lvl>
    <w:lvl w:ilvl="1">
      <w:start w:val="1"/>
      <w:numFmt w:val="decimal"/>
      <w:lvlText w:val="%1"/>
      <w:lvlJc w:val="left"/>
      <w:pPr>
        <w:tabs>
          <w:tab w:val="num" w:pos="992"/>
        </w:tabs>
        <w:ind w:left="992" w:hanging="708"/>
      </w:pPr>
      <w:rPr>
        <w:rFonts w:hint="default"/>
      </w:rPr>
    </w:lvl>
    <w:lvl w:ilvl="2">
      <w:start w:val="1"/>
      <w:numFmt w:val="decimal"/>
      <w:lvlText w:val="%1"/>
      <w:lvlJc w:val="left"/>
      <w:pPr>
        <w:tabs>
          <w:tab w:val="num" w:pos="1700"/>
        </w:tabs>
        <w:ind w:left="1700" w:hanging="708"/>
      </w:pPr>
      <w:rPr>
        <w:rFonts w:hint="default"/>
      </w:rPr>
    </w:lvl>
    <w:lvl w:ilvl="3">
      <w:start w:val="1"/>
      <w:numFmt w:val="none"/>
      <w:lvlText w:val=""/>
      <w:lvlJc w:val="left"/>
      <w:pPr>
        <w:tabs>
          <w:tab w:val="num" w:pos="2408"/>
        </w:tabs>
        <w:ind w:left="2408" w:hanging="708"/>
      </w:pPr>
      <w:rPr>
        <w:rFonts w:hint="default"/>
      </w:rPr>
    </w:lvl>
    <w:lvl w:ilvl="4">
      <w:start w:val="1"/>
      <w:numFmt w:val="decimal"/>
      <w:lvlText w:val="%1"/>
      <w:lvlJc w:val="left"/>
      <w:pPr>
        <w:tabs>
          <w:tab w:val="num" w:pos="3116"/>
        </w:tabs>
        <w:ind w:left="3116" w:hanging="708"/>
      </w:pPr>
      <w:rPr>
        <w:rFonts w:hint="default"/>
      </w:rPr>
    </w:lvl>
    <w:lvl w:ilvl="5">
      <w:start w:val="1"/>
      <w:numFmt w:val="decimal"/>
      <w:lvlText w:val="%1"/>
      <w:lvlJc w:val="left"/>
      <w:pPr>
        <w:tabs>
          <w:tab w:val="num" w:pos="3824"/>
        </w:tabs>
        <w:ind w:left="3824" w:hanging="708"/>
      </w:pPr>
      <w:rPr>
        <w:rFonts w:hint="default"/>
      </w:rPr>
    </w:lvl>
    <w:lvl w:ilvl="6">
      <w:start w:val="1"/>
      <w:numFmt w:val="decimal"/>
      <w:lvlText w:val="%1"/>
      <w:lvlJc w:val="left"/>
      <w:pPr>
        <w:tabs>
          <w:tab w:val="num" w:pos="4532"/>
        </w:tabs>
        <w:ind w:left="4532" w:hanging="708"/>
      </w:pPr>
      <w:rPr>
        <w:rFonts w:hint="default"/>
      </w:rPr>
    </w:lvl>
    <w:lvl w:ilvl="7">
      <w:start w:val="1"/>
      <w:numFmt w:val="decimal"/>
      <w:pStyle w:val="Heading8"/>
      <w:lvlText w:val="%1%8"/>
      <w:lvlJc w:val="left"/>
      <w:pPr>
        <w:tabs>
          <w:tab w:val="num" w:pos="5240"/>
        </w:tabs>
        <w:ind w:left="5240" w:hanging="708"/>
      </w:pPr>
      <w:rPr>
        <w:rFonts w:ascii="Verdana" w:hAnsi="Verdana" w:hint="default"/>
        <w:b/>
        <w:i w:val="0"/>
        <w:sz w:val="16"/>
      </w:rPr>
    </w:lvl>
    <w:lvl w:ilvl="8">
      <w:start w:val="1"/>
      <w:numFmt w:val="decimal"/>
      <w:pStyle w:val="Heading9"/>
      <w:lvlText w:val="%1%9"/>
      <w:lvlJc w:val="left"/>
      <w:pPr>
        <w:tabs>
          <w:tab w:val="num" w:pos="5948"/>
        </w:tabs>
        <w:ind w:left="5948" w:hanging="708"/>
      </w:pPr>
      <w:rPr>
        <w:rFonts w:ascii="Verdana" w:hAnsi="Verdana" w:hint="default"/>
        <w:b/>
        <w:i w:val="0"/>
        <w:sz w:val="16"/>
      </w:rPr>
    </w:lvl>
  </w:abstractNum>
  <w:abstractNum w:abstractNumId="1" w15:restartNumberingAfterBreak="0">
    <w:nsid w:val="063845D5"/>
    <w:multiLevelType w:val="multilevel"/>
    <w:tmpl w:val="81D06928"/>
    <w:lvl w:ilvl="0">
      <w:start w:val="1"/>
      <w:numFmt w:val="decimal"/>
      <w:lvlText w:val="(%1)"/>
      <w:lvlJc w:val="left"/>
      <w:pPr>
        <w:ind w:left="360" w:hanging="360"/>
      </w:pPr>
      <w:rPr>
        <w:rFonts w:hint="default"/>
        <w:sz w:val="22"/>
      </w:rPr>
    </w:lvl>
    <w:lvl w:ilvl="1">
      <w:start w:val="1"/>
      <w:numFmt w:val="lowerLetter"/>
      <w:lvlText w:val="(%2)"/>
      <w:lvlJc w:val="left"/>
      <w:pPr>
        <w:ind w:left="454" w:hanging="341"/>
      </w:pPr>
      <w:rPr>
        <w:rFonts w:ascii="Times New Roman" w:hAnsi="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0A200C55"/>
    <w:multiLevelType w:val="hybridMultilevel"/>
    <w:tmpl w:val="5BBCA880"/>
    <w:lvl w:ilvl="0" w:tplc="454E371E">
      <w:start w:val="1"/>
      <w:numFmt w:val="bullet"/>
      <w:pStyle w:val="HelleListe-Akzent51"/>
      <w:lvlText w:val=""/>
      <w:lvlJc w:val="left"/>
      <w:pPr>
        <w:ind w:left="502" w:hanging="360"/>
      </w:pPr>
      <w:rPr>
        <w:rFonts w:ascii="Wingdings" w:hAnsi="Wingdings" w:hint="default"/>
        <w:color w:val="3266FE"/>
        <w:sz w:val="16"/>
        <w:szCs w:val="16"/>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0AD52F67"/>
    <w:multiLevelType w:val="hybridMultilevel"/>
    <w:tmpl w:val="90A46144"/>
    <w:lvl w:ilvl="0" w:tplc="14F0A202">
      <w:start w:val="1"/>
      <w:numFmt w:val="lowerLetter"/>
      <w:lvlText w:val="(%1)"/>
      <w:lvlJc w:val="left"/>
      <w:pPr>
        <w:ind w:left="360" w:hanging="360"/>
      </w:pPr>
      <w:rPr>
        <w:rFonts w:hint="default"/>
        <w:b w:val="0"/>
      </w:r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15:restartNumberingAfterBreak="0">
    <w:nsid w:val="0B4A5A9D"/>
    <w:multiLevelType w:val="hybridMultilevel"/>
    <w:tmpl w:val="7CBA9056"/>
    <w:lvl w:ilvl="0" w:tplc="8CA8784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683427A"/>
    <w:multiLevelType w:val="hybridMultilevel"/>
    <w:tmpl w:val="BE7AC608"/>
    <w:lvl w:ilvl="0" w:tplc="E4AEADA8">
      <w:start w:val="1"/>
      <w:numFmt w:val="bullet"/>
      <w:pStyle w:val="bullet1"/>
      <w:lvlText w:val=""/>
      <w:lvlJc w:val="left"/>
      <w:pPr>
        <w:tabs>
          <w:tab w:val="num" w:pos="708"/>
        </w:tabs>
        <w:ind w:left="708" w:hanging="708"/>
      </w:pPr>
      <w:rPr>
        <w:rFonts w:ascii="Symbol" w:hAnsi="Symbol" w:hint="default"/>
      </w:rPr>
    </w:lvl>
    <w:lvl w:ilvl="1" w:tplc="04090003">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6" w15:restartNumberingAfterBreak="0">
    <w:nsid w:val="18566293"/>
    <w:multiLevelType w:val="multilevel"/>
    <w:tmpl w:val="81D06928"/>
    <w:lvl w:ilvl="0">
      <w:start w:val="1"/>
      <w:numFmt w:val="decimal"/>
      <w:lvlText w:val="(%1)"/>
      <w:lvlJc w:val="left"/>
      <w:pPr>
        <w:ind w:left="360" w:hanging="360"/>
      </w:pPr>
      <w:rPr>
        <w:rFonts w:hint="default"/>
        <w:sz w:val="22"/>
      </w:rPr>
    </w:lvl>
    <w:lvl w:ilvl="1">
      <w:start w:val="1"/>
      <w:numFmt w:val="lowerLetter"/>
      <w:lvlText w:val="(%2)"/>
      <w:lvlJc w:val="left"/>
      <w:pPr>
        <w:ind w:left="454" w:hanging="341"/>
      </w:pPr>
      <w:rPr>
        <w:rFonts w:ascii="Times New Roman" w:hAnsi="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7" w15:restartNumberingAfterBreak="0">
    <w:nsid w:val="1AE16525"/>
    <w:multiLevelType w:val="multilevel"/>
    <w:tmpl w:val="81D06928"/>
    <w:lvl w:ilvl="0">
      <w:start w:val="1"/>
      <w:numFmt w:val="decimal"/>
      <w:lvlText w:val="(%1)"/>
      <w:lvlJc w:val="left"/>
      <w:pPr>
        <w:ind w:left="360" w:hanging="360"/>
      </w:pPr>
      <w:rPr>
        <w:rFonts w:hint="default"/>
        <w:sz w:val="22"/>
      </w:rPr>
    </w:lvl>
    <w:lvl w:ilvl="1">
      <w:start w:val="1"/>
      <w:numFmt w:val="lowerLetter"/>
      <w:lvlText w:val="(%2)"/>
      <w:lvlJc w:val="left"/>
      <w:pPr>
        <w:ind w:left="454" w:hanging="341"/>
      </w:pPr>
      <w:rPr>
        <w:rFonts w:ascii="Times New Roman" w:hAnsi="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8" w15:restartNumberingAfterBreak="0">
    <w:nsid w:val="1B3C78B8"/>
    <w:multiLevelType w:val="multilevel"/>
    <w:tmpl w:val="2ED4F4D0"/>
    <w:name w:val="4.708505E-02"/>
    <w:lvl w:ilvl="0">
      <w:start w:val="1"/>
      <w:numFmt w:val="decimal"/>
      <w:lvlRestart w:val="0"/>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9" w15:restartNumberingAfterBreak="0">
    <w:nsid w:val="1CD24A56"/>
    <w:multiLevelType w:val="multilevel"/>
    <w:tmpl w:val="81D06928"/>
    <w:lvl w:ilvl="0">
      <w:start w:val="1"/>
      <w:numFmt w:val="decimal"/>
      <w:lvlText w:val="(%1)"/>
      <w:lvlJc w:val="left"/>
      <w:pPr>
        <w:ind w:left="473" w:hanging="360"/>
      </w:pPr>
      <w:rPr>
        <w:rFonts w:hint="default"/>
        <w:sz w:val="22"/>
      </w:rPr>
    </w:lvl>
    <w:lvl w:ilvl="1">
      <w:start w:val="1"/>
      <w:numFmt w:val="lowerLetter"/>
      <w:lvlText w:val="(%2)"/>
      <w:lvlJc w:val="left"/>
      <w:pPr>
        <w:ind w:left="567" w:hanging="341"/>
      </w:pPr>
      <w:rPr>
        <w:rFonts w:ascii="Times New Roman" w:hAnsi="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10" w15:restartNumberingAfterBreak="0">
    <w:nsid w:val="1E9B5FBD"/>
    <w:multiLevelType w:val="multilevel"/>
    <w:tmpl w:val="81D06928"/>
    <w:lvl w:ilvl="0">
      <w:start w:val="1"/>
      <w:numFmt w:val="decimal"/>
      <w:lvlText w:val="(%1)"/>
      <w:lvlJc w:val="left"/>
      <w:pPr>
        <w:ind w:left="473" w:hanging="360"/>
      </w:pPr>
      <w:rPr>
        <w:rFonts w:hint="default"/>
        <w:sz w:val="22"/>
      </w:rPr>
    </w:lvl>
    <w:lvl w:ilvl="1">
      <w:start w:val="1"/>
      <w:numFmt w:val="lowerLetter"/>
      <w:lvlText w:val="(%2)"/>
      <w:lvlJc w:val="left"/>
      <w:pPr>
        <w:ind w:left="567" w:hanging="341"/>
      </w:pPr>
      <w:rPr>
        <w:rFonts w:ascii="Times New Roman" w:hAnsi="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11" w15:restartNumberingAfterBreak="0">
    <w:nsid w:val="1F7923C8"/>
    <w:multiLevelType w:val="multilevel"/>
    <w:tmpl w:val="1FDA3BA6"/>
    <w:lvl w:ilvl="0">
      <w:start w:val="1"/>
      <w:numFmt w:val="decimal"/>
      <w:lvlText w:val="(%1)"/>
      <w:lvlJc w:val="left"/>
      <w:pPr>
        <w:ind w:left="473" w:hanging="360"/>
      </w:pPr>
      <w:rPr>
        <w:sz w:val="22"/>
      </w:rPr>
    </w:lvl>
    <w:lvl w:ilvl="1">
      <w:start w:val="1"/>
      <w:numFmt w:val="lowerLetter"/>
      <w:pStyle w:val="Numbering2"/>
      <w:lvlText w:val="(%2)"/>
      <w:lvlJc w:val="left"/>
      <w:pPr>
        <w:ind w:left="680" w:hanging="34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none"/>
      <w:lvlText w:val=""/>
      <w:lvlJc w:val="left"/>
      <w:pPr>
        <w:ind w:left="113" w:firstLine="0"/>
      </w:pPr>
    </w:lvl>
    <w:lvl w:ilvl="3">
      <w:start w:val="1"/>
      <w:numFmt w:val="none"/>
      <w:lvlText w:val=""/>
      <w:lvlJc w:val="left"/>
      <w:pPr>
        <w:ind w:left="113" w:firstLine="0"/>
      </w:pPr>
    </w:lvl>
    <w:lvl w:ilvl="4">
      <w:start w:val="1"/>
      <w:numFmt w:val="none"/>
      <w:lvlText w:val=""/>
      <w:lvlJc w:val="left"/>
      <w:pPr>
        <w:ind w:left="113" w:firstLine="0"/>
      </w:pPr>
    </w:lvl>
    <w:lvl w:ilvl="5">
      <w:start w:val="1"/>
      <w:numFmt w:val="none"/>
      <w:lvlText w:val=""/>
      <w:lvlJc w:val="left"/>
      <w:pPr>
        <w:ind w:left="113" w:firstLine="0"/>
      </w:pPr>
    </w:lvl>
    <w:lvl w:ilvl="6">
      <w:start w:val="1"/>
      <w:numFmt w:val="none"/>
      <w:lvlText w:val=""/>
      <w:lvlJc w:val="left"/>
      <w:pPr>
        <w:ind w:left="113" w:firstLine="0"/>
      </w:pPr>
    </w:lvl>
    <w:lvl w:ilvl="7">
      <w:start w:val="1"/>
      <w:numFmt w:val="none"/>
      <w:lvlText w:val=""/>
      <w:lvlJc w:val="left"/>
      <w:pPr>
        <w:ind w:left="113" w:firstLine="0"/>
      </w:pPr>
    </w:lvl>
    <w:lvl w:ilvl="8">
      <w:start w:val="1"/>
      <w:numFmt w:val="none"/>
      <w:lvlText w:val=""/>
      <w:lvlJc w:val="left"/>
      <w:pPr>
        <w:ind w:left="113" w:firstLine="0"/>
      </w:pPr>
    </w:lvl>
  </w:abstractNum>
  <w:abstractNum w:abstractNumId="12" w15:restartNumberingAfterBreak="0">
    <w:nsid w:val="207865DE"/>
    <w:multiLevelType w:val="multilevel"/>
    <w:tmpl w:val="A77CB2AE"/>
    <w:lvl w:ilvl="0">
      <w:start w:val="1"/>
      <w:numFmt w:val="decimal"/>
      <w:lvlText w:val="(%1)"/>
      <w:lvlJc w:val="left"/>
      <w:pPr>
        <w:ind w:left="473" w:hanging="360"/>
      </w:pPr>
      <w:rPr>
        <w:rFonts w:hint="default"/>
        <w:sz w:val="22"/>
      </w:rPr>
    </w:lvl>
    <w:lvl w:ilvl="1">
      <w:numFmt w:val="bullet"/>
      <w:lvlText w:val="-"/>
      <w:lvlJc w:val="left"/>
      <w:pPr>
        <w:ind w:left="567" w:hanging="341"/>
      </w:pPr>
      <w:rPr>
        <w:rFonts w:ascii="Calibri" w:eastAsiaTheme="minorHAnsi" w:hAnsi="Calibri" w:cs="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13" w15:restartNumberingAfterBreak="0">
    <w:nsid w:val="216C7791"/>
    <w:multiLevelType w:val="multilevel"/>
    <w:tmpl w:val="81D06928"/>
    <w:lvl w:ilvl="0">
      <w:start w:val="1"/>
      <w:numFmt w:val="decimal"/>
      <w:lvlText w:val="(%1)"/>
      <w:lvlJc w:val="left"/>
      <w:pPr>
        <w:ind w:left="473" w:hanging="360"/>
      </w:pPr>
      <w:rPr>
        <w:rFonts w:hint="default"/>
        <w:sz w:val="22"/>
      </w:rPr>
    </w:lvl>
    <w:lvl w:ilvl="1">
      <w:start w:val="1"/>
      <w:numFmt w:val="lowerLetter"/>
      <w:lvlText w:val="(%2)"/>
      <w:lvlJc w:val="left"/>
      <w:pPr>
        <w:ind w:left="567" w:hanging="341"/>
      </w:pPr>
      <w:rPr>
        <w:rFonts w:ascii="Times New Roman" w:hAnsi="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14" w15:restartNumberingAfterBreak="0">
    <w:nsid w:val="23A06610"/>
    <w:multiLevelType w:val="singleLevel"/>
    <w:tmpl w:val="7B8E70E6"/>
    <w:lvl w:ilvl="0">
      <w:start w:val="1"/>
      <w:numFmt w:val="decimal"/>
      <w:pStyle w:val="Code"/>
      <w:lvlText w:val="%1 "/>
      <w:lvlJc w:val="left"/>
      <w:pPr>
        <w:ind w:left="360" w:hanging="360"/>
      </w:pPr>
      <w:rPr>
        <w:rFonts w:ascii="Consolas" w:hAnsi="Consolas" w:cs="Times New Roman" w:hint="default"/>
        <w:b w:val="0"/>
        <w:i w:val="0"/>
        <w:sz w:val="18"/>
        <w:vertAlign w:val="baseline"/>
      </w:rPr>
    </w:lvl>
  </w:abstractNum>
  <w:abstractNum w:abstractNumId="15" w15:restartNumberingAfterBreak="0">
    <w:nsid w:val="24FA5515"/>
    <w:multiLevelType w:val="hybridMultilevel"/>
    <w:tmpl w:val="A1048924"/>
    <w:lvl w:ilvl="0" w:tplc="AE48B256">
      <w:start w:val="1"/>
      <w:numFmt w:val="decimal"/>
      <w:pStyle w:val="ListNum"/>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17" w15:restartNumberingAfterBreak="0">
    <w:nsid w:val="2863261B"/>
    <w:multiLevelType w:val="hybridMultilevel"/>
    <w:tmpl w:val="A824E4B0"/>
    <w:lvl w:ilvl="0" w:tplc="B146701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2AE960E3"/>
    <w:multiLevelType w:val="hybridMultilevel"/>
    <w:tmpl w:val="21AAF342"/>
    <w:lvl w:ilvl="0" w:tplc="C12C5A44">
      <w:start w:val="1"/>
      <w:numFmt w:val="lowerLetter"/>
      <w:lvlText w:val="(%1)"/>
      <w:lvlJc w:val="left"/>
      <w:pPr>
        <w:ind w:left="642" w:hanging="360"/>
      </w:pPr>
      <w:rPr>
        <w:rFonts w:hint="default"/>
        <w:b w:val="0"/>
      </w:rPr>
    </w:lvl>
    <w:lvl w:ilvl="1" w:tplc="B57E3C26">
      <w:start w:val="1"/>
      <w:numFmt w:val="lowerRoman"/>
      <w:lvlText w:val="%2."/>
      <w:lvlJc w:val="right"/>
      <w:pPr>
        <w:ind w:left="1362" w:hanging="360"/>
      </w:pPr>
      <w:rPr>
        <w:rFonts w:hint="default"/>
        <w:b w:val="0"/>
      </w:rPr>
    </w:lvl>
    <w:lvl w:ilvl="2" w:tplc="040B001B">
      <w:start w:val="1"/>
      <w:numFmt w:val="lowerRoman"/>
      <w:lvlText w:val="%3."/>
      <w:lvlJc w:val="right"/>
      <w:pPr>
        <w:ind w:left="2082" w:hanging="180"/>
      </w:pPr>
    </w:lvl>
    <w:lvl w:ilvl="3" w:tplc="040B000F">
      <w:start w:val="1"/>
      <w:numFmt w:val="decimal"/>
      <w:lvlText w:val="%4."/>
      <w:lvlJc w:val="left"/>
      <w:pPr>
        <w:ind w:left="2802" w:hanging="360"/>
      </w:pPr>
    </w:lvl>
    <w:lvl w:ilvl="4" w:tplc="040B0019">
      <w:start w:val="1"/>
      <w:numFmt w:val="lowerLetter"/>
      <w:lvlText w:val="%5."/>
      <w:lvlJc w:val="left"/>
      <w:pPr>
        <w:ind w:left="3522" w:hanging="360"/>
      </w:pPr>
    </w:lvl>
    <w:lvl w:ilvl="5" w:tplc="040B001B">
      <w:start w:val="1"/>
      <w:numFmt w:val="lowerRoman"/>
      <w:lvlText w:val="%6."/>
      <w:lvlJc w:val="right"/>
      <w:pPr>
        <w:ind w:left="4242" w:hanging="180"/>
      </w:pPr>
    </w:lvl>
    <w:lvl w:ilvl="6" w:tplc="040B000F">
      <w:start w:val="1"/>
      <w:numFmt w:val="decimal"/>
      <w:lvlText w:val="%7."/>
      <w:lvlJc w:val="left"/>
      <w:pPr>
        <w:ind w:left="4962" w:hanging="360"/>
      </w:pPr>
    </w:lvl>
    <w:lvl w:ilvl="7" w:tplc="040B0019">
      <w:start w:val="1"/>
      <w:numFmt w:val="lowerLetter"/>
      <w:lvlText w:val="%8."/>
      <w:lvlJc w:val="left"/>
      <w:pPr>
        <w:ind w:left="5682" w:hanging="360"/>
      </w:pPr>
    </w:lvl>
    <w:lvl w:ilvl="8" w:tplc="040B001B">
      <w:start w:val="1"/>
      <w:numFmt w:val="lowerRoman"/>
      <w:lvlText w:val="%9."/>
      <w:lvlJc w:val="right"/>
      <w:pPr>
        <w:ind w:left="6402" w:hanging="180"/>
      </w:pPr>
    </w:lvl>
  </w:abstractNum>
  <w:abstractNum w:abstractNumId="19" w15:restartNumberingAfterBreak="0">
    <w:nsid w:val="316D512C"/>
    <w:multiLevelType w:val="multilevel"/>
    <w:tmpl w:val="81D06928"/>
    <w:lvl w:ilvl="0">
      <w:start w:val="1"/>
      <w:numFmt w:val="decimal"/>
      <w:lvlText w:val="(%1)"/>
      <w:lvlJc w:val="left"/>
      <w:pPr>
        <w:ind w:left="360" w:hanging="360"/>
      </w:pPr>
      <w:rPr>
        <w:rFonts w:hint="default"/>
        <w:sz w:val="22"/>
      </w:rPr>
    </w:lvl>
    <w:lvl w:ilvl="1">
      <w:start w:val="1"/>
      <w:numFmt w:val="lowerLetter"/>
      <w:lvlText w:val="(%2)"/>
      <w:lvlJc w:val="left"/>
      <w:pPr>
        <w:ind w:left="454" w:hanging="341"/>
      </w:pPr>
      <w:rPr>
        <w:rFonts w:ascii="Times New Roman" w:hAnsi="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0" w15:restartNumberingAfterBreak="0">
    <w:nsid w:val="330C136B"/>
    <w:multiLevelType w:val="hybridMultilevel"/>
    <w:tmpl w:val="1C204052"/>
    <w:lvl w:ilvl="0" w:tplc="0EA088C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7F01E0D"/>
    <w:multiLevelType w:val="multilevel"/>
    <w:tmpl w:val="81D06928"/>
    <w:lvl w:ilvl="0">
      <w:start w:val="1"/>
      <w:numFmt w:val="decimal"/>
      <w:lvlText w:val="(%1)"/>
      <w:lvlJc w:val="left"/>
      <w:pPr>
        <w:ind w:left="360" w:hanging="360"/>
      </w:pPr>
      <w:rPr>
        <w:rFonts w:hint="default"/>
        <w:sz w:val="22"/>
      </w:rPr>
    </w:lvl>
    <w:lvl w:ilvl="1">
      <w:start w:val="1"/>
      <w:numFmt w:val="lowerLetter"/>
      <w:lvlText w:val="(%2)"/>
      <w:lvlJc w:val="left"/>
      <w:pPr>
        <w:ind w:left="454" w:hanging="341"/>
      </w:pPr>
      <w:rPr>
        <w:rFonts w:ascii="Times New Roman" w:hAnsi="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2" w15:restartNumberingAfterBreak="0">
    <w:nsid w:val="382F1A2F"/>
    <w:multiLevelType w:val="multilevel"/>
    <w:tmpl w:val="9EB02BC4"/>
    <w:lvl w:ilvl="0">
      <w:start w:val="1"/>
      <w:numFmt w:val="decimal"/>
      <w:pStyle w:val="StyleHeading112ptBoxSinglesolidlineAuto15ptLinLatin"/>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C2E5EFE"/>
    <w:multiLevelType w:val="hybridMultilevel"/>
    <w:tmpl w:val="48706E32"/>
    <w:lvl w:ilvl="0" w:tplc="040B001B">
      <w:start w:val="1"/>
      <w:numFmt w:val="lowerRoman"/>
      <w:lvlText w:val="%1."/>
      <w:lvlJc w:val="right"/>
      <w:pPr>
        <w:ind w:left="1068" w:hanging="360"/>
      </w:p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24" w15:restartNumberingAfterBreak="0">
    <w:nsid w:val="3D884C28"/>
    <w:multiLevelType w:val="multilevel"/>
    <w:tmpl w:val="81D06928"/>
    <w:lvl w:ilvl="0">
      <w:start w:val="1"/>
      <w:numFmt w:val="decimal"/>
      <w:lvlText w:val="(%1)"/>
      <w:lvlJc w:val="left"/>
      <w:pPr>
        <w:ind w:left="473" w:hanging="360"/>
      </w:pPr>
      <w:rPr>
        <w:rFonts w:hint="default"/>
        <w:sz w:val="22"/>
      </w:rPr>
    </w:lvl>
    <w:lvl w:ilvl="1">
      <w:start w:val="1"/>
      <w:numFmt w:val="lowerLetter"/>
      <w:lvlText w:val="(%2)"/>
      <w:lvlJc w:val="left"/>
      <w:pPr>
        <w:ind w:left="567" w:hanging="341"/>
      </w:pPr>
      <w:rPr>
        <w:rFonts w:ascii="Times New Roman" w:hAnsi="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25" w15:restartNumberingAfterBreak="0">
    <w:nsid w:val="3E6D2157"/>
    <w:multiLevelType w:val="multilevel"/>
    <w:tmpl w:val="81D06928"/>
    <w:lvl w:ilvl="0">
      <w:start w:val="1"/>
      <w:numFmt w:val="decimal"/>
      <w:lvlText w:val="(%1)"/>
      <w:lvlJc w:val="left"/>
      <w:pPr>
        <w:ind w:left="360" w:hanging="360"/>
      </w:pPr>
      <w:rPr>
        <w:rFonts w:hint="default"/>
        <w:sz w:val="22"/>
      </w:rPr>
    </w:lvl>
    <w:lvl w:ilvl="1">
      <w:start w:val="1"/>
      <w:numFmt w:val="lowerLetter"/>
      <w:lvlText w:val="(%2)"/>
      <w:lvlJc w:val="left"/>
      <w:pPr>
        <w:ind w:left="454" w:hanging="341"/>
      </w:pPr>
      <w:rPr>
        <w:rFonts w:ascii="Times New Roman" w:hAnsi="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6" w15:restartNumberingAfterBreak="0">
    <w:nsid w:val="40926E20"/>
    <w:multiLevelType w:val="hybridMultilevel"/>
    <w:tmpl w:val="F3604762"/>
    <w:lvl w:ilvl="0" w:tplc="7878FF42">
      <w:start w:val="1"/>
      <w:numFmt w:val="decimal"/>
      <w:pStyle w:val="CorpstexteTitre3"/>
      <w:lvlText w:val="(%1) "/>
      <w:lvlJc w:val="left"/>
      <w:pPr>
        <w:ind w:left="360" w:hanging="360"/>
      </w:pPr>
      <w:rPr>
        <w:rFonts w:hint="default"/>
      </w:rPr>
    </w:lvl>
    <w:lvl w:ilvl="1" w:tplc="04BE5F9A">
      <w:start w:val="1"/>
      <w:numFmt w:val="lowerLetter"/>
      <w:lvlText w:val="%2."/>
      <w:lvlJc w:val="left"/>
      <w:pPr>
        <w:ind w:left="1080" w:hanging="360"/>
      </w:pPr>
      <w:rPr>
        <w:color w:val="auto"/>
      </w:r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7" w15:restartNumberingAfterBreak="0">
    <w:nsid w:val="445B1CD6"/>
    <w:multiLevelType w:val="hybridMultilevel"/>
    <w:tmpl w:val="1E7023E6"/>
    <w:lvl w:ilvl="0" w:tplc="95B81964">
      <w:start w:val="1"/>
      <w:numFmt w:val="bullet"/>
      <w:pStyle w:val="ListIndent"/>
      <w:lvlText w:val=""/>
      <w:lvlJc w:val="left"/>
      <w:pPr>
        <w:tabs>
          <w:tab w:val="num" w:pos="1353"/>
        </w:tabs>
        <w:ind w:left="1353" w:hanging="360"/>
      </w:pPr>
      <w:rPr>
        <w:rFonts w:ascii="Wingdings 2" w:hAnsi="Wingdings 2" w:hint="default"/>
        <w:color w:val="F86613"/>
        <w:sz w:val="16"/>
      </w:rPr>
    </w:lvl>
    <w:lvl w:ilvl="1" w:tplc="F998F12E">
      <w:start w:val="1"/>
      <w:numFmt w:val="bullet"/>
      <w:lvlText w:val=""/>
      <w:lvlJc w:val="left"/>
      <w:pPr>
        <w:tabs>
          <w:tab w:val="num" w:pos="1440"/>
        </w:tabs>
        <w:ind w:left="1440" w:hanging="360"/>
      </w:pPr>
      <w:rPr>
        <w:rFonts w:ascii="Wingdings 3" w:hAnsi="Wingdings 3" w:hint="default"/>
        <w:color w:val="FF660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C81523"/>
    <w:multiLevelType w:val="multilevel"/>
    <w:tmpl w:val="81D06928"/>
    <w:lvl w:ilvl="0">
      <w:start w:val="1"/>
      <w:numFmt w:val="decimal"/>
      <w:lvlText w:val="(%1)"/>
      <w:lvlJc w:val="left"/>
      <w:pPr>
        <w:ind w:left="360" w:hanging="360"/>
      </w:pPr>
      <w:rPr>
        <w:rFonts w:hint="default"/>
        <w:sz w:val="22"/>
      </w:rPr>
    </w:lvl>
    <w:lvl w:ilvl="1">
      <w:start w:val="1"/>
      <w:numFmt w:val="lowerLetter"/>
      <w:lvlText w:val="(%2)"/>
      <w:lvlJc w:val="left"/>
      <w:pPr>
        <w:ind w:left="454" w:hanging="341"/>
      </w:pPr>
      <w:rPr>
        <w:rFonts w:ascii="Times New Roman" w:hAnsi="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9" w15:restartNumberingAfterBreak="0">
    <w:nsid w:val="48BA5A78"/>
    <w:multiLevelType w:val="hybridMultilevel"/>
    <w:tmpl w:val="CD18A4D4"/>
    <w:lvl w:ilvl="0" w:tplc="76783F02">
      <w:start w:val="1"/>
      <w:numFmt w:val="decimal"/>
      <w:lvlText w:val="Art. %1. "/>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D5C78EE"/>
    <w:multiLevelType w:val="multilevel"/>
    <w:tmpl w:val="81D06928"/>
    <w:styleLink w:val="XXXNummerierung"/>
    <w:lvl w:ilvl="0">
      <w:start w:val="1"/>
      <w:numFmt w:val="decimal"/>
      <w:lvlText w:val="(%1)"/>
      <w:lvlJc w:val="left"/>
      <w:pPr>
        <w:ind w:left="360" w:hanging="360"/>
      </w:pPr>
      <w:rPr>
        <w:rFonts w:hint="default"/>
        <w:sz w:val="22"/>
      </w:rPr>
    </w:lvl>
    <w:lvl w:ilvl="1">
      <w:start w:val="1"/>
      <w:numFmt w:val="lowerLetter"/>
      <w:lvlText w:val="(%2)"/>
      <w:lvlJc w:val="left"/>
      <w:pPr>
        <w:ind w:left="454" w:hanging="341"/>
      </w:pPr>
      <w:rPr>
        <w:rFonts w:ascii="Times New Roman" w:hAnsi="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1" w15:restartNumberingAfterBreak="0">
    <w:nsid w:val="5D4A3354"/>
    <w:multiLevelType w:val="multilevel"/>
    <w:tmpl w:val="AF40A21E"/>
    <w:styleLink w:val="XXXList"/>
    <w:lvl w:ilvl="0">
      <w:start w:val="1"/>
      <w:numFmt w:val="decimal"/>
      <w:pStyle w:val="headline1"/>
      <w:lvlText w:val="%1."/>
      <w:lvlJc w:val="left"/>
      <w:pPr>
        <w:ind w:left="357" w:hanging="357"/>
      </w:pPr>
      <w:rPr>
        <w:rFonts w:asciiTheme="majorHAnsi" w:hAnsiTheme="majorHAnsi" w:hint="default"/>
        <w:b/>
        <w:i w:val="0"/>
        <w:color w:val="44546A" w:themeColor="text2"/>
        <w:sz w:val="28"/>
        <w:u w:color="44546A" w:themeColor="text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asciiTheme="majorHAnsi" w:hAnsiTheme="majorHAnsi" w:hint="default"/>
        <w:b/>
        <w:i w:val="0"/>
        <w:color w:val="44546A" w:themeColor="text2"/>
        <w:sz w:val="28"/>
        <w:u w:color="44546A" w:themeColor="text2"/>
      </w:rPr>
    </w:lvl>
  </w:abstractNum>
  <w:abstractNum w:abstractNumId="32" w15:restartNumberingAfterBreak="0">
    <w:nsid w:val="5D635E74"/>
    <w:multiLevelType w:val="hybridMultilevel"/>
    <w:tmpl w:val="BD841B24"/>
    <w:lvl w:ilvl="0" w:tplc="32E8612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E4E1019"/>
    <w:multiLevelType w:val="hybridMultilevel"/>
    <w:tmpl w:val="F906DBEE"/>
    <w:lvl w:ilvl="0" w:tplc="1FE60C76">
      <w:start w:val="1"/>
      <w:numFmt w:val="bullet"/>
      <w:pStyle w:val="TableList"/>
      <w:lvlText w:val="o"/>
      <w:lvlJc w:val="left"/>
      <w:pPr>
        <w:tabs>
          <w:tab w:val="num" w:pos="360"/>
        </w:tabs>
        <w:ind w:left="360" w:hanging="360"/>
      </w:pPr>
      <w:rPr>
        <w:rFonts w:ascii="Courier New" w:hAnsi="Courier New" w:cs="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5" w15:restartNumberingAfterBreak="0">
    <w:nsid w:val="61584114"/>
    <w:multiLevelType w:val="multilevel"/>
    <w:tmpl w:val="81D06928"/>
    <w:lvl w:ilvl="0">
      <w:start w:val="1"/>
      <w:numFmt w:val="decimal"/>
      <w:lvlText w:val="(%1)"/>
      <w:lvlJc w:val="left"/>
      <w:pPr>
        <w:ind w:left="473" w:hanging="360"/>
      </w:pPr>
      <w:rPr>
        <w:rFonts w:hint="default"/>
        <w:sz w:val="22"/>
      </w:rPr>
    </w:lvl>
    <w:lvl w:ilvl="1">
      <w:start w:val="1"/>
      <w:numFmt w:val="lowerLetter"/>
      <w:lvlText w:val="(%2)"/>
      <w:lvlJc w:val="left"/>
      <w:pPr>
        <w:ind w:left="567" w:hanging="341"/>
      </w:pPr>
      <w:rPr>
        <w:rFonts w:ascii="Times New Roman" w:hAnsi="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36" w15:restartNumberingAfterBreak="0">
    <w:nsid w:val="67FB5684"/>
    <w:multiLevelType w:val="hybridMultilevel"/>
    <w:tmpl w:val="FD1A987A"/>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040B001B">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37" w15:restartNumberingAfterBreak="0">
    <w:nsid w:val="6D8267DC"/>
    <w:multiLevelType w:val="hybridMultilevel"/>
    <w:tmpl w:val="37F89E50"/>
    <w:lvl w:ilvl="0" w:tplc="43B04018">
      <w:start w:val="1"/>
      <w:numFmt w:val="lowerLetter"/>
      <w:pStyle w:val="abc"/>
      <w:lvlText w:val="%1)"/>
      <w:lvlJc w:val="left"/>
      <w:pPr>
        <w:ind w:left="720" w:hanging="360"/>
      </w:pPr>
    </w:lvl>
    <w:lvl w:ilvl="1" w:tplc="04130019">
      <w:start w:val="1"/>
      <w:numFmt w:val="lowerLetter"/>
      <w:lvlText w:val="%2."/>
      <w:lvlJc w:val="left"/>
      <w:pPr>
        <w:ind w:left="1440" w:hanging="360"/>
      </w:pPr>
    </w:lvl>
    <w:lvl w:ilvl="2" w:tplc="04130001">
      <w:start w:val="1"/>
      <w:numFmt w:val="bullet"/>
      <w:lvlText w:val=""/>
      <w:lvlJc w:val="left"/>
      <w:pPr>
        <w:ind w:left="2160" w:hanging="180"/>
      </w:pPr>
      <w:rPr>
        <w:rFonts w:ascii="Symbol" w:hAnsi="Symbol" w:hint="default"/>
      </w:r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8" w15:restartNumberingAfterBreak="0">
    <w:nsid w:val="719F28DB"/>
    <w:multiLevelType w:val="multilevel"/>
    <w:tmpl w:val="81D06928"/>
    <w:numStyleLink w:val="XXXNummerierung"/>
  </w:abstractNum>
  <w:abstractNum w:abstractNumId="39" w15:restartNumberingAfterBreak="0">
    <w:nsid w:val="72894C3E"/>
    <w:multiLevelType w:val="hybridMultilevel"/>
    <w:tmpl w:val="45321AFC"/>
    <w:lvl w:ilvl="0" w:tplc="DBEA2064">
      <w:numFmt w:val="bullet"/>
      <w:lvlText w:val="-"/>
      <w:lvlJc w:val="left"/>
      <w:pPr>
        <w:ind w:left="720" w:hanging="360"/>
      </w:pPr>
      <w:rPr>
        <w:rFonts w:ascii="Calibri" w:eastAsiaTheme="minorHAns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B46909"/>
    <w:multiLevelType w:val="multilevel"/>
    <w:tmpl w:val="B9487D2A"/>
    <w:lvl w:ilvl="0">
      <w:start w:val="1"/>
      <w:numFmt w:val="decimal"/>
      <w:lvlText w:val="(%1)"/>
      <w:lvlJc w:val="left"/>
      <w:pPr>
        <w:ind w:left="473" w:hanging="360"/>
      </w:pPr>
      <w:rPr>
        <w:rFonts w:hint="default"/>
        <w:sz w:val="22"/>
      </w:rPr>
    </w:lvl>
    <w:lvl w:ilvl="1">
      <w:numFmt w:val="bullet"/>
      <w:lvlText w:val="-"/>
      <w:lvlJc w:val="left"/>
      <w:pPr>
        <w:ind w:left="567" w:hanging="341"/>
      </w:pPr>
      <w:rPr>
        <w:rFonts w:ascii="Calibri" w:eastAsiaTheme="minorHAnsi" w:hAnsi="Calibri" w:cs="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41" w15:restartNumberingAfterBreak="0">
    <w:nsid w:val="7DA62A1D"/>
    <w:multiLevelType w:val="hybridMultilevel"/>
    <w:tmpl w:val="007E3B5A"/>
    <w:lvl w:ilvl="0" w:tplc="57F0FC0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E3427A"/>
    <w:multiLevelType w:val="hybridMultilevel"/>
    <w:tmpl w:val="560A4980"/>
    <w:lvl w:ilvl="0" w:tplc="08C82ED6">
      <w:start w:val="1"/>
      <w:numFmt w:val="bullet"/>
      <w:lvlText w:val=""/>
      <w:lvlJc w:val="left"/>
      <w:pPr>
        <w:tabs>
          <w:tab w:val="num" w:pos="1353"/>
        </w:tabs>
        <w:ind w:left="1353" w:hanging="360"/>
      </w:pPr>
      <w:rPr>
        <w:rFonts w:ascii="Wingdings" w:hAnsi="Wingdings" w:hint="default"/>
        <w:color w:val="FF6600"/>
      </w:rPr>
    </w:lvl>
    <w:lvl w:ilvl="1" w:tplc="6E8C5B4A">
      <w:start w:val="1"/>
      <w:numFmt w:val="bullet"/>
      <w:pStyle w:val="List1"/>
      <w:lvlText w:val=""/>
      <w:lvlJc w:val="left"/>
      <w:pPr>
        <w:tabs>
          <w:tab w:val="num" w:pos="1440"/>
        </w:tabs>
        <w:ind w:left="1440" w:hanging="360"/>
      </w:pPr>
      <w:rPr>
        <w:rFonts w:ascii="Wingdings" w:hAnsi="Wingdings" w:hint="default"/>
        <w:color w:val="FF6600"/>
        <w:sz w:val="16"/>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374B50"/>
    <w:multiLevelType w:val="multilevel"/>
    <w:tmpl w:val="81D06928"/>
    <w:lvl w:ilvl="0">
      <w:start w:val="1"/>
      <w:numFmt w:val="decimal"/>
      <w:lvlText w:val="(%1)"/>
      <w:lvlJc w:val="left"/>
      <w:pPr>
        <w:ind w:left="360" w:hanging="360"/>
      </w:pPr>
      <w:rPr>
        <w:rFonts w:hint="default"/>
        <w:sz w:val="22"/>
      </w:rPr>
    </w:lvl>
    <w:lvl w:ilvl="1">
      <w:start w:val="1"/>
      <w:numFmt w:val="lowerLetter"/>
      <w:lvlText w:val="(%2)"/>
      <w:lvlJc w:val="left"/>
      <w:pPr>
        <w:ind w:left="454" w:hanging="341"/>
      </w:pPr>
      <w:rPr>
        <w:rFonts w:ascii="Times New Roman" w:hAnsi="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4" w15:restartNumberingAfterBreak="0">
    <w:nsid w:val="7F1A5E96"/>
    <w:multiLevelType w:val="multilevel"/>
    <w:tmpl w:val="99502E1C"/>
    <w:lvl w:ilvl="0">
      <w:start w:val="1"/>
      <w:numFmt w:val="decimal"/>
      <w:pStyle w:val="AnnexeTitre1"/>
      <w:lvlText w:val="Annexe %1."/>
      <w:lvlJc w:val="left"/>
      <w:pPr>
        <w:tabs>
          <w:tab w:val="num" w:pos="1418"/>
        </w:tabs>
      </w:pPr>
      <w:rPr>
        <w:rFonts w:ascii="Arial" w:hAnsi="Arial" w:cs="Times New Roman" w:hint="default"/>
        <w:b/>
        <w:i w:val="0"/>
        <w:caps/>
        <w:strike w:val="0"/>
        <w:dstrike w:val="0"/>
        <w:vanish w:val="0"/>
        <w:sz w:val="24"/>
        <w:vertAlign w:val="baseline"/>
      </w:rPr>
    </w:lvl>
    <w:lvl w:ilvl="1">
      <w:start w:val="1"/>
      <w:numFmt w:val="decimal"/>
      <w:pStyle w:val="AnnexeTitre2"/>
      <w:lvlText w:val="%1.%2"/>
      <w:lvlJc w:val="left"/>
      <w:pPr>
        <w:tabs>
          <w:tab w:val="num" w:pos="851"/>
        </w:tabs>
      </w:pPr>
      <w:rPr>
        <w:rFonts w:ascii="Arial" w:hAnsi="Arial" w:cs="Times New Roman" w:hint="default"/>
        <w:b/>
        <w:bCs w:val="0"/>
        <w:i w:val="0"/>
        <w:iCs w:val="0"/>
        <w:caps w:val="0"/>
        <w:smallCaps w:val="0"/>
        <w:strike w:val="0"/>
        <w:dstrike w:val="0"/>
        <w:vanish w:val="0"/>
        <w:spacing w:val="0"/>
        <w:kern w:val="0"/>
        <w:position w:val="0"/>
        <w:sz w:val="24"/>
        <w:u w:val="none"/>
        <w:vertAlign w:val="baseline"/>
      </w:rPr>
    </w:lvl>
    <w:lvl w:ilvl="2">
      <w:start w:val="1"/>
      <w:numFmt w:val="decimal"/>
      <w:pStyle w:val="AnnexeTitre3"/>
      <w:lvlText w:val="%1.%2.%3"/>
      <w:lvlJc w:val="left"/>
      <w:pPr>
        <w:tabs>
          <w:tab w:val="num" w:pos="1134"/>
        </w:tabs>
      </w:pPr>
      <w:rPr>
        <w:rFonts w:ascii="Arial" w:hAnsi="Arial" w:cs="Times New Roman" w:hint="default"/>
        <w:b/>
        <w:sz w:val="24"/>
      </w:rPr>
    </w:lvl>
    <w:lvl w:ilvl="3">
      <w:start w:val="1"/>
      <w:numFmt w:val="decimal"/>
      <w:pStyle w:val="AnnexeTitre4"/>
      <w:lvlText w:val="%1.%2.%3.%4"/>
      <w:lvlJc w:val="left"/>
      <w:pPr>
        <w:tabs>
          <w:tab w:val="num" w:pos="1418"/>
        </w:tabs>
      </w:pPr>
      <w:rPr>
        <w:rFonts w:ascii="Arial" w:hAnsi="Arial" w:cs="Times New Roman" w:hint="default"/>
        <w:i/>
        <w:sz w:val="24"/>
      </w:rPr>
    </w:lvl>
    <w:lvl w:ilvl="4">
      <w:start w:val="1"/>
      <w:numFmt w:val="decimal"/>
      <w:lvlText w:val="%1.%2.%3.%4.%5"/>
      <w:lvlJc w:val="left"/>
      <w:pPr>
        <w:tabs>
          <w:tab w:val="num" w:pos="1278"/>
        </w:tabs>
        <w:ind w:left="1278"/>
      </w:pPr>
      <w:rPr>
        <w:rFonts w:cs="Times New Roman" w:hint="default"/>
      </w:rPr>
    </w:lvl>
    <w:lvl w:ilvl="5">
      <w:start w:val="1"/>
      <w:numFmt w:val="decimal"/>
      <w:lvlText w:val="%1.%2.%3.%4.%5.%6"/>
      <w:lvlJc w:val="left"/>
      <w:pPr>
        <w:tabs>
          <w:tab w:val="num" w:pos="1278"/>
        </w:tabs>
        <w:ind w:left="1278"/>
      </w:pPr>
      <w:rPr>
        <w:rFonts w:cs="Times New Roman" w:hint="default"/>
      </w:rPr>
    </w:lvl>
    <w:lvl w:ilvl="6">
      <w:start w:val="1"/>
      <w:numFmt w:val="decimal"/>
      <w:lvlText w:val="%1.%2.%3.%4.%5.%6.%7"/>
      <w:lvlJc w:val="left"/>
      <w:pPr>
        <w:tabs>
          <w:tab w:val="num" w:pos="1278"/>
        </w:tabs>
        <w:ind w:left="1278"/>
      </w:pPr>
      <w:rPr>
        <w:rFonts w:cs="Times New Roman" w:hint="default"/>
      </w:rPr>
    </w:lvl>
    <w:lvl w:ilvl="7">
      <w:start w:val="1"/>
      <w:numFmt w:val="decimal"/>
      <w:lvlText w:val="%1.%2.%3.%4.%5.%6.%7.%8"/>
      <w:lvlJc w:val="left"/>
      <w:pPr>
        <w:tabs>
          <w:tab w:val="num" w:pos="1278"/>
        </w:tabs>
        <w:ind w:left="1278"/>
      </w:pPr>
      <w:rPr>
        <w:rFonts w:cs="Times New Roman" w:hint="default"/>
      </w:rPr>
    </w:lvl>
    <w:lvl w:ilvl="8">
      <w:start w:val="1"/>
      <w:numFmt w:val="decimal"/>
      <w:lvlText w:val="%1.%2.%3.%4.%5.%6.%7.%8.%9"/>
      <w:lvlJc w:val="left"/>
      <w:pPr>
        <w:tabs>
          <w:tab w:val="num" w:pos="1278"/>
        </w:tabs>
        <w:ind w:left="1278"/>
      </w:pPr>
      <w:rPr>
        <w:rFonts w:cs="Times New Roman" w:hint="default"/>
      </w:rPr>
    </w:lvl>
  </w:abstractNum>
  <w:num w:numId="1">
    <w:abstractNumId w:val="22"/>
  </w:num>
  <w:num w:numId="2">
    <w:abstractNumId w:val="33"/>
  </w:num>
  <w:num w:numId="3">
    <w:abstractNumId w:val="5"/>
  </w:num>
  <w:num w:numId="4">
    <w:abstractNumId w:val="0"/>
  </w:num>
  <w:num w:numId="5">
    <w:abstractNumId w:val="2"/>
  </w:num>
  <w:num w:numId="6">
    <w:abstractNumId w:val="26"/>
  </w:num>
  <w:num w:numId="7">
    <w:abstractNumId w:val="42"/>
  </w:num>
  <w:num w:numId="8">
    <w:abstractNumId w:val="27"/>
  </w:num>
  <w:num w:numId="9">
    <w:abstractNumId w:val="15"/>
  </w:num>
  <w:num w:numId="10">
    <w:abstractNumId w:val="37"/>
  </w:num>
  <w:num w:numId="11">
    <w:abstractNumId w:val="29"/>
  </w:num>
  <w:num w:numId="12">
    <w:abstractNumId w:val="31"/>
  </w:num>
  <w:num w:numId="13">
    <w:abstractNumId w:val="34"/>
  </w:num>
  <w:num w:numId="14">
    <w:abstractNumId w:val="30"/>
  </w:num>
  <w:num w:numId="15">
    <w:abstractNumId w:val="16"/>
  </w:num>
  <w:num w:numId="16">
    <w:abstractNumId w:val="44"/>
  </w:num>
  <w:num w:numId="17">
    <w:abstractNumId w:val="14"/>
    <w:lvlOverride w:ilvl="0">
      <w:startOverride w:val="1"/>
    </w:lvlOverride>
  </w:num>
  <w:num w:numId="18">
    <w:abstractNumId w:val="18"/>
    <w:lvlOverride w:ilvl="0">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25"/>
  </w:num>
  <w:num w:numId="22">
    <w:abstractNumId w:val="13"/>
  </w:num>
  <w:num w:numId="23">
    <w:abstractNumId w:val="35"/>
  </w:num>
  <w:num w:numId="24">
    <w:abstractNumId w:val="43"/>
  </w:num>
  <w:num w:numId="25">
    <w:abstractNumId w:val="28"/>
  </w:num>
  <w:num w:numId="26">
    <w:abstractNumId w:val="18"/>
  </w:num>
  <w:num w:numId="27">
    <w:abstractNumId w:val="7"/>
  </w:num>
  <w:num w:numId="28">
    <w:abstractNumId w:val="38"/>
  </w:num>
  <w:num w:numId="29">
    <w:abstractNumId w:val="6"/>
  </w:num>
  <w:num w:numId="30">
    <w:abstractNumId w:val="3"/>
  </w:num>
  <w:num w:numId="31">
    <w:abstractNumId w:val="21"/>
  </w:num>
  <w:num w:numId="32">
    <w:abstractNumId w:val="18"/>
    <w:lvlOverride w:ilvl="0">
      <w:startOverride w:val="1"/>
    </w:lvlOverride>
  </w:num>
  <w:num w:numId="33">
    <w:abstractNumId w:val="18"/>
    <w:lvlOverride w:ilvl="0">
      <w:startOverride w:val="1"/>
    </w:lvlOverride>
  </w:num>
  <w:num w:numId="34">
    <w:abstractNumId w:val="18"/>
    <w:lvlOverride w:ilvl="0">
      <w:startOverride w:val="1"/>
    </w:lvlOverride>
  </w:num>
  <w:num w:numId="35">
    <w:abstractNumId w:val="24"/>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num>
  <w:num w:numId="38">
    <w:abstractNumId w:val="18"/>
    <w:lvlOverride w:ilvl="0">
      <w:startOverride w:val="1"/>
    </w:lvlOverride>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32"/>
  </w:num>
  <w:num w:numId="43">
    <w:abstractNumId w:val="20"/>
  </w:num>
  <w:num w:numId="44">
    <w:abstractNumId w:val="17"/>
  </w:num>
  <w:num w:numId="45">
    <w:abstractNumId w:val="4"/>
  </w:num>
  <w:num w:numId="46">
    <w:abstractNumId w:val="39"/>
  </w:num>
  <w:num w:numId="47">
    <w:abstractNumId w:val="12"/>
  </w:num>
  <w:num w:numId="48">
    <w:abstractNumId w:val="40"/>
  </w:num>
  <w:num w:numId="49">
    <w:abstractNumId w:val="9"/>
  </w:num>
  <w:num w:numId="50">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043"/>
    <w:rsid w:val="00000A41"/>
    <w:rsid w:val="00001D83"/>
    <w:rsid w:val="000031E1"/>
    <w:rsid w:val="00003F4E"/>
    <w:rsid w:val="00004FCA"/>
    <w:rsid w:val="00005037"/>
    <w:rsid w:val="00013401"/>
    <w:rsid w:val="000146F8"/>
    <w:rsid w:val="00017D0F"/>
    <w:rsid w:val="00017F21"/>
    <w:rsid w:val="000209CC"/>
    <w:rsid w:val="0002181E"/>
    <w:rsid w:val="000248B1"/>
    <w:rsid w:val="00025B11"/>
    <w:rsid w:val="000304A6"/>
    <w:rsid w:val="00030679"/>
    <w:rsid w:val="000318F6"/>
    <w:rsid w:val="00031F44"/>
    <w:rsid w:val="0003341A"/>
    <w:rsid w:val="00033622"/>
    <w:rsid w:val="00034146"/>
    <w:rsid w:val="0003440A"/>
    <w:rsid w:val="00040E14"/>
    <w:rsid w:val="000417CD"/>
    <w:rsid w:val="000435A2"/>
    <w:rsid w:val="00043851"/>
    <w:rsid w:val="00046563"/>
    <w:rsid w:val="000545FF"/>
    <w:rsid w:val="00054DAD"/>
    <w:rsid w:val="00055209"/>
    <w:rsid w:val="00055CE0"/>
    <w:rsid w:val="000610E7"/>
    <w:rsid w:val="000632EC"/>
    <w:rsid w:val="000653D6"/>
    <w:rsid w:val="00066AC0"/>
    <w:rsid w:val="000707DF"/>
    <w:rsid w:val="00070B71"/>
    <w:rsid w:val="00072C5B"/>
    <w:rsid w:val="00075EEB"/>
    <w:rsid w:val="00080313"/>
    <w:rsid w:val="0008173D"/>
    <w:rsid w:val="00081EF1"/>
    <w:rsid w:val="00082042"/>
    <w:rsid w:val="00084DB6"/>
    <w:rsid w:val="000867C7"/>
    <w:rsid w:val="00090A2C"/>
    <w:rsid w:val="00092586"/>
    <w:rsid w:val="000927F9"/>
    <w:rsid w:val="000973D5"/>
    <w:rsid w:val="000974F5"/>
    <w:rsid w:val="000A1F46"/>
    <w:rsid w:val="000A210D"/>
    <w:rsid w:val="000A34BF"/>
    <w:rsid w:val="000A3D5F"/>
    <w:rsid w:val="000A3F18"/>
    <w:rsid w:val="000A3F5B"/>
    <w:rsid w:val="000A71FF"/>
    <w:rsid w:val="000B192F"/>
    <w:rsid w:val="000B42E4"/>
    <w:rsid w:val="000B4FD2"/>
    <w:rsid w:val="000B6598"/>
    <w:rsid w:val="000B7EF5"/>
    <w:rsid w:val="000C0842"/>
    <w:rsid w:val="000C2972"/>
    <w:rsid w:val="000C2E46"/>
    <w:rsid w:val="000C5446"/>
    <w:rsid w:val="000C71F3"/>
    <w:rsid w:val="000D4DB7"/>
    <w:rsid w:val="000D7B22"/>
    <w:rsid w:val="000D7F8C"/>
    <w:rsid w:val="000E0FAB"/>
    <w:rsid w:val="000E0FE8"/>
    <w:rsid w:val="000E13D9"/>
    <w:rsid w:val="000E294D"/>
    <w:rsid w:val="000E5AF5"/>
    <w:rsid w:val="000E5E40"/>
    <w:rsid w:val="000E6FBD"/>
    <w:rsid w:val="000F11D8"/>
    <w:rsid w:val="000F1E04"/>
    <w:rsid w:val="000F2A25"/>
    <w:rsid w:val="000F5021"/>
    <w:rsid w:val="000F6049"/>
    <w:rsid w:val="000F69A5"/>
    <w:rsid w:val="00100FD6"/>
    <w:rsid w:val="001018D1"/>
    <w:rsid w:val="00101A26"/>
    <w:rsid w:val="00103258"/>
    <w:rsid w:val="00104AAE"/>
    <w:rsid w:val="0011219B"/>
    <w:rsid w:val="00112BF9"/>
    <w:rsid w:val="00112E93"/>
    <w:rsid w:val="00112F76"/>
    <w:rsid w:val="00114ED0"/>
    <w:rsid w:val="00114F1C"/>
    <w:rsid w:val="001202F1"/>
    <w:rsid w:val="00121DEF"/>
    <w:rsid w:val="00127247"/>
    <w:rsid w:val="0013218F"/>
    <w:rsid w:val="001348DC"/>
    <w:rsid w:val="00136A0D"/>
    <w:rsid w:val="00137B17"/>
    <w:rsid w:val="00137DE2"/>
    <w:rsid w:val="0014001E"/>
    <w:rsid w:val="001401E8"/>
    <w:rsid w:val="00147A56"/>
    <w:rsid w:val="00147EC8"/>
    <w:rsid w:val="00154B35"/>
    <w:rsid w:val="001568CB"/>
    <w:rsid w:val="00156CD5"/>
    <w:rsid w:val="001608FF"/>
    <w:rsid w:val="00161F9B"/>
    <w:rsid w:val="001624A2"/>
    <w:rsid w:val="00162649"/>
    <w:rsid w:val="0016326E"/>
    <w:rsid w:val="00163DAA"/>
    <w:rsid w:val="00165488"/>
    <w:rsid w:val="001705CD"/>
    <w:rsid w:val="00172EC3"/>
    <w:rsid w:val="00173B8B"/>
    <w:rsid w:val="001751A7"/>
    <w:rsid w:val="00175A0F"/>
    <w:rsid w:val="00177670"/>
    <w:rsid w:val="001778C1"/>
    <w:rsid w:val="00177DA9"/>
    <w:rsid w:val="0018434C"/>
    <w:rsid w:val="0018488B"/>
    <w:rsid w:val="001858BE"/>
    <w:rsid w:val="00185C9A"/>
    <w:rsid w:val="00186E90"/>
    <w:rsid w:val="001871C8"/>
    <w:rsid w:val="00187F36"/>
    <w:rsid w:val="00190099"/>
    <w:rsid w:val="001908C9"/>
    <w:rsid w:val="00192EF9"/>
    <w:rsid w:val="001939B5"/>
    <w:rsid w:val="00195357"/>
    <w:rsid w:val="00195F0C"/>
    <w:rsid w:val="001A06A8"/>
    <w:rsid w:val="001A093D"/>
    <w:rsid w:val="001A1EFD"/>
    <w:rsid w:val="001A308E"/>
    <w:rsid w:val="001A7E1C"/>
    <w:rsid w:val="001B3A5B"/>
    <w:rsid w:val="001C1C71"/>
    <w:rsid w:val="001C5208"/>
    <w:rsid w:val="001C7E4F"/>
    <w:rsid w:val="001D151A"/>
    <w:rsid w:val="001D23FE"/>
    <w:rsid w:val="001D38DE"/>
    <w:rsid w:val="001D3AC6"/>
    <w:rsid w:val="001D3AF3"/>
    <w:rsid w:val="001D56C8"/>
    <w:rsid w:val="001E0000"/>
    <w:rsid w:val="001E1A85"/>
    <w:rsid w:val="001E57B5"/>
    <w:rsid w:val="001E5807"/>
    <w:rsid w:val="001E733C"/>
    <w:rsid w:val="001F0FD8"/>
    <w:rsid w:val="001F167A"/>
    <w:rsid w:val="001F3331"/>
    <w:rsid w:val="001F4337"/>
    <w:rsid w:val="001F5DF4"/>
    <w:rsid w:val="001F6B5C"/>
    <w:rsid w:val="001F76CB"/>
    <w:rsid w:val="00201984"/>
    <w:rsid w:val="002041B1"/>
    <w:rsid w:val="0020598D"/>
    <w:rsid w:val="00205F4A"/>
    <w:rsid w:val="00212BF0"/>
    <w:rsid w:val="002138D1"/>
    <w:rsid w:val="00215658"/>
    <w:rsid w:val="00217D41"/>
    <w:rsid w:val="002204E4"/>
    <w:rsid w:val="00221CFC"/>
    <w:rsid w:val="00222022"/>
    <w:rsid w:val="00223C33"/>
    <w:rsid w:val="00223E9D"/>
    <w:rsid w:val="00225079"/>
    <w:rsid w:val="00230506"/>
    <w:rsid w:val="00231638"/>
    <w:rsid w:val="00236809"/>
    <w:rsid w:val="00241485"/>
    <w:rsid w:val="00241572"/>
    <w:rsid w:val="00241A7E"/>
    <w:rsid w:val="00243873"/>
    <w:rsid w:val="002444EA"/>
    <w:rsid w:val="00246895"/>
    <w:rsid w:val="00253A8D"/>
    <w:rsid w:val="00254350"/>
    <w:rsid w:val="00256FE6"/>
    <w:rsid w:val="002602FE"/>
    <w:rsid w:val="002618A2"/>
    <w:rsid w:val="002628F5"/>
    <w:rsid w:val="00263F95"/>
    <w:rsid w:val="00264DF7"/>
    <w:rsid w:val="0026673B"/>
    <w:rsid w:val="00271384"/>
    <w:rsid w:val="00271936"/>
    <w:rsid w:val="00280490"/>
    <w:rsid w:val="0028049E"/>
    <w:rsid w:val="00281071"/>
    <w:rsid w:val="0028207B"/>
    <w:rsid w:val="00282462"/>
    <w:rsid w:val="00291A3B"/>
    <w:rsid w:val="00291EFB"/>
    <w:rsid w:val="00293D9C"/>
    <w:rsid w:val="00293ECA"/>
    <w:rsid w:val="00294F9F"/>
    <w:rsid w:val="002962A4"/>
    <w:rsid w:val="00296930"/>
    <w:rsid w:val="00297F81"/>
    <w:rsid w:val="002A139E"/>
    <w:rsid w:val="002A14C1"/>
    <w:rsid w:val="002A2E85"/>
    <w:rsid w:val="002B1124"/>
    <w:rsid w:val="002B1B7F"/>
    <w:rsid w:val="002B1D7B"/>
    <w:rsid w:val="002B351F"/>
    <w:rsid w:val="002B73F4"/>
    <w:rsid w:val="002C13F9"/>
    <w:rsid w:val="002C25DF"/>
    <w:rsid w:val="002C3600"/>
    <w:rsid w:val="002C44A4"/>
    <w:rsid w:val="002C79D2"/>
    <w:rsid w:val="002D02B2"/>
    <w:rsid w:val="002D1860"/>
    <w:rsid w:val="002D41CB"/>
    <w:rsid w:val="002D5150"/>
    <w:rsid w:val="002D64EB"/>
    <w:rsid w:val="002D7E4A"/>
    <w:rsid w:val="002E571D"/>
    <w:rsid w:val="002E579F"/>
    <w:rsid w:val="002E628B"/>
    <w:rsid w:val="002E657C"/>
    <w:rsid w:val="002E6AB9"/>
    <w:rsid w:val="002E7EA1"/>
    <w:rsid w:val="002F082D"/>
    <w:rsid w:val="002F22B2"/>
    <w:rsid w:val="002F3ABF"/>
    <w:rsid w:val="002F5744"/>
    <w:rsid w:val="002F6987"/>
    <w:rsid w:val="002F6FFB"/>
    <w:rsid w:val="0030255E"/>
    <w:rsid w:val="00303088"/>
    <w:rsid w:val="00304BCF"/>
    <w:rsid w:val="00305D7A"/>
    <w:rsid w:val="00312069"/>
    <w:rsid w:val="003145E1"/>
    <w:rsid w:val="0031738C"/>
    <w:rsid w:val="00320A7E"/>
    <w:rsid w:val="003234FB"/>
    <w:rsid w:val="003249E4"/>
    <w:rsid w:val="0032544E"/>
    <w:rsid w:val="00331178"/>
    <w:rsid w:val="00331E2B"/>
    <w:rsid w:val="0033387F"/>
    <w:rsid w:val="003347E5"/>
    <w:rsid w:val="00335C5B"/>
    <w:rsid w:val="00337DA0"/>
    <w:rsid w:val="003403A1"/>
    <w:rsid w:val="00340522"/>
    <w:rsid w:val="00341226"/>
    <w:rsid w:val="00341AA5"/>
    <w:rsid w:val="0034554A"/>
    <w:rsid w:val="00347C30"/>
    <w:rsid w:val="00351C8F"/>
    <w:rsid w:val="00353156"/>
    <w:rsid w:val="00356C0E"/>
    <w:rsid w:val="003575B7"/>
    <w:rsid w:val="00357827"/>
    <w:rsid w:val="0036425B"/>
    <w:rsid w:val="00364D5A"/>
    <w:rsid w:val="003650D7"/>
    <w:rsid w:val="00367EF6"/>
    <w:rsid w:val="00371AC5"/>
    <w:rsid w:val="003723C3"/>
    <w:rsid w:val="00374C6F"/>
    <w:rsid w:val="00377361"/>
    <w:rsid w:val="00381666"/>
    <w:rsid w:val="00383A91"/>
    <w:rsid w:val="00386924"/>
    <w:rsid w:val="00393405"/>
    <w:rsid w:val="00393B06"/>
    <w:rsid w:val="00394DDE"/>
    <w:rsid w:val="00394F66"/>
    <w:rsid w:val="00395820"/>
    <w:rsid w:val="003A0B5B"/>
    <w:rsid w:val="003A1898"/>
    <w:rsid w:val="003A5717"/>
    <w:rsid w:val="003A7F2F"/>
    <w:rsid w:val="003B102B"/>
    <w:rsid w:val="003B1CD3"/>
    <w:rsid w:val="003B3B70"/>
    <w:rsid w:val="003B5A14"/>
    <w:rsid w:val="003B5AC6"/>
    <w:rsid w:val="003C1870"/>
    <w:rsid w:val="003C2BBF"/>
    <w:rsid w:val="003C3933"/>
    <w:rsid w:val="003C4FF5"/>
    <w:rsid w:val="003C574E"/>
    <w:rsid w:val="003C6104"/>
    <w:rsid w:val="003C6700"/>
    <w:rsid w:val="003C6F25"/>
    <w:rsid w:val="003D35A1"/>
    <w:rsid w:val="003D382D"/>
    <w:rsid w:val="003D38A7"/>
    <w:rsid w:val="003D3A5A"/>
    <w:rsid w:val="003D3E61"/>
    <w:rsid w:val="003D54DB"/>
    <w:rsid w:val="003D5DF5"/>
    <w:rsid w:val="003D73EA"/>
    <w:rsid w:val="003E1BD4"/>
    <w:rsid w:val="003E3A44"/>
    <w:rsid w:val="003E6C0E"/>
    <w:rsid w:val="003F124F"/>
    <w:rsid w:val="003F1A4B"/>
    <w:rsid w:val="003F1D8E"/>
    <w:rsid w:val="003F3F8D"/>
    <w:rsid w:val="003F5E1D"/>
    <w:rsid w:val="003F5E2D"/>
    <w:rsid w:val="004039E6"/>
    <w:rsid w:val="00403D98"/>
    <w:rsid w:val="004063DD"/>
    <w:rsid w:val="004078C2"/>
    <w:rsid w:val="00407A59"/>
    <w:rsid w:val="00413384"/>
    <w:rsid w:val="00414114"/>
    <w:rsid w:val="004166F4"/>
    <w:rsid w:val="004167B6"/>
    <w:rsid w:val="00416A60"/>
    <w:rsid w:val="00420EF9"/>
    <w:rsid w:val="00422067"/>
    <w:rsid w:val="004224CB"/>
    <w:rsid w:val="0042526A"/>
    <w:rsid w:val="004254D7"/>
    <w:rsid w:val="00426948"/>
    <w:rsid w:val="00434C3B"/>
    <w:rsid w:val="00435DFA"/>
    <w:rsid w:val="0043713E"/>
    <w:rsid w:val="004377E8"/>
    <w:rsid w:val="0044353C"/>
    <w:rsid w:val="004450FB"/>
    <w:rsid w:val="00447BAC"/>
    <w:rsid w:val="00447DC3"/>
    <w:rsid w:val="00451340"/>
    <w:rsid w:val="004566C8"/>
    <w:rsid w:val="0045761F"/>
    <w:rsid w:val="0046001F"/>
    <w:rsid w:val="00462682"/>
    <w:rsid w:val="0046338D"/>
    <w:rsid w:val="00464B4C"/>
    <w:rsid w:val="00465854"/>
    <w:rsid w:val="00467847"/>
    <w:rsid w:val="00470D61"/>
    <w:rsid w:val="00472BD3"/>
    <w:rsid w:val="00472D0C"/>
    <w:rsid w:val="00473FA5"/>
    <w:rsid w:val="004746E6"/>
    <w:rsid w:val="00475476"/>
    <w:rsid w:val="00485C49"/>
    <w:rsid w:val="00492593"/>
    <w:rsid w:val="004928F7"/>
    <w:rsid w:val="00492A81"/>
    <w:rsid w:val="00496FBD"/>
    <w:rsid w:val="004A0427"/>
    <w:rsid w:val="004A2E3C"/>
    <w:rsid w:val="004A3155"/>
    <w:rsid w:val="004A47B1"/>
    <w:rsid w:val="004B121E"/>
    <w:rsid w:val="004B1494"/>
    <w:rsid w:val="004B2876"/>
    <w:rsid w:val="004B6DF5"/>
    <w:rsid w:val="004C1E8A"/>
    <w:rsid w:val="004C38C2"/>
    <w:rsid w:val="004C5903"/>
    <w:rsid w:val="004C7D9D"/>
    <w:rsid w:val="004C7E8A"/>
    <w:rsid w:val="004D30C0"/>
    <w:rsid w:val="004D47A6"/>
    <w:rsid w:val="004D5163"/>
    <w:rsid w:val="004D7872"/>
    <w:rsid w:val="004D7A87"/>
    <w:rsid w:val="004E091D"/>
    <w:rsid w:val="004E38A4"/>
    <w:rsid w:val="004E42FA"/>
    <w:rsid w:val="004E4B2C"/>
    <w:rsid w:val="004E6CB2"/>
    <w:rsid w:val="004E7E28"/>
    <w:rsid w:val="004F1A50"/>
    <w:rsid w:val="004F1CB0"/>
    <w:rsid w:val="004F28CB"/>
    <w:rsid w:val="004F434A"/>
    <w:rsid w:val="004F4CB8"/>
    <w:rsid w:val="004F66F5"/>
    <w:rsid w:val="00501D65"/>
    <w:rsid w:val="00503FBF"/>
    <w:rsid w:val="005044D0"/>
    <w:rsid w:val="00505E61"/>
    <w:rsid w:val="005071C1"/>
    <w:rsid w:val="00507ABE"/>
    <w:rsid w:val="00514166"/>
    <w:rsid w:val="005201A3"/>
    <w:rsid w:val="00520520"/>
    <w:rsid w:val="00521101"/>
    <w:rsid w:val="0052168C"/>
    <w:rsid w:val="00521B95"/>
    <w:rsid w:val="005253C4"/>
    <w:rsid w:val="005260C6"/>
    <w:rsid w:val="00526D29"/>
    <w:rsid w:val="0053151F"/>
    <w:rsid w:val="00532822"/>
    <w:rsid w:val="005329A4"/>
    <w:rsid w:val="00532D85"/>
    <w:rsid w:val="005347CD"/>
    <w:rsid w:val="00537CB7"/>
    <w:rsid w:val="00540427"/>
    <w:rsid w:val="00541BB9"/>
    <w:rsid w:val="005431E5"/>
    <w:rsid w:val="00543ECB"/>
    <w:rsid w:val="00544CDC"/>
    <w:rsid w:val="0054592B"/>
    <w:rsid w:val="00546F9C"/>
    <w:rsid w:val="005475B9"/>
    <w:rsid w:val="00550E6B"/>
    <w:rsid w:val="00551FC2"/>
    <w:rsid w:val="00553280"/>
    <w:rsid w:val="00553288"/>
    <w:rsid w:val="00554F8A"/>
    <w:rsid w:val="0055618C"/>
    <w:rsid w:val="005571D3"/>
    <w:rsid w:val="00560DA1"/>
    <w:rsid w:val="00560ED4"/>
    <w:rsid w:val="0056182D"/>
    <w:rsid w:val="00562AD7"/>
    <w:rsid w:val="00566697"/>
    <w:rsid w:val="005708E3"/>
    <w:rsid w:val="005725C5"/>
    <w:rsid w:val="00572A12"/>
    <w:rsid w:val="005765D0"/>
    <w:rsid w:val="00581018"/>
    <w:rsid w:val="005821D5"/>
    <w:rsid w:val="005826A0"/>
    <w:rsid w:val="00582AAF"/>
    <w:rsid w:val="00582B28"/>
    <w:rsid w:val="00585437"/>
    <w:rsid w:val="00592EBB"/>
    <w:rsid w:val="00594639"/>
    <w:rsid w:val="005964A6"/>
    <w:rsid w:val="005A2CD5"/>
    <w:rsid w:val="005A471B"/>
    <w:rsid w:val="005A4FC1"/>
    <w:rsid w:val="005B1EBD"/>
    <w:rsid w:val="005B1EDE"/>
    <w:rsid w:val="005B2717"/>
    <w:rsid w:val="005B2E25"/>
    <w:rsid w:val="005B3EA4"/>
    <w:rsid w:val="005B5E7A"/>
    <w:rsid w:val="005B7E9D"/>
    <w:rsid w:val="005C16B8"/>
    <w:rsid w:val="005C6AF4"/>
    <w:rsid w:val="005D4546"/>
    <w:rsid w:val="005D45BE"/>
    <w:rsid w:val="005D6639"/>
    <w:rsid w:val="005E1210"/>
    <w:rsid w:val="005E159A"/>
    <w:rsid w:val="005E2B56"/>
    <w:rsid w:val="005E341B"/>
    <w:rsid w:val="005E43C5"/>
    <w:rsid w:val="005E4D2F"/>
    <w:rsid w:val="005E5681"/>
    <w:rsid w:val="005F152D"/>
    <w:rsid w:val="005F1D8C"/>
    <w:rsid w:val="005F1F04"/>
    <w:rsid w:val="005F63A7"/>
    <w:rsid w:val="005F6B4D"/>
    <w:rsid w:val="00600204"/>
    <w:rsid w:val="0060138A"/>
    <w:rsid w:val="00601B6D"/>
    <w:rsid w:val="006025B3"/>
    <w:rsid w:val="00602E9E"/>
    <w:rsid w:val="0060351E"/>
    <w:rsid w:val="00603CD1"/>
    <w:rsid w:val="006043F5"/>
    <w:rsid w:val="00610751"/>
    <w:rsid w:val="00614F93"/>
    <w:rsid w:val="00614FD3"/>
    <w:rsid w:val="00616D8C"/>
    <w:rsid w:val="00617F23"/>
    <w:rsid w:val="00617F6F"/>
    <w:rsid w:val="00621707"/>
    <w:rsid w:val="00622CD6"/>
    <w:rsid w:val="006261F4"/>
    <w:rsid w:val="006263C9"/>
    <w:rsid w:val="006304CE"/>
    <w:rsid w:val="0063085E"/>
    <w:rsid w:val="00630AF1"/>
    <w:rsid w:val="00631809"/>
    <w:rsid w:val="00635C3F"/>
    <w:rsid w:val="0063621C"/>
    <w:rsid w:val="00640C7B"/>
    <w:rsid w:val="006442AF"/>
    <w:rsid w:val="006452D2"/>
    <w:rsid w:val="00650BA2"/>
    <w:rsid w:val="00653C23"/>
    <w:rsid w:val="0065402B"/>
    <w:rsid w:val="00662210"/>
    <w:rsid w:val="00665154"/>
    <w:rsid w:val="006672BE"/>
    <w:rsid w:val="00670167"/>
    <w:rsid w:val="006702C4"/>
    <w:rsid w:val="0067106E"/>
    <w:rsid w:val="006715BF"/>
    <w:rsid w:val="00671894"/>
    <w:rsid w:val="006742B2"/>
    <w:rsid w:val="00675825"/>
    <w:rsid w:val="00675D3F"/>
    <w:rsid w:val="00677698"/>
    <w:rsid w:val="0067770E"/>
    <w:rsid w:val="00681D67"/>
    <w:rsid w:val="00682FCF"/>
    <w:rsid w:val="00685BDA"/>
    <w:rsid w:val="00685DA9"/>
    <w:rsid w:val="00686C7B"/>
    <w:rsid w:val="00691AC7"/>
    <w:rsid w:val="00692C69"/>
    <w:rsid w:val="00697DE1"/>
    <w:rsid w:val="006A4F92"/>
    <w:rsid w:val="006A5A00"/>
    <w:rsid w:val="006B12BE"/>
    <w:rsid w:val="006B4831"/>
    <w:rsid w:val="006C17FA"/>
    <w:rsid w:val="006C4074"/>
    <w:rsid w:val="006C72B9"/>
    <w:rsid w:val="006D601D"/>
    <w:rsid w:val="006D633A"/>
    <w:rsid w:val="006E0066"/>
    <w:rsid w:val="006E102B"/>
    <w:rsid w:val="006E6495"/>
    <w:rsid w:val="006E6E21"/>
    <w:rsid w:val="006E7579"/>
    <w:rsid w:val="006F0226"/>
    <w:rsid w:val="006F13BF"/>
    <w:rsid w:val="006F2614"/>
    <w:rsid w:val="006F2A64"/>
    <w:rsid w:val="006F4BC8"/>
    <w:rsid w:val="006F4DDE"/>
    <w:rsid w:val="006F6EC2"/>
    <w:rsid w:val="0070443E"/>
    <w:rsid w:val="00704EB4"/>
    <w:rsid w:val="007073DE"/>
    <w:rsid w:val="00711BF2"/>
    <w:rsid w:val="0071260A"/>
    <w:rsid w:val="00712820"/>
    <w:rsid w:val="0071336A"/>
    <w:rsid w:val="00713ECB"/>
    <w:rsid w:val="00714045"/>
    <w:rsid w:val="00714563"/>
    <w:rsid w:val="007154DA"/>
    <w:rsid w:val="00716787"/>
    <w:rsid w:val="007209B7"/>
    <w:rsid w:val="007261C9"/>
    <w:rsid w:val="00727027"/>
    <w:rsid w:val="00727C33"/>
    <w:rsid w:val="00732190"/>
    <w:rsid w:val="0073589D"/>
    <w:rsid w:val="00736059"/>
    <w:rsid w:val="007372AA"/>
    <w:rsid w:val="00737599"/>
    <w:rsid w:val="00743E04"/>
    <w:rsid w:val="0074534F"/>
    <w:rsid w:val="007457E9"/>
    <w:rsid w:val="00747D98"/>
    <w:rsid w:val="00747EC2"/>
    <w:rsid w:val="007515AA"/>
    <w:rsid w:val="00751867"/>
    <w:rsid w:val="007519A6"/>
    <w:rsid w:val="0075518C"/>
    <w:rsid w:val="00760D70"/>
    <w:rsid w:val="0076235F"/>
    <w:rsid w:val="00765705"/>
    <w:rsid w:val="007658DF"/>
    <w:rsid w:val="007663B8"/>
    <w:rsid w:val="00766DE6"/>
    <w:rsid w:val="00767206"/>
    <w:rsid w:val="00767D4D"/>
    <w:rsid w:val="007705B8"/>
    <w:rsid w:val="00771589"/>
    <w:rsid w:val="00776F29"/>
    <w:rsid w:val="0078044D"/>
    <w:rsid w:val="007804A9"/>
    <w:rsid w:val="00780774"/>
    <w:rsid w:val="00783EC2"/>
    <w:rsid w:val="00785B14"/>
    <w:rsid w:val="00786843"/>
    <w:rsid w:val="00787093"/>
    <w:rsid w:val="00787461"/>
    <w:rsid w:val="00787BF8"/>
    <w:rsid w:val="00787DC3"/>
    <w:rsid w:val="0079148A"/>
    <w:rsid w:val="00794DA1"/>
    <w:rsid w:val="007955D9"/>
    <w:rsid w:val="0079697F"/>
    <w:rsid w:val="00796BD4"/>
    <w:rsid w:val="007A1866"/>
    <w:rsid w:val="007A3B5A"/>
    <w:rsid w:val="007A3F10"/>
    <w:rsid w:val="007A4693"/>
    <w:rsid w:val="007A5752"/>
    <w:rsid w:val="007B0792"/>
    <w:rsid w:val="007B2E6C"/>
    <w:rsid w:val="007B3F0C"/>
    <w:rsid w:val="007B49FC"/>
    <w:rsid w:val="007B75A9"/>
    <w:rsid w:val="007B76D4"/>
    <w:rsid w:val="007C4D96"/>
    <w:rsid w:val="007C5726"/>
    <w:rsid w:val="007C5988"/>
    <w:rsid w:val="007C60E1"/>
    <w:rsid w:val="007C683C"/>
    <w:rsid w:val="007C6C0A"/>
    <w:rsid w:val="007D1512"/>
    <w:rsid w:val="007D5655"/>
    <w:rsid w:val="007D6053"/>
    <w:rsid w:val="007E0AF7"/>
    <w:rsid w:val="007E11BE"/>
    <w:rsid w:val="007E1246"/>
    <w:rsid w:val="007E12D4"/>
    <w:rsid w:val="007E3EBC"/>
    <w:rsid w:val="007E448B"/>
    <w:rsid w:val="007E7139"/>
    <w:rsid w:val="007F1B4D"/>
    <w:rsid w:val="007F3078"/>
    <w:rsid w:val="007F30E2"/>
    <w:rsid w:val="007F50EC"/>
    <w:rsid w:val="007F6BB9"/>
    <w:rsid w:val="007F6CD1"/>
    <w:rsid w:val="00802A2C"/>
    <w:rsid w:val="00804673"/>
    <w:rsid w:val="00804E4B"/>
    <w:rsid w:val="0080629C"/>
    <w:rsid w:val="008064AA"/>
    <w:rsid w:val="0081226E"/>
    <w:rsid w:val="008132A5"/>
    <w:rsid w:val="008132FD"/>
    <w:rsid w:val="00814DB9"/>
    <w:rsid w:val="00815178"/>
    <w:rsid w:val="0081576B"/>
    <w:rsid w:val="00816F3B"/>
    <w:rsid w:val="008220C4"/>
    <w:rsid w:val="008244B5"/>
    <w:rsid w:val="0082645F"/>
    <w:rsid w:val="00832B70"/>
    <w:rsid w:val="00832F50"/>
    <w:rsid w:val="00835569"/>
    <w:rsid w:val="00835747"/>
    <w:rsid w:val="00836645"/>
    <w:rsid w:val="00837157"/>
    <w:rsid w:val="00841863"/>
    <w:rsid w:val="00842EF8"/>
    <w:rsid w:val="00843695"/>
    <w:rsid w:val="00843755"/>
    <w:rsid w:val="00844AA1"/>
    <w:rsid w:val="00845746"/>
    <w:rsid w:val="008501DD"/>
    <w:rsid w:val="0085104B"/>
    <w:rsid w:val="00853917"/>
    <w:rsid w:val="0085489C"/>
    <w:rsid w:val="00861AD3"/>
    <w:rsid w:val="0086456E"/>
    <w:rsid w:val="008714AB"/>
    <w:rsid w:val="008733A8"/>
    <w:rsid w:val="0087787A"/>
    <w:rsid w:val="008812EF"/>
    <w:rsid w:val="00881783"/>
    <w:rsid w:val="00882F32"/>
    <w:rsid w:val="008834D0"/>
    <w:rsid w:val="00885375"/>
    <w:rsid w:val="008934B0"/>
    <w:rsid w:val="00893869"/>
    <w:rsid w:val="00894235"/>
    <w:rsid w:val="00894FD3"/>
    <w:rsid w:val="00897217"/>
    <w:rsid w:val="0089733A"/>
    <w:rsid w:val="0089772F"/>
    <w:rsid w:val="008A552F"/>
    <w:rsid w:val="008A5D32"/>
    <w:rsid w:val="008B09E6"/>
    <w:rsid w:val="008B456D"/>
    <w:rsid w:val="008B45DD"/>
    <w:rsid w:val="008B70A2"/>
    <w:rsid w:val="008B7CE7"/>
    <w:rsid w:val="008C0D68"/>
    <w:rsid w:val="008C3AE1"/>
    <w:rsid w:val="008D3FBF"/>
    <w:rsid w:val="008D4F79"/>
    <w:rsid w:val="008D5E76"/>
    <w:rsid w:val="008D764B"/>
    <w:rsid w:val="008E1106"/>
    <w:rsid w:val="008E1E3C"/>
    <w:rsid w:val="008E2285"/>
    <w:rsid w:val="008E31FB"/>
    <w:rsid w:val="008E4DFA"/>
    <w:rsid w:val="008E5BC8"/>
    <w:rsid w:val="008E738C"/>
    <w:rsid w:val="008F0AFC"/>
    <w:rsid w:val="008F6B69"/>
    <w:rsid w:val="008F75F7"/>
    <w:rsid w:val="008F7B64"/>
    <w:rsid w:val="00901688"/>
    <w:rsid w:val="00903C20"/>
    <w:rsid w:val="0090627F"/>
    <w:rsid w:val="00907BB5"/>
    <w:rsid w:val="009157C7"/>
    <w:rsid w:val="00917433"/>
    <w:rsid w:val="0092058C"/>
    <w:rsid w:val="009216AF"/>
    <w:rsid w:val="00921E99"/>
    <w:rsid w:val="0092463C"/>
    <w:rsid w:val="009303CC"/>
    <w:rsid w:val="009309D0"/>
    <w:rsid w:val="00930C3C"/>
    <w:rsid w:val="00933699"/>
    <w:rsid w:val="00934055"/>
    <w:rsid w:val="00934D2F"/>
    <w:rsid w:val="00937DE7"/>
    <w:rsid w:val="009410DA"/>
    <w:rsid w:val="00941AC9"/>
    <w:rsid w:val="009466E9"/>
    <w:rsid w:val="009478D9"/>
    <w:rsid w:val="00953465"/>
    <w:rsid w:val="00954BA5"/>
    <w:rsid w:val="00954DAC"/>
    <w:rsid w:val="00960B34"/>
    <w:rsid w:val="00962B36"/>
    <w:rsid w:val="00964E58"/>
    <w:rsid w:val="00967644"/>
    <w:rsid w:val="0097015D"/>
    <w:rsid w:val="00970167"/>
    <w:rsid w:val="0097363C"/>
    <w:rsid w:val="009757F1"/>
    <w:rsid w:val="00984415"/>
    <w:rsid w:val="009865BD"/>
    <w:rsid w:val="00987760"/>
    <w:rsid w:val="00987F34"/>
    <w:rsid w:val="00991902"/>
    <w:rsid w:val="009924C7"/>
    <w:rsid w:val="00993B85"/>
    <w:rsid w:val="009956AD"/>
    <w:rsid w:val="00996DF0"/>
    <w:rsid w:val="009A1AE5"/>
    <w:rsid w:val="009A1FE1"/>
    <w:rsid w:val="009A3757"/>
    <w:rsid w:val="009B2995"/>
    <w:rsid w:val="009B7ACE"/>
    <w:rsid w:val="009C0537"/>
    <w:rsid w:val="009C2EE6"/>
    <w:rsid w:val="009C3DFA"/>
    <w:rsid w:val="009C515C"/>
    <w:rsid w:val="009C7339"/>
    <w:rsid w:val="009D4A41"/>
    <w:rsid w:val="009D78F0"/>
    <w:rsid w:val="009E1884"/>
    <w:rsid w:val="009E7D5F"/>
    <w:rsid w:val="009E7EB8"/>
    <w:rsid w:val="009F1548"/>
    <w:rsid w:val="009F1873"/>
    <w:rsid w:val="009F344A"/>
    <w:rsid w:val="009F36CB"/>
    <w:rsid w:val="009F563E"/>
    <w:rsid w:val="009F6C65"/>
    <w:rsid w:val="00A00A1C"/>
    <w:rsid w:val="00A020F2"/>
    <w:rsid w:val="00A0281C"/>
    <w:rsid w:val="00A02DA7"/>
    <w:rsid w:val="00A06766"/>
    <w:rsid w:val="00A128A8"/>
    <w:rsid w:val="00A12DA1"/>
    <w:rsid w:val="00A138D5"/>
    <w:rsid w:val="00A1670A"/>
    <w:rsid w:val="00A17C27"/>
    <w:rsid w:val="00A226A3"/>
    <w:rsid w:val="00A23EF2"/>
    <w:rsid w:val="00A24D2F"/>
    <w:rsid w:val="00A2505A"/>
    <w:rsid w:val="00A260DF"/>
    <w:rsid w:val="00A2713B"/>
    <w:rsid w:val="00A317C0"/>
    <w:rsid w:val="00A32449"/>
    <w:rsid w:val="00A35CE7"/>
    <w:rsid w:val="00A3675A"/>
    <w:rsid w:val="00A370DF"/>
    <w:rsid w:val="00A46654"/>
    <w:rsid w:val="00A4785A"/>
    <w:rsid w:val="00A508FD"/>
    <w:rsid w:val="00A5133A"/>
    <w:rsid w:val="00A57565"/>
    <w:rsid w:val="00A621EE"/>
    <w:rsid w:val="00A64471"/>
    <w:rsid w:val="00A65BEB"/>
    <w:rsid w:val="00A66D21"/>
    <w:rsid w:val="00A75223"/>
    <w:rsid w:val="00A7579D"/>
    <w:rsid w:val="00A81779"/>
    <w:rsid w:val="00A826BA"/>
    <w:rsid w:val="00A83812"/>
    <w:rsid w:val="00A83AE1"/>
    <w:rsid w:val="00A90A0A"/>
    <w:rsid w:val="00A912D8"/>
    <w:rsid w:val="00A919E3"/>
    <w:rsid w:val="00A9315F"/>
    <w:rsid w:val="00A9350A"/>
    <w:rsid w:val="00A937CE"/>
    <w:rsid w:val="00A94BBE"/>
    <w:rsid w:val="00AA314A"/>
    <w:rsid w:val="00AA34FD"/>
    <w:rsid w:val="00AA3A83"/>
    <w:rsid w:val="00AA453A"/>
    <w:rsid w:val="00AA57BF"/>
    <w:rsid w:val="00AA6203"/>
    <w:rsid w:val="00AA63BA"/>
    <w:rsid w:val="00AA6A55"/>
    <w:rsid w:val="00AA75E6"/>
    <w:rsid w:val="00AB096B"/>
    <w:rsid w:val="00AB0C80"/>
    <w:rsid w:val="00AB3027"/>
    <w:rsid w:val="00AB3DB9"/>
    <w:rsid w:val="00AB4A16"/>
    <w:rsid w:val="00AB596C"/>
    <w:rsid w:val="00AB690F"/>
    <w:rsid w:val="00AC0A75"/>
    <w:rsid w:val="00AC18FC"/>
    <w:rsid w:val="00AC69F6"/>
    <w:rsid w:val="00AD0FE2"/>
    <w:rsid w:val="00AD180A"/>
    <w:rsid w:val="00AD721B"/>
    <w:rsid w:val="00AE0FB2"/>
    <w:rsid w:val="00AE110A"/>
    <w:rsid w:val="00AE560F"/>
    <w:rsid w:val="00AE565C"/>
    <w:rsid w:val="00AE5750"/>
    <w:rsid w:val="00AE5C17"/>
    <w:rsid w:val="00AE6711"/>
    <w:rsid w:val="00AF2A3D"/>
    <w:rsid w:val="00AF48B0"/>
    <w:rsid w:val="00B02B7A"/>
    <w:rsid w:val="00B1028A"/>
    <w:rsid w:val="00B1355B"/>
    <w:rsid w:val="00B1458A"/>
    <w:rsid w:val="00B152AC"/>
    <w:rsid w:val="00B16069"/>
    <w:rsid w:val="00B16F2A"/>
    <w:rsid w:val="00B16FB0"/>
    <w:rsid w:val="00B17C51"/>
    <w:rsid w:val="00B21EB8"/>
    <w:rsid w:val="00B25821"/>
    <w:rsid w:val="00B3471A"/>
    <w:rsid w:val="00B34FDC"/>
    <w:rsid w:val="00B35057"/>
    <w:rsid w:val="00B36771"/>
    <w:rsid w:val="00B37E18"/>
    <w:rsid w:val="00B37F0E"/>
    <w:rsid w:val="00B419F7"/>
    <w:rsid w:val="00B42DF8"/>
    <w:rsid w:val="00B46052"/>
    <w:rsid w:val="00B4738B"/>
    <w:rsid w:val="00B47634"/>
    <w:rsid w:val="00B47957"/>
    <w:rsid w:val="00B51A2F"/>
    <w:rsid w:val="00B536F6"/>
    <w:rsid w:val="00B53D0C"/>
    <w:rsid w:val="00B56FBE"/>
    <w:rsid w:val="00B61AE3"/>
    <w:rsid w:val="00B629B2"/>
    <w:rsid w:val="00B63EA3"/>
    <w:rsid w:val="00B66882"/>
    <w:rsid w:val="00B71824"/>
    <w:rsid w:val="00B76420"/>
    <w:rsid w:val="00B80574"/>
    <w:rsid w:val="00B82D89"/>
    <w:rsid w:val="00B83468"/>
    <w:rsid w:val="00B84276"/>
    <w:rsid w:val="00B85FA4"/>
    <w:rsid w:val="00B91901"/>
    <w:rsid w:val="00B91EEB"/>
    <w:rsid w:val="00B92624"/>
    <w:rsid w:val="00B9331A"/>
    <w:rsid w:val="00B93EDA"/>
    <w:rsid w:val="00B96676"/>
    <w:rsid w:val="00BA3CEA"/>
    <w:rsid w:val="00BA76F2"/>
    <w:rsid w:val="00BB0A99"/>
    <w:rsid w:val="00BB4A39"/>
    <w:rsid w:val="00BB5B66"/>
    <w:rsid w:val="00BC2AE3"/>
    <w:rsid w:val="00BC4AD8"/>
    <w:rsid w:val="00BD02D9"/>
    <w:rsid w:val="00BD0779"/>
    <w:rsid w:val="00BD1943"/>
    <w:rsid w:val="00BD2118"/>
    <w:rsid w:val="00BE00C2"/>
    <w:rsid w:val="00BE0532"/>
    <w:rsid w:val="00BE0799"/>
    <w:rsid w:val="00BE1D3A"/>
    <w:rsid w:val="00BE2198"/>
    <w:rsid w:val="00BE3662"/>
    <w:rsid w:val="00BE3851"/>
    <w:rsid w:val="00BE6EF1"/>
    <w:rsid w:val="00BE77F8"/>
    <w:rsid w:val="00BE79F5"/>
    <w:rsid w:val="00BF242F"/>
    <w:rsid w:val="00BF37D1"/>
    <w:rsid w:val="00BF4DC0"/>
    <w:rsid w:val="00BF7E3B"/>
    <w:rsid w:val="00C035BB"/>
    <w:rsid w:val="00C10229"/>
    <w:rsid w:val="00C11B16"/>
    <w:rsid w:val="00C12009"/>
    <w:rsid w:val="00C148C1"/>
    <w:rsid w:val="00C15E65"/>
    <w:rsid w:val="00C17E81"/>
    <w:rsid w:val="00C200ED"/>
    <w:rsid w:val="00C2032F"/>
    <w:rsid w:val="00C20E34"/>
    <w:rsid w:val="00C23ED0"/>
    <w:rsid w:val="00C23F6E"/>
    <w:rsid w:val="00C2522E"/>
    <w:rsid w:val="00C2658D"/>
    <w:rsid w:val="00C30601"/>
    <w:rsid w:val="00C308A7"/>
    <w:rsid w:val="00C317A9"/>
    <w:rsid w:val="00C32346"/>
    <w:rsid w:val="00C33F3B"/>
    <w:rsid w:val="00C34094"/>
    <w:rsid w:val="00C34580"/>
    <w:rsid w:val="00C4018E"/>
    <w:rsid w:val="00C40AD6"/>
    <w:rsid w:val="00C41462"/>
    <w:rsid w:val="00C43AC8"/>
    <w:rsid w:val="00C44596"/>
    <w:rsid w:val="00C44F08"/>
    <w:rsid w:val="00C516C0"/>
    <w:rsid w:val="00C5470F"/>
    <w:rsid w:val="00C5489D"/>
    <w:rsid w:val="00C5583B"/>
    <w:rsid w:val="00C579AA"/>
    <w:rsid w:val="00C60ACC"/>
    <w:rsid w:val="00C6226A"/>
    <w:rsid w:val="00C65BFA"/>
    <w:rsid w:val="00C66535"/>
    <w:rsid w:val="00C67891"/>
    <w:rsid w:val="00C74870"/>
    <w:rsid w:val="00C75BA2"/>
    <w:rsid w:val="00C75E5A"/>
    <w:rsid w:val="00C762C0"/>
    <w:rsid w:val="00C77276"/>
    <w:rsid w:val="00C92482"/>
    <w:rsid w:val="00C92D13"/>
    <w:rsid w:val="00C93C61"/>
    <w:rsid w:val="00C9433D"/>
    <w:rsid w:val="00C95BF7"/>
    <w:rsid w:val="00CA0A4C"/>
    <w:rsid w:val="00CA0FC1"/>
    <w:rsid w:val="00CB0F62"/>
    <w:rsid w:val="00CB1FD7"/>
    <w:rsid w:val="00CB3322"/>
    <w:rsid w:val="00CB5739"/>
    <w:rsid w:val="00CB7FA7"/>
    <w:rsid w:val="00CC200C"/>
    <w:rsid w:val="00CC379C"/>
    <w:rsid w:val="00CC508A"/>
    <w:rsid w:val="00CC769C"/>
    <w:rsid w:val="00CD3D52"/>
    <w:rsid w:val="00CD4548"/>
    <w:rsid w:val="00CD4B14"/>
    <w:rsid w:val="00CD566E"/>
    <w:rsid w:val="00CD7A23"/>
    <w:rsid w:val="00CD7D11"/>
    <w:rsid w:val="00CE4278"/>
    <w:rsid w:val="00CE643E"/>
    <w:rsid w:val="00CF0022"/>
    <w:rsid w:val="00CF1BB3"/>
    <w:rsid w:val="00CF25CB"/>
    <w:rsid w:val="00CF43E8"/>
    <w:rsid w:val="00CF55DD"/>
    <w:rsid w:val="00CF57E0"/>
    <w:rsid w:val="00CF593D"/>
    <w:rsid w:val="00CF792C"/>
    <w:rsid w:val="00D02696"/>
    <w:rsid w:val="00D02CE7"/>
    <w:rsid w:val="00D037B7"/>
    <w:rsid w:val="00D04574"/>
    <w:rsid w:val="00D069D8"/>
    <w:rsid w:val="00D12C56"/>
    <w:rsid w:val="00D13A41"/>
    <w:rsid w:val="00D13C8B"/>
    <w:rsid w:val="00D1486D"/>
    <w:rsid w:val="00D2291C"/>
    <w:rsid w:val="00D235EB"/>
    <w:rsid w:val="00D259CC"/>
    <w:rsid w:val="00D2630A"/>
    <w:rsid w:val="00D274C9"/>
    <w:rsid w:val="00D31070"/>
    <w:rsid w:val="00D3148D"/>
    <w:rsid w:val="00D31CF0"/>
    <w:rsid w:val="00D31F71"/>
    <w:rsid w:val="00D32817"/>
    <w:rsid w:val="00D32F7A"/>
    <w:rsid w:val="00D34BEA"/>
    <w:rsid w:val="00D34F78"/>
    <w:rsid w:val="00D370C8"/>
    <w:rsid w:val="00D37A4C"/>
    <w:rsid w:val="00D403C3"/>
    <w:rsid w:val="00D408FA"/>
    <w:rsid w:val="00D40B5B"/>
    <w:rsid w:val="00D4335E"/>
    <w:rsid w:val="00D43D22"/>
    <w:rsid w:val="00D454C4"/>
    <w:rsid w:val="00D4657C"/>
    <w:rsid w:val="00D46E50"/>
    <w:rsid w:val="00D47E1C"/>
    <w:rsid w:val="00D5163F"/>
    <w:rsid w:val="00D519A6"/>
    <w:rsid w:val="00D52502"/>
    <w:rsid w:val="00D530E6"/>
    <w:rsid w:val="00D541A3"/>
    <w:rsid w:val="00D54FD3"/>
    <w:rsid w:val="00D552D7"/>
    <w:rsid w:val="00D568F2"/>
    <w:rsid w:val="00D6330A"/>
    <w:rsid w:val="00D63B48"/>
    <w:rsid w:val="00D63CF7"/>
    <w:rsid w:val="00D716AE"/>
    <w:rsid w:val="00D74F7B"/>
    <w:rsid w:val="00D769F2"/>
    <w:rsid w:val="00D77345"/>
    <w:rsid w:val="00D82999"/>
    <w:rsid w:val="00D83C73"/>
    <w:rsid w:val="00D84CF1"/>
    <w:rsid w:val="00D853EE"/>
    <w:rsid w:val="00D91543"/>
    <w:rsid w:val="00DA0277"/>
    <w:rsid w:val="00DA0627"/>
    <w:rsid w:val="00DA0B59"/>
    <w:rsid w:val="00DA0BE3"/>
    <w:rsid w:val="00DA21F6"/>
    <w:rsid w:val="00DA391A"/>
    <w:rsid w:val="00DA5174"/>
    <w:rsid w:val="00DB10A6"/>
    <w:rsid w:val="00DB3CCD"/>
    <w:rsid w:val="00DB3FCA"/>
    <w:rsid w:val="00DB40AF"/>
    <w:rsid w:val="00DB43F4"/>
    <w:rsid w:val="00DB6FDB"/>
    <w:rsid w:val="00DC01B6"/>
    <w:rsid w:val="00DC1941"/>
    <w:rsid w:val="00DC225C"/>
    <w:rsid w:val="00DC2261"/>
    <w:rsid w:val="00DD0662"/>
    <w:rsid w:val="00DD1C12"/>
    <w:rsid w:val="00DD3CEA"/>
    <w:rsid w:val="00DD4A0E"/>
    <w:rsid w:val="00DD784A"/>
    <w:rsid w:val="00DE77FC"/>
    <w:rsid w:val="00DF0979"/>
    <w:rsid w:val="00DF3912"/>
    <w:rsid w:val="00DF7EFF"/>
    <w:rsid w:val="00E0120E"/>
    <w:rsid w:val="00E0745F"/>
    <w:rsid w:val="00E112E7"/>
    <w:rsid w:val="00E11397"/>
    <w:rsid w:val="00E13449"/>
    <w:rsid w:val="00E144EE"/>
    <w:rsid w:val="00E1501A"/>
    <w:rsid w:val="00E15138"/>
    <w:rsid w:val="00E20C5D"/>
    <w:rsid w:val="00E324E5"/>
    <w:rsid w:val="00E33F98"/>
    <w:rsid w:val="00E352B9"/>
    <w:rsid w:val="00E35D16"/>
    <w:rsid w:val="00E3777B"/>
    <w:rsid w:val="00E41742"/>
    <w:rsid w:val="00E430B2"/>
    <w:rsid w:val="00E4433D"/>
    <w:rsid w:val="00E463B0"/>
    <w:rsid w:val="00E47495"/>
    <w:rsid w:val="00E47BF3"/>
    <w:rsid w:val="00E514FB"/>
    <w:rsid w:val="00E516C4"/>
    <w:rsid w:val="00E51981"/>
    <w:rsid w:val="00E54E80"/>
    <w:rsid w:val="00E54F5C"/>
    <w:rsid w:val="00E562CF"/>
    <w:rsid w:val="00E57834"/>
    <w:rsid w:val="00E60A44"/>
    <w:rsid w:val="00E72E98"/>
    <w:rsid w:val="00E737C2"/>
    <w:rsid w:val="00E7380D"/>
    <w:rsid w:val="00E73D9E"/>
    <w:rsid w:val="00E744D2"/>
    <w:rsid w:val="00E80FF4"/>
    <w:rsid w:val="00E81A6B"/>
    <w:rsid w:val="00E82043"/>
    <w:rsid w:val="00E82540"/>
    <w:rsid w:val="00E82846"/>
    <w:rsid w:val="00E83898"/>
    <w:rsid w:val="00E83E05"/>
    <w:rsid w:val="00E9488C"/>
    <w:rsid w:val="00E94D2E"/>
    <w:rsid w:val="00E9709A"/>
    <w:rsid w:val="00E97414"/>
    <w:rsid w:val="00EA09B7"/>
    <w:rsid w:val="00EA18AA"/>
    <w:rsid w:val="00EA2628"/>
    <w:rsid w:val="00EA323E"/>
    <w:rsid w:val="00EA32F4"/>
    <w:rsid w:val="00EA3BC6"/>
    <w:rsid w:val="00EA4D96"/>
    <w:rsid w:val="00EA5DE4"/>
    <w:rsid w:val="00EA6B56"/>
    <w:rsid w:val="00EA7274"/>
    <w:rsid w:val="00EB4F5B"/>
    <w:rsid w:val="00EB5571"/>
    <w:rsid w:val="00EC0F5B"/>
    <w:rsid w:val="00EC12AD"/>
    <w:rsid w:val="00EC48B1"/>
    <w:rsid w:val="00EC660B"/>
    <w:rsid w:val="00EC70A7"/>
    <w:rsid w:val="00EC7987"/>
    <w:rsid w:val="00ED2886"/>
    <w:rsid w:val="00ED4E97"/>
    <w:rsid w:val="00ED7EDC"/>
    <w:rsid w:val="00EE2E6F"/>
    <w:rsid w:val="00EF143D"/>
    <w:rsid w:val="00EF24CA"/>
    <w:rsid w:val="00EF2D0A"/>
    <w:rsid w:val="00EF3B54"/>
    <w:rsid w:val="00EF3BCF"/>
    <w:rsid w:val="00EF3D15"/>
    <w:rsid w:val="00EF3DCB"/>
    <w:rsid w:val="00EF44D0"/>
    <w:rsid w:val="00EF456E"/>
    <w:rsid w:val="00EF49C3"/>
    <w:rsid w:val="00F01C58"/>
    <w:rsid w:val="00F0470A"/>
    <w:rsid w:val="00F047B2"/>
    <w:rsid w:val="00F06E97"/>
    <w:rsid w:val="00F1359A"/>
    <w:rsid w:val="00F13811"/>
    <w:rsid w:val="00F13FAE"/>
    <w:rsid w:val="00F1591A"/>
    <w:rsid w:val="00F175AC"/>
    <w:rsid w:val="00F23F80"/>
    <w:rsid w:val="00F2439C"/>
    <w:rsid w:val="00F25520"/>
    <w:rsid w:val="00F26B02"/>
    <w:rsid w:val="00F30267"/>
    <w:rsid w:val="00F3339A"/>
    <w:rsid w:val="00F33B46"/>
    <w:rsid w:val="00F35136"/>
    <w:rsid w:val="00F3535D"/>
    <w:rsid w:val="00F369DD"/>
    <w:rsid w:val="00F36E55"/>
    <w:rsid w:val="00F370A0"/>
    <w:rsid w:val="00F373F4"/>
    <w:rsid w:val="00F44265"/>
    <w:rsid w:val="00F4536F"/>
    <w:rsid w:val="00F462F4"/>
    <w:rsid w:val="00F4721F"/>
    <w:rsid w:val="00F47899"/>
    <w:rsid w:val="00F52655"/>
    <w:rsid w:val="00F55CDE"/>
    <w:rsid w:val="00F568E5"/>
    <w:rsid w:val="00F61DB4"/>
    <w:rsid w:val="00F65004"/>
    <w:rsid w:val="00F6751A"/>
    <w:rsid w:val="00F709B3"/>
    <w:rsid w:val="00F7260F"/>
    <w:rsid w:val="00F7465F"/>
    <w:rsid w:val="00F77CE1"/>
    <w:rsid w:val="00F81C33"/>
    <w:rsid w:val="00F82264"/>
    <w:rsid w:val="00F824B6"/>
    <w:rsid w:val="00F835FD"/>
    <w:rsid w:val="00F83D5A"/>
    <w:rsid w:val="00F900C5"/>
    <w:rsid w:val="00F90B07"/>
    <w:rsid w:val="00F91B7C"/>
    <w:rsid w:val="00F92005"/>
    <w:rsid w:val="00FA000E"/>
    <w:rsid w:val="00FA6682"/>
    <w:rsid w:val="00FB2D63"/>
    <w:rsid w:val="00FB339E"/>
    <w:rsid w:val="00FB68E6"/>
    <w:rsid w:val="00FC05AE"/>
    <w:rsid w:val="00FC06B6"/>
    <w:rsid w:val="00FC0DDA"/>
    <w:rsid w:val="00FC196D"/>
    <w:rsid w:val="00FC21F9"/>
    <w:rsid w:val="00FC4382"/>
    <w:rsid w:val="00FC6983"/>
    <w:rsid w:val="00FD2E14"/>
    <w:rsid w:val="00FD349F"/>
    <w:rsid w:val="00FD36B9"/>
    <w:rsid w:val="00FD416D"/>
    <w:rsid w:val="00FD472C"/>
    <w:rsid w:val="00FD4C36"/>
    <w:rsid w:val="00FD4DF2"/>
    <w:rsid w:val="00FD695A"/>
    <w:rsid w:val="00FE06DF"/>
    <w:rsid w:val="00FE0F9B"/>
    <w:rsid w:val="00FE257A"/>
    <w:rsid w:val="00FE3079"/>
    <w:rsid w:val="00FE35CB"/>
    <w:rsid w:val="00FE590A"/>
    <w:rsid w:val="00FE6203"/>
    <w:rsid w:val="00FE6A17"/>
    <w:rsid w:val="00FE7264"/>
    <w:rsid w:val="00FF060C"/>
    <w:rsid w:val="00FF1919"/>
    <w:rsid w:val="00FF3048"/>
    <w:rsid w:val="00FF4349"/>
    <w:rsid w:val="00FF4F23"/>
    <w:rsid w:val="00FF5411"/>
    <w:rsid w:val="00FF5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2378E5"/>
  <w15:docId w15:val="{80D01C18-FB50-4E68-96E1-2C5B4349A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2AD7"/>
    <w:pPr>
      <w:spacing w:after="0" w:line="240" w:lineRule="auto"/>
    </w:pPr>
    <w:rPr>
      <w:rFonts w:ascii="Arial" w:eastAsia="Times New Roman" w:hAnsi="Arial" w:cs="Times New Roman"/>
      <w:szCs w:val="24"/>
      <w:lang w:val="de-DE" w:eastAsia="de-DE"/>
    </w:rPr>
  </w:style>
  <w:style w:type="paragraph" w:styleId="Heading1">
    <w:name w:val="heading 1"/>
    <w:basedOn w:val="Normal"/>
    <w:next w:val="Text"/>
    <w:link w:val="Heading1Char"/>
    <w:uiPriority w:val="99"/>
    <w:qFormat/>
    <w:rsid w:val="00E514FB"/>
    <w:pPr>
      <w:keepNext/>
      <w:spacing w:before="240" w:after="240" w:line="312" w:lineRule="auto"/>
      <w:outlineLvl w:val="0"/>
    </w:pPr>
    <w:rPr>
      <w:rFonts w:cs="Tahoma"/>
      <w:caps/>
      <w:color w:val="57585A"/>
      <w:spacing w:val="-6"/>
      <w:sz w:val="28"/>
      <w:szCs w:val="20"/>
      <w:lang w:val="en-GB" w:eastAsia="en-US"/>
    </w:rPr>
  </w:style>
  <w:style w:type="paragraph" w:styleId="Heading2">
    <w:name w:val="heading 2"/>
    <w:basedOn w:val="Normal"/>
    <w:next w:val="Text"/>
    <w:link w:val="Heading2Char"/>
    <w:uiPriority w:val="99"/>
    <w:qFormat/>
    <w:rsid w:val="00E514FB"/>
    <w:pPr>
      <w:keepNext/>
      <w:spacing w:before="240" w:after="120" w:line="312" w:lineRule="auto"/>
      <w:ind w:left="142"/>
      <w:outlineLvl w:val="1"/>
    </w:pPr>
    <w:rPr>
      <w:rFonts w:cs="Arial"/>
      <w:b/>
      <w:color w:val="57585A"/>
      <w:sz w:val="24"/>
      <w:szCs w:val="20"/>
      <w:lang w:val="en-GB" w:eastAsia="en-US"/>
    </w:rPr>
  </w:style>
  <w:style w:type="paragraph" w:styleId="Heading3">
    <w:name w:val="heading 3"/>
    <w:basedOn w:val="Normal"/>
    <w:next w:val="Text"/>
    <w:link w:val="Heading3Char"/>
    <w:uiPriority w:val="99"/>
    <w:qFormat/>
    <w:rsid w:val="00E514FB"/>
    <w:pPr>
      <w:keepNext/>
      <w:numPr>
        <w:ilvl w:val="2"/>
        <w:numId w:val="1"/>
      </w:numPr>
      <w:spacing w:before="240" w:after="120" w:line="312" w:lineRule="auto"/>
      <w:outlineLvl w:val="2"/>
    </w:pPr>
    <w:rPr>
      <w:rFonts w:cs="Arial"/>
      <w:b/>
      <w:color w:val="57585A"/>
      <w:sz w:val="24"/>
      <w:szCs w:val="20"/>
      <w:lang w:val="en-GB" w:eastAsia="en-US"/>
    </w:rPr>
  </w:style>
  <w:style w:type="paragraph" w:styleId="Heading4">
    <w:name w:val="heading 4"/>
    <w:basedOn w:val="Normal"/>
    <w:next w:val="Text"/>
    <w:link w:val="Heading4Char"/>
    <w:qFormat/>
    <w:rsid w:val="00E514FB"/>
    <w:pPr>
      <w:keepNext/>
      <w:numPr>
        <w:ilvl w:val="3"/>
        <w:numId w:val="1"/>
      </w:numPr>
      <w:spacing w:before="120" w:after="120" w:line="312" w:lineRule="auto"/>
      <w:outlineLvl w:val="3"/>
    </w:pPr>
    <w:rPr>
      <w:rFonts w:cs="Arial"/>
      <w:color w:val="57585A"/>
      <w:sz w:val="24"/>
      <w:szCs w:val="20"/>
      <w:lang w:val="en-GB" w:eastAsia="en-US"/>
    </w:rPr>
  </w:style>
  <w:style w:type="paragraph" w:styleId="Heading5">
    <w:name w:val="heading 5"/>
    <w:basedOn w:val="Normal"/>
    <w:next w:val="Normal"/>
    <w:link w:val="Heading5Char"/>
    <w:qFormat/>
    <w:rsid w:val="00E514FB"/>
    <w:pPr>
      <w:keepNext/>
      <w:spacing w:before="240" w:after="60" w:line="312" w:lineRule="auto"/>
      <w:jc w:val="both"/>
      <w:outlineLvl w:val="4"/>
    </w:pPr>
    <w:rPr>
      <w:rFonts w:cs="Calibri"/>
      <w:b/>
      <w:color w:val="0000FF"/>
      <w:sz w:val="20"/>
      <w:szCs w:val="20"/>
      <w:lang w:val="en-GB" w:eastAsia="nl-NL"/>
    </w:rPr>
  </w:style>
  <w:style w:type="paragraph" w:styleId="Heading6">
    <w:name w:val="heading 6"/>
    <w:basedOn w:val="Normal"/>
    <w:next w:val="Normal"/>
    <w:link w:val="Heading6Char"/>
    <w:qFormat/>
    <w:rsid w:val="00E514FB"/>
    <w:pPr>
      <w:spacing w:before="240" w:after="60" w:line="312" w:lineRule="auto"/>
      <w:jc w:val="both"/>
      <w:outlineLvl w:val="5"/>
    </w:pPr>
    <w:rPr>
      <w:rFonts w:cs="Calibri"/>
      <w:i/>
      <w:szCs w:val="20"/>
      <w:lang w:val="en-GB" w:eastAsia="en-US"/>
    </w:rPr>
  </w:style>
  <w:style w:type="paragraph" w:styleId="Heading7">
    <w:name w:val="heading 7"/>
    <w:basedOn w:val="Normal"/>
    <w:next w:val="Normal"/>
    <w:link w:val="Heading7Char"/>
    <w:qFormat/>
    <w:rsid w:val="00E514FB"/>
    <w:pPr>
      <w:spacing w:before="240" w:after="60" w:line="312" w:lineRule="auto"/>
      <w:jc w:val="both"/>
      <w:outlineLvl w:val="6"/>
    </w:pPr>
    <w:rPr>
      <w:rFonts w:cs="Calibri"/>
      <w:sz w:val="24"/>
      <w:szCs w:val="20"/>
      <w:lang w:val="en-GB" w:eastAsia="en-US"/>
    </w:rPr>
  </w:style>
  <w:style w:type="paragraph" w:styleId="Heading8">
    <w:name w:val="heading 8"/>
    <w:basedOn w:val="Normal"/>
    <w:next w:val="Normal"/>
    <w:link w:val="Heading8Char"/>
    <w:qFormat/>
    <w:rsid w:val="00E514FB"/>
    <w:pPr>
      <w:numPr>
        <w:ilvl w:val="7"/>
        <w:numId w:val="4"/>
      </w:numPr>
      <w:spacing w:before="240" w:after="60" w:line="312" w:lineRule="auto"/>
      <w:jc w:val="both"/>
      <w:outlineLvl w:val="7"/>
    </w:pPr>
    <w:rPr>
      <w:rFonts w:cs="Calibri"/>
      <w:i/>
      <w:sz w:val="24"/>
      <w:szCs w:val="20"/>
      <w:lang w:val="en-GB" w:eastAsia="en-US"/>
    </w:rPr>
  </w:style>
  <w:style w:type="paragraph" w:styleId="Heading9">
    <w:name w:val="heading 9"/>
    <w:basedOn w:val="Normal"/>
    <w:next w:val="Normal"/>
    <w:link w:val="Heading9Char"/>
    <w:qFormat/>
    <w:rsid w:val="00E514FB"/>
    <w:pPr>
      <w:numPr>
        <w:ilvl w:val="8"/>
        <w:numId w:val="4"/>
      </w:numPr>
      <w:tabs>
        <w:tab w:val="clear" w:pos="5948"/>
        <w:tab w:val="num" w:pos="0"/>
      </w:tabs>
      <w:spacing w:before="240" w:after="60" w:line="312" w:lineRule="auto"/>
      <w:jc w:val="both"/>
      <w:outlineLvl w:val="8"/>
    </w:pPr>
    <w:rPr>
      <w:rFonts w:cs="Calibri"/>
      <w:b/>
      <w:i/>
      <w:sz w:val="18"/>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link w:val="TextChar"/>
    <w:uiPriority w:val="99"/>
    <w:rsid w:val="00E514FB"/>
    <w:pPr>
      <w:spacing w:after="120" w:line="312" w:lineRule="auto"/>
      <w:ind w:left="1276"/>
      <w:jc w:val="both"/>
    </w:pPr>
    <w:rPr>
      <w:rFonts w:ascii="Verdana" w:hAnsi="Verdana" w:cs="Calibri"/>
      <w:sz w:val="18"/>
      <w:szCs w:val="20"/>
      <w:lang w:val="en-GB" w:eastAsia="nl-NL"/>
    </w:rPr>
  </w:style>
  <w:style w:type="character" w:customStyle="1" w:styleId="TextChar">
    <w:name w:val="Text Char"/>
    <w:basedOn w:val="DefaultParagraphFont"/>
    <w:link w:val="Text"/>
    <w:uiPriority w:val="99"/>
    <w:rsid w:val="00E514FB"/>
    <w:rPr>
      <w:rFonts w:ascii="Verdana" w:eastAsia="Times New Roman" w:hAnsi="Verdana" w:cs="Calibri"/>
      <w:sz w:val="18"/>
      <w:szCs w:val="20"/>
      <w:lang w:eastAsia="nl-NL"/>
    </w:rPr>
  </w:style>
  <w:style w:type="character" w:customStyle="1" w:styleId="Heading1Char">
    <w:name w:val="Heading 1 Char"/>
    <w:basedOn w:val="DefaultParagraphFont"/>
    <w:link w:val="Heading1"/>
    <w:uiPriority w:val="99"/>
    <w:rsid w:val="00E514FB"/>
    <w:rPr>
      <w:rFonts w:ascii="Arial" w:eastAsia="Times New Roman" w:hAnsi="Arial" w:cs="Tahoma"/>
      <w:caps/>
      <w:color w:val="57585A"/>
      <w:spacing w:val="-6"/>
      <w:sz w:val="28"/>
      <w:szCs w:val="20"/>
    </w:rPr>
  </w:style>
  <w:style w:type="character" w:customStyle="1" w:styleId="Heading2Char">
    <w:name w:val="Heading 2 Char"/>
    <w:basedOn w:val="DefaultParagraphFont"/>
    <w:link w:val="Heading2"/>
    <w:uiPriority w:val="99"/>
    <w:rsid w:val="00E514FB"/>
    <w:rPr>
      <w:rFonts w:ascii="Arial" w:eastAsia="Times New Roman" w:hAnsi="Arial" w:cs="Arial"/>
      <w:b/>
      <w:color w:val="57585A"/>
      <w:sz w:val="24"/>
      <w:szCs w:val="20"/>
    </w:rPr>
  </w:style>
  <w:style w:type="character" w:customStyle="1" w:styleId="Heading3Char">
    <w:name w:val="Heading 3 Char"/>
    <w:basedOn w:val="DefaultParagraphFont"/>
    <w:link w:val="Heading3"/>
    <w:uiPriority w:val="99"/>
    <w:rsid w:val="00E514FB"/>
    <w:rPr>
      <w:rFonts w:ascii="Arial" w:eastAsia="Times New Roman" w:hAnsi="Arial" w:cs="Arial"/>
      <w:b/>
      <w:color w:val="57585A"/>
      <w:sz w:val="24"/>
      <w:szCs w:val="20"/>
    </w:rPr>
  </w:style>
  <w:style w:type="character" w:customStyle="1" w:styleId="Heading4Char">
    <w:name w:val="Heading 4 Char"/>
    <w:basedOn w:val="DefaultParagraphFont"/>
    <w:link w:val="Heading4"/>
    <w:rsid w:val="00E514FB"/>
    <w:rPr>
      <w:rFonts w:ascii="Arial" w:eastAsia="Times New Roman" w:hAnsi="Arial" w:cs="Arial"/>
      <w:color w:val="57585A"/>
      <w:sz w:val="24"/>
      <w:szCs w:val="20"/>
    </w:rPr>
  </w:style>
  <w:style w:type="character" w:customStyle="1" w:styleId="Heading5Char">
    <w:name w:val="Heading 5 Char"/>
    <w:basedOn w:val="DefaultParagraphFont"/>
    <w:link w:val="Heading5"/>
    <w:rsid w:val="00E514FB"/>
    <w:rPr>
      <w:rFonts w:ascii="Arial" w:eastAsia="Times New Roman" w:hAnsi="Arial" w:cs="Calibri"/>
      <w:b/>
      <w:color w:val="0000FF"/>
      <w:sz w:val="20"/>
      <w:szCs w:val="20"/>
      <w:lang w:eastAsia="nl-NL"/>
    </w:rPr>
  </w:style>
  <w:style w:type="character" w:customStyle="1" w:styleId="Heading6Char">
    <w:name w:val="Heading 6 Char"/>
    <w:basedOn w:val="DefaultParagraphFont"/>
    <w:link w:val="Heading6"/>
    <w:rsid w:val="00E514FB"/>
    <w:rPr>
      <w:rFonts w:ascii="Arial" w:eastAsia="Times New Roman" w:hAnsi="Arial" w:cs="Calibri"/>
      <w:i/>
      <w:szCs w:val="20"/>
    </w:rPr>
  </w:style>
  <w:style w:type="character" w:customStyle="1" w:styleId="Heading7Char">
    <w:name w:val="Heading 7 Char"/>
    <w:basedOn w:val="DefaultParagraphFont"/>
    <w:link w:val="Heading7"/>
    <w:rsid w:val="00E514FB"/>
    <w:rPr>
      <w:rFonts w:ascii="Arial" w:eastAsia="Times New Roman" w:hAnsi="Arial" w:cs="Calibri"/>
      <w:sz w:val="24"/>
      <w:szCs w:val="20"/>
    </w:rPr>
  </w:style>
  <w:style w:type="character" w:customStyle="1" w:styleId="Heading8Char">
    <w:name w:val="Heading 8 Char"/>
    <w:basedOn w:val="DefaultParagraphFont"/>
    <w:link w:val="Heading8"/>
    <w:rsid w:val="00E514FB"/>
    <w:rPr>
      <w:rFonts w:ascii="Arial" w:eastAsia="Times New Roman" w:hAnsi="Arial" w:cs="Calibri"/>
      <w:i/>
      <w:sz w:val="24"/>
      <w:szCs w:val="20"/>
    </w:rPr>
  </w:style>
  <w:style w:type="character" w:customStyle="1" w:styleId="Heading9Char">
    <w:name w:val="Heading 9 Char"/>
    <w:basedOn w:val="DefaultParagraphFont"/>
    <w:link w:val="Heading9"/>
    <w:rsid w:val="00E514FB"/>
    <w:rPr>
      <w:rFonts w:ascii="Arial" w:eastAsia="Times New Roman" w:hAnsi="Arial" w:cs="Calibri"/>
      <w:b/>
      <w:i/>
      <w:sz w:val="18"/>
      <w:szCs w:val="20"/>
    </w:rPr>
  </w:style>
  <w:style w:type="paragraph" w:styleId="ListParagraph">
    <w:name w:val="List Paragraph"/>
    <w:aliases w:val="F List Paragraph"/>
    <w:basedOn w:val="Normal"/>
    <w:link w:val="ListParagraphChar"/>
    <w:uiPriority w:val="34"/>
    <w:qFormat/>
    <w:rsid w:val="00562AD7"/>
    <w:pPr>
      <w:ind w:left="720"/>
      <w:contextualSpacing/>
    </w:pPr>
  </w:style>
  <w:style w:type="character" w:customStyle="1" w:styleId="ListParagraphChar">
    <w:name w:val="List Paragraph Char"/>
    <w:aliases w:val="F List Paragraph Char"/>
    <w:basedOn w:val="DefaultParagraphFont"/>
    <w:link w:val="ListParagraph"/>
    <w:uiPriority w:val="34"/>
    <w:rsid w:val="00E514FB"/>
    <w:rPr>
      <w:rFonts w:ascii="Arial" w:eastAsia="Times New Roman" w:hAnsi="Arial" w:cs="Times New Roman"/>
      <w:szCs w:val="24"/>
      <w:lang w:val="de-DE" w:eastAsia="de-DE"/>
    </w:rPr>
  </w:style>
  <w:style w:type="paragraph" w:styleId="BalloonText">
    <w:name w:val="Balloon Text"/>
    <w:basedOn w:val="Normal"/>
    <w:link w:val="BalloonTextChar"/>
    <w:uiPriority w:val="99"/>
    <w:semiHidden/>
    <w:unhideWhenUsed/>
    <w:rsid w:val="0053282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2822"/>
    <w:rPr>
      <w:rFonts w:ascii="Segoe UI" w:eastAsia="Times New Roman" w:hAnsi="Segoe UI" w:cs="Segoe UI"/>
      <w:sz w:val="18"/>
      <w:szCs w:val="18"/>
      <w:lang w:val="de-DE" w:eastAsia="de-DE"/>
    </w:rPr>
  </w:style>
  <w:style w:type="character" w:styleId="CommentReference">
    <w:name w:val="annotation reference"/>
    <w:aliases w:val="Stinking Styles6,Marque de commentaire1,Verwijzing opmerking,Merknadsreferanse"/>
    <w:basedOn w:val="DefaultParagraphFont"/>
    <w:uiPriority w:val="99"/>
    <w:unhideWhenUsed/>
    <w:rsid w:val="006D633A"/>
    <w:rPr>
      <w:sz w:val="16"/>
      <w:szCs w:val="16"/>
    </w:rPr>
  </w:style>
  <w:style w:type="paragraph" w:styleId="CommentText">
    <w:name w:val="annotation text"/>
    <w:aliases w:val="Stinking Styles5,Tekst opmerking,Merknadstekst"/>
    <w:basedOn w:val="Normal"/>
    <w:link w:val="CommentTextChar"/>
    <w:uiPriority w:val="99"/>
    <w:unhideWhenUsed/>
    <w:rsid w:val="006D633A"/>
    <w:rPr>
      <w:sz w:val="20"/>
      <w:szCs w:val="20"/>
    </w:rPr>
  </w:style>
  <w:style w:type="character" w:customStyle="1" w:styleId="CommentTextChar">
    <w:name w:val="Comment Text Char"/>
    <w:aliases w:val="Stinking Styles5 Char,Tekst opmerking Char,Merknadstekst Char"/>
    <w:basedOn w:val="DefaultParagraphFont"/>
    <w:link w:val="CommentText"/>
    <w:uiPriority w:val="99"/>
    <w:rsid w:val="006D633A"/>
    <w:rPr>
      <w:rFonts w:ascii="Arial" w:eastAsia="Times New Roman" w:hAnsi="Arial" w:cs="Times New Roman"/>
      <w:sz w:val="20"/>
      <w:szCs w:val="20"/>
      <w:lang w:val="de-DE" w:eastAsia="de-DE"/>
    </w:rPr>
  </w:style>
  <w:style w:type="paragraph" w:styleId="CommentSubject">
    <w:name w:val="annotation subject"/>
    <w:basedOn w:val="CommentText"/>
    <w:next w:val="CommentText"/>
    <w:link w:val="CommentSubjectChar"/>
    <w:uiPriority w:val="99"/>
    <w:unhideWhenUsed/>
    <w:rsid w:val="006D633A"/>
    <w:rPr>
      <w:b/>
      <w:bCs/>
    </w:rPr>
  </w:style>
  <w:style w:type="character" w:customStyle="1" w:styleId="CommentSubjectChar">
    <w:name w:val="Comment Subject Char"/>
    <w:basedOn w:val="CommentTextChar"/>
    <w:link w:val="CommentSubject"/>
    <w:uiPriority w:val="99"/>
    <w:rsid w:val="006D633A"/>
    <w:rPr>
      <w:rFonts w:ascii="Arial" w:eastAsia="Times New Roman" w:hAnsi="Arial" w:cs="Times New Roman"/>
      <w:b/>
      <w:bCs/>
      <w:sz w:val="20"/>
      <w:szCs w:val="20"/>
      <w:lang w:val="de-DE" w:eastAsia="de-DE"/>
    </w:rPr>
  </w:style>
  <w:style w:type="paragraph" w:customStyle="1" w:styleId="Department">
    <w:name w:val="Department"/>
    <w:basedOn w:val="DocType"/>
    <w:rsid w:val="00E514FB"/>
  </w:style>
  <w:style w:type="paragraph" w:customStyle="1" w:styleId="DocType">
    <w:name w:val="DocType"/>
    <w:basedOn w:val="TableText"/>
    <w:rsid w:val="00E514FB"/>
    <w:pPr>
      <w:spacing w:after="240"/>
    </w:pPr>
    <w:rPr>
      <w:b/>
      <w:bCs/>
      <w:color w:val="57585A"/>
      <w:sz w:val="22"/>
    </w:rPr>
  </w:style>
  <w:style w:type="paragraph" w:customStyle="1" w:styleId="TableText">
    <w:name w:val="TableText"/>
    <w:basedOn w:val="Normal"/>
    <w:rsid w:val="00E514FB"/>
    <w:pPr>
      <w:spacing w:before="60" w:after="60" w:line="312" w:lineRule="auto"/>
      <w:jc w:val="both"/>
    </w:pPr>
    <w:rPr>
      <w:rFonts w:ascii="Verdana" w:hAnsi="Verdana" w:cs="Calibri"/>
      <w:sz w:val="18"/>
      <w:szCs w:val="20"/>
      <w:lang w:val="en-GB" w:eastAsia="en-US"/>
    </w:rPr>
  </w:style>
  <w:style w:type="paragraph" w:styleId="Index1">
    <w:name w:val="index 1"/>
    <w:basedOn w:val="Normal"/>
    <w:next w:val="Normal"/>
    <w:autoRedefine/>
    <w:semiHidden/>
    <w:unhideWhenUsed/>
    <w:rsid w:val="00E514FB"/>
    <w:pPr>
      <w:ind w:left="220" w:hanging="220"/>
    </w:pPr>
  </w:style>
  <w:style w:type="paragraph" w:styleId="Header">
    <w:name w:val="header"/>
    <w:basedOn w:val="Normal"/>
    <w:link w:val="HeaderChar"/>
    <w:uiPriority w:val="99"/>
    <w:rsid w:val="00E514FB"/>
    <w:pPr>
      <w:pBdr>
        <w:bottom w:val="single" w:sz="4" w:space="4" w:color="57585A"/>
      </w:pBdr>
      <w:tabs>
        <w:tab w:val="right" w:pos="9214"/>
      </w:tabs>
      <w:spacing w:line="312" w:lineRule="auto"/>
      <w:jc w:val="both"/>
    </w:pPr>
    <w:rPr>
      <w:rFonts w:cs="Calibri"/>
      <w:caps/>
      <w:color w:val="57585A"/>
      <w:sz w:val="16"/>
      <w:szCs w:val="20"/>
      <w:lang w:val="en-GB" w:eastAsia="en-US"/>
    </w:rPr>
  </w:style>
  <w:style w:type="character" w:customStyle="1" w:styleId="HeaderChar">
    <w:name w:val="Header Char"/>
    <w:basedOn w:val="DefaultParagraphFont"/>
    <w:link w:val="Header"/>
    <w:uiPriority w:val="99"/>
    <w:rsid w:val="00E514FB"/>
    <w:rPr>
      <w:rFonts w:ascii="Arial" w:eastAsia="Times New Roman" w:hAnsi="Arial" w:cs="Calibri"/>
      <w:caps/>
      <w:color w:val="57585A"/>
      <w:sz w:val="16"/>
      <w:szCs w:val="20"/>
    </w:rPr>
  </w:style>
  <w:style w:type="paragraph" w:styleId="Footer">
    <w:name w:val="footer"/>
    <w:basedOn w:val="Normal"/>
    <w:link w:val="FooterChar"/>
    <w:uiPriority w:val="99"/>
    <w:rsid w:val="00E514FB"/>
    <w:pPr>
      <w:pBdr>
        <w:top w:val="single" w:sz="4" w:space="3" w:color="57585A"/>
      </w:pBdr>
      <w:tabs>
        <w:tab w:val="right" w:pos="9214"/>
      </w:tabs>
      <w:spacing w:line="312" w:lineRule="auto"/>
      <w:jc w:val="both"/>
    </w:pPr>
    <w:rPr>
      <w:rFonts w:cs="Calibri"/>
      <w:color w:val="57585A"/>
      <w:sz w:val="16"/>
      <w:szCs w:val="20"/>
      <w:lang w:val="en-GB" w:eastAsia="en-US"/>
    </w:rPr>
  </w:style>
  <w:style w:type="character" w:customStyle="1" w:styleId="FooterChar">
    <w:name w:val="Footer Char"/>
    <w:basedOn w:val="DefaultParagraphFont"/>
    <w:link w:val="Footer"/>
    <w:uiPriority w:val="99"/>
    <w:rsid w:val="00E514FB"/>
    <w:rPr>
      <w:rFonts w:ascii="Arial" w:eastAsia="Times New Roman" w:hAnsi="Arial" w:cs="Calibri"/>
      <w:color w:val="57585A"/>
      <w:sz w:val="16"/>
      <w:szCs w:val="20"/>
    </w:rPr>
  </w:style>
  <w:style w:type="character" w:styleId="PageNumber">
    <w:name w:val="page number"/>
    <w:basedOn w:val="DefaultParagraphFont"/>
    <w:uiPriority w:val="99"/>
    <w:rsid w:val="00E514FB"/>
  </w:style>
  <w:style w:type="character" w:styleId="Hyperlink">
    <w:name w:val="Hyperlink"/>
    <w:uiPriority w:val="99"/>
    <w:rsid w:val="00E514FB"/>
    <w:rPr>
      <w:color w:val="0000FF"/>
      <w:u w:val="single"/>
    </w:rPr>
  </w:style>
  <w:style w:type="paragraph" w:styleId="TOC1">
    <w:name w:val="toc 1"/>
    <w:basedOn w:val="Normal"/>
    <w:next w:val="Normal"/>
    <w:autoRedefine/>
    <w:uiPriority w:val="39"/>
    <w:rsid w:val="00E514FB"/>
    <w:pPr>
      <w:tabs>
        <w:tab w:val="left" w:pos="993"/>
        <w:tab w:val="right" w:leader="dot" w:pos="9214"/>
      </w:tabs>
      <w:spacing w:before="240" w:line="312" w:lineRule="auto"/>
      <w:ind w:left="993" w:hanging="426"/>
    </w:pPr>
    <w:rPr>
      <w:rFonts w:cs="Arial"/>
      <w:noProof/>
      <w:sz w:val="20"/>
      <w:lang w:val="en-GB" w:eastAsia="en-US"/>
    </w:rPr>
  </w:style>
  <w:style w:type="paragraph" w:styleId="TOC2">
    <w:name w:val="toc 2"/>
    <w:basedOn w:val="Normal"/>
    <w:next w:val="Normal"/>
    <w:autoRedefine/>
    <w:uiPriority w:val="39"/>
    <w:rsid w:val="00E514FB"/>
    <w:pPr>
      <w:tabs>
        <w:tab w:val="left" w:pos="1418"/>
        <w:tab w:val="left" w:pos="1600"/>
        <w:tab w:val="right" w:leader="dot" w:pos="9214"/>
      </w:tabs>
      <w:spacing w:before="40" w:line="312" w:lineRule="auto"/>
      <w:ind w:left="1417" w:hanging="425"/>
    </w:pPr>
    <w:rPr>
      <w:rFonts w:cs="Arial"/>
      <w:noProof/>
      <w:sz w:val="18"/>
      <w:szCs w:val="20"/>
      <w:lang w:val="en-GB" w:eastAsia="en-US"/>
    </w:rPr>
  </w:style>
  <w:style w:type="paragraph" w:styleId="TOC3">
    <w:name w:val="toc 3"/>
    <w:basedOn w:val="Normal"/>
    <w:next w:val="Normal"/>
    <w:autoRedefine/>
    <w:uiPriority w:val="39"/>
    <w:rsid w:val="00E514FB"/>
    <w:pPr>
      <w:tabs>
        <w:tab w:val="left" w:pos="2127"/>
        <w:tab w:val="right" w:leader="dot" w:pos="9214"/>
      </w:tabs>
      <w:spacing w:line="312" w:lineRule="auto"/>
      <w:ind w:left="2127" w:hanging="709"/>
    </w:pPr>
    <w:rPr>
      <w:rFonts w:cs="Arial"/>
      <w:noProof/>
      <w:sz w:val="18"/>
      <w:szCs w:val="20"/>
      <w:lang w:val="en-GB" w:eastAsia="en-US"/>
    </w:rPr>
  </w:style>
  <w:style w:type="character" w:customStyle="1" w:styleId="DocumentMapChar">
    <w:name w:val="Document Map Char"/>
    <w:basedOn w:val="DefaultParagraphFont"/>
    <w:link w:val="DocumentMap"/>
    <w:semiHidden/>
    <w:rsid w:val="00E514FB"/>
    <w:rPr>
      <w:rFonts w:ascii="Tahoma" w:eastAsia="Times New Roman" w:hAnsi="Tahoma" w:cs="Tahoma"/>
      <w:sz w:val="20"/>
      <w:szCs w:val="20"/>
      <w:shd w:val="clear" w:color="auto" w:fill="000080"/>
    </w:rPr>
  </w:style>
  <w:style w:type="paragraph" w:styleId="DocumentMap">
    <w:name w:val="Document Map"/>
    <w:basedOn w:val="Normal"/>
    <w:link w:val="DocumentMapChar"/>
    <w:semiHidden/>
    <w:rsid w:val="00E514FB"/>
    <w:pPr>
      <w:shd w:val="clear" w:color="auto" w:fill="000080"/>
      <w:spacing w:line="312" w:lineRule="auto"/>
      <w:jc w:val="both"/>
    </w:pPr>
    <w:rPr>
      <w:rFonts w:ascii="Tahoma" w:hAnsi="Tahoma" w:cs="Tahoma"/>
      <w:sz w:val="20"/>
      <w:szCs w:val="20"/>
      <w:lang w:val="en-GB" w:eastAsia="en-US"/>
    </w:rPr>
  </w:style>
  <w:style w:type="character" w:styleId="FollowedHyperlink">
    <w:name w:val="FollowedHyperlink"/>
    <w:rsid w:val="00E514FB"/>
    <w:rPr>
      <w:color w:val="800080"/>
      <w:u w:val="single"/>
    </w:rPr>
  </w:style>
  <w:style w:type="paragraph" w:customStyle="1" w:styleId="DocTitle">
    <w:name w:val="DocTitle"/>
    <w:basedOn w:val="Normal"/>
    <w:rsid w:val="00E514FB"/>
    <w:pPr>
      <w:spacing w:line="312" w:lineRule="auto"/>
    </w:pPr>
    <w:rPr>
      <w:rFonts w:cs="Arial"/>
      <w:b/>
      <w:bCs/>
      <w:color w:val="0000FF"/>
      <w:sz w:val="36"/>
      <w:szCs w:val="20"/>
      <w:lang w:val="en-GB" w:eastAsia="en-US"/>
    </w:rPr>
  </w:style>
  <w:style w:type="paragraph" w:customStyle="1" w:styleId="TableHeader">
    <w:name w:val="TableHeader"/>
    <w:basedOn w:val="TableText"/>
    <w:rsid w:val="00E514FB"/>
    <w:rPr>
      <w:rFonts w:cs="Arial"/>
      <w:b/>
      <w:bCs/>
    </w:rPr>
  </w:style>
  <w:style w:type="paragraph" w:customStyle="1" w:styleId="TableTitle">
    <w:name w:val="TableTitle"/>
    <w:basedOn w:val="Normal"/>
    <w:rsid w:val="00E514FB"/>
    <w:pPr>
      <w:spacing w:before="480" w:after="120" w:line="312" w:lineRule="auto"/>
      <w:jc w:val="both"/>
    </w:pPr>
    <w:rPr>
      <w:rFonts w:ascii="Verdana" w:hAnsi="Verdana" w:cs="Calibri"/>
      <w:b/>
      <w:bCs/>
      <w:color w:val="57585A"/>
      <w:szCs w:val="20"/>
      <w:lang w:val="en-GB" w:eastAsia="en-US"/>
    </w:rPr>
  </w:style>
  <w:style w:type="paragraph" w:styleId="NormalWeb">
    <w:name w:val="Normal (Web)"/>
    <w:basedOn w:val="Normal"/>
    <w:uiPriority w:val="99"/>
    <w:rsid w:val="00E514FB"/>
    <w:pPr>
      <w:spacing w:before="100" w:beforeAutospacing="1" w:after="100" w:afterAutospacing="1" w:line="312" w:lineRule="auto"/>
      <w:jc w:val="both"/>
    </w:pPr>
    <w:rPr>
      <w:rFonts w:ascii="Tahoma" w:hAnsi="Tahoma" w:cs="Tahoma"/>
      <w:sz w:val="19"/>
      <w:szCs w:val="19"/>
      <w:lang w:val="en-GB" w:eastAsia="en-US"/>
    </w:rPr>
  </w:style>
  <w:style w:type="paragraph" w:customStyle="1" w:styleId="List1">
    <w:name w:val="List1"/>
    <w:basedOn w:val="Text"/>
    <w:rsid w:val="00E514FB"/>
    <w:pPr>
      <w:numPr>
        <w:ilvl w:val="1"/>
        <w:numId w:val="7"/>
      </w:numPr>
      <w:tabs>
        <w:tab w:val="clear" w:pos="1440"/>
        <w:tab w:val="num" w:pos="1701"/>
      </w:tabs>
    </w:pPr>
  </w:style>
  <w:style w:type="paragraph" w:customStyle="1" w:styleId="Contents">
    <w:name w:val="Contents"/>
    <w:basedOn w:val="Normal"/>
    <w:rsid w:val="00E514FB"/>
    <w:pPr>
      <w:tabs>
        <w:tab w:val="left" w:pos="4820"/>
      </w:tabs>
      <w:spacing w:after="360" w:line="312" w:lineRule="auto"/>
      <w:jc w:val="both"/>
    </w:pPr>
    <w:rPr>
      <w:rFonts w:ascii="Verdana" w:hAnsi="Verdana" w:cs="Tahoma"/>
      <w:b/>
      <w:bCs/>
      <w:color w:val="57585A"/>
      <w:sz w:val="28"/>
      <w:szCs w:val="20"/>
      <w:lang w:val="en-GB" w:eastAsia="en-US"/>
    </w:rPr>
  </w:style>
  <w:style w:type="paragraph" w:customStyle="1" w:styleId="NoteHeader">
    <w:name w:val="NoteHeader"/>
    <w:basedOn w:val="Normal"/>
    <w:rsid w:val="00E514FB"/>
    <w:pPr>
      <w:spacing w:before="120" w:line="312" w:lineRule="auto"/>
      <w:jc w:val="both"/>
    </w:pPr>
    <w:rPr>
      <w:rFonts w:ascii="Verdana" w:hAnsi="Verdana" w:cs="Calibri"/>
      <w:b/>
      <w:bCs/>
      <w:color w:val="F86613"/>
      <w:sz w:val="18"/>
      <w:szCs w:val="20"/>
      <w:lang w:val="en-GB" w:eastAsia="en-US"/>
    </w:rPr>
  </w:style>
  <w:style w:type="paragraph" w:customStyle="1" w:styleId="NoteText">
    <w:name w:val="NoteText"/>
    <w:basedOn w:val="Normal"/>
    <w:rsid w:val="00E514FB"/>
    <w:pPr>
      <w:keepNext/>
      <w:spacing w:before="120" w:line="312" w:lineRule="auto"/>
      <w:jc w:val="both"/>
    </w:pPr>
    <w:rPr>
      <w:rFonts w:ascii="Verdana" w:hAnsi="Verdana" w:cs="Calibri"/>
      <w:sz w:val="18"/>
      <w:szCs w:val="20"/>
      <w:lang w:val="en-GB" w:eastAsia="en-US"/>
    </w:rPr>
  </w:style>
  <w:style w:type="character" w:customStyle="1" w:styleId="Label">
    <w:name w:val="Label"/>
    <w:rsid w:val="00E514FB"/>
    <w:rPr>
      <w:b/>
    </w:rPr>
  </w:style>
  <w:style w:type="paragraph" w:customStyle="1" w:styleId="ListNum">
    <w:name w:val="ListNum"/>
    <w:basedOn w:val="Normal"/>
    <w:rsid w:val="00E514FB"/>
    <w:pPr>
      <w:numPr>
        <w:numId w:val="9"/>
      </w:numPr>
      <w:spacing w:before="120" w:after="120" w:line="312" w:lineRule="auto"/>
      <w:jc w:val="both"/>
    </w:pPr>
    <w:rPr>
      <w:rFonts w:ascii="Times" w:hAnsi="Times" w:cs="Calibri"/>
      <w:sz w:val="20"/>
      <w:szCs w:val="20"/>
      <w:lang w:val="en-GB" w:eastAsia="en-US"/>
    </w:rPr>
  </w:style>
  <w:style w:type="paragraph" w:customStyle="1" w:styleId="DateApproval">
    <w:name w:val="DateApproval"/>
    <w:basedOn w:val="TableText"/>
    <w:rsid w:val="00E514FB"/>
  </w:style>
  <w:style w:type="paragraph" w:customStyle="1" w:styleId="Version">
    <w:name w:val="Version"/>
    <w:basedOn w:val="TableText"/>
    <w:rsid w:val="00E514FB"/>
  </w:style>
  <w:style w:type="paragraph" w:customStyle="1" w:styleId="CallOut">
    <w:name w:val="Call Out"/>
    <w:basedOn w:val="Normal"/>
    <w:rsid w:val="00E514FB"/>
    <w:pPr>
      <w:keepLines/>
      <w:spacing w:before="60" w:line="312" w:lineRule="auto"/>
      <w:jc w:val="both"/>
    </w:pPr>
    <w:rPr>
      <w:rFonts w:ascii="Tahoma" w:hAnsi="Tahoma" w:cs="Calibri"/>
      <w:color w:val="000080"/>
      <w:sz w:val="16"/>
      <w:szCs w:val="20"/>
      <w:lang w:val="nl" w:eastAsia="en-US"/>
    </w:rPr>
  </w:style>
  <w:style w:type="paragraph" w:styleId="Caption">
    <w:name w:val="caption"/>
    <w:aliases w:val="TSC_Label,Bildunterschrift Char,Bildunterschrift"/>
    <w:basedOn w:val="Normal"/>
    <w:next w:val="Normal"/>
    <w:qFormat/>
    <w:rsid w:val="00E514FB"/>
    <w:pPr>
      <w:tabs>
        <w:tab w:val="left" w:pos="1701"/>
      </w:tabs>
      <w:spacing w:after="120" w:line="312" w:lineRule="auto"/>
      <w:jc w:val="both"/>
    </w:pPr>
    <w:rPr>
      <w:rFonts w:cs="Arial"/>
      <w:i/>
      <w:color w:val="57585A"/>
      <w:sz w:val="16"/>
      <w:szCs w:val="20"/>
      <w:lang w:val="en-GB" w:eastAsia="en-US"/>
    </w:rPr>
  </w:style>
  <w:style w:type="paragraph" w:customStyle="1" w:styleId="Image">
    <w:name w:val="Image"/>
    <w:basedOn w:val="Normal"/>
    <w:next w:val="Caption"/>
    <w:rsid w:val="00E514FB"/>
    <w:pPr>
      <w:keepNext/>
      <w:keepLines/>
      <w:spacing w:before="120" w:after="120" w:line="312" w:lineRule="auto"/>
      <w:ind w:left="1701"/>
      <w:jc w:val="both"/>
    </w:pPr>
    <w:rPr>
      <w:rFonts w:cs="Calibri"/>
      <w:sz w:val="20"/>
      <w:szCs w:val="20"/>
      <w:lang w:val="nl" w:eastAsia="en-US"/>
    </w:rPr>
  </w:style>
  <w:style w:type="paragraph" w:customStyle="1" w:styleId="Instruction1">
    <w:name w:val="Instruction 1"/>
    <w:basedOn w:val="Text"/>
    <w:next w:val="Result1"/>
    <w:rsid w:val="00E514FB"/>
    <w:pPr>
      <w:keepLines/>
      <w:spacing w:before="90"/>
      <w:ind w:left="0"/>
      <w:outlineLvl w:val="7"/>
    </w:pPr>
  </w:style>
  <w:style w:type="paragraph" w:customStyle="1" w:styleId="Result1">
    <w:name w:val="Result 1"/>
    <w:basedOn w:val="Instruction1"/>
    <w:next w:val="Instruction1"/>
    <w:rsid w:val="00E514FB"/>
    <w:pPr>
      <w:tabs>
        <w:tab w:val="left" w:pos="1701"/>
      </w:tabs>
      <w:spacing w:before="30"/>
      <w:ind w:left="1701"/>
    </w:pPr>
  </w:style>
  <w:style w:type="paragraph" w:customStyle="1" w:styleId="Instruction2">
    <w:name w:val="Instruction 2"/>
    <w:basedOn w:val="Text"/>
    <w:next w:val="Result2"/>
    <w:rsid w:val="00E514FB"/>
    <w:pPr>
      <w:ind w:left="0"/>
      <w:outlineLvl w:val="8"/>
    </w:pPr>
  </w:style>
  <w:style w:type="paragraph" w:customStyle="1" w:styleId="Result2">
    <w:name w:val="Result 2"/>
    <w:basedOn w:val="Instruction2"/>
    <w:next w:val="Instruction2"/>
    <w:rsid w:val="00E514FB"/>
    <w:pPr>
      <w:spacing w:before="30"/>
      <w:ind w:left="2127"/>
      <w:outlineLvl w:val="9"/>
    </w:pPr>
  </w:style>
  <w:style w:type="paragraph" w:customStyle="1" w:styleId="ListIndent">
    <w:name w:val="ListIndent"/>
    <w:basedOn w:val="Text"/>
    <w:rsid w:val="00E514FB"/>
    <w:pPr>
      <w:numPr>
        <w:numId w:val="8"/>
      </w:numPr>
      <w:tabs>
        <w:tab w:val="clear" w:pos="1353"/>
        <w:tab w:val="num" w:pos="2061"/>
        <w:tab w:val="left" w:pos="2126"/>
      </w:tabs>
    </w:pPr>
  </w:style>
  <w:style w:type="paragraph" w:customStyle="1" w:styleId="Summary">
    <w:name w:val="Summary"/>
    <w:basedOn w:val="TableText"/>
    <w:rsid w:val="00E514FB"/>
  </w:style>
  <w:style w:type="paragraph" w:customStyle="1" w:styleId="AutoCorrect">
    <w:name w:val="AutoCorrect"/>
    <w:rsid w:val="00E514FB"/>
    <w:pPr>
      <w:spacing w:after="0" w:line="240" w:lineRule="auto"/>
    </w:pPr>
    <w:rPr>
      <w:rFonts w:ascii="Times New Roman" w:eastAsia="Times New Roman" w:hAnsi="Times New Roman" w:cs="Times New Roman"/>
      <w:sz w:val="24"/>
      <w:szCs w:val="24"/>
      <w:lang w:val="en-US"/>
    </w:rPr>
  </w:style>
  <w:style w:type="paragraph" w:customStyle="1" w:styleId="NoteTitle">
    <w:name w:val="NoteTitle"/>
    <w:basedOn w:val="Normal"/>
    <w:rsid w:val="00E514FB"/>
    <w:pPr>
      <w:spacing w:before="120" w:line="312" w:lineRule="auto"/>
      <w:jc w:val="both"/>
    </w:pPr>
    <w:rPr>
      <w:rFonts w:ascii="Verdana" w:hAnsi="Verdana" w:cs="Calibri"/>
      <w:b/>
      <w:bCs/>
      <w:color w:val="D6102C"/>
      <w:sz w:val="18"/>
      <w:szCs w:val="20"/>
      <w:lang w:val="en-GB" w:eastAsia="en-US"/>
    </w:rPr>
  </w:style>
  <w:style w:type="paragraph" w:customStyle="1" w:styleId="VersionDate">
    <w:name w:val="VersionDate"/>
    <w:basedOn w:val="TableText"/>
    <w:rsid w:val="00E514FB"/>
  </w:style>
  <w:style w:type="paragraph" w:customStyle="1" w:styleId="FirstPageNote">
    <w:name w:val="FirstPageNote"/>
    <w:basedOn w:val="Footer"/>
    <w:rsid w:val="00E514FB"/>
    <w:pPr>
      <w:pBdr>
        <w:top w:val="none" w:sz="0" w:space="0" w:color="auto"/>
      </w:pBdr>
      <w:jc w:val="left"/>
    </w:pPr>
  </w:style>
  <w:style w:type="paragraph" w:customStyle="1" w:styleId="White">
    <w:name w:val="White"/>
    <w:basedOn w:val="Text"/>
    <w:rsid w:val="00E514FB"/>
    <w:pPr>
      <w:spacing w:after="0"/>
    </w:pPr>
  </w:style>
  <w:style w:type="paragraph" w:styleId="FootnoteText">
    <w:name w:val="footnote text"/>
    <w:basedOn w:val="Normal"/>
    <w:link w:val="FootnoteTextChar"/>
    <w:uiPriority w:val="99"/>
    <w:rsid w:val="00E514FB"/>
    <w:pPr>
      <w:spacing w:line="312" w:lineRule="auto"/>
      <w:jc w:val="both"/>
    </w:pPr>
    <w:rPr>
      <w:rFonts w:cs="Calibri"/>
      <w:sz w:val="20"/>
      <w:szCs w:val="20"/>
      <w:lang w:val="en-GB" w:eastAsia="en-US"/>
    </w:rPr>
  </w:style>
  <w:style w:type="character" w:customStyle="1" w:styleId="FootnoteTextChar">
    <w:name w:val="Footnote Text Char"/>
    <w:basedOn w:val="DefaultParagraphFont"/>
    <w:link w:val="FootnoteText"/>
    <w:uiPriority w:val="99"/>
    <w:rsid w:val="00E514FB"/>
    <w:rPr>
      <w:rFonts w:ascii="Arial" w:eastAsia="Times New Roman" w:hAnsi="Arial" w:cs="Calibri"/>
      <w:sz w:val="20"/>
      <w:szCs w:val="20"/>
    </w:rPr>
  </w:style>
  <w:style w:type="character" w:styleId="FootnoteReference">
    <w:name w:val="footnote reference"/>
    <w:uiPriority w:val="99"/>
    <w:rsid w:val="00E514FB"/>
    <w:rPr>
      <w:rFonts w:cs="Arial"/>
      <w:color w:val="57585A"/>
      <w:sz w:val="22"/>
      <w:vertAlign w:val="superscript"/>
    </w:rPr>
  </w:style>
  <w:style w:type="paragraph" w:customStyle="1" w:styleId="bullet1">
    <w:name w:val="bullet1"/>
    <w:basedOn w:val="Header"/>
    <w:rsid w:val="00E514FB"/>
    <w:pPr>
      <w:numPr>
        <w:numId w:val="3"/>
      </w:numPr>
      <w:pBdr>
        <w:bottom w:val="none" w:sz="0" w:space="0" w:color="auto"/>
      </w:pBdr>
      <w:spacing w:before="120"/>
      <w:jc w:val="left"/>
    </w:pPr>
    <w:rPr>
      <w:rFonts w:ascii="Trebuchet MS" w:hAnsi="Trebuchet MS"/>
      <w:sz w:val="20"/>
      <w:szCs w:val="24"/>
    </w:rPr>
  </w:style>
  <w:style w:type="paragraph" w:customStyle="1" w:styleId="Default">
    <w:name w:val="Default"/>
    <w:rsid w:val="00E514FB"/>
    <w:pPr>
      <w:autoSpaceDE w:val="0"/>
      <w:autoSpaceDN w:val="0"/>
      <w:adjustRightInd w:val="0"/>
      <w:spacing w:after="0" w:line="240" w:lineRule="auto"/>
    </w:pPr>
    <w:rPr>
      <w:rFonts w:ascii="Verdana" w:eastAsia="Times New Roman" w:hAnsi="Verdana" w:cs="Verdana"/>
      <w:color w:val="000000"/>
      <w:sz w:val="24"/>
      <w:szCs w:val="24"/>
      <w:lang w:val="en-US"/>
    </w:rPr>
  </w:style>
  <w:style w:type="paragraph" w:customStyle="1" w:styleId="StyleHeading1TimesNewRoman10ptNotBold">
    <w:name w:val="Style Heading 1 + Times New Roman 10 pt Not Bold"/>
    <w:basedOn w:val="Normal"/>
    <w:rsid w:val="00E514FB"/>
    <w:pPr>
      <w:spacing w:line="312" w:lineRule="auto"/>
      <w:jc w:val="both"/>
    </w:pPr>
    <w:rPr>
      <w:rFonts w:cs="Calibri"/>
      <w:b/>
      <w:sz w:val="20"/>
      <w:szCs w:val="20"/>
      <w:lang w:val="en-GB" w:eastAsia="en-US"/>
    </w:rPr>
  </w:style>
  <w:style w:type="table" w:styleId="TableGrid">
    <w:name w:val="Table Grid"/>
    <w:basedOn w:val="TableNormal"/>
    <w:uiPriority w:val="59"/>
    <w:rsid w:val="00E514F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de0">
    <w:name w:val="code"/>
    <w:basedOn w:val="Normal"/>
    <w:link w:val="codeChar"/>
    <w:qFormat/>
    <w:rsid w:val="00E514FB"/>
    <w:pPr>
      <w:pBdr>
        <w:top w:val="single" w:sz="8" w:space="1" w:color="57585A"/>
        <w:left w:val="single" w:sz="8" w:space="4" w:color="57585A"/>
        <w:bottom w:val="single" w:sz="8" w:space="1" w:color="57585A"/>
        <w:right w:val="single" w:sz="8" w:space="4" w:color="57585A"/>
      </w:pBdr>
      <w:spacing w:line="312" w:lineRule="auto"/>
      <w:jc w:val="both"/>
    </w:pPr>
    <w:rPr>
      <w:rFonts w:ascii="Courier New" w:hAnsi="Courier New" w:cs="Courier New"/>
      <w:sz w:val="20"/>
      <w:szCs w:val="20"/>
      <w:lang w:val="en-GB" w:eastAsia="en-US"/>
    </w:rPr>
  </w:style>
  <w:style w:type="character" w:customStyle="1" w:styleId="codeChar">
    <w:name w:val="code Char"/>
    <w:basedOn w:val="DefaultParagraphFont"/>
    <w:link w:val="code0"/>
    <w:rsid w:val="00E514FB"/>
    <w:rPr>
      <w:rFonts w:ascii="Courier New" w:eastAsia="Times New Roman" w:hAnsi="Courier New" w:cs="Courier New"/>
      <w:sz w:val="20"/>
      <w:szCs w:val="20"/>
    </w:rPr>
  </w:style>
  <w:style w:type="paragraph" w:customStyle="1" w:styleId="appendix">
    <w:name w:val="appendix"/>
    <w:basedOn w:val="Text"/>
    <w:link w:val="appendixChar"/>
    <w:qFormat/>
    <w:rsid w:val="00E514FB"/>
    <w:pPr>
      <w:keepNext/>
      <w:pageBreakBefore/>
      <w:tabs>
        <w:tab w:val="left" w:pos="2268"/>
      </w:tabs>
      <w:ind w:left="2268" w:hanging="2268"/>
      <w:jc w:val="left"/>
    </w:pPr>
    <w:rPr>
      <w:rFonts w:ascii="Arial" w:hAnsi="Arial" w:cs="Arial"/>
      <w:color w:val="57585A"/>
      <w:sz w:val="28"/>
      <w:szCs w:val="28"/>
    </w:rPr>
  </w:style>
  <w:style w:type="character" w:customStyle="1" w:styleId="appendixChar">
    <w:name w:val="appendix Char"/>
    <w:basedOn w:val="TextChar"/>
    <w:link w:val="appendix"/>
    <w:rsid w:val="00E514FB"/>
    <w:rPr>
      <w:rFonts w:ascii="Arial" w:eastAsia="Times New Roman" w:hAnsi="Arial" w:cs="Arial"/>
      <w:color w:val="57585A"/>
      <w:sz w:val="28"/>
      <w:szCs w:val="28"/>
      <w:lang w:eastAsia="nl-NL"/>
    </w:rPr>
  </w:style>
  <w:style w:type="character" w:customStyle="1" w:styleId="HelleListe-Akzent51Char">
    <w:name w:val="Helle Liste - Akzent 51 Char"/>
    <w:link w:val="HelleListe-Akzent51"/>
    <w:uiPriority w:val="34"/>
    <w:locked/>
    <w:rsid w:val="00E514FB"/>
    <w:rPr>
      <w:rFonts w:ascii="Arial" w:hAnsi="Arial" w:cs="Arial"/>
      <w:color w:val="000000"/>
    </w:rPr>
  </w:style>
  <w:style w:type="paragraph" w:customStyle="1" w:styleId="HelleListe-Akzent51">
    <w:name w:val="Helle Liste - Akzent 51"/>
    <w:basedOn w:val="Normal"/>
    <w:link w:val="HelleListe-Akzent51Char"/>
    <w:uiPriority w:val="34"/>
    <w:qFormat/>
    <w:rsid w:val="00E514FB"/>
    <w:pPr>
      <w:numPr>
        <w:numId w:val="5"/>
      </w:numPr>
      <w:spacing w:after="120" w:line="312" w:lineRule="auto"/>
      <w:contextualSpacing/>
      <w:jc w:val="both"/>
    </w:pPr>
    <w:rPr>
      <w:rFonts w:eastAsiaTheme="minorHAnsi" w:cs="Arial"/>
      <w:color w:val="000000"/>
      <w:szCs w:val="22"/>
      <w:lang w:val="en-GB" w:eastAsia="en-US"/>
    </w:rPr>
  </w:style>
  <w:style w:type="paragraph" w:customStyle="1" w:styleId="MittleresRaster1-Akzent31">
    <w:name w:val="Mittleres Raster 1 - Akzent 31"/>
    <w:uiPriority w:val="1"/>
    <w:qFormat/>
    <w:rsid w:val="00E514FB"/>
    <w:pPr>
      <w:spacing w:after="0" w:line="240" w:lineRule="auto"/>
    </w:pPr>
    <w:rPr>
      <w:rFonts w:ascii="Cambria" w:eastAsia="Cambria" w:hAnsi="Cambria" w:cs="Times New Roman"/>
      <w:lang w:val="de-DE"/>
    </w:rPr>
  </w:style>
  <w:style w:type="paragraph" w:customStyle="1" w:styleId="StyleHeading2NotBold">
    <w:name w:val="Style Heading 2 + Not Bold"/>
    <w:basedOn w:val="Normal"/>
    <w:uiPriority w:val="99"/>
    <w:rsid w:val="00E514FB"/>
    <w:pPr>
      <w:spacing w:after="120" w:line="312" w:lineRule="auto"/>
      <w:ind w:left="600"/>
      <w:jc w:val="both"/>
    </w:pPr>
    <w:rPr>
      <w:rFonts w:ascii="Calibri" w:hAnsi="Calibri" w:cs="Verdana"/>
      <w:bCs/>
      <w:color w:val="000000"/>
      <w:szCs w:val="20"/>
      <w:lang w:val="en-GB" w:eastAsia="en-US"/>
    </w:rPr>
  </w:style>
  <w:style w:type="character" w:styleId="Emphasis">
    <w:name w:val="Emphasis"/>
    <w:uiPriority w:val="20"/>
    <w:qFormat/>
    <w:rsid w:val="00E514FB"/>
    <w:rPr>
      <w:i/>
      <w:iCs/>
    </w:rPr>
  </w:style>
  <w:style w:type="character" w:customStyle="1" w:styleId="FarbigeListe-Akzent1Zchn">
    <w:name w:val="Farbige Liste - Akzent 1 Zchn"/>
    <w:aliases w:val="Odstavec1 Zchn,Listenabsatz Zchn"/>
    <w:link w:val="FarbigeListe-Akzent11"/>
    <w:uiPriority w:val="34"/>
    <w:locked/>
    <w:rsid w:val="00E514FB"/>
    <w:rPr>
      <w:rFonts w:ascii="Arial" w:eastAsia="Calibri" w:hAnsi="Arial" w:cs="Arial"/>
      <w:b/>
      <w:color w:val="57585A"/>
      <w:sz w:val="24"/>
    </w:rPr>
  </w:style>
  <w:style w:type="paragraph" w:customStyle="1" w:styleId="FarbigeListe-Akzent11">
    <w:name w:val="Farbige Liste - Akzent 11"/>
    <w:aliases w:val="Odstavec1"/>
    <w:basedOn w:val="Normal"/>
    <w:link w:val="FarbigeListe-Akzent1Zchn"/>
    <w:uiPriority w:val="34"/>
    <w:qFormat/>
    <w:rsid w:val="00E514FB"/>
    <w:pPr>
      <w:spacing w:before="100" w:after="200" w:line="312" w:lineRule="auto"/>
      <w:ind w:left="720"/>
      <w:contextualSpacing/>
      <w:jc w:val="center"/>
    </w:pPr>
    <w:rPr>
      <w:rFonts w:eastAsia="Calibri" w:cs="Arial"/>
      <w:b/>
      <w:color w:val="57585A"/>
      <w:sz w:val="24"/>
      <w:szCs w:val="22"/>
      <w:lang w:val="en-GB" w:eastAsia="en-US"/>
    </w:rPr>
  </w:style>
  <w:style w:type="character" w:customStyle="1" w:styleId="PV-CAOBodyChar">
    <w:name w:val="PV-CAO Body Char"/>
    <w:link w:val="PV-CAOBody"/>
    <w:uiPriority w:val="99"/>
    <w:locked/>
    <w:rsid w:val="00E514FB"/>
    <w:rPr>
      <w:rFonts w:ascii="Calibri" w:eastAsia="Calibri" w:hAnsi="Calibri" w:cs="Calibri"/>
    </w:rPr>
  </w:style>
  <w:style w:type="paragraph" w:customStyle="1" w:styleId="PV-CAOBody">
    <w:name w:val="PV-CAO Body"/>
    <w:basedOn w:val="Normal"/>
    <w:link w:val="PV-CAOBodyChar"/>
    <w:uiPriority w:val="99"/>
    <w:qFormat/>
    <w:rsid w:val="00E514FB"/>
    <w:pPr>
      <w:spacing w:after="200" w:line="276" w:lineRule="auto"/>
      <w:jc w:val="both"/>
    </w:pPr>
    <w:rPr>
      <w:rFonts w:ascii="Calibri" w:eastAsia="Calibri" w:hAnsi="Calibri" w:cs="Calibri"/>
      <w:szCs w:val="22"/>
      <w:lang w:val="en-GB" w:eastAsia="en-US"/>
    </w:rPr>
  </w:style>
  <w:style w:type="paragraph" w:customStyle="1" w:styleId="CorpstexteTitre3">
    <w:name w:val="Corps texte Titre 3"/>
    <w:basedOn w:val="BodyText"/>
    <w:uiPriority w:val="99"/>
    <w:rsid w:val="00E514FB"/>
    <w:pPr>
      <w:numPr>
        <w:numId w:val="6"/>
      </w:numPr>
      <w:tabs>
        <w:tab w:val="left" w:pos="8789"/>
      </w:tabs>
      <w:overflowPunct w:val="0"/>
      <w:autoSpaceDE w:val="0"/>
      <w:autoSpaceDN w:val="0"/>
      <w:adjustRightInd w:val="0"/>
      <w:spacing w:before="60"/>
    </w:pPr>
    <w:rPr>
      <w:lang w:val="fr-FR" w:eastAsia="fr-FR"/>
    </w:rPr>
  </w:style>
  <w:style w:type="paragraph" w:styleId="BodyText">
    <w:name w:val="Body Text"/>
    <w:basedOn w:val="Normal"/>
    <w:link w:val="BodyTextChar"/>
    <w:rsid w:val="00E514FB"/>
    <w:pPr>
      <w:spacing w:after="120" w:line="312" w:lineRule="auto"/>
      <w:jc w:val="both"/>
    </w:pPr>
    <w:rPr>
      <w:rFonts w:cs="Calibri"/>
      <w:sz w:val="20"/>
      <w:szCs w:val="20"/>
      <w:lang w:val="en-GB" w:eastAsia="en-US"/>
    </w:rPr>
  </w:style>
  <w:style w:type="character" w:customStyle="1" w:styleId="BodyTextChar">
    <w:name w:val="Body Text Char"/>
    <w:basedOn w:val="DefaultParagraphFont"/>
    <w:link w:val="BodyText"/>
    <w:rsid w:val="00E514FB"/>
    <w:rPr>
      <w:rFonts w:ascii="Arial" w:eastAsia="Times New Roman" w:hAnsi="Arial" w:cs="Calibri"/>
      <w:sz w:val="20"/>
      <w:szCs w:val="20"/>
    </w:rPr>
  </w:style>
  <w:style w:type="paragraph" w:styleId="BodyTextIndent2">
    <w:name w:val="Body Text Indent 2"/>
    <w:basedOn w:val="Normal"/>
    <w:link w:val="BodyTextIndent2Char"/>
    <w:unhideWhenUsed/>
    <w:rsid w:val="00E514FB"/>
    <w:pPr>
      <w:spacing w:after="120" w:line="480" w:lineRule="auto"/>
      <w:ind w:left="283"/>
      <w:jc w:val="both"/>
    </w:pPr>
    <w:rPr>
      <w:rFonts w:ascii="Verdana" w:hAnsi="Verdana" w:cs="Calibri"/>
      <w:sz w:val="24"/>
      <w:szCs w:val="20"/>
      <w:lang w:val="en-GB" w:eastAsia="en-US"/>
    </w:rPr>
  </w:style>
  <w:style w:type="character" w:customStyle="1" w:styleId="BodyTextIndent2Char">
    <w:name w:val="Body Text Indent 2 Char"/>
    <w:basedOn w:val="DefaultParagraphFont"/>
    <w:link w:val="BodyTextIndent2"/>
    <w:rsid w:val="00E514FB"/>
    <w:rPr>
      <w:rFonts w:ascii="Verdana" w:eastAsia="Times New Roman" w:hAnsi="Verdana" w:cs="Calibri"/>
      <w:sz w:val="24"/>
      <w:szCs w:val="20"/>
    </w:rPr>
  </w:style>
  <w:style w:type="paragraph" w:styleId="TableofFigures">
    <w:name w:val="table of figures"/>
    <w:basedOn w:val="Normal"/>
    <w:next w:val="Normal"/>
    <w:uiPriority w:val="99"/>
    <w:rsid w:val="00E514FB"/>
    <w:pPr>
      <w:spacing w:line="312" w:lineRule="auto"/>
      <w:ind w:left="400" w:hanging="400"/>
      <w:jc w:val="both"/>
    </w:pPr>
    <w:rPr>
      <w:rFonts w:cs="Calibri"/>
      <w:sz w:val="20"/>
      <w:szCs w:val="20"/>
      <w:lang w:val="en-GB" w:eastAsia="en-US"/>
    </w:rPr>
  </w:style>
  <w:style w:type="paragraph" w:styleId="EndnoteText">
    <w:name w:val="endnote text"/>
    <w:basedOn w:val="Normal"/>
    <w:link w:val="EndnoteTextChar"/>
    <w:rsid w:val="00E514FB"/>
    <w:pPr>
      <w:spacing w:line="312" w:lineRule="auto"/>
      <w:jc w:val="both"/>
    </w:pPr>
    <w:rPr>
      <w:rFonts w:cs="Calibri"/>
      <w:sz w:val="24"/>
      <w:lang w:val="en-GB" w:eastAsia="en-US"/>
    </w:rPr>
  </w:style>
  <w:style w:type="character" w:customStyle="1" w:styleId="EndnoteTextChar">
    <w:name w:val="Endnote Text Char"/>
    <w:basedOn w:val="DefaultParagraphFont"/>
    <w:link w:val="EndnoteText"/>
    <w:rsid w:val="00E514FB"/>
    <w:rPr>
      <w:rFonts w:ascii="Arial" w:eastAsia="Times New Roman" w:hAnsi="Arial" w:cs="Calibri"/>
      <w:sz w:val="24"/>
      <w:szCs w:val="24"/>
    </w:rPr>
  </w:style>
  <w:style w:type="character" w:styleId="EndnoteReference">
    <w:name w:val="endnote reference"/>
    <w:rsid w:val="00E514FB"/>
    <w:rPr>
      <w:vertAlign w:val="superscript"/>
    </w:rPr>
  </w:style>
  <w:style w:type="paragraph" w:styleId="Revision">
    <w:name w:val="Revision"/>
    <w:hidden/>
    <w:uiPriority w:val="99"/>
    <w:unhideWhenUsed/>
    <w:rsid w:val="00E514FB"/>
    <w:pPr>
      <w:spacing w:after="0" w:line="240" w:lineRule="auto"/>
    </w:pPr>
    <w:rPr>
      <w:rFonts w:ascii="Times New Roman" w:eastAsia="Times New Roman" w:hAnsi="Times New Roman" w:cs="Times New Roman"/>
      <w:sz w:val="20"/>
      <w:szCs w:val="20"/>
      <w:lang w:val="en-US"/>
    </w:rPr>
  </w:style>
  <w:style w:type="paragraph" w:styleId="Title">
    <w:name w:val="Title"/>
    <w:basedOn w:val="Normal"/>
    <w:next w:val="Normal"/>
    <w:link w:val="TitleChar"/>
    <w:uiPriority w:val="10"/>
    <w:qFormat/>
    <w:rsid w:val="00E514FB"/>
    <w:pPr>
      <w:pBdr>
        <w:bottom w:val="single" w:sz="8" w:space="4" w:color="5B9BD5" w:themeColor="accent1"/>
      </w:pBdr>
      <w:spacing w:after="300" w:line="312" w:lineRule="auto"/>
      <w:contextualSpacing/>
      <w:jc w:val="both"/>
    </w:pPr>
    <w:rPr>
      <w:rFonts w:asciiTheme="majorHAnsi" w:eastAsiaTheme="majorEastAsia" w:hAnsiTheme="majorHAnsi" w:cstheme="majorBidi"/>
      <w:color w:val="323E4F" w:themeColor="text2" w:themeShade="BF"/>
      <w:spacing w:val="5"/>
      <w:kern w:val="28"/>
      <w:sz w:val="52"/>
      <w:szCs w:val="52"/>
      <w:lang w:val="en-GB" w:eastAsia="en-GB"/>
    </w:rPr>
  </w:style>
  <w:style w:type="character" w:customStyle="1" w:styleId="TitleChar">
    <w:name w:val="Title Char"/>
    <w:basedOn w:val="DefaultParagraphFont"/>
    <w:link w:val="Title"/>
    <w:uiPriority w:val="10"/>
    <w:rsid w:val="00E514FB"/>
    <w:rPr>
      <w:rFonts w:asciiTheme="majorHAnsi" w:eastAsiaTheme="majorEastAsia" w:hAnsiTheme="majorHAnsi" w:cstheme="majorBidi"/>
      <w:color w:val="323E4F" w:themeColor="text2" w:themeShade="BF"/>
      <w:spacing w:val="5"/>
      <w:kern w:val="28"/>
      <w:sz w:val="52"/>
      <w:szCs w:val="52"/>
      <w:lang w:eastAsia="en-GB"/>
    </w:rPr>
  </w:style>
  <w:style w:type="paragraph" w:customStyle="1" w:styleId="TableTextLarge">
    <w:name w:val="Table Text Large"/>
    <w:basedOn w:val="Normal"/>
    <w:rsid w:val="00E514FB"/>
    <w:rPr>
      <w:rFonts w:ascii="Times New Roman" w:hAnsi="Times New Roman"/>
      <w:sz w:val="24"/>
      <w:lang w:val="en-GB" w:eastAsia="en-US"/>
    </w:rPr>
  </w:style>
  <w:style w:type="paragraph" w:customStyle="1" w:styleId="Title12">
    <w:name w:val="Title 12"/>
    <w:basedOn w:val="Normal"/>
    <w:rsid w:val="00E514FB"/>
    <w:rPr>
      <w:rFonts w:cs="Arial"/>
      <w:b/>
      <w:sz w:val="24"/>
      <w:lang w:val="en-GB" w:eastAsia="en-GB"/>
    </w:rPr>
  </w:style>
  <w:style w:type="paragraph" w:customStyle="1" w:styleId="Titles10b">
    <w:name w:val="Titles 10b"/>
    <w:basedOn w:val="Normal"/>
    <w:autoRedefine/>
    <w:rsid w:val="00E514FB"/>
    <w:rPr>
      <w:rFonts w:cs="Arial"/>
      <w:b/>
      <w:color w:val="FFFFFF"/>
      <w:sz w:val="20"/>
      <w:szCs w:val="20"/>
      <w:lang w:val="en-GB" w:eastAsia="en-GB"/>
    </w:rPr>
  </w:style>
  <w:style w:type="paragraph" w:customStyle="1" w:styleId="TableColumnHeader">
    <w:name w:val="Table Column Header"/>
    <w:basedOn w:val="Normal"/>
    <w:rsid w:val="00E514FB"/>
    <w:pPr>
      <w:jc w:val="center"/>
    </w:pPr>
    <w:rPr>
      <w:rFonts w:cs="Arial"/>
      <w:b/>
      <w:sz w:val="20"/>
      <w:lang w:val="en-GB" w:eastAsia="en-GB"/>
    </w:rPr>
  </w:style>
  <w:style w:type="paragraph" w:customStyle="1" w:styleId="Title10">
    <w:name w:val="Title 10"/>
    <w:basedOn w:val="Normal"/>
    <w:rsid w:val="00E514FB"/>
    <w:pPr>
      <w:ind w:left="-45" w:right="5"/>
    </w:pPr>
    <w:rPr>
      <w:rFonts w:cs="Arial"/>
      <w:sz w:val="20"/>
      <w:lang w:val="en-GB" w:eastAsia="en-GB"/>
    </w:rPr>
  </w:style>
  <w:style w:type="paragraph" w:customStyle="1" w:styleId="StyleHeading112ptBoxSinglesolidlineAuto15ptLin">
    <w:name w:val="Style Heading 1 + 12 pt Box: (Single solid line Auto  1.5 pt Lin..."/>
    <w:basedOn w:val="Heading1"/>
    <w:autoRedefine/>
    <w:rsid w:val="00E514FB"/>
    <w:pPr>
      <w:shd w:val="clear" w:color="auto" w:fill="7193FF"/>
      <w:tabs>
        <w:tab w:val="num" w:pos="432"/>
      </w:tabs>
      <w:spacing w:before="0" w:after="0" w:line="240" w:lineRule="auto"/>
      <w:ind w:left="432" w:hanging="432"/>
      <w:jc w:val="both"/>
    </w:pPr>
    <w:rPr>
      <w:rFonts w:ascii="Times New Roman" w:eastAsia="PMingLiU" w:hAnsi="Times New Roman" w:cs="Times New Roman"/>
      <w:b/>
      <w:bCs/>
      <w:caps w:val="0"/>
      <w:color w:val="FFFFFF" w:themeColor="background1"/>
      <w:spacing w:val="0"/>
      <w:kern w:val="28"/>
      <w:sz w:val="24"/>
      <w:szCs w:val="24"/>
      <w:lang w:val="en-US"/>
    </w:rPr>
  </w:style>
  <w:style w:type="paragraph" w:customStyle="1" w:styleId="StyleHeading112ptBoxSinglesolidlineAuto15ptLinLatin">
    <w:name w:val="Style Heading 1 + 12 pt Box: (Single solid line Auto  1.5 pt Lin... + (Latin)..."/>
    <w:basedOn w:val="StyleHeading112ptBoxSinglesolidlineAuto15ptLin"/>
    <w:rsid w:val="00E514FB"/>
    <w:pPr>
      <w:numPr>
        <w:numId w:val="1"/>
      </w:numPr>
      <w:tabs>
        <w:tab w:val="num" w:pos="432"/>
      </w:tabs>
      <w:ind w:left="432" w:hanging="432"/>
    </w:pPr>
  </w:style>
  <w:style w:type="paragraph" w:customStyle="1" w:styleId="TableList">
    <w:name w:val="Table List"/>
    <w:basedOn w:val="TableTextLarge"/>
    <w:rsid w:val="00E514FB"/>
    <w:pPr>
      <w:numPr>
        <w:numId w:val="2"/>
      </w:numPr>
      <w:jc w:val="both"/>
    </w:pPr>
    <w:rPr>
      <w:rFonts w:ascii="Arial" w:hAnsi="Arial" w:cs="Arial"/>
      <w:sz w:val="20"/>
      <w:szCs w:val="20"/>
    </w:rPr>
  </w:style>
  <w:style w:type="paragraph" w:customStyle="1" w:styleId="NormalArial">
    <w:name w:val="Normal + Arial"/>
    <w:aliases w:val="10 pt"/>
    <w:basedOn w:val="Heading3"/>
    <w:rsid w:val="00E514FB"/>
    <w:pPr>
      <w:numPr>
        <w:ilvl w:val="0"/>
        <w:numId w:val="0"/>
      </w:numPr>
      <w:spacing w:before="220" w:after="80" w:line="240" w:lineRule="auto"/>
    </w:pPr>
    <w:rPr>
      <w:b w:val="0"/>
      <w:bCs/>
      <w:color w:val="auto"/>
      <w:sz w:val="20"/>
      <w:lang w:eastAsia="en-GB"/>
    </w:rPr>
  </w:style>
  <w:style w:type="character" w:customStyle="1" w:styleId="CharChar2">
    <w:name w:val="Char Char2"/>
    <w:locked/>
    <w:rsid w:val="00E514FB"/>
    <w:rPr>
      <w:rFonts w:ascii="Helvetica 45 Light" w:hAnsi="Helvetica 45 Light"/>
      <w:sz w:val="22"/>
      <w:lang w:val="en-GB" w:eastAsia="en-US" w:bidi="ar-SA"/>
    </w:rPr>
  </w:style>
  <w:style w:type="paragraph" w:customStyle="1" w:styleId="Titrearticle">
    <w:name w:val="Titre article"/>
    <w:next w:val="Normal"/>
    <w:rsid w:val="00E514FB"/>
    <w:pPr>
      <w:keepNext/>
      <w:pBdr>
        <w:top w:val="nil"/>
        <w:left w:val="nil"/>
        <w:bottom w:val="nil"/>
        <w:right w:val="nil"/>
        <w:between w:val="nil"/>
        <w:bar w:val="nil"/>
      </w:pBdr>
      <w:spacing w:before="360" w:after="120" w:line="240" w:lineRule="auto"/>
      <w:jc w:val="center"/>
    </w:pPr>
    <w:rPr>
      <w:rFonts w:ascii="Times New Roman" w:eastAsia="Arial Unicode MS" w:hAnsi="Arial Unicode MS" w:cs="Arial Unicode MS"/>
      <w:i/>
      <w:iCs/>
      <w:color w:val="000000"/>
      <w:sz w:val="24"/>
      <w:szCs w:val="24"/>
      <w:u w:color="000000"/>
      <w:bdr w:val="nil"/>
      <w:lang w:val="en-US" w:eastAsia="en-GB"/>
    </w:rPr>
  </w:style>
  <w:style w:type="paragraph" w:customStyle="1" w:styleId="NumPar1">
    <w:name w:val="NumPar 1"/>
    <w:next w:val="Normal"/>
    <w:rsid w:val="00E514FB"/>
    <w:pPr>
      <w:pBdr>
        <w:top w:val="nil"/>
        <w:left w:val="nil"/>
        <w:bottom w:val="nil"/>
        <w:right w:val="nil"/>
        <w:between w:val="nil"/>
        <w:bar w:val="nil"/>
      </w:pBdr>
      <w:tabs>
        <w:tab w:val="left" w:pos="850"/>
      </w:tabs>
      <w:spacing w:before="120" w:after="120" w:line="240" w:lineRule="auto"/>
      <w:ind w:left="850" w:hanging="850"/>
      <w:jc w:val="both"/>
    </w:pPr>
    <w:rPr>
      <w:rFonts w:ascii="Times New Roman" w:eastAsia="Arial Unicode MS" w:hAnsi="Arial Unicode MS" w:cs="Arial Unicode MS"/>
      <w:color w:val="000000"/>
      <w:sz w:val="24"/>
      <w:szCs w:val="24"/>
      <w:u w:color="000000"/>
      <w:bdr w:val="nil"/>
      <w:lang w:val="en-US" w:eastAsia="en-GB"/>
    </w:rPr>
  </w:style>
  <w:style w:type="paragraph" w:customStyle="1" w:styleId="Point1letter">
    <w:name w:val="Point 1 (letter)"/>
    <w:rsid w:val="00E514FB"/>
    <w:pPr>
      <w:pBdr>
        <w:top w:val="nil"/>
        <w:left w:val="nil"/>
        <w:bottom w:val="nil"/>
        <w:right w:val="nil"/>
        <w:between w:val="nil"/>
        <w:bar w:val="nil"/>
      </w:pBdr>
      <w:tabs>
        <w:tab w:val="left" w:pos="1417"/>
      </w:tabs>
      <w:spacing w:before="120" w:after="120" w:line="240" w:lineRule="auto"/>
      <w:ind w:left="1417" w:hanging="567"/>
      <w:jc w:val="both"/>
    </w:pPr>
    <w:rPr>
      <w:rFonts w:ascii="Times New Roman" w:eastAsia="Arial Unicode MS" w:hAnsi="Arial Unicode MS" w:cs="Arial Unicode MS"/>
      <w:color w:val="000000"/>
      <w:sz w:val="24"/>
      <w:szCs w:val="24"/>
      <w:u w:color="000000"/>
      <w:bdr w:val="nil"/>
      <w:lang w:val="en-US" w:eastAsia="en-GB"/>
    </w:rPr>
  </w:style>
  <w:style w:type="character" w:styleId="BookTitle">
    <w:name w:val="Book Title"/>
    <w:basedOn w:val="DefaultParagraphFont"/>
    <w:uiPriority w:val="33"/>
    <w:qFormat/>
    <w:rsid w:val="00E514FB"/>
    <w:rPr>
      <w:b/>
      <w:bCs/>
      <w:smallCaps/>
      <w:spacing w:val="5"/>
    </w:rPr>
  </w:style>
  <w:style w:type="character" w:styleId="SubtleEmphasis">
    <w:name w:val="Subtle Emphasis"/>
    <w:basedOn w:val="DefaultParagraphFont"/>
    <w:uiPriority w:val="19"/>
    <w:qFormat/>
    <w:rsid w:val="00E514FB"/>
    <w:rPr>
      <w:i/>
      <w:iCs/>
      <w:color w:val="808080" w:themeColor="text1" w:themeTint="7F"/>
    </w:rPr>
  </w:style>
  <w:style w:type="paragraph" w:customStyle="1" w:styleId="textregular">
    <w:name w:val="text regular"/>
    <w:basedOn w:val="Normal"/>
    <w:link w:val="textregularZchn"/>
    <w:qFormat/>
    <w:rsid w:val="00E514FB"/>
    <w:pPr>
      <w:spacing w:after="120"/>
    </w:pPr>
    <w:rPr>
      <w:rFonts w:asciiTheme="minorHAnsi" w:eastAsiaTheme="minorHAnsi" w:hAnsiTheme="minorHAnsi" w:cstheme="minorBidi"/>
      <w:szCs w:val="22"/>
      <w:lang w:val="en-GB" w:eastAsia="en-US"/>
    </w:rPr>
  </w:style>
  <w:style w:type="character" w:customStyle="1" w:styleId="textregularZchn">
    <w:name w:val="text regular Zchn"/>
    <w:basedOn w:val="DefaultParagraphFont"/>
    <w:link w:val="textregular"/>
    <w:locked/>
    <w:rsid w:val="00E514FB"/>
  </w:style>
  <w:style w:type="paragraph" w:customStyle="1" w:styleId="abc">
    <w:name w:val="abc"/>
    <w:basedOn w:val="ListParagraph"/>
    <w:link w:val="abcChar"/>
    <w:rsid w:val="00E514FB"/>
    <w:pPr>
      <w:numPr>
        <w:numId w:val="10"/>
      </w:numPr>
      <w:spacing w:line="312" w:lineRule="auto"/>
      <w:jc w:val="both"/>
    </w:pPr>
    <w:rPr>
      <w:rFonts w:cs="Calibri"/>
      <w:sz w:val="20"/>
      <w:szCs w:val="20"/>
    </w:rPr>
  </w:style>
  <w:style w:type="character" w:customStyle="1" w:styleId="abcChar">
    <w:name w:val="abc Char"/>
    <w:basedOn w:val="ListParagraphChar"/>
    <w:link w:val="abc"/>
    <w:rsid w:val="00E514FB"/>
    <w:rPr>
      <w:rFonts w:ascii="Arial" w:eastAsia="Times New Roman" w:hAnsi="Arial" w:cs="Calibri"/>
      <w:sz w:val="20"/>
      <w:szCs w:val="20"/>
      <w:lang w:val="de-DE" w:eastAsia="de-DE"/>
    </w:rPr>
  </w:style>
  <w:style w:type="paragraph" w:customStyle="1" w:styleId="Title1">
    <w:name w:val="Title_1"/>
    <w:basedOn w:val="Heading2"/>
    <w:link w:val="Title1Carattere"/>
    <w:uiPriority w:val="1"/>
    <w:qFormat/>
    <w:rsid w:val="000973D5"/>
    <w:pPr>
      <w:keepNext w:val="0"/>
      <w:widowControl w:val="0"/>
      <w:spacing w:before="0" w:after="0" w:line="240" w:lineRule="auto"/>
      <w:ind w:left="464" w:right="859"/>
      <w:jc w:val="center"/>
    </w:pPr>
    <w:rPr>
      <w:rFonts w:ascii="Times New Roman" w:hAnsi="Times New Roman" w:cs="Times New Roman"/>
      <w:bCs/>
      <w:color w:val="22226D"/>
      <w:szCs w:val="24"/>
      <w:lang w:val="en-US"/>
    </w:rPr>
  </w:style>
  <w:style w:type="character" w:customStyle="1" w:styleId="Title1Carattere">
    <w:name w:val="Title_1 Carattere"/>
    <w:basedOn w:val="Heading2Char"/>
    <w:link w:val="Title1"/>
    <w:uiPriority w:val="1"/>
    <w:rsid w:val="000973D5"/>
    <w:rPr>
      <w:rFonts w:ascii="Times New Roman" w:eastAsia="Times New Roman" w:hAnsi="Times New Roman" w:cs="Times New Roman"/>
      <w:b/>
      <w:bCs/>
      <w:color w:val="22226D"/>
      <w:sz w:val="24"/>
      <w:szCs w:val="24"/>
      <w:lang w:val="en-US"/>
    </w:rPr>
  </w:style>
  <w:style w:type="numbering" w:customStyle="1" w:styleId="NoList1">
    <w:name w:val="No List1"/>
    <w:next w:val="NoList"/>
    <w:uiPriority w:val="99"/>
    <w:semiHidden/>
    <w:unhideWhenUsed/>
    <w:rsid w:val="00FE06DF"/>
  </w:style>
  <w:style w:type="table" w:customStyle="1" w:styleId="TableGrid1">
    <w:name w:val="Table Grid1"/>
    <w:basedOn w:val="TableNormal"/>
    <w:next w:val="TableGrid"/>
    <w:uiPriority w:val="59"/>
    <w:rsid w:val="00FE06DF"/>
    <w:pPr>
      <w:spacing w:after="0" w:line="240" w:lineRule="auto"/>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lineheader">
    <w:name w:val="headline header"/>
    <w:basedOn w:val="textregular"/>
    <w:uiPriority w:val="1"/>
    <w:qFormat/>
    <w:rsid w:val="00FE06DF"/>
    <w:pPr>
      <w:spacing w:after="280" w:line="600" w:lineRule="exact"/>
    </w:pPr>
    <w:rPr>
      <w:rFonts w:ascii="Arial" w:eastAsia="Times New Roman" w:hAnsi="Arial" w:cs="Arial"/>
      <w:b/>
      <w:color w:val="23236E"/>
      <w:sz w:val="57"/>
      <w:szCs w:val="57"/>
      <w:lang w:val="de-DE" w:eastAsia="de-DE"/>
    </w:rPr>
  </w:style>
  <w:style w:type="paragraph" w:customStyle="1" w:styleId="textheader">
    <w:name w:val="text header"/>
    <w:basedOn w:val="textregular"/>
    <w:uiPriority w:val="1"/>
    <w:qFormat/>
    <w:rsid w:val="00FE06DF"/>
    <w:pPr>
      <w:spacing w:after="400" w:line="500" w:lineRule="exact"/>
    </w:pPr>
    <w:rPr>
      <w:rFonts w:ascii="Arial" w:eastAsia="Times New Roman" w:hAnsi="Arial" w:cs="Arial"/>
      <w:color w:val="23236E"/>
      <w:sz w:val="40"/>
      <w:szCs w:val="40"/>
      <w:lang w:val="en-US" w:eastAsia="de-DE"/>
    </w:rPr>
  </w:style>
  <w:style w:type="paragraph" w:customStyle="1" w:styleId="time">
    <w:name w:val="time"/>
    <w:basedOn w:val="textregular"/>
    <w:uiPriority w:val="1"/>
    <w:qFormat/>
    <w:rsid w:val="00FE06DF"/>
    <w:pPr>
      <w:framePr w:hSpace="142" w:vSpace="5528" w:wrap="around" w:vAnchor="page" w:hAnchor="page" w:x="1362" w:y="5104"/>
      <w:spacing w:after="0" w:line="320" w:lineRule="exact"/>
    </w:pPr>
    <w:rPr>
      <w:rFonts w:ascii="Arial" w:eastAsia="Times New Roman" w:hAnsi="Arial" w:cs="Arial"/>
      <w:sz w:val="29"/>
      <w:szCs w:val="29"/>
      <w:lang w:val="en-US" w:eastAsia="de-DE"/>
    </w:rPr>
  </w:style>
  <w:style w:type="character" w:styleId="PlaceholderText">
    <w:name w:val="Placeholder Text"/>
    <w:basedOn w:val="DefaultParagraphFont"/>
    <w:uiPriority w:val="99"/>
    <w:semiHidden/>
    <w:rsid w:val="00FE06DF"/>
    <w:rPr>
      <w:color w:val="808080"/>
    </w:rPr>
  </w:style>
  <w:style w:type="paragraph" w:customStyle="1" w:styleId="headline1">
    <w:name w:val="headline 1"/>
    <w:basedOn w:val="textregular"/>
    <w:uiPriority w:val="2"/>
    <w:qFormat/>
    <w:rsid w:val="00FE06DF"/>
    <w:pPr>
      <w:numPr>
        <w:numId w:val="12"/>
      </w:numPr>
      <w:spacing w:before="400" w:line="340" w:lineRule="exact"/>
      <w:ind w:left="284" w:hanging="284"/>
      <w:outlineLvl w:val="0"/>
    </w:pPr>
    <w:rPr>
      <w:rFonts w:ascii="Arial" w:eastAsia="Times New Roman" w:hAnsi="Arial" w:cs="Arial"/>
      <w:b/>
      <w:color w:val="23236E"/>
      <w:sz w:val="28"/>
      <w:szCs w:val="28"/>
      <w:lang w:val="de-DE" w:eastAsia="de-DE"/>
    </w:rPr>
  </w:style>
  <w:style w:type="numbering" w:customStyle="1" w:styleId="XXXList">
    <w:name w:val="XXX_List"/>
    <w:basedOn w:val="NoList"/>
    <w:uiPriority w:val="99"/>
    <w:rsid w:val="00FE06DF"/>
    <w:pPr>
      <w:numPr>
        <w:numId w:val="12"/>
      </w:numPr>
    </w:pPr>
  </w:style>
  <w:style w:type="paragraph" w:customStyle="1" w:styleId="TOCHeading1">
    <w:name w:val="TOC Heading1"/>
    <w:basedOn w:val="Heading1"/>
    <w:next w:val="Normal"/>
    <w:uiPriority w:val="39"/>
    <w:semiHidden/>
    <w:unhideWhenUsed/>
    <w:qFormat/>
    <w:rsid w:val="00FE06DF"/>
    <w:pPr>
      <w:keepLines/>
      <w:spacing w:before="480" w:after="0" w:line="276" w:lineRule="auto"/>
      <w:outlineLvl w:val="9"/>
    </w:pPr>
    <w:rPr>
      <w:rFonts w:cs="Times New Roman"/>
      <w:b/>
      <w:bCs/>
      <w:caps w:val="0"/>
      <w:color w:val="424477"/>
      <w:spacing w:val="0"/>
      <w:szCs w:val="28"/>
      <w:lang w:val="de-DE" w:eastAsia="de-DE"/>
    </w:rPr>
  </w:style>
  <w:style w:type="paragraph" w:customStyle="1" w:styleId="decisionhead">
    <w:name w:val="decision head"/>
    <w:basedOn w:val="textregular"/>
    <w:uiPriority w:val="3"/>
    <w:qFormat/>
    <w:rsid w:val="00FE06DF"/>
    <w:pPr>
      <w:pBdr>
        <w:top w:val="single" w:sz="24" w:space="1" w:color="B4B4C8"/>
        <w:left w:val="single" w:sz="24" w:space="4" w:color="B4B4C8"/>
        <w:bottom w:val="single" w:sz="24" w:space="1" w:color="B4B4C8"/>
        <w:right w:val="single" w:sz="24" w:space="4" w:color="B4B4C8"/>
      </w:pBdr>
      <w:shd w:val="clear" w:color="auto" w:fill="B4B4C8"/>
      <w:spacing w:after="0" w:line="260" w:lineRule="exact"/>
      <w:ind w:left="170" w:right="170"/>
    </w:pPr>
    <w:rPr>
      <w:rFonts w:ascii="Arial" w:eastAsia="Times New Roman" w:hAnsi="Arial" w:cs="Arial"/>
      <w:b/>
      <w:color w:val="23236E"/>
      <w:sz w:val="24"/>
      <w:szCs w:val="24"/>
      <w:lang w:val="de-DE" w:eastAsia="de-DE"/>
    </w:rPr>
  </w:style>
  <w:style w:type="numbering" w:customStyle="1" w:styleId="XXXBulletList">
    <w:name w:val="XXX_Bullet List"/>
    <w:basedOn w:val="NoList"/>
    <w:uiPriority w:val="99"/>
    <w:rsid w:val="00FE06DF"/>
    <w:pPr>
      <w:numPr>
        <w:numId w:val="13"/>
      </w:numPr>
    </w:pPr>
  </w:style>
  <w:style w:type="paragraph" w:customStyle="1" w:styleId="decisionbullet1">
    <w:name w:val="decision bullet 1"/>
    <w:basedOn w:val="textregular"/>
    <w:uiPriority w:val="4"/>
    <w:qFormat/>
    <w:rsid w:val="00FE06DF"/>
    <w:pPr>
      <w:numPr>
        <w:numId w:val="13"/>
      </w:numPr>
      <w:pBdr>
        <w:top w:val="single" w:sz="24" w:space="0" w:color="B4B4C8"/>
        <w:left w:val="single" w:sz="24" w:space="4" w:color="B4B4C8"/>
        <w:bottom w:val="single" w:sz="24" w:space="0" w:color="B4B4C8"/>
        <w:right w:val="single" w:sz="24" w:space="4" w:color="B4B4C8"/>
      </w:pBdr>
      <w:shd w:val="clear" w:color="auto" w:fill="B4B4C8"/>
      <w:spacing w:after="0"/>
      <w:ind w:left="499" w:right="170" w:hanging="360"/>
    </w:pPr>
    <w:rPr>
      <w:rFonts w:ascii="Arial" w:eastAsia="Times New Roman" w:hAnsi="Arial" w:cs="Times New Roman"/>
      <w:szCs w:val="24"/>
      <w:lang w:val="de-DE" w:eastAsia="de-DE"/>
    </w:rPr>
  </w:style>
  <w:style w:type="paragraph" w:customStyle="1" w:styleId="decisionbullet2">
    <w:name w:val="decision bullet 2"/>
    <w:basedOn w:val="textregular"/>
    <w:uiPriority w:val="4"/>
    <w:qFormat/>
    <w:rsid w:val="00FE06DF"/>
    <w:pPr>
      <w:numPr>
        <w:ilvl w:val="1"/>
        <w:numId w:val="13"/>
      </w:numPr>
      <w:pBdr>
        <w:top w:val="single" w:sz="24" w:space="1" w:color="B4B4C8"/>
        <w:left w:val="single" w:sz="24" w:space="21" w:color="B4B4C8"/>
        <w:bottom w:val="single" w:sz="24" w:space="1" w:color="B4B4C8"/>
        <w:right w:val="single" w:sz="24" w:space="4" w:color="B4B4C8"/>
      </w:pBdr>
      <w:shd w:val="clear" w:color="auto" w:fill="B4B4C8"/>
      <w:spacing w:after="0"/>
      <w:ind w:left="851" w:right="170" w:hanging="369"/>
    </w:pPr>
    <w:rPr>
      <w:rFonts w:ascii="Arial" w:eastAsia="Times New Roman" w:hAnsi="Arial" w:cs="Times New Roman"/>
      <w:szCs w:val="24"/>
      <w:lang w:val="de-DE" w:eastAsia="de-DE"/>
    </w:rPr>
  </w:style>
  <w:style w:type="paragraph" w:customStyle="1" w:styleId="headline3">
    <w:name w:val="headline 3"/>
    <w:basedOn w:val="textregular"/>
    <w:uiPriority w:val="2"/>
    <w:qFormat/>
    <w:rsid w:val="00FE06DF"/>
    <w:pPr>
      <w:spacing w:after="20"/>
      <w:outlineLvl w:val="2"/>
    </w:pPr>
    <w:rPr>
      <w:rFonts w:ascii="Arial" w:eastAsia="Times New Roman" w:hAnsi="Arial" w:cs="Times New Roman"/>
      <w:b/>
      <w:szCs w:val="24"/>
      <w:lang w:val="de-DE" w:eastAsia="de-DE"/>
    </w:rPr>
  </w:style>
  <w:style w:type="numbering" w:customStyle="1" w:styleId="XXXNummerierung">
    <w:name w:val="XXX_Nummerierung"/>
    <w:basedOn w:val="NoList"/>
    <w:uiPriority w:val="99"/>
    <w:rsid w:val="00FE06DF"/>
    <w:pPr>
      <w:numPr>
        <w:numId w:val="14"/>
      </w:numPr>
    </w:pPr>
  </w:style>
  <w:style w:type="paragraph" w:customStyle="1" w:styleId="textenumeration">
    <w:name w:val="text enumeration"/>
    <w:basedOn w:val="textregular"/>
    <w:uiPriority w:val="4"/>
    <w:qFormat/>
    <w:rsid w:val="00FE06DF"/>
    <w:pPr>
      <w:spacing w:line="259" w:lineRule="auto"/>
      <w:jc w:val="both"/>
    </w:pPr>
    <w:rPr>
      <w:rFonts w:ascii="Times New Roman" w:eastAsia="Times New Roman" w:hAnsi="Times New Roman" w:cs="Times New Roman"/>
      <w:szCs w:val="24"/>
      <w:lang w:val="de-DE" w:eastAsia="de-DE"/>
    </w:rPr>
  </w:style>
  <w:style w:type="paragraph" w:customStyle="1" w:styleId="headline2">
    <w:name w:val="headline 2"/>
    <w:basedOn w:val="textregular"/>
    <w:uiPriority w:val="2"/>
    <w:qFormat/>
    <w:rsid w:val="00FE06DF"/>
    <w:pPr>
      <w:spacing w:line="260" w:lineRule="exact"/>
      <w:outlineLvl w:val="1"/>
    </w:pPr>
    <w:rPr>
      <w:rFonts w:ascii="Arial" w:eastAsia="Times New Roman" w:hAnsi="Arial" w:cs="Arial"/>
      <w:b/>
      <w:color w:val="23236E"/>
      <w:sz w:val="24"/>
      <w:szCs w:val="24"/>
      <w:lang w:val="de-DE" w:eastAsia="de-DE"/>
    </w:rPr>
  </w:style>
  <w:style w:type="numbering" w:customStyle="1" w:styleId="XXXtextbullets">
    <w:name w:val="XXX_text bullets"/>
    <w:basedOn w:val="NoList"/>
    <w:uiPriority w:val="99"/>
    <w:rsid w:val="00FE06DF"/>
    <w:pPr>
      <w:numPr>
        <w:numId w:val="15"/>
      </w:numPr>
    </w:pPr>
  </w:style>
  <w:style w:type="paragraph" w:customStyle="1" w:styleId="textbullets">
    <w:name w:val="text bullets"/>
    <w:basedOn w:val="textregular"/>
    <w:uiPriority w:val="5"/>
    <w:qFormat/>
    <w:rsid w:val="00FE06DF"/>
    <w:pPr>
      <w:numPr>
        <w:numId w:val="15"/>
      </w:numPr>
      <w:contextualSpacing/>
    </w:pPr>
    <w:rPr>
      <w:rFonts w:ascii="Arial" w:eastAsia="Times New Roman" w:hAnsi="Arial" w:cs="Times New Roman"/>
      <w:szCs w:val="24"/>
      <w:lang w:val="de-DE" w:eastAsia="de-DE"/>
    </w:rPr>
  </w:style>
  <w:style w:type="table" w:customStyle="1" w:styleId="EntsoeeinfacheTabelle">
    <w:name w:val="Entsoe | einfache Tabelle"/>
    <w:basedOn w:val="TableNormal"/>
    <w:uiPriority w:val="99"/>
    <w:qFormat/>
    <w:rsid w:val="00FE06DF"/>
    <w:pPr>
      <w:spacing w:after="0" w:line="240" w:lineRule="auto"/>
    </w:pPr>
    <w:rPr>
      <w:lang w:val="de-DE"/>
    </w:rPr>
    <w:tblPr>
      <w:tblStyleRowBandSize w:val="1"/>
      <w:tblBorders>
        <w:insideV w:val="single" w:sz="12" w:space="0" w:color="FFFFFF"/>
      </w:tblBorders>
      <w:tblCellMar>
        <w:top w:w="28" w:type="dxa"/>
      </w:tblCellMar>
    </w:tblPr>
    <w:tblStylePr w:type="firstRow">
      <w:pPr>
        <w:wordWrap/>
        <w:spacing w:afterLines="0" w:afterAutospacing="0" w:line="340" w:lineRule="exact"/>
      </w:pPr>
      <w:rPr>
        <w:rFonts w:ascii="Arial" w:hAnsi="Arial"/>
        <w:b/>
        <w:color w:val="23236E"/>
        <w:sz w:val="28"/>
      </w:rPr>
    </w:tblStylePr>
    <w:tblStylePr w:type="band1Horz">
      <w:tblPr/>
      <w:tcPr>
        <w:shd w:val="clear" w:color="auto" w:fill="D9D9D9"/>
      </w:tcPr>
    </w:tblStylePr>
  </w:style>
  <w:style w:type="paragraph" w:customStyle="1" w:styleId="footnote1">
    <w:name w:val="footnote 1"/>
    <w:basedOn w:val="textregular"/>
    <w:uiPriority w:val="6"/>
    <w:qFormat/>
    <w:rsid w:val="00FE06DF"/>
    <w:pPr>
      <w:pBdr>
        <w:top w:val="single" w:sz="8" w:space="11" w:color="auto"/>
      </w:pBdr>
      <w:spacing w:after="0"/>
    </w:pPr>
    <w:rPr>
      <w:rFonts w:ascii="Arial" w:eastAsia="Times New Roman" w:hAnsi="Arial" w:cs="Times New Roman"/>
      <w:sz w:val="19"/>
      <w:szCs w:val="24"/>
      <w:lang w:val="de-DE" w:eastAsia="de-DE"/>
    </w:rPr>
  </w:style>
  <w:style w:type="paragraph" w:customStyle="1" w:styleId="footnote2">
    <w:name w:val="footnote 2"/>
    <w:basedOn w:val="textregular"/>
    <w:uiPriority w:val="6"/>
    <w:qFormat/>
    <w:rsid w:val="00FE06DF"/>
    <w:pPr>
      <w:spacing w:after="0"/>
    </w:pPr>
    <w:rPr>
      <w:rFonts w:ascii="Arial" w:eastAsia="Times New Roman" w:hAnsi="Arial" w:cs="Times New Roman"/>
      <w:sz w:val="19"/>
      <w:szCs w:val="24"/>
      <w:lang w:val="de-DE" w:eastAsia="de-DE"/>
    </w:rPr>
  </w:style>
  <w:style w:type="table" w:customStyle="1" w:styleId="TableGrid11">
    <w:name w:val="Table Grid11"/>
    <w:basedOn w:val="TableNormal"/>
    <w:next w:val="TableGrid"/>
    <w:uiPriority w:val="59"/>
    <w:rsid w:val="00FE06DF"/>
    <w:pPr>
      <w:spacing w:after="0" w:line="240" w:lineRule="auto"/>
    </w:pPr>
    <w:rPr>
      <w:rFonts w:ascii="Times New Roman" w:eastAsia="Times New Roman" w:hAnsi="Times New Roman" w:cs="Times New Roman"/>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E06DF"/>
    <w:rPr>
      <w:b/>
      <w:bCs/>
    </w:rPr>
  </w:style>
  <w:style w:type="paragraph" w:customStyle="1" w:styleId="AnnexeTitre2">
    <w:name w:val="Annexe Titre 2"/>
    <w:basedOn w:val="Normal"/>
    <w:next w:val="Normal"/>
    <w:link w:val="AnnexeTitre2Car1"/>
    <w:uiPriority w:val="99"/>
    <w:rsid w:val="00FE06DF"/>
    <w:pPr>
      <w:widowControl w:val="0"/>
      <w:numPr>
        <w:ilvl w:val="1"/>
        <w:numId w:val="16"/>
      </w:numPr>
      <w:tabs>
        <w:tab w:val="left" w:pos="709"/>
      </w:tabs>
      <w:autoSpaceDE w:val="0"/>
      <w:autoSpaceDN w:val="0"/>
      <w:spacing w:before="360" w:after="120"/>
      <w:jc w:val="both"/>
      <w:outlineLvl w:val="1"/>
    </w:pPr>
    <w:rPr>
      <w:rFonts w:ascii="Avenir Next LT Com Demi" w:hAnsi="Avenir Next LT Com Demi" w:cs="Tahoma"/>
      <w:b/>
      <w:sz w:val="24"/>
      <w:lang w:val="fr-FR" w:eastAsia="fr-FR"/>
    </w:rPr>
  </w:style>
  <w:style w:type="paragraph" w:customStyle="1" w:styleId="AnnexeTitre1">
    <w:name w:val="Annexe Titre 1"/>
    <w:basedOn w:val="Normal"/>
    <w:next w:val="Normal"/>
    <w:uiPriority w:val="99"/>
    <w:rsid w:val="00FE06DF"/>
    <w:pPr>
      <w:keepNext/>
      <w:widowControl w:val="0"/>
      <w:numPr>
        <w:numId w:val="16"/>
      </w:numPr>
      <w:autoSpaceDE w:val="0"/>
      <w:autoSpaceDN w:val="0"/>
      <w:spacing w:before="480" w:after="120"/>
      <w:jc w:val="both"/>
      <w:outlineLvl w:val="0"/>
    </w:pPr>
    <w:rPr>
      <w:rFonts w:ascii="Avenir Next LT Com Demi" w:eastAsia="AvenirNext LT Com Regular" w:hAnsi="Avenir Next LT Com Demi" w:cs="Tahoma"/>
      <w:b/>
      <w:bCs/>
      <w:caps/>
      <w:spacing w:val="4"/>
      <w:sz w:val="24"/>
      <w:lang w:val="fr-FR" w:eastAsia="fr-FR"/>
    </w:rPr>
  </w:style>
  <w:style w:type="paragraph" w:customStyle="1" w:styleId="AnnexeTitre3">
    <w:name w:val="Annexe Titre 3"/>
    <w:basedOn w:val="Normal"/>
    <w:next w:val="Normal"/>
    <w:uiPriority w:val="99"/>
    <w:rsid w:val="00FE06DF"/>
    <w:pPr>
      <w:widowControl w:val="0"/>
      <w:numPr>
        <w:ilvl w:val="2"/>
        <w:numId w:val="16"/>
      </w:numPr>
      <w:tabs>
        <w:tab w:val="left" w:pos="851"/>
      </w:tabs>
      <w:autoSpaceDE w:val="0"/>
      <w:autoSpaceDN w:val="0"/>
      <w:spacing w:before="360" w:after="120"/>
      <w:jc w:val="both"/>
      <w:outlineLvl w:val="2"/>
    </w:pPr>
    <w:rPr>
      <w:rFonts w:ascii="Avenir Next LT Com Demi" w:hAnsi="Avenir Next LT Com Demi" w:cs="Tahoma"/>
      <w:b/>
      <w:sz w:val="24"/>
      <w:lang w:val="fr-FR" w:eastAsia="fr-FR"/>
    </w:rPr>
  </w:style>
  <w:style w:type="character" w:customStyle="1" w:styleId="AnnexeTitre2Car1">
    <w:name w:val="Annexe Titre 2 Car1"/>
    <w:link w:val="AnnexeTitre2"/>
    <w:uiPriority w:val="99"/>
    <w:locked/>
    <w:rsid w:val="00FE06DF"/>
    <w:rPr>
      <w:rFonts w:ascii="Avenir Next LT Com Demi" w:eastAsia="Times New Roman" w:hAnsi="Avenir Next LT Com Demi" w:cs="Tahoma"/>
      <w:b/>
      <w:sz w:val="24"/>
      <w:szCs w:val="24"/>
      <w:lang w:val="fr-FR" w:eastAsia="fr-FR"/>
    </w:rPr>
  </w:style>
  <w:style w:type="paragraph" w:customStyle="1" w:styleId="AnnexeTitre4">
    <w:name w:val="Annexe Titre 4"/>
    <w:basedOn w:val="Normal"/>
    <w:next w:val="Normal"/>
    <w:uiPriority w:val="99"/>
    <w:rsid w:val="00FE06DF"/>
    <w:pPr>
      <w:widowControl w:val="0"/>
      <w:numPr>
        <w:ilvl w:val="3"/>
        <w:numId w:val="16"/>
      </w:numPr>
      <w:tabs>
        <w:tab w:val="left" w:pos="-1843"/>
      </w:tabs>
      <w:autoSpaceDE w:val="0"/>
      <w:autoSpaceDN w:val="0"/>
      <w:spacing w:before="240" w:after="120"/>
      <w:jc w:val="both"/>
    </w:pPr>
    <w:rPr>
      <w:rFonts w:ascii="Avenir Next LT Com Demi" w:hAnsi="Avenir Next LT Com Demi" w:cs="Tahoma"/>
      <w:b/>
      <w:i/>
      <w:sz w:val="24"/>
      <w:lang w:val="fr-FR" w:eastAsia="fr-FR"/>
    </w:rPr>
  </w:style>
  <w:style w:type="paragraph" w:customStyle="1" w:styleId="Code">
    <w:name w:val="Code"/>
    <w:basedOn w:val="Normal"/>
    <w:uiPriority w:val="99"/>
    <w:rsid w:val="00FE06DF"/>
    <w:pPr>
      <w:keepLines/>
      <w:widowControl w:val="0"/>
      <w:numPr>
        <w:numId w:val="17"/>
      </w:numPr>
      <w:pBdr>
        <w:top w:val="single" w:sz="8" w:space="4" w:color="595959"/>
        <w:left w:val="single" w:sz="8" w:space="4" w:color="595959"/>
        <w:bottom w:val="single" w:sz="8" w:space="4" w:color="595959"/>
        <w:right w:val="single" w:sz="8" w:space="4" w:color="595959"/>
      </w:pBdr>
      <w:shd w:val="clear" w:color="auto" w:fill="FAFAFA"/>
      <w:tabs>
        <w:tab w:val="left" w:pos="924"/>
        <w:tab w:val="left" w:pos="1491"/>
        <w:tab w:val="left" w:pos="2058"/>
        <w:tab w:val="left" w:pos="2625"/>
        <w:tab w:val="left" w:pos="3192"/>
        <w:tab w:val="left" w:pos="3759"/>
        <w:tab w:val="left" w:pos="4326"/>
        <w:tab w:val="left" w:pos="4893"/>
        <w:tab w:val="left" w:pos="5460"/>
        <w:tab w:val="left" w:pos="6027"/>
        <w:tab w:val="left" w:pos="6594"/>
        <w:tab w:val="left" w:pos="7161"/>
        <w:tab w:val="left" w:pos="7728"/>
        <w:tab w:val="left" w:pos="8295"/>
        <w:tab w:val="left" w:pos="8862"/>
      </w:tabs>
      <w:suppressAutoHyphens/>
      <w:autoSpaceDE w:val="0"/>
      <w:autoSpaceDN w:val="0"/>
      <w:spacing w:before="240" w:after="240"/>
      <w:contextualSpacing/>
    </w:pPr>
    <w:rPr>
      <w:rFonts w:ascii="Consolas" w:hAnsi="Consolas" w:cs="AvenirNext LT Com Regular"/>
      <w:szCs w:val="20"/>
      <w:lang w:val="fr-FR" w:eastAsia="fr-FR"/>
    </w:rPr>
  </w:style>
  <w:style w:type="paragraph" w:customStyle="1" w:styleId="Point0number">
    <w:name w:val="Point 0 (number)"/>
    <w:basedOn w:val="Normal"/>
    <w:rsid w:val="00FE06DF"/>
    <w:pPr>
      <w:tabs>
        <w:tab w:val="num" w:pos="1353"/>
      </w:tabs>
      <w:spacing w:before="120" w:after="120"/>
      <w:ind w:left="1353" w:hanging="360"/>
      <w:jc w:val="both"/>
    </w:pPr>
    <w:rPr>
      <w:rFonts w:ascii="Times New Roman" w:hAnsi="Times New Roman"/>
      <w:sz w:val="24"/>
      <w:szCs w:val="22"/>
      <w:lang w:val="en-GB" w:eastAsia="en-US"/>
    </w:rPr>
  </w:style>
  <w:style w:type="paragraph" w:customStyle="1" w:styleId="Point1number">
    <w:name w:val="Point 1 (number)"/>
    <w:basedOn w:val="Normal"/>
    <w:rsid w:val="00FE06DF"/>
    <w:pPr>
      <w:tabs>
        <w:tab w:val="num" w:pos="2160"/>
      </w:tabs>
      <w:spacing w:before="120" w:after="120"/>
      <w:ind w:left="2160" w:hanging="360"/>
      <w:jc w:val="both"/>
    </w:pPr>
    <w:rPr>
      <w:rFonts w:ascii="Times New Roman" w:hAnsi="Times New Roman"/>
      <w:sz w:val="24"/>
      <w:szCs w:val="22"/>
      <w:lang w:val="en-GB" w:eastAsia="en-US"/>
    </w:rPr>
  </w:style>
  <w:style w:type="paragraph" w:customStyle="1" w:styleId="Point2number">
    <w:name w:val="Point 2 (number)"/>
    <w:basedOn w:val="Normal"/>
    <w:rsid w:val="00FE06DF"/>
    <w:pPr>
      <w:tabs>
        <w:tab w:val="num" w:pos="3600"/>
      </w:tabs>
      <w:spacing w:before="120" w:after="120"/>
      <w:ind w:left="3600" w:hanging="360"/>
      <w:jc w:val="both"/>
    </w:pPr>
    <w:rPr>
      <w:rFonts w:ascii="Times New Roman" w:hAnsi="Times New Roman"/>
      <w:sz w:val="24"/>
      <w:szCs w:val="22"/>
      <w:lang w:val="en-GB" w:eastAsia="en-US"/>
    </w:rPr>
  </w:style>
  <w:style w:type="paragraph" w:customStyle="1" w:styleId="Point3number">
    <w:name w:val="Point 3 (number)"/>
    <w:basedOn w:val="Normal"/>
    <w:rsid w:val="00FE06DF"/>
    <w:pPr>
      <w:tabs>
        <w:tab w:val="num" w:pos="5040"/>
      </w:tabs>
      <w:spacing w:before="120" w:after="120"/>
      <w:ind w:left="5040" w:hanging="360"/>
      <w:jc w:val="both"/>
    </w:pPr>
    <w:rPr>
      <w:rFonts w:ascii="Times New Roman" w:hAnsi="Times New Roman"/>
      <w:sz w:val="24"/>
      <w:szCs w:val="22"/>
      <w:lang w:val="en-GB" w:eastAsia="en-US"/>
    </w:rPr>
  </w:style>
  <w:style w:type="paragraph" w:customStyle="1" w:styleId="Point0letter">
    <w:name w:val="Point 0 (letter)"/>
    <w:basedOn w:val="Normal"/>
    <w:rsid w:val="00FE06DF"/>
    <w:pPr>
      <w:tabs>
        <w:tab w:val="num" w:pos="1440"/>
      </w:tabs>
      <w:spacing w:before="120" w:after="120"/>
      <w:ind w:left="1440" w:hanging="360"/>
      <w:jc w:val="both"/>
    </w:pPr>
    <w:rPr>
      <w:rFonts w:ascii="Times New Roman" w:hAnsi="Times New Roman"/>
      <w:sz w:val="24"/>
      <w:szCs w:val="22"/>
      <w:lang w:val="en-GB" w:eastAsia="en-US"/>
    </w:rPr>
  </w:style>
  <w:style w:type="paragraph" w:customStyle="1" w:styleId="Point2letter">
    <w:name w:val="Point 2 (letter)"/>
    <w:basedOn w:val="Normal"/>
    <w:rsid w:val="00FE06DF"/>
    <w:pPr>
      <w:tabs>
        <w:tab w:val="num" w:pos="4320"/>
      </w:tabs>
      <w:spacing w:before="120" w:after="120"/>
      <w:ind w:left="4320" w:hanging="360"/>
      <w:jc w:val="both"/>
    </w:pPr>
    <w:rPr>
      <w:rFonts w:ascii="Times New Roman" w:hAnsi="Times New Roman"/>
      <w:sz w:val="24"/>
      <w:szCs w:val="22"/>
      <w:lang w:val="en-GB" w:eastAsia="en-US"/>
    </w:rPr>
  </w:style>
  <w:style w:type="paragraph" w:customStyle="1" w:styleId="Point3letter">
    <w:name w:val="Point 3 (letter)"/>
    <w:basedOn w:val="Normal"/>
    <w:rsid w:val="00FE06DF"/>
    <w:pPr>
      <w:tabs>
        <w:tab w:val="num" w:pos="5760"/>
      </w:tabs>
      <w:spacing w:before="120" w:after="120"/>
      <w:ind w:left="5760" w:hanging="360"/>
      <w:jc w:val="both"/>
    </w:pPr>
    <w:rPr>
      <w:rFonts w:ascii="Times New Roman" w:hAnsi="Times New Roman"/>
      <w:sz w:val="24"/>
      <w:szCs w:val="22"/>
      <w:lang w:val="en-GB" w:eastAsia="en-US"/>
    </w:rPr>
  </w:style>
  <w:style w:type="paragraph" w:customStyle="1" w:styleId="Point4letter">
    <w:name w:val="Point 4 (letter)"/>
    <w:basedOn w:val="Normal"/>
    <w:rsid w:val="00FE06DF"/>
    <w:pPr>
      <w:tabs>
        <w:tab w:val="num" w:pos="6480"/>
      </w:tabs>
      <w:spacing w:before="120" w:after="120"/>
      <w:ind w:left="6480" w:hanging="360"/>
      <w:jc w:val="both"/>
    </w:pPr>
    <w:rPr>
      <w:rFonts w:ascii="Times New Roman" w:hAnsi="Times New Roman"/>
      <w:sz w:val="24"/>
      <w:szCs w:val="22"/>
      <w:lang w:val="en-GB" w:eastAsia="en-US"/>
    </w:rPr>
  </w:style>
  <w:style w:type="paragraph" w:styleId="TOC8">
    <w:name w:val="toc 8"/>
    <w:basedOn w:val="Normal"/>
    <w:next w:val="Normal"/>
    <w:autoRedefine/>
    <w:uiPriority w:val="39"/>
    <w:semiHidden/>
    <w:unhideWhenUsed/>
    <w:rsid w:val="00FE06DF"/>
    <w:pPr>
      <w:spacing w:after="100"/>
      <w:ind w:left="1540"/>
    </w:pPr>
  </w:style>
  <w:style w:type="paragraph" w:customStyle="1" w:styleId="ListenabsatzNew">
    <w:name w:val="Listenabsatz_New"/>
    <w:basedOn w:val="ListParagraph"/>
    <w:qFormat/>
    <w:rsid w:val="00FE06DF"/>
    <w:pPr>
      <w:spacing w:after="120" w:line="252" w:lineRule="auto"/>
      <w:ind w:left="642" w:hanging="360"/>
      <w:contextualSpacing w:val="0"/>
      <w:jc w:val="both"/>
    </w:pPr>
    <w:rPr>
      <w:rFonts w:ascii="Times New Roman" w:hAnsi="Times New Roman"/>
      <w:szCs w:val="22"/>
      <w:lang w:val="en-US"/>
    </w:rPr>
  </w:style>
  <w:style w:type="table" w:customStyle="1" w:styleId="GridTable1Light1">
    <w:name w:val="Grid Table 1 Light1"/>
    <w:basedOn w:val="TableNormal"/>
    <w:uiPriority w:val="46"/>
    <w:rsid w:val="00FE06DF"/>
    <w:pPr>
      <w:spacing w:after="0" w:line="240" w:lineRule="auto"/>
    </w:pPr>
    <w:rPr>
      <w:lang w:val="de-D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auGrille1Clair1">
    <w:name w:val="Tableau Grille 1 Clair1"/>
    <w:basedOn w:val="TableNormal"/>
    <w:uiPriority w:val="46"/>
    <w:rsid w:val="00FE06DF"/>
    <w:pPr>
      <w:spacing w:after="0" w:line="240" w:lineRule="auto"/>
    </w:pPr>
    <w:rPr>
      <w:lang w:val="de-D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apple-converted-space">
    <w:name w:val="apple-converted-space"/>
    <w:basedOn w:val="DefaultParagraphFont"/>
    <w:rsid w:val="00FE06DF"/>
  </w:style>
  <w:style w:type="paragraph" w:customStyle="1" w:styleId="Numbering2">
    <w:name w:val="Numbering 2"/>
    <w:basedOn w:val="Normal"/>
    <w:qFormat/>
    <w:rsid w:val="00FE06DF"/>
    <w:pPr>
      <w:numPr>
        <w:ilvl w:val="1"/>
        <w:numId w:val="36"/>
      </w:numPr>
      <w:spacing w:after="120" w:line="254" w:lineRule="auto"/>
      <w:jc w:val="both"/>
    </w:pPr>
    <w:rPr>
      <w:rFonts w:ascii="Times New Roman" w:hAnsi="Times New Roman"/>
      <w:lang w:val="en-GB" w:eastAsia="en-US"/>
    </w:rPr>
  </w:style>
  <w:style w:type="paragraph" w:customStyle="1" w:styleId="Numbering">
    <w:name w:val="Numbering !"/>
    <w:basedOn w:val="Normal"/>
    <w:uiPriority w:val="99"/>
    <w:qFormat/>
    <w:rsid w:val="00FE06DF"/>
    <w:pPr>
      <w:spacing w:after="120" w:line="254" w:lineRule="auto"/>
      <w:jc w:val="both"/>
    </w:pPr>
    <w:rPr>
      <w:rFonts w:ascii="Times New Roman" w:hAnsi="Times New Roman"/>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509598">
      <w:bodyDiv w:val="1"/>
      <w:marLeft w:val="0"/>
      <w:marRight w:val="0"/>
      <w:marTop w:val="0"/>
      <w:marBottom w:val="0"/>
      <w:divBdr>
        <w:top w:val="none" w:sz="0" w:space="0" w:color="auto"/>
        <w:left w:val="none" w:sz="0" w:space="0" w:color="auto"/>
        <w:bottom w:val="none" w:sz="0" w:space="0" w:color="auto"/>
        <w:right w:val="none" w:sz="0" w:space="0" w:color="auto"/>
      </w:divBdr>
    </w:div>
    <w:div w:id="1630627811">
      <w:bodyDiv w:val="1"/>
      <w:marLeft w:val="0"/>
      <w:marRight w:val="0"/>
      <w:marTop w:val="0"/>
      <w:marBottom w:val="0"/>
      <w:divBdr>
        <w:top w:val="none" w:sz="0" w:space="0" w:color="auto"/>
        <w:left w:val="none" w:sz="0" w:space="0" w:color="auto"/>
        <w:bottom w:val="none" w:sz="0" w:space="0" w:color="auto"/>
        <w:right w:val="none" w:sz="0" w:space="0" w:color="auto"/>
      </w:divBdr>
    </w:div>
    <w:div w:id="1918708077">
      <w:bodyDiv w:val="1"/>
      <w:marLeft w:val="0"/>
      <w:marRight w:val="0"/>
      <w:marTop w:val="0"/>
      <w:marBottom w:val="0"/>
      <w:divBdr>
        <w:top w:val="none" w:sz="0" w:space="0" w:color="auto"/>
        <w:left w:val="none" w:sz="0" w:space="0" w:color="auto"/>
        <w:bottom w:val="none" w:sz="0" w:space="0" w:color="auto"/>
        <w:right w:val="none" w:sz="0" w:space="0" w:color="auto"/>
      </w:divBdr>
      <w:divsChild>
        <w:div w:id="12123089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AB563-C76A-466A-B94D-9B49D3E3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19</Pages>
  <Words>7782</Words>
  <Characters>44361</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6</cp:revision>
  <cp:lastPrinted>2021-06-15T11:39:00Z</cp:lastPrinted>
  <dcterms:created xsi:type="dcterms:W3CDTF">2021-06-16T08:15:00Z</dcterms:created>
  <dcterms:modified xsi:type="dcterms:W3CDTF">2021-06-16T08:49:00Z</dcterms:modified>
</cp:coreProperties>
</file>