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7DA84" w14:textId="4614E909" w:rsidR="005C0700" w:rsidRDefault="005F7A7C" w:rsidP="005C0700">
      <w:pPr>
        <w:pStyle w:val="ListParagraph"/>
        <w:spacing w:line="360" w:lineRule="auto"/>
        <w:ind w:left="0" w:right="216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Hlk65151485"/>
      <w:r w:rsidRPr="00EE393A">
        <w:rPr>
          <w:rFonts w:ascii="Times New Roman" w:hAnsi="Times New Roman"/>
          <w:b/>
          <w:bCs/>
          <w:iCs/>
          <w:sz w:val="24"/>
          <w:szCs w:val="24"/>
        </w:rPr>
        <w:t>Ordin</w:t>
      </w:r>
      <w:r w:rsidR="002829CC" w:rsidRPr="00EE393A">
        <w:rPr>
          <w:rFonts w:ascii="Times New Roman" w:hAnsi="Times New Roman"/>
          <w:b/>
          <w:bCs/>
          <w:iCs/>
          <w:sz w:val="24"/>
          <w:szCs w:val="24"/>
        </w:rPr>
        <w:t xml:space="preserve"> nr. </w:t>
      </w:r>
      <w:r w:rsidR="005C0700">
        <w:rPr>
          <w:rFonts w:ascii="Times New Roman" w:hAnsi="Times New Roman"/>
          <w:b/>
          <w:bCs/>
          <w:iCs/>
          <w:sz w:val="24"/>
          <w:szCs w:val="24"/>
        </w:rPr>
        <w:t>30</w:t>
      </w:r>
      <w:r w:rsidR="002829CC" w:rsidRPr="00EE393A">
        <w:rPr>
          <w:rFonts w:ascii="Times New Roman" w:hAnsi="Times New Roman"/>
          <w:b/>
          <w:bCs/>
          <w:iCs/>
          <w:sz w:val="24"/>
          <w:szCs w:val="24"/>
        </w:rPr>
        <w:t>/</w:t>
      </w:r>
      <w:r w:rsidR="005C0700">
        <w:rPr>
          <w:rFonts w:ascii="Times New Roman" w:hAnsi="Times New Roman"/>
          <w:b/>
          <w:bCs/>
          <w:iCs/>
          <w:sz w:val="24"/>
          <w:szCs w:val="24"/>
        </w:rPr>
        <w:t>19.05.2021</w:t>
      </w:r>
    </w:p>
    <w:p w14:paraId="4D5151D7" w14:textId="0F1D9EF5" w:rsidR="00164A6C" w:rsidRPr="00EE393A" w:rsidRDefault="00EB58A1" w:rsidP="005C0700">
      <w:pPr>
        <w:pStyle w:val="ListParagraph"/>
        <w:spacing w:line="360" w:lineRule="auto"/>
        <w:ind w:left="0" w:right="216"/>
        <w:jc w:val="center"/>
        <w:rPr>
          <w:rFonts w:ascii="Times New Roman" w:hAnsi="Times New Roman"/>
          <w:b/>
          <w:bCs/>
          <w:iCs/>
          <w:sz w:val="24"/>
          <w:szCs w:val="24"/>
          <w:lang w:eastAsia="en-GB"/>
        </w:rPr>
      </w:pPr>
      <w:r w:rsidRPr="00EE393A">
        <w:rPr>
          <w:rFonts w:ascii="Times New Roman" w:hAnsi="Times New Roman"/>
          <w:b/>
          <w:bCs/>
          <w:iCs/>
          <w:sz w:val="24"/>
          <w:szCs w:val="24"/>
        </w:rPr>
        <w:t xml:space="preserve">privind </w:t>
      </w:r>
      <w:r w:rsidR="005F7A7C" w:rsidRPr="00EE393A">
        <w:rPr>
          <w:rFonts w:ascii="Times New Roman" w:hAnsi="Times New Roman"/>
          <w:b/>
          <w:bCs/>
          <w:iCs/>
          <w:sz w:val="24"/>
          <w:szCs w:val="24"/>
        </w:rPr>
        <w:t xml:space="preserve">modificarea </w:t>
      </w:r>
      <w:r w:rsidR="002D2BD1" w:rsidRPr="00EE393A">
        <w:rPr>
          <w:rFonts w:ascii="Times New Roman" w:hAnsi="Times New Roman"/>
          <w:b/>
          <w:bCs/>
          <w:iCs/>
          <w:sz w:val="24"/>
          <w:szCs w:val="24"/>
        </w:rPr>
        <w:t xml:space="preserve">şi completarea </w:t>
      </w:r>
      <w:r w:rsidR="00AB327B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 xml:space="preserve">Metodologiei de regularizare a diferențelor dintre alocări și cantitățile de gaze naturale distribuite, </w:t>
      </w:r>
      <w:r w:rsidR="005F7A7C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 xml:space="preserve"> </w:t>
      </w:r>
      <w:r w:rsidR="00AB327B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 xml:space="preserve">aprobată prin </w:t>
      </w:r>
      <w:r w:rsidR="005F7A7C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Ordinul pre</w:t>
      </w:r>
      <w:r w:rsidR="00655DCA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ș</w:t>
      </w:r>
      <w:r w:rsidR="005F7A7C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 xml:space="preserve">edintelui </w:t>
      </w:r>
      <w:r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Autorită</w:t>
      </w:r>
      <w:r w:rsidR="00655DCA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ii Na</w:t>
      </w:r>
      <w:r w:rsidR="00655DCA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>ionale de Reglementare în Domeniul Energiei</w:t>
      </w:r>
      <w:r w:rsidR="005F7A7C" w:rsidRPr="00EE393A">
        <w:rPr>
          <w:rFonts w:ascii="Times New Roman" w:hAnsi="Times New Roman"/>
          <w:b/>
          <w:bCs/>
          <w:iCs/>
          <w:sz w:val="24"/>
          <w:szCs w:val="24"/>
          <w:lang w:eastAsia="en-GB"/>
        </w:rPr>
        <w:t xml:space="preserve"> nr. 16/2020</w:t>
      </w:r>
    </w:p>
    <w:bookmarkEnd w:id="0"/>
    <w:p w14:paraId="43BD91FA" w14:textId="77777777" w:rsidR="00D82E43" w:rsidRPr="00EE393A" w:rsidRDefault="00D82E43" w:rsidP="00327984">
      <w:pPr>
        <w:pStyle w:val="ListParagraph"/>
        <w:spacing w:line="360" w:lineRule="auto"/>
        <w:ind w:left="0"/>
        <w:jc w:val="center"/>
        <w:rPr>
          <w:rFonts w:ascii="Times New Roman" w:hAnsi="Times New Roman"/>
          <w:bCs/>
          <w:sz w:val="24"/>
          <w:szCs w:val="24"/>
          <w:lang w:eastAsia="en-GB"/>
        </w:rPr>
      </w:pPr>
    </w:p>
    <w:p w14:paraId="5A95FABC" w14:textId="714BDFE4" w:rsidR="005F7A7C" w:rsidRPr="00EE393A" w:rsidRDefault="005F7A7C" w:rsidP="00164A6C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Având în vedere prevederile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art. 99 lit. l)</w:t>
        </w:r>
      </w:hyperlink>
      <w:r w:rsidR="00765111">
        <w:rPr>
          <w:rFonts w:ascii="Times New Roman" w:hAnsi="Times New Roman"/>
          <w:bCs/>
          <w:sz w:val="24"/>
          <w:szCs w:val="24"/>
          <w:lang w:eastAsia="en-GB"/>
        </w:rPr>
        <w:t>,</w:t>
      </w:r>
      <w:r w:rsidR="00155305">
        <w:rPr>
          <w:rStyle w:val="Hyperlink"/>
          <w:rFonts w:ascii="Times New Roman" w:hAnsi="Times New Roman"/>
          <w:bCs/>
          <w:color w:val="auto"/>
          <w:sz w:val="24"/>
          <w:szCs w:val="24"/>
          <w:u w:val="none"/>
          <w:lang w:eastAsia="en-GB"/>
        </w:rPr>
        <w:t xml:space="preserve"> 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ale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art. 138</w:t>
        </w:r>
        <w:r w:rsidR="00516975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 alin. (1) lit. </w:t>
        </w:r>
        <w:r w:rsidR="00765111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h</w:t>
        </w:r>
        <w:r w:rsidR="00516975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)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 </w:t>
        </w:r>
      </w:hyperlink>
      <w:r w:rsidR="00765111">
        <w:rPr>
          <w:rStyle w:val="Hyperlink"/>
          <w:rFonts w:ascii="Times New Roman" w:hAnsi="Times New Roman"/>
          <w:bCs/>
          <w:color w:val="auto"/>
          <w:sz w:val="24"/>
          <w:szCs w:val="24"/>
          <w:u w:val="none"/>
          <w:lang w:eastAsia="en-GB"/>
        </w:rPr>
        <w:t xml:space="preserve">şi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alin. (2) lit. a)</w:t>
        </w:r>
        <w:r w:rsidR="00DD11EE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 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din Legea energiei electrice </w:t>
        </w:r>
        <w:r w:rsidR="00655DCA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ș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i a gazelor naturale nr. 123/2012</w:t>
        </w:r>
      </w:hyperlink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, cu modificările 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 completările ulterioare,</w:t>
      </w:r>
    </w:p>
    <w:p w14:paraId="46C0F31C" w14:textId="77777777" w:rsidR="00E86ED5" w:rsidRPr="00EE393A" w:rsidRDefault="005F7A7C" w:rsidP="00E86ED5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în temeiul prevederilor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art. 5 alin. (1) lit. c)</w:t>
        </w:r>
      </w:hyperlink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i ale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art. 10 alin. (1) </w:t>
        </w:r>
        <w:r w:rsidR="009E7B40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 xml:space="preserve">lit. 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q) din Ordonan</w:t>
        </w:r>
        <w:r w:rsidR="00655DCA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ț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 de urgen</w:t>
        </w:r>
        <w:r w:rsidR="00655DCA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ț</w:t>
        </w:r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ă a Guvernului nr. 33/2007</w:t>
        </w:r>
      </w:hyperlink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 privind organizarea 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 func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ionarea Autorită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ii Na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ionale de Reglementare în Domeniul Energiei, aprobată cu modificări 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i completări prin </w:t>
      </w:r>
      <w:hyperlink w:history="1">
        <w:r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Legea nr. 160/2012</w:t>
        </w:r>
      </w:hyperlink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, cu modificările 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i completările ulterioare, </w:t>
      </w:r>
      <w:r w:rsidR="00E86ED5"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şi al prevederilor </w:t>
      </w:r>
      <w:hyperlink w:history="1">
        <w:r w:rsidR="00E86ED5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art. 74 alin. (4) din Codul reţelei</w:t>
        </w:r>
      </w:hyperlink>
      <w:r w:rsidR="00E86ED5" w:rsidRPr="00EE393A">
        <w:rPr>
          <w:rFonts w:ascii="Times New Roman" w:hAnsi="Times New Roman"/>
          <w:bCs/>
          <w:sz w:val="24"/>
          <w:szCs w:val="24"/>
          <w:lang w:eastAsia="en-GB"/>
        </w:rPr>
        <w:t xml:space="preserve"> pentru Sistemul naţional de transport al gazelor naturale, aprobat prin </w:t>
      </w:r>
      <w:hyperlink w:history="1">
        <w:r w:rsidR="00E86ED5" w:rsidRPr="00EE393A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eastAsia="en-GB"/>
          </w:rPr>
          <w:t>Ordinul preşedintelui Autorităţii Naţionale de Reglementare în Domeniul Energiei nr. 16/2013</w:t>
        </w:r>
      </w:hyperlink>
      <w:r w:rsidR="00E86ED5" w:rsidRPr="00EE393A">
        <w:rPr>
          <w:rFonts w:ascii="Times New Roman" w:hAnsi="Times New Roman"/>
          <w:bCs/>
          <w:sz w:val="24"/>
          <w:szCs w:val="24"/>
          <w:lang w:eastAsia="en-GB"/>
        </w:rPr>
        <w:t>, cu modificările şi completările ulterioare,</w:t>
      </w:r>
    </w:p>
    <w:p w14:paraId="733B59D4" w14:textId="77777777" w:rsidR="00164A6C" w:rsidRPr="00EE393A" w:rsidRDefault="00164A6C" w:rsidP="00164A6C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</w:p>
    <w:p w14:paraId="46F1FFFE" w14:textId="77777777" w:rsidR="005F7A7C" w:rsidRPr="00EE393A" w:rsidRDefault="005F7A7C" w:rsidP="00164A6C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Cs/>
          <w:sz w:val="24"/>
          <w:szCs w:val="24"/>
          <w:lang w:eastAsia="en-GB"/>
        </w:rPr>
        <w:t>pre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edintele Autorită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ii Na</w:t>
      </w:r>
      <w:r w:rsidR="00655DCA" w:rsidRPr="00EE393A">
        <w:rPr>
          <w:rFonts w:ascii="Times New Roman" w:hAnsi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ionale de Reglementare în Domeniul Energiei emite prezentul ordin.</w:t>
      </w:r>
    </w:p>
    <w:p w14:paraId="4CF6955B" w14:textId="77777777" w:rsidR="005B6D3B" w:rsidRPr="00EE393A" w:rsidRDefault="005B6D3B" w:rsidP="00D82E4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14:paraId="2ACC94FC" w14:textId="437367BD" w:rsidR="00D82E43" w:rsidRPr="00EE393A" w:rsidRDefault="005F7A7C" w:rsidP="00D82E4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EE393A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Art. </w:t>
      </w:r>
      <w:r w:rsidR="00EB58A1" w:rsidRPr="00EE393A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I. –</w:t>
      </w:r>
      <w:r w:rsidRPr="00EE393A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Anexa la Ordinul pre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edintelui Autorită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ii Na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ionale de Reglementare în </w:t>
      </w:r>
      <w:r w:rsidR="0004292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D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omeniul Energie nr. 16/2020 pentru aprobarea </w:t>
      </w:r>
      <w:bookmarkStart w:id="1" w:name="_Hlk71111168"/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Metodologiei de regularizare a diferen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elor dintre alocări 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i cantită</w:t>
      </w:r>
      <w:r w:rsidR="00655DCA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ile de gaze naturale distribuite</w:t>
      </w:r>
      <w:bookmarkEnd w:id="1"/>
      <w:r w:rsidR="00EB58A1"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>, publicat în Monitorul Oficial al României, Partea I, nr. 92 din 7 februarie 2020,</w:t>
      </w:r>
      <w:r w:rsidRPr="00EE393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AF58DE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cu modificările şi completările ulterioare, </w:t>
      </w:r>
      <w:r w:rsidR="00D82E43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se modifică și se completează după cum urmează:</w:t>
      </w:r>
    </w:p>
    <w:p w14:paraId="057C419F" w14:textId="77777777" w:rsidR="00EE393A" w:rsidRPr="00EE393A" w:rsidRDefault="00EE393A" w:rsidP="00D82E4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14:paraId="0AEE1B79" w14:textId="77777777" w:rsidR="00FE5EFD" w:rsidRPr="002B43A6" w:rsidRDefault="00F06634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1.</w:t>
      </w:r>
      <w:r w:rsidR="00DC2BB0"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</w:t>
      </w:r>
      <w:hyperlink w:history="1">
        <w:r w:rsidR="00DC2BB0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4E369E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La articolul 4, d</w:t>
        </w:r>
        <w:r w:rsidR="00DC2BB0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upă alineatul (</w:t>
        </w:r>
        <w:r w:rsidR="00F6752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3</w:t>
        </w:r>
        <w:r w:rsidR="00DC2BB0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)</w:t>
        </w:r>
      </w:hyperlink>
      <w:r w:rsidR="00DC2BB0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se introduce un nou alineat, alineatul </w:t>
      </w:r>
      <w:bookmarkStart w:id="2" w:name="_Hlk64622365"/>
      <w:r w:rsidR="00DC2BB0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(</w:t>
      </w:r>
      <w:r w:rsidR="00F67522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3</w:t>
      </w:r>
      <w:r w:rsidR="00F67522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  <w:vertAlign w:val="superscript"/>
        </w:rPr>
        <w:t>1</w:t>
      </w:r>
      <w:r w:rsidR="00DC2BB0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)</w:t>
      </w:r>
      <w:bookmarkEnd w:id="2"/>
      <w:r w:rsidR="00DC2BB0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,</w:t>
      </w:r>
      <w:r w:rsidR="00DC2BB0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cu următorul cuprins:</w:t>
      </w:r>
    </w:p>
    <w:p w14:paraId="6BA0B8F6" w14:textId="6879C6C1" w:rsidR="00F67522" w:rsidRPr="00EE393A" w:rsidRDefault="001F1DBA" w:rsidP="00EE393A">
      <w:pPr>
        <w:pStyle w:val="NormalWeb"/>
        <w:spacing w:before="0" w:beforeAutospacing="0" w:after="0" w:afterAutospacing="0" w:line="360" w:lineRule="auto"/>
        <w:jc w:val="both"/>
        <w:rPr>
          <w:bCs/>
        </w:rPr>
      </w:pPr>
      <w:r w:rsidRPr="002B43A6">
        <w:rPr>
          <w:bCs/>
        </w:rPr>
        <w:t>„</w:t>
      </w:r>
      <w:r w:rsidR="00117BF6" w:rsidRPr="002B43A6">
        <w:rPr>
          <w:bCs/>
        </w:rPr>
        <w:t>(3</w:t>
      </w:r>
      <w:r w:rsidR="00117BF6" w:rsidRPr="002B43A6">
        <w:rPr>
          <w:bCs/>
          <w:vertAlign w:val="superscript"/>
        </w:rPr>
        <w:t>1</w:t>
      </w:r>
      <w:r w:rsidR="00117BF6" w:rsidRPr="002B43A6">
        <w:rPr>
          <w:bCs/>
        </w:rPr>
        <w:t xml:space="preserve">) </w:t>
      </w:r>
      <w:r w:rsidR="00CD6E29">
        <w:rPr>
          <w:bCs/>
        </w:rPr>
        <w:t xml:space="preserve">Prin derogare de la </w:t>
      </w:r>
      <w:proofErr w:type="spellStart"/>
      <w:r w:rsidR="00CD6E29">
        <w:rPr>
          <w:bCs/>
        </w:rPr>
        <w:t>dispoziţiile</w:t>
      </w:r>
      <w:proofErr w:type="spellEnd"/>
      <w:r w:rsidR="00CD6E29">
        <w:rPr>
          <w:bCs/>
        </w:rPr>
        <w:t xml:space="preserve"> alin. (3), î</w:t>
      </w:r>
      <w:r w:rsidR="00F67522" w:rsidRPr="002B43A6">
        <w:rPr>
          <w:bCs/>
        </w:rPr>
        <w:t xml:space="preserve">n cazul în care OD nu transmite UR </w:t>
      </w:r>
      <w:proofErr w:type="spellStart"/>
      <w:r w:rsidR="00F67522" w:rsidRPr="002B43A6">
        <w:rPr>
          <w:bCs/>
        </w:rPr>
        <w:t>informaţiile</w:t>
      </w:r>
      <w:proofErr w:type="spellEnd"/>
      <w:r w:rsidR="00F67522" w:rsidRPr="002B43A6">
        <w:rPr>
          <w:bCs/>
        </w:rPr>
        <w:t xml:space="preserve"> </w:t>
      </w:r>
      <w:r w:rsidR="00BE148D" w:rsidRPr="002B43A6">
        <w:rPr>
          <w:lang w:eastAsia="en-US"/>
        </w:rPr>
        <w:t>până la data de 20 a lunii în curs pentru luna anterioară de livrare</w:t>
      </w:r>
      <w:r w:rsidR="00BE148D" w:rsidRPr="002B43A6">
        <w:rPr>
          <w:bCs/>
        </w:rPr>
        <w:t>,</w:t>
      </w:r>
      <w:r w:rsidR="00F67522" w:rsidRPr="002B43A6">
        <w:rPr>
          <w:bCs/>
        </w:rPr>
        <w:t xml:space="preserve"> UR </w:t>
      </w:r>
      <w:r w:rsidR="00101F7B" w:rsidRPr="002B43A6">
        <w:rPr>
          <w:bCs/>
        </w:rPr>
        <w:t>calculează diferenţele prevăzute la alin. (1)</w:t>
      </w:r>
      <w:r w:rsidR="00A61123" w:rsidRPr="002B43A6">
        <w:rPr>
          <w:bCs/>
        </w:rPr>
        <w:t xml:space="preserve"> </w:t>
      </w:r>
      <w:r w:rsidR="00101F7B" w:rsidRPr="002B43A6">
        <w:t xml:space="preserve">pe baza informaţiilor disponibile în platforma </w:t>
      </w:r>
      <w:r w:rsidR="00F1612A">
        <w:t>informațională a</w:t>
      </w:r>
      <w:r w:rsidR="00F1612A" w:rsidRPr="002B43A6">
        <w:t xml:space="preserve"> </w:t>
      </w:r>
      <w:r w:rsidR="00101F7B" w:rsidRPr="002B43A6">
        <w:t xml:space="preserve">OTS </w:t>
      </w:r>
      <w:proofErr w:type="spellStart"/>
      <w:r w:rsidR="00101F7B" w:rsidRPr="002B43A6">
        <w:t>şi</w:t>
      </w:r>
      <w:proofErr w:type="spellEnd"/>
      <w:r w:rsidR="00101F7B" w:rsidRPr="002B43A6">
        <w:t xml:space="preserve"> în facturile </w:t>
      </w:r>
      <w:r w:rsidR="00160A63" w:rsidRPr="002B43A6">
        <w:t xml:space="preserve">aferente serviciilor </w:t>
      </w:r>
      <w:r w:rsidR="00101F7B" w:rsidRPr="002B43A6">
        <w:t>de distribuţie primite de la OD</w:t>
      </w:r>
      <w:r w:rsidR="009E4377" w:rsidRPr="002B43A6">
        <w:t xml:space="preserve"> şi</w:t>
      </w:r>
      <w:r w:rsidR="00F67522" w:rsidRPr="002B43A6">
        <w:rPr>
          <w:bCs/>
        </w:rPr>
        <w:t xml:space="preserve"> emite </w:t>
      </w:r>
      <w:r w:rsidR="00117BF6" w:rsidRPr="002B43A6">
        <w:rPr>
          <w:bCs/>
        </w:rPr>
        <w:t xml:space="preserve">în baza acestui calcul </w:t>
      </w:r>
      <w:r w:rsidR="00F67522" w:rsidRPr="002B43A6">
        <w:rPr>
          <w:bCs/>
        </w:rPr>
        <w:t xml:space="preserve">facturile aferente </w:t>
      </w:r>
      <w:r w:rsidR="000C1C88" w:rsidRPr="002B43A6">
        <w:rPr>
          <w:bCs/>
        </w:rPr>
        <w:t>regularizări</w:t>
      </w:r>
      <w:r w:rsidR="002829F4">
        <w:rPr>
          <w:bCs/>
        </w:rPr>
        <w:t>i</w:t>
      </w:r>
      <w:r w:rsidR="00117BF6" w:rsidRPr="002B43A6">
        <w:rPr>
          <w:bCs/>
        </w:rPr>
        <w:t xml:space="preserve"> </w:t>
      </w:r>
      <w:proofErr w:type="spellStart"/>
      <w:r w:rsidR="000C1C88" w:rsidRPr="00EE393A">
        <w:t>cantităţilor</w:t>
      </w:r>
      <w:proofErr w:type="spellEnd"/>
      <w:r w:rsidR="000C1C88" w:rsidRPr="00EE393A">
        <w:t xml:space="preserve"> de gaze naturale care reprezintă </w:t>
      </w:r>
      <w:r w:rsidR="00117BF6" w:rsidRPr="00EE393A">
        <w:t xml:space="preserve">aceste </w:t>
      </w:r>
      <w:r w:rsidR="000C1C88" w:rsidRPr="00EE393A">
        <w:t>diferenţ</w:t>
      </w:r>
      <w:r w:rsidR="00117BF6" w:rsidRPr="00EE393A">
        <w:t>e</w:t>
      </w:r>
      <w:r w:rsidR="00F67522" w:rsidRPr="00EE393A">
        <w:rPr>
          <w:bCs/>
        </w:rPr>
        <w:t>.”</w:t>
      </w:r>
    </w:p>
    <w:p w14:paraId="0FE4A490" w14:textId="77777777" w:rsidR="00EE393A" w:rsidRPr="00EE393A" w:rsidRDefault="00EE393A" w:rsidP="00EE393A">
      <w:pPr>
        <w:pStyle w:val="NormalWeb"/>
        <w:spacing w:before="0" w:beforeAutospacing="0" w:after="0" w:afterAutospacing="0" w:line="360" w:lineRule="auto"/>
        <w:jc w:val="both"/>
      </w:pPr>
    </w:p>
    <w:p w14:paraId="5189F111" w14:textId="5AF5494B" w:rsidR="00F67522" w:rsidRPr="00EE393A" w:rsidRDefault="00DC2BB0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2.</w:t>
      </w:r>
      <w:r w:rsidRPr="00EE393A">
        <w:rPr>
          <w:rFonts w:ascii="Times New Roman" w:hAnsi="Times New Roman" w:cs="Times New Roman"/>
        </w:rPr>
        <w:t xml:space="preserve"> </w:t>
      </w:r>
      <w:hyperlink w:history="1">
        <w:r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071B7C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La articolul 4, d</w:t>
        </w:r>
        <w:r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upă alineatul (</w:t>
        </w:r>
        <w:r w:rsidR="00765111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4</w:t>
        </w:r>
        <w:r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)</w:t>
        </w:r>
      </w:hyperlink>
      <w:r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se introduce un nou alineat, alineatul (</w:t>
      </w:r>
      <w:r w:rsidR="00765111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4</w:t>
      </w:r>
      <w:r w:rsidR="00E134A7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  <w:vertAlign w:val="superscript"/>
        </w:rPr>
        <w:t>1</w:t>
      </w:r>
      <w:r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),</w:t>
      </w:r>
      <w:r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cu următorul cuprins:</w:t>
      </w:r>
    </w:p>
    <w:p w14:paraId="33F20154" w14:textId="036473BD" w:rsidR="00E134A7" w:rsidRPr="00EE393A" w:rsidRDefault="001F1DBA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4622494"/>
      <w:r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„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(</w:t>
      </w:r>
      <w:r w:rsidR="00E641D6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4</w:t>
      </w:r>
      <w:r w:rsidR="00E134A7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  <w:vertAlign w:val="superscript"/>
        </w:rPr>
        <w:t>1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) OTS determină 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în fiecare lună </w:t>
      </w:r>
      <w:r w:rsidR="00401EBD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a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anului gazier, 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până la data de 14 a lunii pentru luna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/lunile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lastRenderedPageBreak/>
        <w:t>anterioară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/e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de livrare </w:t>
      </w:r>
      <w:proofErr w:type="spellStart"/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preţul</w:t>
      </w:r>
      <w:proofErr w:type="spellEnd"/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mediu ponderat 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aferent 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lun</w:t>
      </w:r>
      <w:r w:rsidR="00117BF6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ii/lunilor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calculat ca medie ponderată a preţurilor medii determinate zilnic în conformitate cu prevederile </w:t>
      </w:r>
      <w:hyperlink w:history="1">
        <w:r w:rsidR="00F6752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art. 102</w:t>
        </w:r>
        <w:r w:rsidR="00F67522" w:rsidRPr="00841B2B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  <w:vertAlign w:val="superscript"/>
          </w:rPr>
          <w:t>1</w:t>
        </w:r>
        <w:r w:rsidR="00F6752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din Codul </w:t>
        </w:r>
        <w:proofErr w:type="spellStart"/>
        <w:r w:rsidR="00F6752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reţelei</w:t>
        </w:r>
        <w:proofErr w:type="spellEnd"/>
      </w:hyperlink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, ponderate cu </w:t>
      </w:r>
      <w:proofErr w:type="spellStart"/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cantităţile</w:t>
      </w:r>
      <w:proofErr w:type="spellEnd"/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</w:t>
      </w:r>
      <w:r w:rsidR="00583223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tranzacţionate</w:t>
      </w:r>
      <w:r w:rsidR="00AD0FCD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în luna/lunile </w:t>
      </w:r>
      <w:r w:rsidR="00401EBD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respective.</w:t>
      </w:r>
      <w:r w:rsidRPr="00EE393A">
        <w:rPr>
          <w:rFonts w:ascii="Times New Roman" w:hAnsi="Times New Roman" w:cs="Times New Roman"/>
          <w:sz w:val="24"/>
          <w:szCs w:val="24"/>
        </w:rPr>
        <w:t>”</w:t>
      </w:r>
    </w:p>
    <w:p w14:paraId="6629B96C" w14:textId="77777777" w:rsidR="00EE393A" w:rsidRPr="00EE393A" w:rsidRDefault="00EE393A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bookmarkEnd w:id="3"/>
    <w:p w14:paraId="69BB5021" w14:textId="77777777" w:rsidR="00E134A7" w:rsidRPr="00EE393A" w:rsidRDefault="006509E1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</w:t>
      </w:r>
      <w:r w:rsidR="00E134A7"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.</w:t>
      </w:r>
      <w:r w:rsidR="00E134A7" w:rsidRPr="00EE393A">
        <w:rPr>
          <w:rFonts w:ascii="Times New Roman" w:hAnsi="Times New Roman" w:cs="Times New Roman"/>
        </w:rPr>
        <w:t xml:space="preserve"> </w:t>
      </w:r>
      <w:hyperlink w:history="1">
        <w:r w:rsidR="00E134A7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071B7C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La articolul 4, a</w:t>
        </w:r>
        <w:r w:rsidR="00E134A7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lineatul (6)</w:t>
        </w:r>
      </w:hyperlink>
      <w:r w:rsidR="00E134A7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se </w:t>
      </w:r>
      <w:r w:rsidR="00272601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modifică şi va avea</w:t>
      </w:r>
      <w:r w:rsidR="00E134A7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următorul cuprins:</w:t>
      </w:r>
    </w:p>
    <w:p w14:paraId="51FDF168" w14:textId="4DA62DBB" w:rsidR="00E134A7" w:rsidRPr="00EE393A" w:rsidRDefault="001F1DBA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64622463"/>
      <w:r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„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(</w:t>
      </w:r>
      <w:r w:rsidR="00E134A7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6</w:t>
      </w:r>
      <w:r w:rsidR="00F6752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) </w:t>
      </w:r>
      <w:r w:rsidR="00E134A7" w:rsidRPr="00EE393A">
        <w:rPr>
          <w:rFonts w:ascii="Times New Roman" w:hAnsi="Times New Roman" w:cs="Times New Roman"/>
          <w:sz w:val="24"/>
          <w:szCs w:val="24"/>
        </w:rPr>
        <w:t>Societ</w:t>
      </w:r>
      <w:r w:rsidR="00794619">
        <w:rPr>
          <w:rFonts w:ascii="Times New Roman" w:hAnsi="Times New Roman" w:cs="Times New Roman"/>
          <w:sz w:val="24"/>
          <w:szCs w:val="24"/>
        </w:rPr>
        <w:t>atea</w:t>
      </w:r>
      <w:r w:rsidR="00E134A7" w:rsidRPr="00EE393A">
        <w:rPr>
          <w:rFonts w:ascii="Times New Roman" w:hAnsi="Times New Roman" w:cs="Times New Roman"/>
          <w:sz w:val="24"/>
          <w:szCs w:val="24"/>
        </w:rPr>
        <w:t xml:space="preserve"> Naţional</w:t>
      </w:r>
      <w:r w:rsidR="00794619">
        <w:rPr>
          <w:rFonts w:ascii="Times New Roman" w:hAnsi="Times New Roman" w:cs="Times New Roman"/>
          <w:sz w:val="24"/>
          <w:szCs w:val="24"/>
        </w:rPr>
        <w:t>ă</w:t>
      </w:r>
      <w:r w:rsidR="00E134A7" w:rsidRPr="00EE393A">
        <w:rPr>
          <w:rFonts w:ascii="Times New Roman" w:hAnsi="Times New Roman" w:cs="Times New Roman"/>
          <w:sz w:val="24"/>
          <w:szCs w:val="24"/>
        </w:rPr>
        <w:t xml:space="preserve"> de Transport Gaze Naturale „Transgaz“ - S.A. Mediaş (SNTGN Transgaz - S.A.) </w:t>
      </w:r>
      <w:r w:rsidR="00794619" w:rsidRPr="00EE393A">
        <w:rPr>
          <w:rFonts w:ascii="Times New Roman" w:hAnsi="Times New Roman" w:cs="Times New Roman"/>
          <w:sz w:val="24"/>
          <w:szCs w:val="24"/>
        </w:rPr>
        <w:t xml:space="preserve">publică pe pagina </w:t>
      </w:r>
      <w:r w:rsidR="00794619">
        <w:rPr>
          <w:rFonts w:ascii="Times New Roman" w:hAnsi="Times New Roman" w:cs="Times New Roman"/>
          <w:sz w:val="24"/>
          <w:szCs w:val="24"/>
        </w:rPr>
        <w:t xml:space="preserve">proprie </w:t>
      </w:r>
      <w:r w:rsidR="00794619" w:rsidRPr="00EE393A">
        <w:rPr>
          <w:rFonts w:ascii="Times New Roman" w:hAnsi="Times New Roman" w:cs="Times New Roman"/>
          <w:sz w:val="24"/>
          <w:szCs w:val="24"/>
        </w:rPr>
        <w:t xml:space="preserve">de internet </w:t>
      </w:r>
      <w:r w:rsidR="00794619">
        <w:rPr>
          <w:rFonts w:ascii="Times New Roman" w:hAnsi="Times New Roman" w:cs="Times New Roman"/>
          <w:sz w:val="24"/>
          <w:szCs w:val="24"/>
        </w:rPr>
        <w:t>i</w:t>
      </w:r>
      <w:r w:rsidR="00794619" w:rsidRPr="00EE393A">
        <w:rPr>
          <w:rFonts w:ascii="Times New Roman" w:hAnsi="Times New Roman" w:cs="Times New Roman"/>
          <w:sz w:val="24"/>
          <w:szCs w:val="24"/>
        </w:rPr>
        <w:t xml:space="preserve">nformaţiile prevăzute la </w:t>
      </w:r>
      <w:hyperlink w:history="1">
        <w:r w:rsidR="00794619" w:rsidRPr="00EE393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alin. (</w:t>
        </w:r>
        <w:r w:rsidR="0079461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4</w:t>
        </w:r>
        <w:r w:rsidR="0079461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vertAlign w:val="superscript"/>
          </w:rPr>
          <w:t>1</w:t>
        </w:r>
        <w:r w:rsidR="00794619" w:rsidRPr="00EE393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="00794619" w:rsidRPr="00EE393A">
        <w:rPr>
          <w:rFonts w:ascii="Times New Roman" w:hAnsi="Times New Roman" w:cs="Times New Roman"/>
          <w:sz w:val="24"/>
          <w:szCs w:val="24"/>
        </w:rPr>
        <w:t xml:space="preserve"> </w:t>
      </w:r>
      <w:r w:rsidR="00765111" w:rsidRPr="00EE393A">
        <w:rPr>
          <w:rFonts w:ascii="Times New Roman" w:hAnsi="Times New Roman" w:cs="Times New Roman"/>
          <w:sz w:val="24"/>
          <w:szCs w:val="24"/>
        </w:rPr>
        <w:t>până la data de 15 a lunii pentru luna/lunile anterioare lunii de livrare</w:t>
      </w:r>
      <w:r w:rsidR="00794619">
        <w:rPr>
          <w:rFonts w:ascii="Times New Roman" w:hAnsi="Times New Roman" w:cs="Times New Roman"/>
          <w:sz w:val="24"/>
          <w:szCs w:val="24"/>
        </w:rPr>
        <w:t xml:space="preserve"> şi </w:t>
      </w:r>
      <w:r w:rsidR="002E3C46" w:rsidRPr="00EE393A">
        <w:rPr>
          <w:rFonts w:ascii="Times New Roman" w:hAnsi="Times New Roman" w:cs="Times New Roman"/>
          <w:sz w:val="24"/>
          <w:szCs w:val="24"/>
        </w:rPr>
        <w:t>informaţiile prevăzute la alin. (5)</w:t>
      </w:r>
      <w:r w:rsidR="002E3C46">
        <w:rPr>
          <w:rFonts w:ascii="Times New Roman" w:hAnsi="Times New Roman" w:cs="Times New Roman"/>
          <w:sz w:val="24"/>
          <w:szCs w:val="24"/>
        </w:rPr>
        <w:t xml:space="preserve"> </w:t>
      </w:r>
      <w:r w:rsidR="00E134A7" w:rsidRPr="00EE393A">
        <w:rPr>
          <w:rFonts w:ascii="Times New Roman" w:hAnsi="Times New Roman" w:cs="Times New Roman"/>
          <w:sz w:val="24"/>
          <w:szCs w:val="24"/>
        </w:rPr>
        <w:t>până la data de 15 octombrie a anului gazier în curs, pentru anul gazier anterior.”</w:t>
      </w:r>
    </w:p>
    <w:p w14:paraId="16230072" w14:textId="77777777" w:rsidR="00EE393A" w:rsidRPr="00EE393A" w:rsidRDefault="00EE393A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bookmarkEnd w:id="4"/>
    <w:p w14:paraId="57D4CAD6" w14:textId="77777777" w:rsidR="00F06634" w:rsidRPr="00EE393A" w:rsidRDefault="00EE1544" w:rsidP="00EE393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4</w:t>
      </w:r>
      <w:r w:rsidR="00DC2BB0" w:rsidRPr="00EE39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. </w:t>
      </w:r>
      <w:hyperlink w:history="1">
        <w:r w:rsidR="009025C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4E369E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La articolul 4, d</w:t>
        </w:r>
        <w:r w:rsidR="009025C2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upă </w:t>
        </w:r>
        <w:r w:rsidR="00F06634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alineatul (</w:t>
        </w:r>
        <w:r w:rsidR="00435E67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6</w:t>
        </w:r>
        <w:r w:rsidR="00F06634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)</w:t>
        </w:r>
      </w:hyperlink>
      <w:r w:rsidR="005B0EB1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</w:t>
      </w:r>
      <w:r w:rsidR="009025C2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se introduce </w:t>
      </w:r>
      <w:r w:rsidR="005403D0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un nou</w:t>
      </w:r>
      <w:r w:rsidR="009025C2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alineat, alineatul (</w:t>
      </w:r>
      <w:r w:rsidR="00435E67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7</w:t>
      </w:r>
      <w:r w:rsidR="009025C2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),</w:t>
      </w:r>
      <w:r w:rsidR="00F06634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</w:t>
      </w:r>
      <w:r w:rsidR="009025C2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cu </w:t>
      </w:r>
      <w:r w:rsidR="00F06634" w:rsidRPr="00EE393A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următorul cuprins: </w:t>
      </w:r>
    </w:p>
    <w:p w14:paraId="19766124" w14:textId="3F0F8316" w:rsidR="00F84128" w:rsidRPr="00EE393A" w:rsidRDefault="003A7772" w:rsidP="00EE393A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393A">
        <w:rPr>
          <w:rFonts w:ascii="Times New Roman" w:eastAsia="Times New Roman" w:hAnsi="Times New Roman"/>
          <w:bCs/>
          <w:noProof w:val="0"/>
          <w:sz w:val="24"/>
          <w:szCs w:val="24"/>
        </w:rPr>
        <w:t>„</w:t>
      </w:r>
      <w:r w:rsidR="00777546" w:rsidRPr="00EE393A">
        <w:rPr>
          <w:rFonts w:ascii="Times New Roman" w:hAnsi="Times New Roman"/>
          <w:sz w:val="24"/>
          <w:szCs w:val="24"/>
        </w:rPr>
        <w:t>(</w:t>
      </w:r>
      <w:r w:rsidR="00613741" w:rsidRPr="00EE393A">
        <w:rPr>
          <w:rFonts w:ascii="Times New Roman" w:hAnsi="Times New Roman"/>
          <w:sz w:val="24"/>
          <w:szCs w:val="24"/>
        </w:rPr>
        <w:t>7</w:t>
      </w:r>
      <w:r w:rsidR="00777546" w:rsidRPr="00EE393A">
        <w:rPr>
          <w:rFonts w:ascii="Times New Roman" w:hAnsi="Times New Roman"/>
          <w:sz w:val="24"/>
          <w:szCs w:val="24"/>
        </w:rPr>
        <w:t xml:space="preserve">) </w:t>
      </w:r>
      <w:r w:rsidR="00DF385E" w:rsidRPr="00EE393A">
        <w:rPr>
          <w:rFonts w:ascii="Times New Roman" w:hAnsi="Times New Roman"/>
          <w:sz w:val="24"/>
          <w:szCs w:val="24"/>
        </w:rPr>
        <w:t>În situaţia în care  contract</w:t>
      </w:r>
      <w:r w:rsidR="00AF58DE">
        <w:rPr>
          <w:rFonts w:ascii="Times New Roman" w:hAnsi="Times New Roman"/>
          <w:sz w:val="24"/>
          <w:szCs w:val="24"/>
        </w:rPr>
        <w:t>ul</w:t>
      </w:r>
      <w:r w:rsidR="00DF385E" w:rsidRPr="00EE393A">
        <w:rPr>
          <w:rFonts w:ascii="Times New Roman" w:hAnsi="Times New Roman"/>
          <w:sz w:val="24"/>
          <w:szCs w:val="24"/>
        </w:rPr>
        <w:t xml:space="preserve"> de distribuţie încheiat de  OD cu  UR încetează în cursul </w:t>
      </w:r>
      <w:r w:rsidR="00FE5EFD" w:rsidRPr="00EE393A">
        <w:rPr>
          <w:rFonts w:ascii="Times New Roman" w:hAnsi="Times New Roman"/>
          <w:sz w:val="24"/>
          <w:szCs w:val="24"/>
        </w:rPr>
        <w:t xml:space="preserve">unei luni a </w:t>
      </w:r>
      <w:r w:rsidR="00DF385E" w:rsidRPr="00EE393A">
        <w:rPr>
          <w:rFonts w:ascii="Times New Roman" w:hAnsi="Times New Roman"/>
          <w:sz w:val="24"/>
          <w:szCs w:val="24"/>
        </w:rPr>
        <w:t xml:space="preserve">anului gazier, oricare dintre aceştia poate solicita </w:t>
      </w:r>
      <w:r w:rsidR="005403D0" w:rsidRPr="00EE393A">
        <w:rPr>
          <w:rFonts w:ascii="Times New Roman" w:hAnsi="Times New Roman"/>
          <w:sz w:val="24"/>
          <w:szCs w:val="24"/>
        </w:rPr>
        <w:t xml:space="preserve">OTS, pentru perioada din </w:t>
      </w:r>
      <w:r w:rsidR="00564BDB" w:rsidRPr="00EE393A">
        <w:rPr>
          <w:rFonts w:ascii="Times New Roman" w:hAnsi="Times New Roman"/>
          <w:sz w:val="24"/>
          <w:szCs w:val="24"/>
        </w:rPr>
        <w:t xml:space="preserve">anul gazier </w:t>
      </w:r>
      <w:r w:rsidR="00FE5EFD" w:rsidRPr="00EE393A">
        <w:rPr>
          <w:rFonts w:ascii="Times New Roman" w:hAnsi="Times New Roman"/>
          <w:sz w:val="24"/>
          <w:szCs w:val="24"/>
        </w:rPr>
        <w:t>respectiv</w:t>
      </w:r>
      <w:r w:rsidR="005403D0" w:rsidRPr="00EE393A">
        <w:rPr>
          <w:rFonts w:ascii="Times New Roman" w:hAnsi="Times New Roman"/>
          <w:sz w:val="24"/>
          <w:szCs w:val="24"/>
        </w:rPr>
        <w:t xml:space="preserve"> în care contractul a fost în vigoare, </w:t>
      </w:r>
      <w:r w:rsidR="00777546" w:rsidRPr="00EE393A">
        <w:rPr>
          <w:rFonts w:ascii="Times New Roman" w:hAnsi="Times New Roman"/>
          <w:sz w:val="24"/>
          <w:szCs w:val="24"/>
        </w:rPr>
        <w:t>determin</w:t>
      </w:r>
      <w:r w:rsidR="00DF385E" w:rsidRPr="00EE393A">
        <w:rPr>
          <w:rFonts w:ascii="Times New Roman" w:hAnsi="Times New Roman"/>
          <w:sz w:val="24"/>
          <w:szCs w:val="24"/>
        </w:rPr>
        <w:t xml:space="preserve">area </w:t>
      </w:r>
      <w:r w:rsidR="00777546" w:rsidRPr="00EE393A">
        <w:rPr>
          <w:rFonts w:ascii="Times New Roman" w:hAnsi="Times New Roman"/>
          <w:sz w:val="24"/>
          <w:szCs w:val="24"/>
        </w:rPr>
        <w:t>prețul</w:t>
      </w:r>
      <w:r w:rsidR="005403D0" w:rsidRPr="00EE393A">
        <w:rPr>
          <w:rFonts w:ascii="Times New Roman" w:hAnsi="Times New Roman"/>
          <w:sz w:val="24"/>
          <w:szCs w:val="24"/>
        </w:rPr>
        <w:t>ui</w:t>
      </w:r>
      <w:r w:rsidR="00777546" w:rsidRPr="00EE393A">
        <w:rPr>
          <w:rFonts w:ascii="Times New Roman" w:hAnsi="Times New Roman"/>
          <w:sz w:val="24"/>
          <w:szCs w:val="24"/>
        </w:rPr>
        <w:t xml:space="preserve"> mediu ponderat </w:t>
      </w:r>
      <w:r w:rsidR="005403D0" w:rsidRPr="00EE393A">
        <w:rPr>
          <w:rFonts w:ascii="Times New Roman" w:hAnsi="Times New Roman"/>
          <w:sz w:val="24"/>
          <w:szCs w:val="24"/>
        </w:rPr>
        <w:t>aferent</w:t>
      </w:r>
      <w:r w:rsidR="00777546" w:rsidRPr="00EE393A">
        <w:rPr>
          <w:rFonts w:ascii="Times New Roman" w:hAnsi="Times New Roman"/>
          <w:sz w:val="24"/>
          <w:szCs w:val="24"/>
        </w:rPr>
        <w:t xml:space="preserve"> </w:t>
      </w:r>
      <w:r w:rsidR="005403D0" w:rsidRPr="00EE393A">
        <w:rPr>
          <w:rFonts w:ascii="Times New Roman" w:hAnsi="Times New Roman"/>
          <w:sz w:val="24"/>
          <w:szCs w:val="24"/>
        </w:rPr>
        <w:t xml:space="preserve">acestei perioade </w:t>
      </w:r>
      <w:r w:rsidR="00777546" w:rsidRPr="00EE393A">
        <w:rPr>
          <w:rFonts w:ascii="Times New Roman" w:hAnsi="Times New Roman"/>
          <w:sz w:val="24"/>
          <w:szCs w:val="24"/>
        </w:rPr>
        <w:t>calculat ca medie ponderată a prețurilor medii determinate zilnic în conformitate cu prevederile art. 102</w:t>
      </w:r>
      <w:r w:rsidR="00777546" w:rsidRPr="00EE393A">
        <w:rPr>
          <w:rFonts w:ascii="Times New Roman" w:hAnsi="Times New Roman"/>
          <w:sz w:val="24"/>
          <w:szCs w:val="24"/>
          <w:vertAlign w:val="superscript"/>
        </w:rPr>
        <w:t>1</w:t>
      </w:r>
      <w:r w:rsidR="00777546" w:rsidRPr="00EE393A">
        <w:rPr>
          <w:rFonts w:ascii="Times New Roman" w:hAnsi="Times New Roman"/>
          <w:sz w:val="24"/>
          <w:szCs w:val="24"/>
        </w:rPr>
        <w:t xml:space="preserve"> din Codul rețelei, ponderate cu cantitățile de gaze naturale tranzacționate în </w:t>
      </w:r>
      <w:r w:rsidR="005403D0" w:rsidRPr="00EE393A">
        <w:rPr>
          <w:rFonts w:ascii="Times New Roman" w:hAnsi="Times New Roman"/>
          <w:sz w:val="24"/>
          <w:szCs w:val="24"/>
        </w:rPr>
        <w:t>perioada</w:t>
      </w:r>
      <w:r w:rsidR="00777546" w:rsidRPr="00EE393A">
        <w:rPr>
          <w:rFonts w:ascii="Times New Roman" w:hAnsi="Times New Roman"/>
          <w:sz w:val="24"/>
          <w:szCs w:val="24"/>
        </w:rPr>
        <w:t xml:space="preserve"> respectiv</w:t>
      </w:r>
      <w:r w:rsidR="005403D0" w:rsidRPr="00EE393A">
        <w:rPr>
          <w:rFonts w:ascii="Times New Roman" w:hAnsi="Times New Roman"/>
          <w:sz w:val="24"/>
          <w:szCs w:val="24"/>
        </w:rPr>
        <w:t>ă</w:t>
      </w:r>
      <w:r w:rsidR="00777546" w:rsidRPr="00EE393A">
        <w:rPr>
          <w:rFonts w:ascii="Times New Roman" w:hAnsi="Times New Roman"/>
          <w:sz w:val="24"/>
          <w:szCs w:val="24"/>
        </w:rPr>
        <w:t>.</w:t>
      </w:r>
      <w:r w:rsidR="00777546" w:rsidRPr="00EE393A" w:rsidDel="00C35F1E">
        <w:rPr>
          <w:rFonts w:ascii="Times New Roman" w:hAnsi="Times New Roman"/>
          <w:sz w:val="24"/>
          <w:szCs w:val="24"/>
        </w:rPr>
        <w:t xml:space="preserve"> </w:t>
      </w:r>
      <w:r w:rsidR="005403D0" w:rsidRPr="00EE393A">
        <w:rPr>
          <w:rFonts w:ascii="Times New Roman" w:hAnsi="Times New Roman"/>
          <w:sz w:val="24"/>
          <w:szCs w:val="24"/>
        </w:rPr>
        <w:t>OTS are obligaţia să răspundă OD sau UR, după caz, în termen de maxim</w:t>
      </w:r>
      <w:r w:rsidR="00AF58DE">
        <w:rPr>
          <w:rFonts w:ascii="Times New Roman" w:hAnsi="Times New Roman"/>
          <w:sz w:val="24"/>
          <w:szCs w:val="24"/>
        </w:rPr>
        <w:t>um</w:t>
      </w:r>
      <w:r w:rsidR="005403D0" w:rsidRPr="00EE393A">
        <w:rPr>
          <w:rFonts w:ascii="Times New Roman" w:hAnsi="Times New Roman"/>
          <w:sz w:val="24"/>
          <w:szCs w:val="24"/>
        </w:rPr>
        <w:t xml:space="preserve"> 5 zile de la primirea solicitării.</w:t>
      </w:r>
      <w:r w:rsidR="00A72ADF" w:rsidRPr="00EE393A">
        <w:rPr>
          <w:rFonts w:ascii="Times New Roman" w:hAnsi="Times New Roman"/>
          <w:sz w:val="24"/>
          <w:szCs w:val="24"/>
        </w:rPr>
        <w:t>”</w:t>
      </w:r>
    </w:p>
    <w:p w14:paraId="6D795D0B" w14:textId="2DC6BE14" w:rsidR="00777546" w:rsidRPr="002B43A6" w:rsidRDefault="00EE1544" w:rsidP="00BA19DD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Times New Roman" w:hAnsi="Times New Roman" w:cs="Times New Roman"/>
          <w:b/>
          <w:bCs/>
          <w:iCs/>
          <w:noProof w:val="0"/>
          <w:sz w:val="24"/>
          <w:szCs w:val="24"/>
        </w:rPr>
      </w:pPr>
      <w:r w:rsidRPr="00EE393A">
        <w:rPr>
          <w:rFonts w:ascii="Times New Roman" w:eastAsia="Times New Roman" w:hAnsi="Times New Roman" w:cs="Times New Roman"/>
          <w:b/>
          <w:bCs/>
          <w:iCs/>
          <w:noProof w:val="0"/>
          <w:sz w:val="24"/>
          <w:szCs w:val="24"/>
        </w:rPr>
        <w:t>5</w:t>
      </w:r>
      <w:r w:rsidR="00777546" w:rsidRPr="00EE393A">
        <w:rPr>
          <w:rFonts w:ascii="Times New Roman" w:eastAsia="Times New Roman" w:hAnsi="Times New Roman" w:cs="Times New Roman"/>
          <w:b/>
          <w:bCs/>
          <w:iCs/>
          <w:noProof w:val="0"/>
          <w:sz w:val="24"/>
          <w:szCs w:val="24"/>
        </w:rPr>
        <w:t xml:space="preserve">. </w:t>
      </w:r>
      <w:hyperlink w:history="1">
        <w:r w:rsidR="00777546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4E369E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La </w:t>
        </w:r>
        <w:r w:rsidR="00777546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articolul 6</w:t>
        </w:r>
        <w:r w:rsidR="004E369E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,</w:t>
        </w:r>
        <w:r w:rsidR="00777546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 </w:t>
        </w:r>
        <w:r w:rsidR="004E369E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 xml:space="preserve">după </w:t>
        </w:r>
        <w:r w:rsidR="00777546" w:rsidRPr="00EE393A">
          <w:rPr>
            <w:rStyle w:val="Hyperlink"/>
            <w:rFonts w:ascii="Times New Roman" w:eastAsia="Times New Roman" w:hAnsi="Times New Roman" w:cs="Times New Roman"/>
            <w:bCs/>
            <w:noProof w:val="0"/>
            <w:color w:val="auto"/>
            <w:sz w:val="24"/>
            <w:szCs w:val="24"/>
            <w:u w:val="none"/>
          </w:rPr>
          <w:t>alineatul (4)</w:t>
        </w:r>
      </w:hyperlink>
      <w:r w:rsidR="004E369E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</w:t>
      </w:r>
      <w:r w:rsidR="00777546" w:rsidRPr="00EE393A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se </w:t>
      </w:r>
      <w:r w:rsidR="00777546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introduc </w:t>
      </w:r>
      <w:r w:rsidR="00CB383C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două</w:t>
      </w:r>
      <w:r w:rsidR="00BE148D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noi</w:t>
      </w:r>
      <w:r w:rsidR="00777546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alineat</w:t>
      </w:r>
      <w:r w:rsidR="00393937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e</w:t>
      </w:r>
      <w:r w:rsidR="00777546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, alineatul (5)</w:t>
      </w:r>
      <w:r w:rsidR="00393937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</w:t>
      </w:r>
      <w:proofErr w:type="spellStart"/>
      <w:r w:rsidR="00393937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şi</w:t>
      </w:r>
      <w:proofErr w:type="spellEnd"/>
      <w:r w:rsidR="00393937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 xml:space="preserve"> (6)</w:t>
      </w:r>
      <w:r w:rsidR="00777546" w:rsidRPr="002B43A6">
        <w:rPr>
          <w:rStyle w:val="Hyperlink"/>
          <w:rFonts w:ascii="Times New Roman" w:eastAsia="Times New Roman" w:hAnsi="Times New Roman" w:cs="Times New Roman"/>
          <w:bCs/>
          <w:noProof w:val="0"/>
          <w:color w:val="auto"/>
          <w:sz w:val="24"/>
          <w:szCs w:val="24"/>
          <w:u w:val="none"/>
        </w:rPr>
        <w:t>,</w:t>
      </w:r>
      <w:r w:rsidR="00777546" w:rsidRPr="002B43A6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cu următorul cuprins:</w:t>
      </w:r>
      <w:r w:rsidR="00613741" w:rsidRPr="002B43A6">
        <w:rPr>
          <w:rFonts w:ascii="Times New Roman" w:hAnsi="Times New Roman" w:cs="Times New Roman"/>
        </w:rPr>
        <w:t xml:space="preserve"> </w:t>
      </w:r>
    </w:p>
    <w:p w14:paraId="63F36D53" w14:textId="54A07408" w:rsidR="00393937" w:rsidRPr="00155305" w:rsidRDefault="003E65BD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„</w:t>
      </w:r>
      <w:r w:rsidR="00FD2E19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(5) </w:t>
      </w:r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În </w:t>
      </w:r>
      <w:proofErr w:type="spellStart"/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situaţia</w:t>
      </w:r>
      <w:proofErr w:type="spellEnd"/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în care contract</w:t>
      </w:r>
      <w:r w:rsidR="00E641D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ul</w:t>
      </w:r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de </w:t>
      </w:r>
      <w:proofErr w:type="spellStart"/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distribuţie</w:t>
      </w:r>
      <w:proofErr w:type="spellEnd"/>
      <w:r w:rsidR="005403D0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încheiat de  OD cu  UR încetează în cursul anului </w:t>
      </w:r>
      <w:r w:rsidR="005403D0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gazier, </w:t>
      </w:r>
      <w:r w:rsidR="0029577B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in</w:t>
      </w:r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clusiv</w:t>
      </w:r>
      <w:r w:rsidR="0029577B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în situaţia </w:t>
      </w:r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în care OD îşi pierde calitatea de distribuitor ca urmare a expirării/</w:t>
      </w:r>
      <w:r w:rsidR="0029577B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suspendării/retragerii licenţei de distribuţie </w:t>
      </w:r>
      <w:r w:rsidR="00151048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a gazelor naturale</w:t>
      </w:r>
      <w:r w:rsidR="0029577B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, </w:t>
      </w:r>
      <w:r w:rsidR="00B705DA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pentru regularizarea valorică a diferenţelor </w:t>
      </w:r>
      <w:r w:rsidR="00BE148D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determinate conform art. 4 alin. (1) literele a) și b) </w:t>
      </w:r>
      <w:r w:rsidR="00B705DA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pentru perioada în care contractul a fost în vigoare, </w:t>
      </w:r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PMP_An i </w:t>
      </w:r>
      <w:r w:rsidR="009341B5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este egal</w:t>
      </w:r>
      <w:r w:rsidR="00071B7C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cu</w:t>
      </w:r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preţul mediu ponderat aferent </w:t>
      </w:r>
      <w:r w:rsidR="00B705DA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perioadei </w:t>
      </w:r>
      <w:bookmarkStart w:id="5" w:name="_Hlk71103245"/>
      <w:r w:rsidR="00B705DA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respective</w:t>
      </w:r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, calculat în conformitate cu prevederile art. 4 alin.</w:t>
      </w:r>
      <w:r w:rsidR="00AA3DA3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(5</w:t>
      </w:r>
      <w:r w:rsidR="00AA3DA3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  <w:vertAlign w:val="superscript"/>
        </w:rPr>
        <w:t>1</w:t>
      </w:r>
      <w:r w:rsidR="00AA3DA3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) sau alin.</w:t>
      </w:r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 (</w:t>
      </w:r>
      <w:r w:rsidR="00B705DA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7</w:t>
      </w:r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)</w:t>
      </w:r>
      <w:r w:rsidR="00AA3DA3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, după caz</w:t>
      </w:r>
      <w:bookmarkEnd w:id="5"/>
      <w:r w:rsidR="00613741" w:rsidRPr="00155305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.</w:t>
      </w:r>
    </w:p>
    <w:p w14:paraId="0CB5EC96" w14:textId="5E208C8F" w:rsidR="000F2AB6" w:rsidRPr="00155305" w:rsidRDefault="00393937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(6) </w:t>
      </w:r>
      <w:r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În situaţia în care </w:t>
      </w:r>
      <w:r w:rsidR="0029577B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un OD</w:t>
      </w:r>
      <w:r w:rsidR="0030418D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/UR</w:t>
      </w:r>
      <w:r w:rsidR="0029577B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="00447915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îşi pierde calitatea de distribuitor</w:t>
      </w:r>
      <w:r w:rsidR="0030418D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/furnizor</w:t>
      </w:r>
      <w:r w:rsidR="00447915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ca urmare a </w:t>
      </w:r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expirării/suspendării/retragerii </w:t>
      </w:r>
      <w:proofErr w:type="spellStart"/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licenţei</w:t>
      </w:r>
      <w:proofErr w:type="spellEnd"/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de </w:t>
      </w:r>
      <w:proofErr w:type="spellStart"/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distribuţie</w:t>
      </w:r>
      <w:proofErr w:type="spellEnd"/>
      <w:r w:rsidR="0030418D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/furnizare</w:t>
      </w:r>
      <w:r w:rsidR="00447915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a gazelor naturale</w:t>
      </w:r>
      <w:r w:rsidR="0029577B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, acesta are obligaţia</w:t>
      </w:r>
      <w:r w:rsidR="000F2AB6" w:rsidRPr="0015530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:</w:t>
      </w:r>
    </w:p>
    <w:p w14:paraId="3A41EB64" w14:textId="76FE9B15" w:rsidR="000F2AB6" w:rsidRPr="002B43A6" w:rsidRDefault="000F2AB6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a)</w:t>
      </w:r>
      <w:r w:rsidR="0029577B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să </w:t>
      </w:r>
      <w:r w:rsidR="00855DAA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notifice </w:t>
      </w:r>
      <w:proofErr w:type="spellStart"/>
      <w:r w:rsidR="00855DAA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toţi</w:t>
      </w:r>
      <w:proofErr w:type="spellEnd"/>
      <w:r w:rsidR="00855DAA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UR</w:t>
      </w:r>
      <w:r w:rsidR="0030418D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>/OD</w:t>
      </w:r>
      <w:r w:rsidR="00447915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cel târziu </w:t>
      </w:r>
      <w:r w:rsidR="00E115F8" w:rsidRPr="00155305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până la data </w:t>
      </w:r>
      <w:r w:rsidR="00E115F8" w:rsidRPr="00155305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expirării/suspendării/retragerii </w:t>
      </w:r>
      <w:r w:rsidR="00E115F8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licenţei</w:t>
      </w:r>
      <w:r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>;</w:t>
      </w:r>
    </w:p>
    <w:p w14:paraId="0DF03E50" w14:textId="77777777" w:rsidR="003E65BD" w:rsidRPr="002B43A6" w:rsidRDefault="000F2AB6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b) </w:t>
      </w:r>
      <w:r w:rsidR="00855DAA"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să transmită </w:t>
      </w:r>
      <w:r w:rsidR="00F636BF"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>UR</w:t>
      </w:r>
      <w:r w:rsidR="00855DAA"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toate informaţiile necesare şi să regularizeze diferenţele determinate conform art. 4 alin. (1) literele a) și b)</w:t>
      </w:r>
      <w:r w:rsidR="00F636BF"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>,</w:t>
      </w:r>
      <w:r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în termenul prevăzut la art. 8</w:t>
      </w:r>
      <w:r w:rsidR="00855DAA" w:rsidRPr="002B43A6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  <w:r w:rsidR="003E65BD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”</w:t>
      </w:r>
    </w:p>
    <w:p w14:paraId="54933484" w14:textId="77777777" w:rsidR="003B7B97" w:rsidRPr="002B43A6" w:rsidRDefault="003B7B97" w:rsidP="00BA19DD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</w:pPr>
      <w:r w:rsidRPr="002B43A6">
        <w:rPr>
          <w:rFonts w:ascii="Times New Roman" w:eastAsia="Times New Roman" w:hAnsi="Times New Roman" w:cs="Times New Roman"/>
          <w:b/>
          <w:bCs/>
          <w:iCs/>
          <w:noProof w:val="0"/>
          <w:sz w:val="24"/>
          <w:szCs w:val="24"/>
        </w:rPr>
        <w:lastRenderedPageBreak/>
        <w:t xml:space="preserve">6. </w:t>
      </w: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Articolul 8 se modifică şi va avea următorul cuprins:</w:t>
      </w:r>
    </w:p>
    <w:p w14:paraId="2E52814C" w14:textId="2A903AA3" w:rsidR="003B7B97" w:rsidRPr="002B43A6" w:rsidRDefault="003B7B97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</w:pP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“(1) În situaţia în care contractul de distribuţie încheiat de OD cu UR încetează în cursul anului gazier, regularizarea diferenţelor de</w:t>
      </w:r>
      <w:r w:rsidR="000F2AB6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terminate</w:t>
      </w: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conform </w:t>
      </w:r>
      <w:hyperlink w:history="1">
        <w:r w:rsidRPr="002B43A6">
          <w:rPr>
            <w:rStyle w:val="Hyperlink"/>
            <w:rFonts w:ascii="Times New Roman" w:eastAsia="Times New Roman" w:hAnsi="Times New Roman" w:cs="Times New Roman"/>
            <w:bCs/>
            <w:iCs/>
            <w:noProof w:val="0"/>
            <w:color w:val="auto"/>
            <w:sz w:val="24"/>
            <w:szCs w:val="24"/>
            <w:u w:val="none"/>
          </w:rPr>
          <w:t>art. 4 alin. (1) lit. a)</w:t>
        </w:r>
      </w:hyperlink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şi </w:t>
      </w:r>
      <w:hyperlink w:history="1">
        <w:r w:rsidRPr="002B43A6">
          <w:rPr>
            <w:rStyle w:val="Hyperlink"/>
            <w:rFonts w:ascii="Times New Roman" w:eastAsia="Times New Roman" w:hAnsi="Times New Roman" w:cs="Times New Roman"/>
            <w:bCs/>
            <w:iCs/>
            <w:noProof w:val="0"/>
            <w:color w:val="auto"/>
            <w:sz w:val="24"/>
            <w:szCs w:val="24"/>
            <w:u w:val="none"/>
          </w:rPr>
          <w:t>b)</w:t>
        </w:r>
      </w:hyperlink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se face </w:t>
      </w:r>
      <w:r w:rsidR="00A016DA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până pe data de 20 ale lunii pentru luna/lunile anterioară/e de livrare, respectiv pentru perioada cuprinsă de la începutul anului gazier până la încetarea contractului de distribuție</w:t>
      </w:r>
      <w:r w:rsidR="00A016DA" w:rsidRPr="002B43A6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.</w:t>
      </w:r>
    </w:p>
    <w:p w14:paraId="2E37162E" w14:textId="77777777" w:rsidR="003B7B97" w:rsidRPr="002B43A6" w:rsidRDefault="003B7B97" w:rsidP="00BA19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</w:pP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(2) În situaţia prevăzută la </w:t>
      </w:r>
      <w:hyperlink w:history="1">
        <w:r w:rsidRPr="002B43A6">
          <w:rPr>
            <w:rStyle w:val="Hyperlink"/>
            <w:rFonts w:ascii="Times New Roman" w:eastAsia="Times New Roman" w:hAnsi="Times New Roman" w:cs="Times New Roman"/>
            <w:bCs/>
            <w:iCs/>
            <w:noProof w:val="0"/>
            <w:color w:val="auto"/>
            <w:sz w:val="24"/>
            <w:szCs w:val="24"/>
            <w:u w:val="none"/>
          </w:rPr>
          <w:t>alin. (1)</w:t>
        </w:r>
      </w:hyperlink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, regularizarea valorică a diferenţelor</w:t>
      </w:r>
      <w:r w:rsidR="00A016DA"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>, inclusiv emiterea facturii de regularizare,</w:t>
      </w:r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se face conform </w:t>
      </w:r>
      <w:hyperlink w:history="1">
        <w:r w:rsidRPr="002B43A6">
          <w:rPr>
            <w:rStyle w:val="Hyperlink"/>
            <w:rFonts w:ascii="Times New Roman" w:eastAsia="Times New Roman" w:hAnsi="Times New Roman" w:cs="Times New Roman"/>
            <w:bCs/>
            <w:iCs/>
            <w:noProof w:val="0"/>
            <w:color w:val="auto"/>
            <w:sz w:val="24"/>
            <w:szCs w:val="24"/>
            <w:u w:val="none"/>
          </w:rPr>
          <w:t>art. 6</w:t>
        </w:r>
      </w:hyperlink>
      <w:r w:rsidRPr="002B43A6"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  <w:t xml:space="preserve"> pentru perioada anului gazier în care UR a avut contract de distribuţie.”</w:t>
      </w:r>
    </w:p>
    <w:p w14:paraId="125AA6D3" w14:textId="77777777" w:rsidR="001F1DBA" w:rsidRPr="00EE393A" w:rsidRDefault="001F1DBA" w:rsidP="009A32F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Cs/>
          <w:noProof w:val="0"/>
          <w:sz w:val="24"/>
          <w:szCs w:val="24"/>
        </w:rPr>
      </w:pPr>
    </w:p>
    <w:p w14:paraId="3ABEA466" w14:textId="77777777" w:rsidR="007E36D7" w:rsidRPr="002B43A6" w:rsidRDefault="005F7A7C" w:rsidP="007E36D7">
      <w:pPr>
        <w:pStyle w:val="ListParagraph"/>
        <w:spacing w:line="360" w:lineRule="auto"/>
        <w:ind w:left="0"/>
        <w:jc w:val="both"/>
        <w:rPr>
          <w:rFonts w:ascii="Times New Roman" w:eastAsia="Times New Roman" w:hAnsi="Times New Roman"/>
          <w:bCs/>
          <w:iCs/>
          <w:noProof w:val="0"/>
          <w:sz w:val="24"/>
          <w:szCs w:val="24"/>
        </w:rPr>
      </w:pP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Art. </w:t>
      </w:r>
      <w:r w:rsidR="003E65BD" w:rsidRPr="00EE393A">
        <w:rPr>
          <w:rFonts w:ascii="Times New Roman" w:hAnsi="Times New Roman"/>
          <w:b/>
          <w:bCs/>
          <w:sz w:val="24"/>
          <w:szCs w:val="24"/>
          <w:lang w:eastAsia="en-GB"/>
        </w:rPr>
        <w:t>I</w:t>
      </w:r>
      <w:r w:rsidR="003325DB" w:rsidRPr="00EE393A">
        <w:rPr>
          <w:rFonts w:ascii="Times New Roman" w:hAnsi="Times New Roman"/>
          <w:b/>
          <w:bCs/>
          <w:sz w:val="24"/>
          <w:szCs w:val="24"/>
          <w:lang w:eastAsia="en-GB"/>
        </w:rPr>
        <w:t>I</w:t>
      </w:r>
      <w:r w:rsidR="00EB58A1" w:rsidRPr="00EE393A">
        <w:rPr>
          <w:rFonts w:ascii="Times New Roman" w:hAnsi="Times New Roman"/>
          <w:b/>
          <w:bCs/>
          <w:sz w:val="24"/>
          <w:szCs w:val="24"/>
          <w:lang w:eastAsia="en-GB"/>
        </w:rPr>
        <w:t>.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EB58A1"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– </w:t>
      </w:r>
      <w:r w:rsidR="007E36D7" w:rsidRPr="002B43A6">
        <w:rPr>
          <w:rFonts w:ascii="Times New Roman" w:hAnsi="Times New Roman"/>
          <w:bCs/>
          <w:sz w:val="24"/>
          <w:szCs w:val="24"/>
          <w:lang w:eastAsia="en-GB"/>
        </w:rPr>
        <w:t xml:space="preserve">În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situaţia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 expirării/suspendării/retragerii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licenţei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 de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distribuţie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/furnizare a gazelor naturale a unui operator economic, acesta rămâne obligat la îndeplinirea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obligaţiilor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 prevăzute în Metodologia de regularizare a diferențelor dintre alocări și cantitățile de gaze naturale distribuite, aferente perioadei în care acesta a avut contracte de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distribuţie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 a gazelor naturale în vigoare, inclusiv ulterior încetării acestor contracte, până la stingerea tuturor </w:t>
      </w:r>
      <w:proofErr w:type="spellStart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>obligaţiilor</w:t>
      </w:r>
      <w:proofErr w:type="spellEnd"/>
      <w:r w:rsidR="007E36D7" w:rsidRPr="002B43A6">
        <w:rPr>
          <w:rFonts w:ascii="Times New Roman" w:eastAsia="Times New Roman" w:hAnsi="Times New Roman"/>
          <w:bCs/>
          <w:iCs/>
          <w:noProof w:val="0"/>
          <w:sz w:val="24"/>
          <w:szCs w:val="24"/>
        </w:rPr>
        <w:t xml:space="preserve"> de plată.</w:t>
      </w:r>
    </w:p>
    <w:p w14:paraId="5D05378D" w14:textId="77777777" w:rsidR="00172BE1" w:rsidRPr="00EE393A" w:rsidRDefault="00172BE1" w:rsidP="00B15060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</w:p>
    <w:p w14:paraId="2C30FFCE" w14:textId="77777777" w:rsidR="007E36D7" w:rsidRPr="00EE393A" w:rsidRDefault="00567FFA" w:rsidP="007E36D7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2B43A6">
        <w:rPr>
          <w:rFonts w:ascii="Times New Roman" w:hAnsi="Times New Roman"/>
          <w:b/>
          <w:bCs/>
          <w:sz w:val="24"/>
          <w:szCs w:val="24"/>
          <w:lang w:eastAsia="en-GB"/>
        </w:rPr>
        <w:t>A</w:t>
      </w:r>
      <w:r w:rsidR="000650DE" w:rsidRPr="002B43A6">
        <w:rPr>
          <w:rFonts w:ascii="Times New Roman" w:hAnsi="Times New Roman"/>
          <w:b/>
          <w:bCs/>
          <w:sz w:val="24"/>
          <w:szCs w:val="24"/>
          <w:lang w:eastAsia="en-GB"/>
        </w:rPr>
        <w:t>rt</w:t>
      </w:r>
      <w:r w:rsidRPr="002B43A6">
        <w:rPr>
          <w:rFonts w:ascii="Times New Roman" w:hAnsi="Times New Roman"/>
          <w:b/>
          <w:bCs/>
          <w:sz w:val="24"/>
          <w:szCs w:val="24"/>
          <w:lang w:eastAsia="en-GB"/>
        </w:rPr>
        <w:t>. III. –</w:t>
      </w:r>
      <w:r w:rsidR="007E36D7" w:rsidRPr="007E36D7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="007E36D7" w:rsidRPr="00EE393A">
        <w:rPr>
          <w:rFonts w:ascii="Times New Roman" w:hAnsi="Times New Roman"/>
          <w:bCs/>
          <w:sz w:val="24"/>
          <w:szCs w:val="24"/>
          <w:lang w:eastAsia="en-GB"/>
        </w:rPr>
        <w:t>Societatea Națională de Transport Gaze Naturale „Transgaz“ - S.A. Mediaș, utilizatorii reţelei și operatorii distribuție a gazelor naturale vor duce la îndeplinire prevederile prezentului ordin, iar compartimentele de resort din cadrul Autorității Naționale de Reglementare în Domeniul Energiei vor urmări respectarea acestora.</w:t>
      </w:r>
    </w:p>
    <w:p w14:paraId="13A1553A" w14:textId="77777777" w:rsidR="007E1C8C" w:rsidRPr="00EE393A" w:rsidRDefault="007E1C8C" w:rsidP="00B15060">
      <w:pPr>
        <w:pStyle w:val="ListParagraph"/>
        <w:spacing w:line="360" w:lineRule="auto"/>
        <w:ind w:left="0"/>
        <w:jc w:val="both"/>
        <w:rPr>
          <w:rFonts w:ascii="Times New Roman" w:eastAsia="Times New Roman" w:hAnsi="Times New Roman"/>
          <w:bCs/>
          <w:iCs/>
          <w:noProof w:val="0"/>
          <w:color w:val="FF0000"/>
          <w:sz w:val="24"/>
          <w:szCs w:val="24"/>
        </w:rPr>
      </w:pPr>
    </w:p>
    <w:p w14:paraId="2F4F4459" w14:textId="77777777" w:rsidR="005F7A7C" w:rsidRPr="00EE393A" w:rsidRDefault="005F7A7C" w:rsidP="00B15060">
      <w:pPr>
        <w:pStyle w:val="ListParagraph"/>
        <w:spacing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Art.</w:t>
      </w:r>
      <w:r w:rsidR="00EB58A1"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3E65BD" w:rsidRPr="00EE393A">
        <w:rPr>
          <w:rFonts w:ascii="Times New Roman" w:hAnsi="Times New Roman"/>
          <w:b/>
          <w:bCs/>
          <w:sz w:val="24"/>
          <w:szCs w:val="24"/>
          <w:lang w:eastAsia="en-GB"/>
        </w:rPr>
        <w:t>I</w:t>
      </w:r>
      <w:r w:rsidR="00567FFA" w:rsidRPr="00EE393A">
        <w:rPr>
          <w:rFonts w:ascii="Times New Roman" w:hAnsi="Times New Roman"/>
          <w:b/>
          <w:bCs/>
          <w:sz w:val="24"/>
          <w:szCs w:val="24"/>
          <w:lang w:eastAsia="en-GB"/>
        </w:rPr>
        <w:t>V</w:t>
      </w:r>
      <w:r w:rsidR="00EB58A1"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. – 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Pr="00EE393A">
        <w:rPr>
          <w:rFonts w:ascii="Times New Roman" w:hAnsi="Times New Roman"/>
          <w:bCs/>
          <w:sz w:val="24"/>
          <w:szCs w:val="24"/>
          <w:lang w:eastAsia="en-GB"/>
        </w:rPr>
        <w:t>Prezentul ordin se publică în Monitorul Oficial al României, Partea I.</w:t>
      </w:r>
    </w:p>
    <w:p w14:paraId="0EFDDF9B" w14:textId="77777777" w:rsidR="005F7A7C" w:rsidRPr="00EE393A" w:rsidRDefault="005F7A7C" w:rsidP="00164A6C">
      <w:pPr>
        <w:pStyle w:val="ListParagraph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en-GB"/>
        </w:rPr>
      </w:pPr>
    </w:p>
    <w:p w14:paraId="3C77E58C" w14:textId="77777777" w:rsidR="005F7A7C" w:rsidRPr="00EE393A" w:rsidRDefault="005F7A7C" w:rsidP="00164A6C">
      <w:pPr>
        <w:pStyle w:val="ListParagraph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en-GB"/>
        </w:rPr>
      </w:pPr>
    </w:p>
    <w:p w14:paraId="5EADF417" w14:textId="77777777" w:rsidR="005F7A7C" w:rsidRPr="00EE393A" w:rsidRDefault="005F7A7C" w:rsidP="00164A6C">
      <w:pPr>
        <w:pStyle w:val="ListParagraph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Pre</w:t>
      </w:r>
      <w:r w:rsidR="00655DCA" w:rsidRPr="00EE393A">
        <w:rPr>
          <w:rFonts w:ascii="Times New Roman" w:hAnsi="Times New Roman"/>
          <w:b/>
          <w:bCs/>
          <w:sz w:val="24"/>
          <w:szCs w:val="24"/>
          <w:lang w:eastAsia="en-GB"/>
        </w:rPr>
        <w:t>ș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edintele Autorită</w:t>
      </w:r>
      <w:r w:rsidR="00655DCA" w:rsidRPr="00EE393A">
        <w:rPr>
          <w:rFonts w:ascii="Times New Roman" w:hAnsi="Times New Roman"/>
          <w:b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ii Na</w:t>
      </w:r>
      <w:r w:rsidR="00655DCA" w:rsidRPr="00EE393A">
        <w:rPr>
          <w:rFonts w:ascii="Times New Roman" w:hAnsi="Times New Roman"/>
          <w:b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ionale de Reglementare în Domeniul Energiei,</w:t>
      </w:r>
    </w:p>
    <w:p w14:paraId="5279F417" w14:textId="77777777" w:rsidR="005F7A7C" w:rsidRPr="00EE393A" w:rsidRDefault="005F7A7C" w:rsidP="00164A6C">
      <w:pPr>
        <w:pStyle w:val="ListParagraph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Dumitru Chiri</w:t>
      </w:r>
      <w:r w:rsidR="00655DCA" w:rsidRPr="00EE393A">
        <w:rPr>
          <w:rFonts w:ascii="Times New Roman" w:hAnsi="Times New Roman"/>
          <w:b/>
          <w:bCs/>
          <w:sz w:val="24"/>
          <w:szCs w:val="24"/>
          <w:lang w:eastAsia="en-GB"/>
        </w:rPr>
        <w:t>ț</w:t>
      </w:r>
      <w:r w:rsidRPr="00EE393A">
        <w:rPr>
          <w:rFonts w:ascii="Times New Roman" w:hAnsi="Times New Roman"/>
          <w:b/>
          <w:bCs/>
          <w:sz w:val="24"/>
          <w:szCs w:val="24"/>
          <w:lang w:eastAsia="en-GB"/>
        </w:rPr>
        <w:t>ă</w:t>
      </w:r>
    </w:p>
    <w:p w14:paraId="2B95F91D" w14:textId="77777777" w:rsidR="002F77A6" w:rsidRPr="00EE393A" w:rsidRDefault="002F77A6" w:rsidP="009D4541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14:paraId="33829072" w14:textId="77777777" w:rsidR="0032022E" w:rsidRPr="00EE393A" w:rsidRDefault="0032022E" w:rsidP="00164A6C">
      <w:pPr>
        <w:spacing w:line="360" w:lineRule="auto"/>
        <w:jc w:val="right"/>
        <w:rPr>
          <w:rFonts w:ascii="Times New Roman" w:hAnsi="Times New Roman" w:cs="Times New Roman"/>
        </w:rPr>
      </w:pPr>
      <w:bookmarkStart w:id="6" w:name="_GoBack"/>
      <w:bookmarkEnd w:id="6"/>
    </w:p>
    <w:sectPr w:rsidR="0032022E" w:rsidRPr="00EE393A" w:rsidSect="00337321">
      <w:footerReference w:type="default" r:id="rId11"/>
      <w:pgSz w:w="11906" w:h="16838"/>
      <w:pgMar w:top="1440" w:right="1416" w:bottom="144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B1081" w14:textId="77777777" w:rsidR="008358CE" w:rsidRDefault="008358CE">
      <w:r>
        <w:separator/>
      </w:r>
    </w:p>
  </w:endnote>
  <w:endnote w:type="continuationSeparator" w:id="0">
    <w:p w14:paraId="0DF90BD6" w14:textId="77777777" w:rsidR="008358CE" w:rsidRDefault="0083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CAE8" w14:textId="77777777" w:rsidR="00655DCA" w:rsidRDefault="00655DCA">
    <w:pPr>
      <w:pStyle w:val="Footer"/>
      <w:jc w:val="right"/>
    </w:pPr>
    <w:r>
      <w:t xml:space="preserve">Pag. </w:t>
    </w:r>
    <w:r>
      <w:fldChar w:fldCharType="begin"/>
    </w:r>
    <w:r>
      <w:instrText xml:space="preserve"> PAGE </w:instrText>
    </w:r>
    <w:r>
      <w:fldChar w:fldCharType="separate"/>
    </w:r>
    <w:r w:rsidR="002829CC">
      <w:t>10</w:t>
    </w:r>
    <w:r>
      <w:fldChar w:fldCharType="end"/>
    </w:r>
    <w:r w:rsidRPr="00777BB8">
      <w:rPr>
        <w:sz w:val="24"/>
        <w:szCs w:val="24"/>
      </w:rPr>
      <w:t>/</w:t>
    </w:r>
    <w:r>
      <w:fldChar w:fldCharType="begin"/>
    </w:r>
    <w:r>
      <w:instrText xml:space="preserve"> NUMPAGES  </w:instrText>
    </w:r>
    <w:r>
      <w:fldChar w:fldCharType="separate"/>
    </w:r>
    <w:r w:rsidR="002829CC">
      <w:t>10</w:t>
    </w:r>
    <w:r>
      <w:fldChar w:fldCharType="end"/>
    </w:r>
  </w:p>
  <w:p w14:paraId="0C46D39E" w14:textId="77777777" w:rsidR="00655DCA" w:rsidRDefault="00655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E010F" w14:textId="77777777" w:rsidR="008358CE" w:rsidRDefault="008358CE">
      <w:r>
        <w:separator/>
      </w:r>
    </w:p>
  </w:footnote>
  <w:footnote w:type="continuationSeparator" w:id="0">
    <w:p w14:paraId="7933F625" w14:textId="77777777" w:rsidR="008358CE" w:rsidRDefault="00835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10BD7"/>
    <w:multiLevelType w:val="hybridMultilevel"/>
    <w:tmpl w:val="92B6F19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A36D6C"/>
    <w:multiLevelType w:val="hybridMultilevel"/>
    <w:tmpl w:val="14AECFE4"/>
    <w:lvl w:ilvl="0" w:tplc="1116FB0E">
      <w:start w:val="2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AA1"/>
    <w:rsid w:val="00002051"/>
    <w:rsid w:val="00032303"/>
    <w:rsid w:val="00033B6D"/>
    <w:rsid w:val="0004228C"/>
    <w:rsid w:val="0004292A"/>
    <w:rsid w:val="000631B1"/>
    <w:rsid w:val="000650DE"/>
    <w:rsid w:val="00066920"/>
    <w:rsid w:val="00071992"/>
    <w:rsid w:val="00071B7C"/>
    <w:rsid w:val="000814C1"/>
    <w:rsid w:val="00083295"/>
    <w:rsid w:val="00093794"/>
    <w:rsid w:val="000B1DBE"/>
    <w:rsid w:val="000C1C88"/>
    <w:rsid w:val="000F2AB6"/>
    <w:rsid w:val="000F4678"/>
    <w:rsid w:val="000F480C"/>
    <w:rsid w:val="00101F7B"/>
    <w:rsid w:val="00102C92"/>
    <w:rsid w:val="00117BF6"/>
    <w:rsid w:val="00117F40"/>
    <w:rsid w:val="00123A94"/>
    <w:rsid w:val="00126F80"/>
    <w:rsid w:val="00131D13"/>
    <w:rsid w:val="00133AAD"/>
    <w:rsid w:val="00151048"/>
    <w:rsid w:val="00155305"/>
    <w:rsid w:val="00160A63"/>
    <w:rsid w:val="00164A6C"/>
    <w:rsid w:val="00172BE1"/>
    <w:rsid w:val="001A0D2A"/>
    <w:rsid w:val="001A54A3"/>
    <w:rsid w:val="001C5E43"/>
    <w:rsid w:val="001D2857"/>
    <w:rsid w:val="001D5F03"/>
    <w:rsid w:val="001F1DBA"/>
    <w:rsid w:val="00203A80"/>
    <w:rsid w:val="00272601"/>
    <w:rsid w:val="00276343"/>
    <w:rsid w:val="002829CC"/>
    <w:rsid w:val="002829F4"/>
    <w:rsid w:val="0028767E"/>
    <w:rsid w:val="0029577B"/>
    <w:rsid w:val="002A68EC"/>
    <w:rsid w:val="002B43A6"/>
    <w:rsid w:val="002C2221"/>
    <w:rsid w:val="002D2BD1"/>
    <w:rsid w:val="002D6BA8"/>
    <w:rsid w:val="002D6DF0"/>
    <w:rsid w:val="002E3C46"/>
    <w:rsid w:val="002F77A6"/>
    <w:rsid w:val="0030011E"/>
    <w:rsid w:val="00301A5E"/>
    <w:rsid w:val="0030418D"/>
    <w:rsid w:val="00306CF6"/>
    <w:rsid w:val="0032022E"/>
    <w:rsid w:val="00322E9B"/>
    <w:rsid w:val="00327984"/>
    <w:rsid w:val="003325DB"/>
    <w:rsid w:val="00337321"/>
    <w:rsid w:val="003579AA"/>
    <w:rsid w:val="0036538F"/>
    <w:rsid w:val="003711C4"/>
    <w:rsid w:val="00386507"/>
    <w:rsid w:val="00393937"/>
    <w:rsid w:val="003A25F7"/>
    <w:rsid w:val="003A45AF"/>
    <w:rsid w:val="003A7772"/>
    <w:rsid w:val="003B7B97"/>
    <w:rsid w:val="003C70F5"/>
    <w:rsid w:val="003D4E25"/>
    <w:rsid w:val="003E2B5C"/>
    <w:rsid w:val="003E65BD"/>
    <w:rsid w:val="00401EBD"/>
    <w:rsid w:val="00405851"/>
    <w:rsid w:val="0042165A"/>
    <w:rsid w:val="00422CAA"/>
    <w:rsid w:val="00435E67"/>
    <w:rsid w:val="00447915"/>
    <w:rsid w:val="004510F7"/>
    <w:rsid w:val="00451EAE"/>
    <w:rsid w:val="00452D44"/>
    <w:rsid w:val="00463C9E"/>
    <w:rsid w:val="00466828"/>
    <w:rsid w:val="00484CC1"/>
    <w:rsid w:val="00491717"/>
    <w:rsid w:val="004B02A7"/>
    <w:rsid w:val="004C6EEE"/>
    <w:rsid w:val="004D24A1"/>
    <w:rsid w:val="004E12B1"/>
    <w:rsid w:val="004E269E"/>
    <w:rsid w:val="004E369E"/>
    <w:rsid w:val="00506304"/>
    <w:rsid w:val="00510643"/>
    <w:rsid w:val="00516975"/>
    <w:rsid w:val="00521461"/>
    <w:rsid w:val="005315A3"/>
    <w:rsid w:val="005403D0"/>
    <w:rsid w:val="005512EE"/>
    <w:rsid w:val="00552D3E"/>
    <w:rsid w:val="005567FF"/>
    <w:rsid w:val="00561694"/>
    <w:rsid w:val="00564BDB"/>
    <w:rsid w:val="00565F44"/>
    <w:rsid w:val="00567FFA"/>
    <w:rsid w:val="00583223"/>
    <w:rsid w:val="00597784"/>
    <w:rsid w:val="005A06E1"/>
    <w:rsid w:val="005B0EB1"/>
    <w:rsid w:val="005B6D3B"/>
    <w:rsid w:val="005C0700"/>
    <w:rsid w:val="005C2FF7"/>
    <w:rsid w:val="005D49CA"/>
    <w:rsid w:val="005D7049"/>
    <w:rsid w:val="005F5FA9"/>
    <w:rsid w:val="005F6965"/>
    <w:rsid w:val="005F797D"/>
    <w:rsid w:val="005F7A7C"/>
    <w:rsid w:val="00600BB3"/>
    <w:rsid w:val="00613741"/>
    <w:rsid w:val="006221D6"/>
    <w:rsid w:val="00624706"/>
    <w:rsid w:val="00632A53"/>
    <w:rsid w:val="00641EEB"/>
    <w:rsid w:val="006424DC"/>
    <w:rsid w:val="006509E1"/>
    <w:rsid w:val="00655DCA"/>
    <w:rsid w:val="00657DD0"/>
    <w:rsid w:val="0068213F"/>
    <w:rsid w:val="00684E46"/>
    <w:rsid w:val="00685BE2"/>
    <w:rsid w:val="006D2552"/>
    <w:rsid w:val="006E08A4"/>
    <w:rsid w:val="006F652E"/>
    <w:rsid w:val="00753EFA"/>
    <w:rsid w:val="007635B4"/>
    <w:rsid w:val="00765111"/>
    <w:rsid w:val="00777546"/>
    <w:rsid w:val="00783566"/>
    <w:rsid w:val="007865F0"/>
    <w:rsid w:val="00794619"/>
    <w:rsid w:val="007C023F"/>
    <w:rsid w:val="007E1C8C"/>
    <w:rsid w:val="007E3441"/>
    <w:rsid w:val="007E36D7"/>
    <w:rsid w:val="007F24C7"/>
    <w:rsid w:val="00811CA1"/>
    <w:rsid w:val="00816A43"/>
    <w:rsid w:val="00830A32"/>
    <w:rsid w:val="00833320"/>
    <w:rsid w:val="008358CE"/>
    <w:rsid w:val="00841B2B"/>
    <w:rsid w:val="008429AC"/>
    <w:rsid w:val="00855DAA"/>
    <w:rsid w:val="008636BE"/>
    <w:rsid w:val="00867554"/>
    <w:rsid w:val="0087342D"/>
    <w:rsid w:val="00880CE6"/>
    <w:rsid w:val="00885F84"/>
    <w:rsid w:val="00891FEC"/>
    <w:rsid w:val="008A53AA"/>
    <w:rsid w:val="008B277F"/>
    <w:rsid w:val="008B5CBE"/>
    <w:rsid w:val="008C0F77"/>
    <w:rsid w:val="008C271E"/>
    <w:rsid w:val="008E3F33"/>
    <w:rsid w:val="008E55F3"/>
    <w:rsid w:val="009025C2"/>
    <w:rsid w:val="00903B2C"/>
    <w:rsid w:val="00923215"/>
    <w:rsid w:val="009236CD"/>
    <w:rsid w:val="009331ED"/>
    <w:rsid w:val="009341B5"/>
    <w:rsid w:val="00944B14"/>
    <w:rsid w:val="009516D6"/>
    <w:rsid w:val="0095443A"/>
    <w:rsid w:val="00955AD0"/>
    <w:rsid w:val="00956EB2"/>
    <w:rsid w:val="009666C8"/>
    <w:rsid w:val="00983F3F"/>
    <w:rsid w:val="00984EDE"/>
    <w:rsid w:val="009A25BB"/>
    <w:rsid w:val="009A32F8"/>
    <w:rsid w:val="009A3A56"/>
    <w:rsid w:val="009C496D"/>
    <w:rsid w:val="009C5F13"/>
    <w:rsid w:val="009D1DC3"/>
    <w:rsid w:val="009D4541"/>
    <w:rsid w:val="009E4377"/>
    <w:rsid w:val="009E7B40"/>
    <w:rsid w:val="00A016DA"/>
    <w:rsid w:val="00A05A76"/>
    <w:rsid w:val="00A16EE8"/>
    <w:rsid w:val="00A20D85"/>
    <w:rsid w:val="00A212B8"/>
    <w:rsid w:val="00A45BD6"/>
    <w:rsid w:val="00A56FBD"/>
    <w:rsid w:val="00A60FBE"/>
    <w:rsid w:val="00A61123"/>
    <w:rsid w:val="00A72ADF"/>
    <w:rsid w:val="00A8148C"/>
    <w:rsid w:val="00AA3DA3"/>
    <w:rsid w:val="00AB0B7B"/>
    <w:rsid w:val="00AB183D"/>
    <w:rsid w:val="00AB327B"/>
    <w:rsid w:val="00AB3A06"/>
    <w:rsid w:val="00AB79EE"/>
    <w:rsid w:val="00AC1838"/>
    <w:rsid w:val="00AD0FCD"/>
    <w:rsid w:val="00AD6F8D"/>
    <w:rsid w:val="00AF58DE"/>
    <w:rsid w:val="00AF6A81"/>
    <w:rsid w:val="00B01BB3"/>
    <w:rsid w:val="00B15060"/>
    <w:rsid w:val="00B233F7"/>
    <w:rsid w:val="00B34AC4"/>
    <w:rsid w:val="00B35540"/>
    <w:rsid w:val="00B35F3E"/>
    <w:rsid w:val="00B4102A"/>
    <w:rsid w:val="00B705DA"/>
    <w:rsid w:val="00B7214C"/>
    <w:rsid w:val="00B73C02"/>
    <w:rsid w:val="00B850E2"/>
    <w:rsid w:val="00BA19DD"/>
    <w:rsid w:val="00BB22D5"/>
    <w:rsid w:val="00BB3A39"/>
    <w:rsid w:val="00BD470C"/>
    <w:rsid w:val="00BE148D"/>
    <w:rsid w:val="00C00E2B"/>
    <w:rsid w:val="00C019E4"/>
    <w:rsid w:val="00C05691"/>
    <w:rsid w:val="00C1185F"/>
    <w:rsid w:val="00C131D9"/>
    <w:rsid w:val="00C2008E"/>
    <w:rsid w:val="00C40CC9"/>
    <w:rsid w:val="00C40E9C"/>
    <w:rsid w:val="00C52506"/>
    <w:rsid w:val="00C73D1B"/>
    <w:rsid w:val="00C9471B"/>
    <w:rsid w:val="00CB383C"/>
    <w:rsid w:val="00CC7E0B"/>
    <w:rsid w:val="00CD095A"/>
    <w:rsid w:val="00CD5B23"/>
    <w:rsid w:val="00CD6E29"/>
    <w:rsid w:val="00D47D36"/>
    <w:rsid w:val="00D53A12"/>
    <w:rsid w:val="00D57455"/>
    <w:rsid w:val="00D67CC6"/>
    <w:rsid w:val="00D71112"/>
    <w:rsid w:val="00D82E43"/>
    <w:rsid w:val="00D874CF"/>
    <w:rsid w:val="00D90451"/>
    <w:rsid w:val="00D90ADA"/>
    <w:rsid w:val="00D963A5"/>
    <w:rsid w:val="00DC2BB0"/>
    <w:rsid w:val="00DC4588"/>
    <w:rsid w:val="00DC73EA"/>
    <w:rsid w:val="00DC7D1D"/>
    <w:rsid w:val="00DD11EE"/>
    <w:rsid w:val="00DD3AA1"/>
    <w:rsid w:val="00DE18BF"/>
    <w:rsid w:val="00DF0FB8"/>
    <w:rsid w:val="00DF385E"/>
    <w:rsid w:val="00E115F8"/>
    <w:rsid w:val="00E134A7"/>
    <w:rsid w:val="00E168E7"/>
    <w:rsid w:val="00E56BDB"/>
    <w:rsid w:val="00E604BD"/>
    <w:rsid w:val="00E627E4"/>
    <w:rsid w:val="00E641D6"/>
    <w:rsid w:val="00E73ACC"/>
    <w:rsid w:val="00E7508D"/>
    <w:rsid w:val="00E83C05"/>
    <w:rsid w:val="00E83D3F"/>
    <w:rsid w:val="00E86ED5"/>
    <w:rsid w:val="00EA2577"/>
    <w:rsid w:val="00EB58A1"/>
    <w:rsid w:val="00ED0811"/>
    <w:rsid w:val="00ED2F23"/>
    <w:rsid w:val="00ED42C5"/>
    <w:rsid w:val="00EE1147"/>
    <w:rsid w:val="00EE1544"/>
    <w:rsid w:val="00EE393A"/>
    <w:rsid w:val="00EF1C2F"/>
    <w:rsid w:val="00F06634"/>
    <w:rsid w:val="00F07735"/>
    <w:rsid w:val="00F104B9"/>
    <w:rsid w:val="00F1612A"/>
    <w:rsid w:val="00F30BD6"/>
    <w:rsid w:val="00F344CA"/>
    <w:rsid w:val="00F46DA8"/>
    <w:rsid w:val="00F56382"/>
    <w:rsid w:val="00F636BF"/>
    <w:rsid w:val="00F649F6"/>
    <w:rsid w:val="00F67522"/>
    <w:rsid w:val="00F84128"/>
    <w:rsid w:val="00F92631"/>
    <w:rsid w:val="00F9427C"/>
    <w:rsid w:val="00F97D70"/>
    <w:rsid w:val="00FA3565"/>
    <w:rsid w:val="00FA65B2"/>
    <w:rsid w:val="00FD2E19"/>
    <w:rsid w:val="00FE5EFD"/>
    <w:rsid w:val="00FF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427D2"/>
  <w15:docId w15:val="{DBA33925-3B7C-4F0A-B20D-924FC298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7A7C"/>
    <w:pPr>
      <w:spacing w:after="0" w:line="240" w:lineRule="auto"/>
    </w:pPr>
    <w:rPr>
      <w:rFonts w:ascii="Calibri" w:eastAsia="Calibri" w:hAnsi="Calibri" w:cs="Calibri"/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5F7A7C"/>
    <w:pPr>
      <w:ind w:left="720"/>
    </w:pPr>
    <w:rPr>
      <w:rFonts w:cs="Times New Roman"/>
      <w:szCs w:val="20"/>
    </w:rPr>
  </w:style>
  <w:style w:type="paragraph" w:styleId="Footer">
    <w:name w:val="footer"/>
    <w:basedOn w:val="Normal"/>
    <w:link w:val="FooterChar"/>
    <w:uiPriority w:val="99"/>
    <w:rsid w:val="005F7A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A7C"/>
    <w:rPr>
      <w:rFonts w:ascii="Calibri" w:eastAsia="Calibri" w:hAnsi="Calibri" w:cs="Calibri"/>
      <w:noProof/>
      <w:lang w:val="ro-RO"/>
    </w:rPr>
  </w:style>
  <w:style w:type="paragraph" w:styleId="NormalWeb">
    <w:name w:val="Normal (Web)"/>
    <w:basedOn w:val="Normal"/>
    <w:uiPriority w:val="99"/>
    <w:rsid w:val="005F7A7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ro-RO"/>
    </w:rPr>
  </w:style>
  <w:style w:type="character" w:customStyle="1" w:styleId="ListParagraphChar">
    <w:name w:val="List Paragraph Char"/>
    <w:link w:val="ListParagraph"/>
    <w:uiPriority w:val="99"/>
    <w:locked/>
    <w:rsid w:val="005F7A7C"/>
    <w:rPr>
      <w:rFonts w:ascii="Calibri" w:eastAsia="Calibri" w:hAnsi="Calibri" w:cs="Times New Roman"/>
      <w:noProof/>
      <w:szCs w:val="20"/>
      <w:lang w:val="ro-RO"/>
    </w:rPr>
  </w:style>
  <w:style w:type="character" w:styleId="Hyperlink">
    <w:name w:val="Hyperlink"/>
    <w:basedOn w:val="DefaultParagraphFont"/>
    <w:uiPriority w:val="99"/>
    <w:unhideWhenUsed/>
    <w:rsid w:val="005F7A7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9F6"/>
    <w:rPr>
      <w:rFonts w:ascii="Tahoma" w:eastAsia="Calibri" w:hAnsi="Tahoma" w:cs="Tahoma"/>
      <w:noProof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rsid w:val="00C73D1B"/>
    <w:rPr>
      <w:rFonts w:ascii="Times New Roman" w:eastAsia="Times New Roman" w:hAnsi="Times New Roman" w:cs="Times New Roman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D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58A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8A1"/>
    <w:rPr>
      <w:rFonts w:ascii="Calibri" w:eastAsia="Calibri" w:hAnsi="Calibri" w:cs="Calibri"/>
      <w:b/>
      <w:bCs/>
      <w:noProof/>
      <w:lang w:val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8A1"/>
    <w:rPr>
      <w:rFonts w:ascii="Calibri" w:eastAsia="Calibri" w:hAnsi="Calibri" w:cs="Calibri"/>
      <w:b/>
      <w:bCs/>
      <w:noProof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B150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5060"/>
    <w:rPr>
      <w:rFonts w:ascii="Calibri" w:eastAsia="Calibri" w:hAnsi="Calibri" w:cs="Calibri"/>
      <w:noProof/>
      <w:lang w:val="ro-RO"/>
    </w:rPr>
  </w:style>
  <w:style w:type="paragraph" w:customStyle="1" w:styleId="sartttl">
    <w:name w:val="s_art_ttl"/>
    <w:basedOn w:val="Normal"/>
    <w:rsid w:val="00126F8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customStyle="1" w:styleId="salnttl">
    <w:name w:val="s_aln_ttl"/>
    <w:basedOn w:val="DefaultParagraphFont"/>
    <w:rsid w:val="00126F80"/>
  </w:style>
  <w:style w:type="character" w:customStyle="1" w:styleId="salnbdy">
    <w:name w:val="s_aln_bdy"/>
    <w:basedOn w:val="DefaultParagraphFont"/>
    <w:rsid w:val="00126F80"/>
  </w:style>
  <w:style w:type="character" w:styleId="UnresolvedMention">
    <w:name w:val="Unresolved Mention"/>
    <w:basedOn w:val="DefaultParagraphFont"/>
    <w:uiPriority w:val="99"/>
    <w:semiHidden/>
    <w:unhideWhenUsed/>
    <w:rsid w:val="00B70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9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9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2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A51ED71A2BB43B5118B827AAEDAE2" ma:contentTypeVersion="4" ma:contentTypeDescription="Create a new document." ma:contentTypeScope="" ma:versionID="4890c55afc9c9208b933127ce5d137b5">
  <xsd:schema xmlns:xsd="http://www.w3.org/2001/XMLSchema" xmlns:xs="http://www.w3.org/2001/XMLSchema" xmlns:p="http://schemas.microsoft.com/office/2006/metadata/properties" xmlns:ns2="cfb5ee46-fd76-4b2a-abca-54d5ea7e6417" targetNamespace="http://schemas.microsoft.com/office/2006/metadata/properties" ma:root="true" ma:fieldsID="a66e02e96e14453e0ba3bf99490ce737" ns2:_="">
    <xsd:import namespace="cfb5ee46-fd76-4b2a-abca-54d5ea7e64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5ee46-fd76-4b2a-abca-54d5ea7e64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48B6-0087-4195-AE26-051840201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B059E-FC22-43C0-81D9-41F1BF897DFF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cfb5ee46-fd76-4b2a-abca-54d5ea7e641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B78B125-D5DD-47BA-B8BC-82D9CED64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5ee46-fd76-4b2a-abca-54d5ea7e64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5F049-6E22-4628-ADC0-933CDB79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cp:lastPrinted>2021-05-19T09:00:00Z</cp:lastPrinted>
  <dcterms:created xsi:type="dcterms:W3CDTF">2021-05-11T11:19:00Z</dcterms:created>
  <dcterms:modified xsi:type="dcterms:W3CDTF">2021-05-19T09:01:00Z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0x010100FFCA51ED71A2BB43B5118B827AAEDAE2</vt:lpwstr>
  </property>
</Properties>
</file>