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029B06" w14:textId="77777777" w:rsidR="007D7F47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275B32">
        <w:rPr>
          <w:b/>
          <w:sz w:val="24"/>
          <w:szCs w:val="24"/>
          <w:lang w:val="ro-RO"/>
        </w:rPr>
        <w:t xml:space="preserve"> </w:t>
      </w:r>
    </w:p>
    <w:p w14:paraId="61430AC0" w14:textId="77777777" w:rsidR="007D7F47" w:rsidRDefault="007D7F47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14:paraId="7C67A6EA" w14:textId="77777777" w:rsidR="007D7F47" w:rsidRDefault="007D7F47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14:paraId="2060AF03" w14:textId="6400591D" w:rsidR="0065799A" w:rsidRPr="00275B32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275B32">
        <w:rPr>
          <w:b/>
          <w:sz w:val="24"/>
          <w:szCs w:val="24"/>
          <w:lang w:val="ro-RO"/>
        </w:rPr>
        <w:t xml:space="preserve">Ordin </w:t>
      </w:r>
      <w:r w:rsidR="004E2579" w:rsidRPr="00275B32">
        <w:rPr>
          <w:b/>
          <w:sz w:val="24"/>
          <w:szCs w:val="24"/>
          <w:lang w:val="ro-RO"/>
        </w:rPr>
        <w:t>nr.</w:t>
      </w:r>
      <w:r w:rsidR="00E622E2" w:rsidRPr="00275B32">
        <w:rPr>
          <w:b/>
          <w:sz w:val="24"/>
          <w:szCs w:val="24"/>
          <w:lang w:val="ro-RO"/>
        </w:rPr>
        <w:t xml:space="preserve"> </w:t>
      </w:r>
      <w:r w:rsidR="00D04EC3" w:rsidRPr="00275B32">
        <w:rPr>
          <w:b/>
          <w:sz w:val="24"/>
          <w:szCs w:val="24"/>
          <w:lang w:val="ro-RO"/>
        </w:rPr>
        <w:t>.....</w:t>
      </w:r>
      <w:r w:rsidR="00E622E2" w:rsidRPr="00275B32">
        <w:rPr>
          <w:b/>
          <w:sz w:val="24"/>
          <w:szCs w:val="24"/>
          <w:lang w:val="ro-RO"/>
        </w:rPr>
        <w:t xml:space="preserve">din </w:t>
      </w:r>
      <w:r w:rsidR="00D04EC3" w:rsidRPr="00275B32">
        <w:rPr>
          <w:b/>
          <w:sz w:val="24"/>
          <w:szCs w:val="24"/>
          <w:lang w:val="ro-RO"/>
        </w:rPr>
        <w:t>.......</w:t>
      </w:r>
    </w:p>
    <w:p w14:paraId="3826BE83" w14:textId="7A538785" w:rsidR="0065799A" w:rsidRPr="00275B32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275B32">
        <w:rPr>
          <w:b/>
          <w:sz w:val="24"/>
          <w:szCs w:val="24"/>
          <w:lang w:val="ro-RO"/>
        </w:rPr>
        <w:t xml:space="preserve">pentru </w:t>
      </w:r>
      <w:r w:rsidR="00275B32">
        <w:rPr>
          <w:b/>
          <w:sz w:val="24"/>
          <w:szCs w:val="24"/>
          <w:lang w:val="ro-RO"/>
        </w:rPr>
        <w:t xml:space="preserve">modificarea și </w:t>
      </w:r>
      <w:r w:rsidR="00D04EC3" w:rsidRPr="00275B32">
        <w:rPr>
          <w:b/>
          <w:sz w:val="24"/>
          <w:szCs w:val="24"/>
          <w:lang w:val="ro-RO"/>
        </w:rPr>
        <w:t>completarea</w:t>
      </w:r>
      <w:r w:rsidR="006167B8" w:rsidRPr="00275B32">
        <w:rPr>
          <w:b/>
          <w:sz w:val="24"/>
          <w:szCs w:val="24"/>
          <w:lang w:val="ro-RO"/>
        </w:rPr>
        <w:t xml:space="preserve"> </w:t>
      </w:r>
      <w:r w:rsidR="00D04EC3" w:rsidRPr="00275B32">
        <w:rPr>
          <w:b/>
          <w:sz w:val="24"/>
          <w:szCs w:val="24"/>
          <w:lang w:val="ro-RO"/>
        </w:rPr>
        <w:t>Standardului de performanță pentru serviciul de distribuție a energiei electrice</w:t>
      </w:r>
      <w:r w:rsidRPr="00275B32">
        <w:rPr>
          <w:b/>
          <w:sz w:val="24"/>
          <w:szCs w:val="24"/>
          <w:lang w:val="ro-RO"/>
        </w:rPr>
        <w:t xml:space="preserve">, aprobat prin Ordinul preşedintelui Autorităţii Naţionale de Reglementare în Domeniul Energiei nr. </w:t>
      </w:r>
      <w:r w:rsidR="00D04EC3" w:rsidRPr="00275B32">
        <w:rPr>
          <w:b/>
          <w:sz w:val="24"/>
          <w:szCs w:val="24"/>
          <w:lang w:val="ro-RO"/>
        </w:rPr>
        <w:t>46/2021</w:t>
      </w:r>
    </w:p>
    <w:p w14:paraId="416778D0" w14:textId="2F7B691A" w:rsidR="0065799A" w:rsidRDefault="0065799A" w:rsidP="0065799A">
      <w:pPr>
        <w:spacing w:line="360" w:lineRule="auto"/>
        <w:rPr>
          <w:b/>
          <w:sz w:val="24"/>
          <w:szCs w:val="24"/>
          <w:lang w:val="ro-RO"/>
        </w:rPr>
      </w:pPr>
    </w:p>
    <w:p w14:paraId="2C7BDB4B" w14:textId="77777777" w:rsidR="007D7F47" w:rsidRPr="00275B32" w:rsidRDefault="007D7F47" w:rsidP="0065799A">
      <w:pPr>
        <w:spacing w:line="360" w:lineRule="auto"/>
        <w:rPr>
          <w:b/>
          <w:sz w:val="24"/>
          <w:szCs w:val="24"/>
          <w:lang w:val="ro-RO"/>
        </w:rPr>
      </w:pPr>
    </w:p>
    <w:p w14:paraId="2F68A348" w14:textId="77777777" w:rsidR="00D04EC3" w:rsidRPr="00275B32" w:rsidRDefault="00D04EC3" w:rsidP="00482AAF">
      <w:pPr>
        <w:spacing w:line="360" w:lineRule="auto"/>
        <w:jc w:val="both"/>
        <w:rPr>
          <w:sz w:val="24"/>
          <w:lang w:val="ro-RO"/>
        </w:rPr>
      </w:pPr>
      <w:r w:rsidRPr="00275B32">
        <w:rPr>
          <w:sz w:val="24"/>
          <w:lang w:val="ro-RO"/>
        </w:rPr>
        <w:t>Având în vedere prevederile art. 3 pct. 79 și ale art. 44 alin. (2) din Legea energiei electrice și a gazelor naturale nr. 123/2012, cu modificările și completările ulterioare,</w:t>
      </w:r>
    </w:p>
    <w:p w14:paraId="5C4CBF1F" w14:textId="77777777" w:rsidR="00D04EC3" w:rsidRPr="00275B32" w:rsidRDefault="00D04EC3" w:rsidP="00482AAF">
      <w:pPr>
        <w:spacing w:line="360" w:lineRule="auto"/>
        <w:jc w:val="both"/>
        <w:rPr>
          <w:sz w:val="24"/>
          <w:lang w:val="ro-RO"/>
        </w:rPr>
      </w:pPr>
      <w:r w:rsidRPr="00275B32">
        <w:rPr>
          <w:sz w:val="24"/>
          <w:lang w:val="ro-RO"/>
        </w:rPr>
        <w:t xml:space="preserve">în temeiul prevederilor </w:t>
      </w:r>
      <w:r w:rsidRPr="00275B32">
        <w:rPr>
          <w:sz w:val="24"/>
          <w:szCs w:val="24"/>
          <w:lang w:val="ro-RO"/>
        </w:rPr>
        <w:t>art. 5 alin. (1) lit. c) și ale</w:t>
      </w:r>
      <w:r w:rsidRPr="00275B32">
        <w:rPr>
          <w:lang w:val="ro-RO"/>
        </w:rPr>
        <w:t xml:space="preserve"> </w:t>
      </w:r>
      <w:r w:rsidRPr="00275B32">
        <w:rPr>
          <w:sz w:val="24"/>
          <w:lang w:val="ro-RO"/>
        </w:rPr>
        <w:t xml:space="preserve">art. 9 alin. (1) lit. h) din </w:t>
      </w:r>
      <w:bookmarkStart w:id="0" w:name="_Hlk72160597"/>
      <w:r w:rsidRPr="00275B32">
        <w:rPr>
          <w:sz w:val="24"/>
          <w:lang w:val="ro-RO"/>
        </w:rPr>
        <w:t>Ordonanța de urgență a Guvernului nr. 33/2007 privind organizarea și funcționarea Autorității Naționale de Reglementare în Domeniul Energiei, aprobată cu modificări și completări prin Legea nr. 160/2012</w:t>
      </w:r>
      <w:bookmarkEnd w:id="0"/>
      <w:r w:rsidRPr="00275B32">
        <w:rPr>
          <w:sz w:val="24"/>
          <w:lang w:val="ro-RO"/>
        </w:rPr>
        <w:t xml:space="preserve">, cu modificările și completările ulterioare </w:t>
      </w:r>
    </w:p>
    <w:p w14:paraId="754B41BF" w14:textId="1C24FB7E" w:rsidR="00044C46" w:rsidRPr="00275B32" w:rsidRDefault="0065799A" w:rsidP="00044C46">
      <w:pPr>
        <w:spacing w:before="120" w:after="120" w:line="360" w:lineRule="auto"/>
        <w:jc w:val="both"/>
        <w:outlineLvl w:val="0"/>
        <w:rPr>
          <w:sz w:val="24"/>
          <w:szCs w:val="24"/>
          <w:lang w:val="ro-RO"/>
        </w:rPr>
      </w:pPr>
      <w:r w:rsidRPr="00275B32">
        <w:rPr>
          <w:b/>
          <w:sz w:val="24"/>
          <w:szCs w:val="24"/>
          <w:lang w:val="ro-RO"/>
        </w:rPr>
        <w:t>preşedintele Autorităţii Naţionale de Reglementare în Domeniul Energiei</w:t>
      </w:r>
      <w:r w:rsidRPr="00275B32">
        <w:rPr>
          <w:sz w:val="24"/>
          <w:szCs w:val="24"/>
          <w:lang w:val="ro-RO"/>
        </w:rPr>
        <w:t xml:space="preserve"> emite </w:t>
      </w:r>
      <w:r w:rsidR="00944F52">
        <w:rPr>
          <w:sz w:val="24"/>
          <w:szCs w:val="24"/>
          <w:lang w:val="ro-RO"/>
        </w:rPr>
        <w:t>următorul</w:t>
      </w:r>
      <w:r w:rsidRPr="00275B32">
        <w:rPr>
          <w:sz w:val="24"/>
          <w:szCs w:val="24"/>
          <w:lang w:val="ro-RO"/>
        </w:rPr>
        <w:t xml:space="preserve"> ordin</w:t>
      </w:r>
    </w:p>
    <w:p w14:paraId="65677C11" w14:textId="6C264136" w:rsidR="0065799A" w:rsidRPr="00275B32" w:rsidRDefault="0065799A" w:rsidP="00044C46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  <w:r w:rsidRPr="00944F52">
        <w:rPr>
          <w:b/>
          <w:sz w:val="24"/>
          <w:szCs w:val="24"/>
          <w:lang w:val="ro-RO"/>
        </w:rPr>
        <w:t>Art.</w:t>
      </w:r>
      <w:r w:rsidR="00973DF5" w:rsidRPr="00944F52">
        <w:rPr>
          <w:b/>
          <w:sz w:val="24"/>
          <w:szCs w:val="24"/>
          <w:lang w:val="ro-RO"/>
        </w:rPr>
        <w:t xml:space="preserve"> </w:t>
      </w:r>
      <w:r w:rsidRPr="00944F52">
        <w:rPr>
          <w:b/>
          <w:sz w:val="24"/>
          <w:szCs w:val="24"/>
          <w:lang w:val="ro-RO"/>
        </w:rPr>
        <w:t>I.</w:t>
      </w:r>
      <w:r w:rsidRPr="00275B32">
        <w:rPr>
          <w:sz w:val="24"/>
          <w:szCs w:val="24"/>
          <w:lang w:val="ro-RO"/>
        </w:rPr>
        <w:t xml:space="preserve"> </w:t>
      </w:r>
      <w:r w:rsidR="00FD3AB5" w:rsidRPr="00275B32">
        <w:rPr>
          <w:sz w:val="24"/>
          <w:szCs w:val="24"/>
          <w:lang w:val="ro-RO"/>
        </w:rPr>
        <w:t>–</w:t>
      </w:r>
      <w:r w:rsidRPr="00275B32">
        <w:rPr>
          <w:sz w:val="24"/>
          <w:szCs w:val="24"/>
          <w:lang w:val="ro-RO"/>
        </w:rPr>
        <w:t xml:space="preserve"> </w:t>
      </w:r>
      <w:r w:rsidR="00D04EC3" w:rsidRPr="00275B32">
        <w:rPr>
          <w:sz w:val="24"/>
          <w:szCs w:val="24"/>
          <w:lang w:val="ro-RO"/>
        </w:rPr>
        <w:t>Standardul de performanță pentru serviciul de distribuție a energiei electrice</w:t>
      </w:r>
      <w:r w:rsidRPr="00275B32">
        <w:rPr>
          <w:sz w:val="24"/>
          <w:szCs w:val="24"/>
          <w:lang w:val="ro-RO"/>
        </w:rPr>
        <w:t>,</w:t>
      </w:r>
      <w:r w:rsidR="00217184" w:rsidRPr="00275B32">
        <w:rPr>
          <w:sz w:val="24"/>
          <w:szCs w:val="24"/>
          <w:lang w:val="ro-RO"/>
        </w:rPr>
        <w:t xml:space="preserve"> </w:t>
      </w:r>
      <w:r w:rsidRPr="00275B32">
        <w:rPr>
          <w:sz w:val="24"/>
          <w:szCs w:val="24"/>
          <w:lang w:val="ro-RO"/>
        </w:rPr>
        <w:t xml:space="preserve">aprobat prin Ordinul preşedintelui Autorităţii Naţionale de Reglementare în Domeniul Energiei nr. </w:t>
      </w:r>
      <w:r w:rsidR="00D04EC3" w:rsidRPr="00275B32">
        <w:rPr>
          <w:sz w:val="24"/>
          <w:szCs w:val="24"/>
          <w:lang w:val="ro-RO"/>
        </w:rPr>
        <w:t>46/2021</w:t>
      </w:r>
      <w:r w:rsidRPr="00275B32">
        <w:rPr>
          <w:sz w:val="24"/>
          <w:szCs w:val="24"/>
          <w:lang w:val="ro-RO"/>
        </w:rPr>
        <w:t xml:space="preserve">, publicat în Monitorul Oficial al României, Partea I, nr. </w:t>
      </w:r>
      <w:r w:rsidR="00D04EC3" w:rsidRPr="00275B32">
        <w:rPr>
          <w:sz w:val="24"/>
          <w:szCs w:val="24"/>
          <w:lang w:val="ro-RO"/>
        </w:rPr>
        <w:t>649</w:t>
      </w:r>
      <w:r w:rsidRPr="00275B32">
        <w:rPr>
          <w:sz w:val="24"/>
          <w:szCs w:val="24"/>
          <w:lang w:val="ro-RO"/>
        </w:rPr>
        <w:t xml:space="preserve"> din </w:t>
      </w:r>
      <w:r w:rsidR="00D04EC3" w:rsidRPr="00275B32">
        <w:rPr>
          <w:sz w:val="24"/>
          <w:szCs w:val="24"/>
          <w:lang w:val="ro-RO"/>
        </w:rPr>
        <w:t>1 iulie 2021</w:t>
      </w:r>
      <w:r w:rsidRPr="00275B32">
        <w:rPr>
          <w:sz w:val="24"/>
          <w:szCs w:val="24"/>
          <w:lang w:val="ro-RO"/>
        </w:rPr>
        <w:t xml:space="preserve">, </w:t>
      </w:r>
      <w:r w:rsidR="00835029" w:rsidRPr="00275B32">
        <w:rPr>
          <w:sz w:val="24"/>
          <w:szCs w:val="24"/>
          <w:lang w:val="ro-RO"/>
        </w:rPr>
        <w:t xml:space="preserve">se </w:t>
      </w:r>
      <w:r w:rsidR="00275B32">
        <w:rPr>
          <w:sz w:val="24"/>
          <w:szCs w:val="24"/>
          <w:lang w:val="ro-RO"/>
        </w:rPr>
        <w:t xml:space="preserve">modifică și se </w:t>
      </w:r>
      <w:r w:rsidR="00D04EC3" w:rsidRPr="00275B32">
        <w:rPr>
          <w:sz w:val="24"/>
          <w:szCs w:val="24"/>
          <w:lang w:val="ro-RO"/>
        </w:rPr>
        <w:t>completează</w:t>
      </w:r>
      <w:r w:rsidR="00835029" w:rsidRPr="00275B32">
        <w:rPr>
          <w:sz w:val="24"/>
          <w:szCs w:val="24"/>
          <w:lang w:val="ro-RO"/>
        </w:rPr>
        <w:t xml:space="preserve"> </w:t>
      </w:r>
      <w:r w:rsidRPr="00275B32">
        <w:rPr>
          <w:sz w:val="24"/>
          <w:szCs w:val="24"/>
          <w:lang w:val="ro-RO"/>
        </w:rPr>
        <w:t>după cum urmează:</w:t>
      </w:r>
    </w:p>
    <w:p w14:paraId="6944CDD4" w14:textId="0599E7B6" w:rsidR="00D04EC3" w:rsidRPr="00275B32" w:rsidRDefault="00D04EC3" w:rsidP="00D04EC3">
      <w:pPr>
        <w:pStyle w:val="sartttl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5B32">
        <w:rPr>
          <w:rFonts w:ascii="Times New Roman" w:hAnsi="Times New Roman"/>
          <w:color w:val="000000" w:themeColor="text1"/>
          <w:sz w:val="24"/>
          <w:szCs w:val="24"/>
        </w:rPr>
        <w:t>Dup</w:t>
      </w:r>
      <w:r w:rsidR="00044C46" w:rsidRPr="00275B32">
        <w:rPr>
          <w:rFonts w:ascii="Times New Roman" w:hAnsi="Times New Roman"/>
          <w:color w:val="000000" w:themeColor="text1"/>
          <w:sz w:val="24"/>
          <w:szCs w:val="24"/>
        </w:rPr>
        <w:t>ă</w:t>
      </w:r>
      <w:r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 articolul 33 se introduce un </w:t>
      </w:r>
      <w:r w:rsidR="00412B7E"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nou </w:t>
      </w:r>
      <w:r w:rsidRPr="00275B32">
        <w:rPr>
          <w:rFonts w:ascii="Times New Roman" w:hAnsi="Times New Roman"/>
          <w:color w:val="000000" w:themeColor="text1"/>
          <w:sz w:val="24"/>
          <w:szCs w:val="24"/>
        </w:rPr>
        <w:t>articol, articolul 33</w:t>
      </w:r>
      <w:r w:rsidRPr="00275B32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</w:t>
      </w:r>
      <w:r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, cu următorul cuprins: </w:t>
      </w:r>
    </w:p>
    <w:p w14:paraId="335A3317" w14:textId="20171AF2" w:rsidR="00275B32" w:rsidRPr="00275B32" w:rsidRDefault="00412B7E" w:rsidP="00275B32">
      <w:pPr>
        <w:widowControl w:val="0"/>
        <w:tabs>
          <w:tab w:val="left" w:pos="864"/>
        </w:tabs>
        <w:suppressAutoHyphens/>
        <w:spacing w:line="360" w:lineRule="auto"/>
        <w:jc w:val="both"/>
        <w:rPr>
          <w:sz w:val="24"/>
          <w:szCs w:val="24"/>
          <w:lang w:val="ro-RO"/>
        </w:rPr>
      </w:pPr>
      <w:r w:rsidRPr="00275B32">
        <w:rPr>
          <w:color w:val="000000" w:themeColor="text1"/>
          <w:sz w:val="24"/>
          <w:szCs w:val="24"/>
          <w:lang w:val="ro-RO"/>
        </w:rPr>
        <w:t>ˮArt. 33</w:t>
      </w:r>
      <w:r w:rsidRPr="00275B32">
        <w:rPr>
          <w:color w:val="000000" w:themeColor="text1"/>
          <w:sz w:val="24"/>
          <w:szCs w:val="24"/>
          <w:vertAlign w:val="superscript"/>
          <w:lang w:val="ro-RO"/>
        </w:rPr>
        <w:t>1</w:t>
      </w:r>
      <w:r w:rsidR="00944F52">
        <w:rPr>
          <w:color w:val="000000" w:themeColor="text1"/>
          <w:sz w:val="24"/>
          <w:szCs w:val="24"/>
          <w:lang w:val="ro-RO"/>
        </w:rPr>
        <w:t xml:space="preserve"> -</w:t>
      </w:r>
      <w:r w:rsidRPr="00275B32">
        <w:rPr>
          <w:color w:val="000000" w:themeColor="text1"/>
          <w:sz w:val="24"/>
          <w:szCs w:val="24"/>
          <w:lang w:val="ro-RO"/>
        </w:rPr>
        <w:t xml:space="preserve"> </w:t>
      </w:r>
      <w:r w:rsidR="00275B32" w:rsidRPr="00275B32">
        <w:rPr>
          <w:sz w:val="24"/>
          <w:szCs w:val="24"/>
          <w:lang w:val="ro-RO"/>
        </w:rPr>
        <w:t>(1) OD are obligația citirii indexului grupului de măsurare pentru determinarea cantității de energie electrică distribuite/furnizate fiecărui utilizator racordat la rețelele electrice de distribuție.</w:t>
      </w:r>
    </w:p>
    <w:p w14:paraId="2666C629" w14:textId="77777777" w:rsidR="00275B32" w:rsidRPr="00275B32" w:rsidRDefault="00275B32" w:rsidP="00275B32">
      <w:pPr>
        <w:spacing w:line="360" w:lineRule="auto"/>
        <w:jc w:val="both"/>
        <w:rPr>
          <w:noProof/>
          <w:sz w:val="24"/>
          <w:szCs w:val="24"/>
          <w:lang w:val="ro-RO" w:eastAsia="en-GB"/>
        </w:rPr>
      </w:pPr>
      <w:r w:rsidRPr="00275B32">
        <w:rPr>
          <w:sz w:val="24"/>
          <w:szCs w:val="24"/>
          <w:lang w:val="ro-RO"/>
        </w:rPr>
        <w:t>(2)</w:t>
      </w:r>
      <w:r w:rsidRPr="00275B32">
        <w:rPr>
          <w:b/>
          <w:noProof/>
          <w:sz w:val="24"/>
          <w:szCs w:val="24"/>
          <w:lang w:val="ro-RO" w:eastAsia="en-GB"/>
        </w:rPr>
        <w:t xml:space="preserve"> </w:t>
      </w:r>
      <w:r w:rsidRPr="00275B32">
        <w:rPr>
          <w:noProof/>
          <w:sz w:val="24"/>
          <w:szCs w:val="24"/>
          <w:lang w:val="ro-RO" w:eastAsia="en-GB"/>
        </w:rPr>
        <w:t xml:space="preserve">Intervalul de citire a indexului grupului de măsurare de către OD este cel prevăzut în contractele de distribuție/furnizare a energiei electrice și poate fi mai mare de o lună, dar nu trebuie să depăşească 6 luni. </w:t>
      </w:r>
    </w:p>
    <w:p w14:paraId="7BA3DDDA" w14:textId="77777777" w:rsidR="00271F76" w:rsidRDefault="00275B32" w:rsidP="00275B32">
      <w:pPr>
        <w:spacing w:line="360" w:lineRule="auto"/>
        <w:jc w:val="both"/>
        <w:rPr>
          <w:sz w:val="24"/>
          <w:szCs w:val="24"/>
          <w:lang w:val="ro-RO" w:eastAsia="en-GB"/>
        </w:rPr>
      </w:pPr>
      <w:r w:rsidRPr="00275B32">
        <w:rPr>
          <w:sz w:val="24"/>
          <w:szCs w:val="24"/>
          <w:lang w:val="ro-RO" w:eastAsia="en-GB"/>
        </w:rPr>
        <w:t>(3) În cazul prosumatorilor, periodicitatea de citire a indexului grupului de măsurare este o lună calendaristică.</w:t>
      </w:r>
    </w:p>
    <w:p w14:paraId="3B1C924F" w14:textId="13A85A3F" w:rsidR="00412B7E" w:rsidRDefault="007D7F47" w:rsidP="00275B32">
      <w:pPr>
        <w:spacing w:line="360" w:lineRule="auto"/>
        <w:jc w:val="both"/>
        <w:rPr>
          <w:noProof/>
          <w:sz w:val="24"/>
          <w:szCs w:val="24"/>
          <w:lang w:val="ro-RO" w:eastAsia="en-GB"/>
        </w:rPr>
      </w:pPr>
      <w:r>
        <w:rPr>
          <w:sz w:val="24"/>
          <w:szCs w:val="24"/>
          <w:lang w:eastAsia="en-GB"/>
        </w:rPr>
        <w:t xml:space="preserve">(4) OD are </w:t>
      </w:r>
      <w:proofErr w:type="spellStart"/>
      <w:r>
        <w:rPr>
          <w:sz w:val="24"/>
          <w:szCs w:val="24"/>
          <w:lang w:eastAsia="en-GB"/>
        </w:rPr>
        <w:t>obligația</w:t>
      </w:r>
      <w:proofErr w:type="spellEnd"/>
      <w:r>
        <w:rPr>
          <w:sz w:val="24"/>
          <w:szCs w:val="24"/>
          <w:lang w:eastAsia="en-GB"/>
        </w:rPr>
        <w:t xml:space="preserve"> de a </w:t>
      </w:r>
      <w:proofErr w:type="spellStart"/>
      <w:r>
        <w:rPr>
          <w:sz w:val="24"/>
          <w:szCs w:val="24"/>
          <w:lang w:eastAsia="en-GB"/>
        </w:rPr>
        <w:t>asigura</w:t>
      </w:r>
      <w:proofErr w:type="spellEnd"/>
      <w:r>
        <w:rPr>
          <w:sz w:val="24"/>
          <w:szCs w:val="24"/>
          <w:lang w:eastAsia="en-GB"/>
        </w:rPr>
        <w:t xml:space="preserve"> </w:t>
      </w:r>
      <w:proofErr w:type="spellStart"/>
      <w:r>
        <w:rPr>
          <w:sz w:val="24"/>
          <w:szCs w:val="24"/>
          <w:lang w:eastAsia="en-GB"/>
        </w:rPr>
        <w:t>accesul</w:t>
      </w:r>
      <w:proofErr w:type="spellEnd"/>
      <w:r>
        <w:rPr>
          <w:sz w:val="24"/>
          <w:szCs w:val="24"/>
          <w:lang w:eastAsia="en-GB"/>
        </w:rPr>
        <w:t xml:space="preserve"> la </w:t>
      </w:r>
      <w:proofErr w:type="spellStart"/>
      <w:r>
        <w:rPr>
          <w:sz w:val="24"/>
          <w:szCs w:val="24"/>
          <w:lang w:eastAsia="en-GB"/>
        </w:rPr>
        <w:t>datele</w:t>
      </w:r>
      <w:proofErr w:type="spellEnd"/>
      <w:r>
        <w:rPr>
          <w:sz w:val="24"/>
          <w:szCs w:val="24"/>
          <w:lang w:eastAsia="en-GB"/>
        </w:rPr>
        <w:t xml:space="preserve"> </w:t>
      </w:r>
      <w:proofErr w:type="spellStart"/>
      <w:r w:rsidR="008A16BB">
        <w:rPr>
          <w:sz w:val="24"/>
          <w:szCs w:val="24"/>
          <w:lang w:eastAsia="en-GB"/>
        </w:rPr>
        <w:t>istorice</w:t>
      </w:r>
      <w:proofErr w:type="spellEnd"/>
      <w:r w:rsidR="008A16BB">
        <w:rPr>
          <w:sz w:val="24"/>
          <w:szCs w:val="24"/>
          <w:lang w:eastAsia="en-GB"/>
        </w:rPr>
        <w:t xml:space="preserve"> </w:t>
      </w:r>
      <w:r>
        <w:rPr>
          <w:sz w:val="24"/>
          <w:szCs w:val="24"/>
          <w:lang w:eastAsia="en-GB"/>
        </w:rPr>
        <w:t xml:space="preserve">de </w:t>
      </w:r>
      <w:proofErr w:type="spellStart"/>
      <w:r>
        <w:rPr>
          <w:sz w:val="24"/>
          <w:szCs w:val="24"/>
          <w:lang w:eastAsia="en-GB"/>
        </w:rPr>
        <w:t>consum</w:t>
      </w:r>
      <w:proofErr w:type="spellEnd"/>
      <w:r>
        <w:rPr>
          <w:sz w:val="24"/>
          <w:szCs w:val="24"/>
          <w:lang w:eastAsia="en-GB"/>
        </w:rPr>
        <w:t xml:space="preserve"> ale </w:t>
      </w:r>
      <w:proofErr w:type="spellStart"/>
      <w:r>
        <w:rPr>
          <w:sz w:val="24"/>
          <w:szCs w:val="24"/>
          <w:lang w:eastAsia="en-GB"/>
        </w:rPr>
        <w:t>utilizatorilor</w:t>
      </w:r>
      <w:proofErr w:type="spellEnd"/>
      <w:r>
        <w:rPr>
          <w:sz w:val="24"/>
          <w:szCs w:val="24"/>
          <w:lang w:eastAsia="en-GB"/>
        </w:rPr>
        <w:t xml:space="preserve"> care </w:t>
      </w:r>
      <w:proofErr w:type="spellStart"/>
      <w:r>
        <w:rPr>
          <w:sz w:val="24"/>
          <w:szCs w:val="24"/>
          <w:lang w:eastAsia="en-GB"/>
        </w:rPr>
        <w:t>beneficiază</w:t>
      </w:r>
      <w:proofErr w:type="spellEnd"/>
      <w:r>
        <w:rPr>
          <w:sz w:val="24"/>
          <w:szCs w:val="24"/>
          <w:lang w:eastAsia="en-GB"/>
        </w:rPr>
        <w:t xml:space="preserve"> de </w:t>
      </w:r>
      <w:proofErr w:type="spellStart"/>
      <w:r>
        <w:rPr>
          <w:sz w:val="24"/>
          <w:szCs w:val="24"/>
          <w:lang w:eastAsia="en-GB"/>
        </w:rPr>
        <w:t>sisteme</w:t>
      </w:r>
      <w:proofErr w:type="spellEnd"/>
      <w:r>
        <w:rPr>
          <w:sz w:val="24"/>
          <w:szCs w:val="24"/>
          <w:lang w:eastAsia="en-GB"/>
        </w:rPr>
        <w:t xml:space="preserve"> de </w:t>
      </w:r>
      <w:proofErr w:type="spellStart"/>
      <w:r>
        <w:rPr>
          <w:sz w:val="24"/>
          <w:szCs w:val="24"/>
          <w:lang w:eastAsia="en-GB"/>
        </w:rPr>
        <w:t>măsurare</w:t>
      </w:r>
      <w:proofErr w:type="spellEnd"/>
      <w:r>
        <w:rPr>
          <w:sz w:val="24"/>
          <w:szCs w:val="24"/>
          <w:lang w:eastAsia="en-GB"/>
        </w:rPr>
        <w:t xml:space="preserve"> </w:t>
      </w:r>
      <w:proofErr w:type="spellStart"/>
      <w:r>
        <w:rPr>
          <w:sz w:val="24"/>
          <w:szCs w:val="24"/>
          <w:lang w:eastAsia="en-GB"/>
        </w:rPr>
        <w:t>inteligentă</w:t>
      </w:r>
      <w:proofErr w:type="spellEnd"/>
      <w:r>
        <w:rPr>
          <w:sz w:val="24"/>
          <w:szCs w:val="24"/>
          <w:lang w:eastAsia="en-GB"/>
        </w:rPr>
        <w:t xml:space="preserve"> a </w:t>
      </w:r>
      <w:proofErr w:type="spellStart"/>
      <w:r>
        <w:rPr>
          <w:sz w:val="24"/>
          <w:szCs w:val="24"/>
          <w:lang w:eastAsia="en-GB"/>
        </w:rPr>
        <w:t>energiei</w:t>
      </w:r>
      <w:proofErr w:type="spellEnd"/>
      <w:r>
        <w:rPr>
          <w:sz w:val="24"/>
          <w:szCs w:val="24"/>
          <w:lang w:eastAsia="en-GB"/>
        </w:rPr>
        <w:t xml:space="preserve"> </w:t>
      </w:r>
      <w:proofErr w:type="spellStart"/>
      <w:r>
        <w:rPr>
          <w:sz w:val="24"/>
          <w:szCs w:val="24"/>
          <w:lang w:eastAsia="en-GB"/>
        </w:rPr>
        <w:t>electrice</w:t>
      </w:r>
      <w:proofErr w:type="spellEnd"/>
      <w:r>
        <w:t>,</w:t>
      </w:r>
      <w:r>
        <w:rPr>
          <w:sz w:val="24"/>
          <w:szCs w:val="24"/>
          <w:lang w:eastAsia="en-GB"/>
        </w:rPr>
        <w:t xml:space="preserve"> </w:t>
      </w:r>
      <w:proofErr w:type="spellStart"/>
      <w:r>
        <w:rPr>
          <w:sz w:val="24"/>
          <w:szCs w:val="24"/>
          <w:lang w:eastAsia="en-GB"/>
        </w:rPr>
        <w:t>în</w:t>
      </w:r>
      <w:proofErr w:type="spellEnd"/>
      <w:r>
        <w:rPr>
          <w:sz w:val="24"/>
          <w:szCs w:val="24"/>
          <w:lang w:eastAsia="en-GB"/>
        </w:rPr>
        <w:t xml:space="preserve"> </w:t>
      </w:r>
      <w:proofErr w:type="spellStart"/>
      <w:r>
        <w:rPr>
          <w:sz w:val="24"/>
          <w:szCs w:val="24"/>
          <w:lang w:eastAsia="en-GB"/>
        </w:rPr>
        <w:t>conformitate</w:t>
      </w:r>
      <w:proofErr w:type="spellEnd"/>
      <w:r>
        <w:rPr>
          <w:sz w:val="24"/>
          <w:szCs w:val="24"/>
          <w:lang w:eastAsia="en-GB"/>
        </w:rPr>
        <w:t xml:space="preserve"> cu </w:t>
      </w:r>
      <w:proofErr w:type="spellStart"/>
      <w:r>
        <w:rPr>
          <w:sz w:val="24"/>
          <w:szCs w:val="24"/>
          <w:lang w:eastAsia="en-GB"/>
        </w:rPr>
        <w:t>prevederile</w:t>
      </w:r>
      <w:proofErr w:type="spellEnd"/>
      <w:r>
        <w:rPr>
          <w:sz w:val="24"/>
          <w:szCs w:val="24"/>
          <w:lang w:eastAsia="en-GB"/>
        </w:rPr>
        <w:t xml:space="preserve"> </w:t>
      </w:r>
      <w:proofErr w:type="spellStart"/>
      <w:r>
        <w:rPr>
          <w:sz w:val="24"/>
          <w:szCs w:val="24"/>
          <w:lang w:eastAsia="en-GB"/>
        </w:rPr>
        <w:t>condițiilor-cadru</w:t>
      </w:r>
      <w:proofErr w:type="spellEnd"/>
      <w:r>
        <w:rPr>
          <w:sz w:val="24"/>
          <w:szCs w:val="24"/>
          <w:lang w:eastAsia="en-GB"/>
        </w:rPr>
        <w:t xml:space="preserve"> </w:t>
      </w:r>
      <w:proofErr w:type="spellStart"/>
      <w:r w:rsidRPr="007D7F47">
        <w:rPr>
          <w:sz w:val="24"/>
          <w:szCs w:val="24"/>
        </w:rPr>
        <w:t>pentru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realizarea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calendarului</w:t>
      </w:r>
      <w:proofErr w:type="spellEnd"/>
      <w:r w:rsidRPr="007D7F47">
        <w:rPr>
          <w:sz w:val="24"/>
          <w:szCs w:val="24"/>
        </w:rPr>
        <w:t xml:space="preserve"> de </w:t>
      </w:r>
      <w:proofErr w:type="spellStart"/>
      <w:r w:rsidRPr="007D7F47">
        <w:rPr>
          <w:sz w:val="24"/>
          <w:szCs w:val="24"/>
        </w:rPr>
        <w:t>implementare</w:t>
      </w:r>
      <w:proofErr w:type="spellEnd"/>
      <w:r w:rsidRPr="007D7F47">
        <w:rPr>
          <w:sz w:val="24"/>
          <w:szCs w:val="24"/>
        </w:rPr>
        <w:t xml:space="preserve"> a </w:t>
      </w:r>
      <w:proofErr w:type="spellStart"/>
      <w:r w:rsidRPr="007D7F47">
        <w:rPr>
          <w:sz w:val="24"/>
          <w:szCs w:val="24"/>
        </w:rPr>
        <w:t>sistemelor</w:t>
      </w:r>
      <w:proofErr w:type="spellEnd"/>
      <w:r w:rsidRPr="007D7F47">
        <w:rPr>
          <w:sz w:val="24"/>
          <w:szCs w:val="24"/>
        </w:rPr>
        <w:t xml:space="preserve"> de </w:t>
      </w:r>
      <w:proofErr w:type="spellStart"/>
      <w:r w:rsidRPr="007D7F47">
        <w:rPr>
          <w:sz w:val="24"/>
          <w:szCs w:val="24"/>
        </w:rPr>
        <w:lastRenderedPageBreak/>
        <w:t>măsurare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inteligentă</w:t>
      </w:r>
      <w:proofErr w:type="spellEnd"/>
      <w:r w:rsidRPr="007D7F47">
        <w:rPr>
          <w:sz w:val="24"/>
          <w:szCs w:val="24"/>
        </w:rPr>
        <w:t xml:space="preserve"> a </w:t>
      </w:r>
      <w:proofErr w:type="spellStart"/>
      <w:r w:rsidRPr="007D7F47">
        <w:rPr>
          <w:sz w:val="24"/>
          <w:szCs w:val="24"/>
        </w:rPr>
        <w:t>energiei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electrice</w:t>
      </w:r>
      <w:proofErr w:type="spellEnd"/>
      <w:r w:rsidRPr="007D7F47">
        <w:rPr>
          <w:sz w:val="24"/>
          <w:szCs w:val="24"/>
        </w:rPr>
        <w:t xml:space="preserve"> la </w:t>
      </w:r>
      <w:proofErr w:type="spellStart"/>
      <w:r w:rsidRPr="007D7F47">
        <w:rPr>
          <w:sz w:val="24"/>
          <w:szCs w:val="24"/>
        </w:rPr>
        <w:t>nivel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naţional</w:t>
      </w:r>
      <w:proofErr w:type="spellEnd"/>
      <w:r w:rsidRPr="007D7F47">
        <w:rPr>
          <w:sz w:val="24"/>
          <w:szCs w:val="24"/>
        </w:rPr>
        <w:t xml:space="preserve">, </w:t>
      </w:r>
      <w:proofErr w:type="spellStart"/>
      <w:r w:rsidRPr="007D7F47">
        <w:rPr>
          <w:sz w:val="24"/>
          <w:szCs w:val="24"/>
        </w:rPr>
        <w:t>aprobate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prin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ordin</w:t>
      </w:r>
      <w:proofErr w:type="spellEnd"/>
      <w:r w:rsidRPr="007D7F47">
        <w:rPr>
          <w:sz w:val="24"/>
          <w:szCs w:val="24"/>
        </w:rPr>
        <w:t xml:space="preserve"> al </w:t>
      </w:r>
      <w:proofErr w:type="spellStart"/>
      <w:r w:rsidRPr="007D7F47">
        <w:rPr>
          <w:sz w:val="24"/>
          <w:szCs w:val="24"/>
        </w:rPr>
        <w:t>președintelui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Autorității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Naționale</w:t>
      </w:r>
      <w:proofErr w:type="spellEnd"/>
      <w:r w:rsidRPr="007D7F47">
        <w:rPr>
          <w:sz w:val="24"/>
          <w:szCs w:val="24"/>
        </w:rPr>
        <w:t xml:space="preserve"> de </w:t>
      </w:r>
      <w:proofErr w:type="spellStart"/>
      <w:r w:rsidRPr="007D7F47">
        <w:rPr>
          <w:sz w:val="24"/>
          <w:szCs w:val="24"/>
        </w:rPr>
        <w:t>Reglementare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în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Domeniul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r w:rsidRPr="007D7F47">
        <w:rPr>
          <w:sz w:val="24"/>
          <w:szCs w:val="24"/>
        </w:rPr>
        <w:t>Energiei</w:t>
      </w:r>
      <w:proofErr w:type="spellEnd"/>
      <w:r w:rsidRPr="007D7F47">
        <w:rPr>
          <w:sz w:val="24"/>
          <w:szCs w:val="24"/>
        </w:rPr>
        <w:t xml:space="preserve">, </w:t>
      </w:r>
      <w:proofErr w:type="spellStart"/>
      <w:r w:rsidRPr="007D7F47">
        <w:rPr>
          <w:sz w:val="24"/>
          <w:szCs w:val="24"/>
        </w:rPr>
        <w:t>în</w:t>
      </w:r>
      <w:proofErr w:type="spellEnd"/>
      <w:r w:rsidRPr="007D7F47">
        <w:rPr>
          <w:sz w:val="24"/>
          <w:szCs w:val="24"/>
        </w:rPr>
        <w:t xml:space="preserve"> </w:t>
      </w:r>
      <w:proofErr w:type="spellStart"/>
      <w:proofErr w:type="gramStart"/>
      <w:r w:rsidRPr="007D7F47">
        <w:rPr>
          <w:sz w:val="24"/>
          <w:szCs w:val="24"/>
        </w:rPr>
        <w:t>vigoare</w:t>
      </w:r>
      <w:proofErr w:type="spellEnd"/>
      <w:r w:rsidRPr="007D7F47">
        <w:rPr>
          <w:sz w:val="24"/>
          <w:szCs w:val="24"/>
        </w:rPr>
        <w:t>.</w:t>
      </w:r>
      <w:r w:rsidR="00412B7E" w:rsidRPr="00275B32">
        <w:rPr>
          <w:noProof/>
          <w:sz w:val="24"/>
          <w:szCs w:val="24"/>
          <w:lang w:val="ro-RO" w:eastAsia="en-GB"/>
        </w:rPr>
        <w:t>ˮ</w:t>
      </w:r>
      <w:proofErr w:type="gramEnd"/>
    </w:p>
    <w:p w14:paraId="0D403427" w14:textId="5D86B1CB" w:rsidR="007D7F47" w:rsidRDefault="007D7F47" w:rsidP="007D7F47">
      <w:pPr>
        <w:spacing w:line="36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  <w:lang w:val="ro-RO" w:eastAsia="ro-RO"/>
        </w:rPr>
      </w:pPr>
      <w:r>
        <w:rPr>
          <w:rFonts w:eastAsiaTheme="minorEastAsia"/>
          <w:b/>
          <w:bCs/>
          <w:color w:val="000000" w:themeColor="text1"/>
          <w:sz w:val="24"/>
          <w:szCs w:val="24"/>
          <w:lang w:val="ro-RO" w:eastAsia="ro-RO"/>
        </w:rPr>
        <w:t xml:space="preserve">           </w:t>
      </w:r>
      <w:r w:rsidRPr="007D7F47">
        <w:rPr>
          <w:rFonts w:eastAsiaTheme="minorEastAsia"/>
          <w:b/>
          <w:bCs/>
          <w:color w:val="000000" w:themeColor="text1"/>
          <w:sz w:val="24"/>
          <w:szCs w:val="24"/>
          <w:lang w:val="ro-RO" w:eastAsia="ro-RO"/>
        </w:rPr>
        <w:t>2. Articolul 34 se modifică și va avea următorul cuprins:</w:t>
      </w:r>
    </w:p>
    <w:p w14:paraId="2D055AE0" w14:textId="50D2E027" w:rsidR="007D7F47" w:rsidRDefault="007D7F47" w:rsidP="007D7F47">
      <w:pPr>
        <w:spacing w:line="360" w:lineRule="auto"/>
        <w:jc w:val="both"/>
        <w:rPr>
          <w:rFonts w:cs="Arial"/>
          <w:sz w:val="24"/>
          <w:szCs w:val="24"/>
        </w:rPr>
      </w:pPr>
      <w:proofErr w:type="spellStart"/>
      <w:r>
        <w:rPr>
          <w:sz w:val="24"/>
          <w:szCs w:val="24"/>
        </w:rPr>
        <w:t>ˮ</w:t>
      </w:r>
      <w:r w:rsidRPr="007D7F47">
        <w:rPr>
          <w:sz w:val="24"/>
          <w:szCs w:val="24"/>
        </w:rPr>
        <w:t>Art</w:t>
      </w:r>
      <w:proofErr w:type="spellEnd"/>
      <w:r w:rsidRPr="007D7F47">
        <w:rPr>
          <w:sz w:val="24"/>
          <w:szCs w:val="24"/>
        </w:rPr>
        <w:t>. 34.</w:t>
      </w:r>
      <w:r w:rsidRPr="00AD6D4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(1) </w:t>
      </w:r>
      <w:proofErr w:type="spellStart"/>
      <w:r>
        <w:rPr>
          <w:sz w:val="24"/>
          <w:szCs w:val="24"/>
        </w:rPr>
        <w:t>Î</w:t>
      </w:r>
      <w:r w:rsidRPr="00AD6D4B">
        <w:rPr>
          <w:sz w:val="24"/>
          <w:szCs w:val="24"/>
        </w:rPr>
        <w:t>n</w:t>
      </w:r>
      <w:proofErr w:type="spellEnd"/>
      <w:r w:rsidRPr="00AD6D4B">
        <w:rPr>
          <w:sz w:val="24"/>
          <w:szCs w:val="24"/>
        </w:rPr>
        <w:t xml:space="preserve"> </w:t>
      </w:r>
      <w:proofErr w:type="spellStart"/>
      <w:r w:rsidRPr="00AD6D4B">
        <w:rPr>
          <w:sz w:val="24"/>
          <w:szCs w:val="24"/>
        </w:rPr>
        <w:t>situa</w:t>
      </w:r>
      <w:r>
        <w:rPr>
          <w:sz w:val="24"/>
          <w:szCs w:val="24"/>
        </w:rPr>
        <w:t>ț</w:t>
      </w:r>
      <w:r w:rsidRPr="00AD6D4B">
        <w:rPr>
          <w:sz w:val="24"/>
          <w:szCs w:val="24"/>
        </w:rPr>
        <w:t>ia</w:t>
      </w:r>
      <w:proofErr w:type="spellEnd"/>
      <w:r w:rsidRPr="00AD6D4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</w:t>
      </w:r>
      <w:r w:rsidRPr="00AD6D4B">
        <w:rPr>
          <w:sz w:val="24"/>
          <w:szCs w:val="24"/>
        </w:rPr>
        <w:t>n</w:t>
      </w:r>
      <w:proofErr w:type="spellEnd"/>
      <w:r w:rsidRPr="00AD6D4B">
        <w:rPr>
          <w:sz w:val="24"/>
          <w:szCs w:val="24"/>
        </w:rPr>
        <w:t xml:space="preserve"> care OD nu </w:t>
      </w:r>
      <w:proofErr w:type="spellStart"/>
      <w:r w:rsidRPr="00AD6D4B">
        <w:rPr>
          <w:sz w:val="24"/>
          <w:szCs w:val="24"/>
        </w:rPr>
        <w:t>respect</w:t>
      </w:r>
      <w:r>
        <w:rPr>
          <w:sz w:val="24"/>
          <w:szCs w:val="24"/>
        </w:rPr>
        <w:t>ă</w:t>
      </w:r>
      <w:proofErr w:type="spellEnd"/>
      <w:r w:rsidRPr="00AD6D4B">
        <w:rPr>
          <w:sz w:val="24"/>
          <w:szCs w:val="24"/>
        </w:rPr>
        <w:t xml:space="preserve"> </w:t>
      </w:r>
      <w:proofErr w:type="spellStart"/>
      <w:r w:rsidRPr="00AD6D4B">
        <w:rPr>
          <w:sz w:val="24"/>
          <w:szCs w:val="24"/>
        </w:rPr>
        <w:t>termenele</w:t>
      </w:r>
      <w:proofErr w:type="spellEnd"/>
      <w:r w:rsidRPr="00AD6D4B">
        <w:rPr>
          <w:sz w:val="24"/>
          <w:szCs w:val="24"/>
        </w:rPr>
        <w:t xml:space="preserve"> </w:t>
      </w:r>
      <w:proofErr w:type="spellStart"/>
      <w:r w:rsidRPr="00AD6D4B">
        <w:rPr>
          <w:sz w:val="24"/>
          <w:szCs w:val="24"/>
        </w:rPr>
        <w:t>prev</w:t>
      </w:r>
      <w:r>
        <w:rPr>
          <w:sz w:val="24"/>
          <w:szCs w:val="24"/>
        </w:rPr>
        <w:t>ă</w:t>
      </w:r>
      <w:r w:rsidRPr="00AD6D4B">
        <w:rPr>
          <w:sz w:val="24"/>
          <w:szCs w:val="24"/>
        </w:rPr>
        <w:t>zute</w:t>
      </w:r>
      <w:proofErr w:type="spellEnd"/>
      <w:r w:rsidRPr="00AD6D4B">
        <w:rPr>
          <w:sz w:val="24"/>
          <w:szCs w:val="24"/>
        </w:rPr>
        <w:t xml:space="preserve"> la </w:t>
      </w:r>
      <w:r w:rsidRPr="00AD6D4B">
        <w:rPr>
          <w:rFonts w:cs="Arial"/>
          <w:sz w:val="24"/>
          <w:szCs w:val="24"/>
        </w:rPr>
        <w:t>art. 3</w:t>
      </w:r>
      <w:r>
        <w:rPr>
          <w:rFonts w:cs="Arial"/>
          <w:sz w:val="24"/>
          <w:szCs w:val="24"/>
        </w:rPr>
        <w:t>2,</w:t>
      </w:r>
      <w:r w:rsidRPr="00AD6D4B">
        <w:rPr>
          <w:rFonts w:cs="Arial"/>
          <w:sz w:val="24"/>
          <w:szCs w:val="24"/>
        </w:rPr>
        <w:t xml:space="preserve"> 3</w:t>
      </w:r>
      <w:r>
        <w:rPr>
          <w:rFonts w:cs="Arial"/>
          <w:sz w:val="24"/>
          <w:szCs w:val="24"/>
        </w:rPr>
        <w:t xml:space="preserve">3 </w:t>
      </w:r>
      <w:proofErr w:type="spellStart"/>
      <w:r>
        <w:rPr>
          <w:rFonts w:cs="Arial"/>
          <w:sz w:val="24"/>
          <w:szCs w:val="24"/>
        </w:rPr>
        <w:t>sau</w:t>
      </w:r>
      <w:proofErr w:type="spellEnd"/>
      <w:r>
        <w:rPr>
          <w:rFonts w:cs="Arial"/>
          <w:sz w:val="24"/>
          <w:szCs w:val="24"/>
        </w:rPr>
        <w:t xml:space="preserve"> 33</w:t>
      </w:r>
      <w:r>
        <w:rPr>
          <w:rFonts w:cs="Arial"/>
          <w:sz w:val="24"/>
          <w:szCs w:val="24"/>
          <w:vertAlign w:val="superscript"/>
        </w:rPr>
        <w:t xml:space="preserve">1 </w:t>
      </w:r>
      <w:proofErr w:type="spellStart"/>
      <w:r w:rsidRPr="00672973">
        <w:rPr>
          <w:rFonts w:cs="Arial"/>
          <w:sz w:val="24"/>
          <w:szCs w:val="24"/>
        </w:rPr>
        <w:t>alin</w:t>
      </w:r>
      <w:proofErr w:type="spellEnd"/>
      <w:r w:rsidRPr="00672973">
        <w:rPr>
          <w:rFonts w:cs="Arial"/>
          <w:sz w:val="24"/>
          <w:szCs w:val="24"/>
        </w:rPr>
        <w:t>. (1)</w:t>
      </w:r>
      <w:r>
        <w:rPr>
          <w:rFonts w:cs="Arial"/>
          <w:sz w:val="24"/>
          <w:szCs w:val="24"/>
        </w:rPr>
        <w:t xml:space="preserve"> - (3)</w:t>
      </w:r>
      <w:r w:rsidRPr="00AD6D4B">
        <w:rPr>
          <w:rFonts w:cs="Arial"/>
          <w:sz w:val="24"/>
          <w:szCs w:val="24"/>
        </w:rPr>
        <w:t xml:space="preserve">, </w:t>
      </w:r>
      <w:proofErr w:type="spellStart"/>
      <w:r w:rsidRPr="00AD6D4B">
        <w:rPr>
          <w:rFonts w:cs="Arial"/>
          <w:sz w:val="24"/>
          <w:szCs w:val="24"/>
        </w:rPr>
        <w:t>acesta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este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obligat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s</w:t>
      </w:r>
      <w:r>
        <w:rPr>
          <w:rFonts w:cs="Arial"/>
          <w:sz w:val="24"/>
          <w:szCs w:val="24"/>
        </w:rPr>
        <w:t>ă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pl</w:t>
      </w:r>
      <w:r>
        <w:rPr>
          <w:rFonts w:cs="Arial"/>
          <w:sz w:val="24"/>
          <w:szCs w:val="24"/>
        </w:rPr>
        <w:t>ă</w:t>
      </w:r>
      <w:r w:rsidRPr="00AD6D4B">
        <w:rPr>
          <w:rFonts w:cs="Arial"/>
          <w:sz w:val="24"/>
          <w:szCs w:val="24"/>
        </w:rPr>
        <w:t>teasc</w:t>
      </w:r>
      <w:r>
        <w:rPr>
          <w:rFonts w:cs="Arial"/>
          <w:sz w:val="24"/>
          <w:szCs w:val="24"/>
        </w:rPr>
        <w:t>ă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utilizatorului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compensa</w:t>
      </w:r>
      <w:r>
        <w:rPr>
          <w:rFonts w:cs="Arial"/>
          <w:sz w:val="24"/>
          <w:szCs w:val="24"/>
        </w:rPr>
        <w:t>ț</w:t>
      </w:r>
      <w:r w:rsidRPr="00AD6D4B">
        <w:rPr>
          <w:rFonts w:cs="Arial"/>
          <w:sz w:val="24"/>
          <w:szCs w:val="24"/>
        </w:rPr>
        <w:t>ia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pre</w:t>
      </w:r>
      <w:r>
        <w:rPr>
          <w:rFonts w:cs="Arial"/>
          <w:sz w:val="24"/>
          <w:szCs w:val="24"/>
        </w:rPr>
        <w:t>văzută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î</w:t>
      </w:r>
      <w:r w:rsidRPr="00AD6D4B">
        <w:rPr>
          <w:rFonts w:cs="Arial"/>
          <w:sz w:val="24"/>
          <w:szCs w:val="24"/>
        </w:rPr>
        <w:t>n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anexa</w:t>
      </w:r>
      <w:proofErr w:type="spellEnd"/>
      <w:r w:rsidRPr="00AD6D4B">
        <w:rPr>
          <w:rFonts w:cs="Arial"/>
          <w:sz w:val="24"/>
          <w:szCs w:val="24"/>
        </w:rPr>
        <w:t xml:space="preserve"> nr. 4.</w:t>
      </w:r>
    </w:p>
    <w:p w14:paraId="185B457A" w14:textId="13D1AAF8" w:rsidR="007D7F47" w:rsidRPr="00275B32" w:rsidRDefault="007D7F47" w:rsidP="00275B32">
      <w:pPr>
        <w:spacing w:line="360" w:lineRule="auto"/>
        <w:jc w:val="both"/>
        <w:rPr>
          <w:noProof/>
          <w:sz w:val="24"/>
          <w:szCs w:val="24"/>
          <w:lang w:val="ro-RO" w:eastAsia="en-GB"/>
        </w:rPr>
      </w:pPr>
      <w:r>
        <w:rPr>
          <w:rFonts w:cs="Arial"/>
          <w:sz w:val="24"/>
          <w:szCs w:val="24"/>
        </w:rPr>
        <w:t xml:space="preserve">(2) </w:t>
      </w:r>
      <w:proofErr w:type="spellStart"/>
      <w:r>
        <w:rPr>
          <w:sz w:val="24"/>
          <w:szCs w:val="24"/>
        </w:rPr>
        <w:t>Î</w:t>
      </w:r>
      <w:r w:rsidRPr="00AD6D4B">
        <w:rPr>
          <w:sz w:val="24"/>
          <w:szCs w:val="24"/>
        </w:rPr>
        <w:t>n</w:t>
      </w:r>
      <w:proofErr w:type="spellEnd"/>
      <w:r w:rsidRPr="00AD6D4B">
        <w:rPr>
          <w:sz w:val="24"/>
          <w:szCs w:val="24"/>
        </w:rPr>
        <w:t xml:space="preserve"> </w:t>
      </w:r>
      <w:proofErr w:type="spellStart"/>
      <w:r w:rsidRPr="00AD6D4B">
        <w:rPr>
          <w:sz w:val="24"/>
          <w:szCs w:val="24"/>
        </w:rPr>
        <w:t>situa</w:t>
      </w:r>
      <w:r>
        <w:rPr>
          <w:sz w:val="24"/>
          <w:szCs w:val="24"/>
        </w:rPr>
        <w:t>ț</w:t>
      </w:r>
      <w:r w:rsidRPr="00AD6D4B">
        <w:rPr>
          <w:sz w:val="24"/>
          <w:szCs w:val="24"/>
        </w:rPr>
        <w:t>ia</w:t>
      </w:r>
      <w:proofErr w:type="spellEnd"/>
      <w:r w:rsidRPr="00AD6D4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</w:t>
      </w:r>
      <w:r w:rsidRPr="00AD6D4B">
        <w:rPr>
          <w:sz w:val="24"/>
          <w:szCs w:val="24"/>
        </w:rPr>
        <w:t>n</w:t>
      </w:r>
      <w:proofErr w:type="spellEnd"/>
      <w:r w:rsidRPr="00AD6D4B">
        <w:rPr>
          <w:sz w:val="24"/>
          <w:szCs w:val="24"/>
        </w:rPr>
        <w:t xml:space="preserve"> care OD nu </w:t>
      </w:r>
      <w:proofErr w:type="spellStart"/>
      <w:r w:rsidRPr="00AD6D4B">
        <w:rPr>
          <w:sz w:val="24"/>
          <w:szCs w:val="24"/>
        </w:rPr>
        <w:t>respect</w:t>
      </w:r>
      <w:r>
        <w:rPr>
          <w:sz w:val="24"/>
          <w:szCs w:val="24"/>
        </w:rPr>
        <w:t>ă</w:t>
      </w:r>
      <w:proofErr w:type="spellEnd"/>
      <w:r w:rsidRPr="00AD6D4B">
        <w:rPr>
          <w:sz w:val="24"/>
          <w:szCs w:val="24"/>
        </w:rPr>
        <w:t xml:space="preserve"> </w:t>
      </w:r>
      <w:proofErr w:type="spellStart"/>
      <w:r w:rsidR="00944F52">
        <w:rPr>
          <w:sz w:val="24"/>
          <w:szCs w:val="24"/>
        </w:rPr>
        <w:t>obligațiile</w:t>
      </w:r>
      <w:proofErr w:type="spellEnd"/>
      <w:r w:rsidRPr="00AD6D4B">
        <w:rPr>
          <w:sz w:val="24"/>
          <w:szCs w:val="24"/>
        </w:rPr>
        <w:t xml:space="preserve"> </w:t>
      </w:r>
      <w:proofErr w:type="spellStart"/>
      <w:r w:rsidRPr="00AD6D4B">
        <w:rPr>
          <w:sz w:val="24"/>
          <w:szCs w:val="24"/>
        </w:rPr>
        <w:t>prev</w:t>
      </w:r>
      <w:r>
        <w:rPr>
          <w:sz w:val="24"/>
          <w:szCs w:val="24"/>
        </w:rPr>
        <w:t>ă</w:t>
      </w:r>
      <w:r w:rsidRPr="00AD6D4B">
        <w:rPr>
          <w:sz w:val="24"/>
          <w:szCs w:val="24"/>
        </w:rPr>
        <w:t>zute</w:t>
      </w:r>
      <w:proofErr w:type="spellEnd"/>
      <w:r w:rsidRPr="00AD6D4B">
        <w:rPr>
          <w:sz w:val="24"/>
          <w:szCs w:val="24"/>
        </w:rPr>
        <w:t xml:space="preserve"> la </w:t>
      </w:r>
      <w:r w:rsidRPr="00AD6D4B">
        <w:rPr>
          <w:rFonts w:cs="Arial"/>
          <w:sz w:val="24"/>
          <w:szCs w:val="24"/>
        </w:rPr>
        <w:t>art.</w:t>
      </w:r>
      <w:r>
        <w:rPr>
          <w:rFonts w:cs="Arial"/>
          <w:sz w:val="24"/>
          <w:szCs w:val="24"/>
        </w:rPr>
        <w:t xml:space="preserve"> 33</w:t>
      </w:r>
      <w:r>
        <w:rPr>
          <w:rFonts w:cs="Arial"/>
          <w:sz w:val="24"/>
          <w:szCs w:val="24"/>
          <w:vertAlign w:val="superscript"/>
        </w:rPr>
        <w:t xml:space="preserve">1 </w:t>
      </w:r>
      <w:proofErr w:type="spellStart"/>
      <w:r w:rsidRPr="00672973">
        <w:rPr>
          <w:rFonts w:cs="Arial"/>
          <w:sz w:val="24"/>
          <w:szCs w:val="24"/>
        </w:rPr>
        <w:t>alin</w:t>
      </w:r>
      <w:proofErr w:type="spellEnd"/>
      <w:r w:rsidRPr="00672973">
        <w:rPr>
          <w:rFonts w:cs="Arial"/>
          <w:sz w:val="24"/>
          <w:szCs w:val="24"/>
        </w:rPr>
        <w:t>. (</w:t>
      </w:r>
      <w:r>
        <w:rPr>
          <w:rFonts w:cs="Arial"/>
          <w:sz w:val="24"/>
          <w:szCs w:val="24"/>
        </w:rPr>
        <w:t>4</w:t>
      </w:r>
      <w:r w:rsidRPr="00672973">
        <w:rPr>
          <w:rFonts w:cs="Arial"/>
          <w:sz w:val="24"/>
          <w:szCs w:val="24"/>
        </w:rPr>
        <w:t>)</w:t>
      </w:r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pentru</w:t>
      </w:r>
      <w:proofErr w:type="spellEnd"/>
      <w:r>
        <w:rPr>
          <w:rFonts w:cs="Arial"/>
          <w:sz w:val="24"/>
          <w:szCs w:val="24"/>
        </w:rPr>
        <w:t xml:space="preserve"> o </w:t>
      </w:r>
      <w:proofErr w:type="spellStart"/>
      <w:r>
        <w:rPr>
          <w:rFonts w:cs="Arial"/>
          <w:sz w:val="24"/>
          <w:szCs w:val="24"/>
        </w:rPr>
        <w:t>perioadă</w:t>
      </w:r>
      <w:proofErr w:type="spellEnd"/>
      <w:r>
        <w:rPr>
          <w:rFonts w:cs="Arial"/>
          <w:sz w:val="24"/>
          <w:szCs w:val="24"/>
        </w:rPr>
        <w:t xml:space="preserve"> de o </w:t>
      </w:r>
      <w:proofErr w:type="spellStart"/>
      <w:r>
        <w:rPr>
          <w:rFonts w:cs="Arial"/>
          <w:sz w:val="24"/>
          <w:szCs w:val="24"/>
        </w:rPr>
        <w:t>lună</w:t>
      </w:r>
      <w:proofErr w:type="spellEnd"/>
      <w:r>
        <w:rPr>
          <w:rFonts w:cs="Arial"/>
          <w:sz w:val="24"/>
          <w:szCs w:val="24"/>
        </w:rPr>
        <w:t xml:space="preserve">, </w:t>
      </w:r>
      <w:proofErr w:type="spellStart"/>
      <w:r>
        <w:rPr>
          <w:rFonts w:cs="Arial"/>
          <w:sz w:val="24"/>
          <w:szCs w:val="24"/>
        </w:rPr>
        <w:t>acesta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este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obligat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s</w:t>
      </w:r>
      <w:r>
        <w:rPr>
          <w:rFonts w:cs="Arial"/>
          <w:sz w:val="24"/>
          <w:szCs w:val="24"/>
        </w:rPr>
        <w:t>ă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pl</w:t>
      </w:r>
      <w:r>
        <w:rPr>
          <w:rFonts w:cs="Arial"/>
          <w:sz w:val="24"/>
          <w:szCs w:val="24"/>
        </w:rPr>
        <w:t>ă</w:t>
      </w:r>
      <w:r w:rsidRPr="00AD6D4B">
        <w:rPr>
          <w:rFonts w:cs="Arial"/>
          <w:sz w:val="24"/>
          <w:szCs w:val="24"/>
        </w:rPr>
        <w:t>teasc</w:t>
      </w:r>
      <w:r>
        <w:rPr>
          <w:rFonts w:cs="Arial"/>
          <w:sz w:val="24"/>
          <w:szCs w:val="24"/>
        </w:rPr>
        <w:t>ă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utilizatorului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compensa</w:t>
      </w:r>
      <w:r>
        <w:rPr>
          <w:rFonts w:cs="Arial"/>
          <w:sz w:val="24"/>
          <w:szCs w:val="24"/>
        </w:rPr>
        <w:t>ț</w:t>
      </w:r>
      <w:r w:rsidRPr="00AD6D4B">
        <w:rPr>
          <w:rFonts w:cs="Arial"/>
          <w:sz w:val="24"/>
          <w:szCs w:val="24"/>
        </w:rPr>
        <w:t>ia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pre</w:t>
      </w:r>
      <w:r>
        <w:rPr>
          <w:rFonts w:cs="Arial"/>
          <w:sz w:val="24"/>
          <w:szCs w:val="24"/>
        </w:rPr>
        <w:t>văzută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î</w:t>
      </w:r>
      <w:r w:rsidRPr="00AD6D4B">
        <w:rPr>
          <w:rFonts w:cs="Arial"/>
          <w:sz w:val="24"/>
          <w:szCs w:val="24"/>
        </w:rPr>
        <w:t>n</w:t>
      </w:r>
      <w:proofErr w:type="spellEnd"/>
      <w:r w:rsidRPr="00AD6D4B">
        <w:rPr>
          <w:rFonts w:cs="Arial"/>
          <w:sz w:val="24"/>
          <w:szCs w:val="24"/>
        </w:rPr>
        <w:t xml:space="preserve"> </w:t>
      </w:r>
      <w:proofErr w:type="spellStart"/>
      <w:r w:rsidRPr="00AD6D4B">
        <w:rPr>
          <w:rFonts w:cs="Arial"/>
          <w:sz w:val="24"/>
          <w:szCs w:val="24"/>
        </w:rPr>
        <w:t>anexa</w:t>
      </w:r>
      <w:proofErr w:type="spellEnd"/>
      <w:r w:rsidRPr="00AD6D4B">
        <w:rPr>
          <w:rFonts w:cs="Arial"/>
          <w:sz w:val="24"/>
          <w:szCs w:val="24"/>
        </w:rPr>
        <w:t xml:space="preserve"> nr. 4</w:t>
      </w:r>
      <w:r>
        <w:rPr>
          <w:rFonts w:cs="Arial"/>
          <w:sz w:val="24"/>
          <w:szCs w:val="24"/>
        </w:rPr>
        <w:t>.</w:t>
      </w:r>
      <w:r>
        <w:rPr>
          <w:sz w:val="24"/>
          <w:szCs w:val="24"/>
        </w:rPr>
        <w:t>ˮ</w:t>
      </w:r>
    </w:p>
    <w:p w14:paraId="636BED9C" w14:textId="6844611A" w:rsidR="00275B32" w:rsidRPr="00275B32" w:rsidRDefault="00412B7E" w:rsidP="00412B7E">
      <w:pPr>
        <w:pStyle w:val="sartttl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       </w:t>
      </w:r>
      <w:r w:rsidR="007D7F47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275B32">
        <w:rPr>
          <w:rFonts w:ascii="Times New Roman" w:hAnsi="Times New Roman"/>
          <w:color w:val="000000" w:themeColor="text1"/>
          <w:sz w:val="24"/>
          <w:szCs w:val="24"/>
        </w:rPr>
        <w:t>. În tabelul din Anexa nr. 4, după punctul 1</w:t>
      </w:r>
      <w:r w:rsidR="00275B3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 se introduc </w:t>
      </w:r>
      <w:r w:rsidR="007D7F47">
        <w:rPr>
          <w:rFonts w:ascii="Times New Roman" w:hAnsi="Times New Roman"/>
          <w:color w:val="000000" w:themeColor="text1"/>
          <w:sz w:val="24"/>
          <w:szCs w:val="24"/>
        </w:rPr>
        <w:t>trei</w:t>
      </w:r>
      <w:r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 no</w:t>
      </w:r>
      <w:r w:rsidR="00275B32"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 punct</w:t>
      </w:r>
      <w:r w:rsidR="00275B32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275B32">
        <w:rPr>
          <w:rFonts w:ascii="Times New Roman" w:hAnsi="Times New Roman"/>
          <w:color w:val="000000" w:themeColor="text1"/>
          <w:sz w:val="24"/>
          <w:szCs w:val="24"/>
        </w:rPr>
        <w:t>, punct</w:t>
      </w:r>
      <w:r w:rsidR="00275B32">
        <w:rPr>
          <w:rFonts w:ascii="Times New Roman" w:hAnsi="Times New Roman"/>
          <w:color w:val="000000" w:themeColor="text1"/>
          <w:sz w:val="24"/>
          <w:szCs w:val="24"/>
        </w:rPr>
        <w:t>ele 17</w:t>
      </w:r>
      <w:r w:rsidR="007D7F47">
        <w:rPr>
          <w:rFonts w:ascii="Times New Roman" w:hAnsi="Times New Roman"/>
          <w:color w:val="000000" w:themeColor="text1"/>
          <w:sz w:val="24"/>
          <w:szCs w:val="24"/>
        </w:rPr>
        <w:t>, 18</w:t>
      </w:r>
      <w:r w:rsidR="00275B32">
        <w:rPr>
          <w:rFonts w:ascii="Times New Roman" w:hAnsi="Times New Roman"/>
          <w:color w:val="000000" w:themeColor="text1"/>
          <w:sz w:val="24"/>
          <w:szCs w:val="24"/>
        </w:rPr>
        <w:t xml:space="preserve"> și 1</w:t>
      </w:r>
      <w:r w:rsidR="007D7F47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275B32">
        <w:rPr>
          <w:rFonts w:ascii="Times New Roman" w:hAnsi="Times New Roman"/>
          <w:color w:val="000000" w:themeColor="text1"/>
          <w:sz w:val="24"/>
          <w:szCs w:val="24"/>
        </w:rPr>
        <w:t>, cu următorul cuprins: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3083"/>
        <w:gridCol w:w="851"/>
        <w:gridCol w:w="2551"/>
        <w:gridCol w:w="2121"/>
      </w:tblGrid>
      <w:tr w:rsidR="00275B32" w:rsidRPr="00275B32" w14:paraId="51995CDA" w14:textId="77777777" w:rsidTr="00275B32">
        <w:tc>
          <w:tcPr>
            <w:tcW w:w="456" w:type="dxa"/>
            <w:vAlign w:val="center"/>
          </w:tcPr>
          <w:p w14:paraId="63E9CD69" w14:textId="5708F715" w:rsidR="00275B32" w:rsidRPr="00275B32" w:rsidRDefault="00275B32" w:rsidP="00275B32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ro-RO" w:eastAsia="ro-RO"/>
              </w:rPr>
              <w:t>17</w:t>
            </w:r>
          </w:p>
        </w:tc>
        <w:tc>
          <w:tcPr>
            <w:tcW w:w="3083" w:type="dxa"/>
            <w:vAlign w:val="center"/>
          </w:tcPr>
          <w:p w14:paraId="1B7A1C79" w14:textId="1E91048F" w:rsidR="00275B32" w:rsidRPr="00275B32" w:rsidRDefault="00275B32" w:rsidP="00275B32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Citirea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indexului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grupului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eastAsia="ro-RO"/>
              </w:rPr>
              <w:t>măsurare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pentru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utilizatori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ro-RO"/>
              </w:rPr>
              <w:t>alții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decât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prosumatori</w:t>
            </w:r>
            <w:r w:rsidR="00B013F0">
              <w:rPr>
                <w:sz w:val="24"/>
                <w:szCs w:val="24"/>
                <w:lang w:eastAsia="ro-RO"/>
              </w:rPr>
              <w:t>i</w:t>
            </w:r>
            <w:proofErr w:type="spellEnd"/>
          </w:p>
        </w:tc>
        <w:tc>
          <w:tcPr>
            <w:tcW w:w="851" w:type="dxa"/>
            <w:vAlign w:val="center"/>
          </w:tcPr>
          <w:p w14:paraId="36A313F1" w14:textId="78CD36A7" w:rsidR="00275B32" w:rsidRPr="00275B32" w:rsidRDefault="00275B32" w:rsidP="00275B32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eastAsia="ro-RO"/>
              </w:rPr>
              <w:t xml:space="preserve">6 </w:t>
            </w:r>
            <w:proofErr w:type="spellStart"/>
            <w:r>
              <w:rPr>
                <w:sz w:val="24"/>
                <w:szCs w:val="24"/>
                <w:lang w:eastAsia="ro-RO"/>
              </w:rPr>
              <w:t>luni</w:t>
            </w:r>
            <w:proofErr w:type="spellEnd"/>
          </w:p>
        </w:tc>
        <w:tc>
          <w:tcPr>
            <w:tcW w:w="2551" w:type="dxa"/>
            <w:vAlign w:val="center"/>
          </w:tcPr>
          <w:p w14:paraId="2940D10E" w14:textId="41726A3D" w:rsidR="00275B32" w:rsidRPr="00275B32" w:rsidRDefault="00275B32" w:rsidP="00275B32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eastAsia="ro-RO"/>
              </w:rPr>
              <w:t xml:space="preserve">100 lei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indiferent</w:t>
            </w:r>
            <w:proofErr w:type="spellEnd"/>
            <w:r>
              <w:rPr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nivelul</w:t>
            </w:r>
            <w:proofErr w:type="spellEnd"/>
            <w:r>
              <w:rPr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tensiune</w:t>
            </w:r>
            <w:proofErr w:type="spellEnd"/>
          </w:p>
        </w:tc>
        <w:tc>
          <w:tcPr>
            <w:tcW w:w="2121" w:type="dxa"/>
            <w:vAlign w:val="center"/>
          </w:tcPr>
          <w:p w14:paraId="36A0CB05" w14:textId="261D59F3" w:rsidR="00275B32" w:rsidRPr="00275B32" w:rsidRDefault="00275B32" w:rsidP="00275B32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fr-FR" w:eastAsia="ro-RO"/>
              </w:rPr>
              <w:t xml:space="preserve">100 lei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indiferent</w:t>
            </w:r>
            <w:proofErr w:type="spellEnd"/>
            <w:r>
              <w:rPr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nivelul</w:t>
            </w:r>
            <w:proofErr w:type="spellEnd"/>
            <w:r>
              <w:rPr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tensiune</w:t>
            </w:r>
            <w:proofErr w:type="spellEnd"/>
          </w:p>
        </w:tc>
      </w:tr>
      <w:tr w:rsidR="00275B32" w:rsidRPr="00275B32" w14:paraId="3C09751A" w14:textId="77777777" w:rsidTr="00275B32">
        <w:tc>
          <w:tcPr>
            <w:tcW w:w="456" w:type="dxa"/>
            <w:vAlign w:val="center"/>
          </w:tcPr>
          <w:p w14:paraId="4992E20E" w14:textId="150F3B81" w:rsidR="00275B32" w:rsidRPr="00275B32" w:rsidRDefault="00275B32" w:rsidP="00275B32">
            <w:pPr>
              <w:spacing w:line="360" w:lineRule="auto"/>
              <w:jc w:val="both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18</w:t>
            </w:r>
          </w:p>
        </w:tc>
        <w:tc>
          <w:tcPr>
            <w:tcW w:w="3083" w:type="dxa"/>
            <w:vAlign w:val="center"/>
          </w:tcPr>
          <w:p w14:paraId="22F716AB" w14:textId="2F23B7DD" w:rsidR="00275B32" w:rsidRPr="00275B32" w:rsidRDefault="00275B32" w:rsidP="00275B32">
            <w:pPr>
              <w:spacing w:line="360" w:lineRule="auto"/>
              <w:jc w:val="both"/>
              <w:rPr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Citirea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indexului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grupului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eastAsia="ro-RO"/>
              </w:rPr>
              <w:t>măsurare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pentru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prosumatori</w:t>
            </w:r>
            <w:proofErr w:type="spellEnd"/>
          </w:p>
        </w:tc>
        <w:tc>
          <w:tcPr>
            <w:tcW w:w="851" w:type="dxa"/>
            <w:vAlign w:val="center"/>
          </w:tcPr>
          <w:p w14:paraId="7C2D60F4" w14:textId="33D7D292" w:rsidR="00275B32" w:rsidRPr="00275B32" w:rsidRDefault="00275B32" w:rsidP="00275B32">
            <w:pPr>
              <w:spacing w:line="360" w:lineRule="auto"/>
              <w:jc w:val="both"/>
              <w:rPr>
                <w:sz w:val="24"/>
                <w:szCs w:val="24"/>
                <w:lang w:val="ro-RO" w:eastAsia="ro-RO"/>
              </w:rPr>
            </w:pPr>
            <w:r>
              <w:rPr>
                <w:rFonts w:eastAsia="Calibri"/>
                <w:noProof/>
                <w:sz w:val="24"/>
                <w:szCs w:val="24"/>
              </w:rPr>
              <w:t>1 lună</w:t>
            </w:r>
          </w:p>
        </w:tc>
        <w:tc>
          <w:tcPr>
            <w:tcW w:w="2551" w:type="dxa"/>
            <w:vAlign w:val="center"/>
          </w:tcPr>
          <w:p w14:paraId="73ED71BD" w14:textId="79B60998" w:rsidR="00275B32" w:rsidRPr="00275B32" w:rsidRDefault="00275B32" w:rsidP="00275B32">
            <w:pPr>
              <w:widowControl w:val="0"/>
              <w:suppressAutoHyphens/>
              <w:spacing w:line="360" w:lineRule="auto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eastAsia="ro-RO"/>
              </w:rPr>
              <w:t xml:space="preserve">30 lei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indiferent</w:t>
            </w:r>
            <w:proofErr w:type="spellEnd"/>
            <w:r>
              <w:rPr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nivelul</w:t>
            </w:r>
            <w:proofErr w:type="spellEnd"/>
            <w:r>
              <w:rPr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tensiune</w:t>
            </w:r>
            <w:proofErr w:type="spellEnd"/>
          </w:p>
        </w:tc>
        <w:tc>
          <w:tcPr>
            <w:tcW w:w="2121" w:type="dxa"/>
            <w:vAlign w:val="center"/>
          </w:tcPr>
          <w:p w14:paraId="77315EA9" w14:textId="579B1543" w:rsidR="00275B32" w:rsidRPr="00275B32" w:rsidRDefault="00275B32" w:rsidP="00275B32">
            <w:pPr>
              <w:widowControl w:val="0"/>
              <w:suppressAutoHyphens/>
              <w:spacing w:line="360" w:lineRule="auto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eastAsia="ro-RO"/>
              </w:rPr>
              <w:t xml:space="preserve">30 lei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indiferent</w:t>
            </w:r>
            <w:proofErr w:type="spellEnd"/>
            <w:r>
              <w:rPr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nivelul</w:t>
            </w:r>
            <w:proofErr w:type="spellEnd"/>
            <w:r>
              <w:rPr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 w:eastAsia="ro-RO"/>
              </w:rPr>
              <w:t>tensiune</w:t>
            </w:r>
            <w:proofErr w:type="spellEnd"/>
          </w:p>
        </w:tc>
      </w:tr>
      <w:tr w:rsidR="007D7F47" w:rsidRPr="00275B32" w14:paraId="1F918D22" w14:textId="77777777" w:rsidTr="00275B32">
        <w:tc>
          <w:tcPr>
            <w:tcW w:w="456" w:type="dxa"/>
            <w:vAlign w:val="center"/>
          </w:tcPr>
          <w:p w14:paraId="1F53A002" w14:textId="0B68A9B0" w:rsidR="007D7F47" w:rsidRDefault="007D7F47" w:rsidP="007D7F47">
            <w:pPr>
              <w:spacing w:line="360" w:lineRule="auto"/>
              <w:jc w:val="both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19</w:t>
            </w:r>
          </w:p>
        </w:tc>
        <w:tc>
          <w:tcPr>
            <w:tcW w:w="3083" w:type="dxa"/>
            <w:vAlign w:val="center"/>
          </w:tcPr>
          <w:p w14:paraId="662E1D5A" w14:textId="39CCED07" w:rsidR="007D7F47" w:rsidRDefault="007D7F47" w:rsidP="007D7F47">
            <w:pPr>
              <w:spacing w:line="360" w:lineRule="auto"/>
              <w:jc w:val="both"/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en-GB"/>
              </w:rPr>
              <w:t>Lipsa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GB"/>
              </w:rPr>
              <w:t>accesului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eastAsia="en-GB"/>
              </w:rPr>
              <w:t>datele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8A16BB">
              <w:rPr>
                <w:sz w:val="24"/>
                <w:szCs w:val="24"/>
                <w:lang w:eastAsia="en-GB"/>
              </w:rPr>
              <w:t>istorice</w:t>
            </w:r>
            <w:proofErr w:type="spellEnd"/>
            <w:r w:rsidR="008A16BB">
              <w:rPr>
                <w:sz w:val="24"/>
                <w:szCs w:val="24"/>
                <w:lang w:eastAsia="en-GB"/>
              </w:rPr>
              <w:t xml:space="preserve"> </w:t>
            </w:r>
            <w:r>
              <w:rPr>
                <w:sz w:val="24"/>
                <w:szCs w:val="24"/>
                <w:lang w:eastAsia="en-GB"/>
              </w:rPr>
              <w:t xml:space="preserve">de </w:t>
            </w:r>
            <w:proofErr w:type="spellStart"/>
            <w:r>
              <w:rPr>
                <w:sz w:val="24"/>
                <w:szCs w:val="24"/>
                <w:lang w:eastAsia="en-GB"/>
              </w:rPr>
              <w:t>consum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ale </w:t>
            </w:r>
            <w:proofErr w:type="spellStart"/>
            <w:r>
              <w:rPr>
                <w:sz w:val="24"/>
                <w:szCs w:val="24"/>
                <w:lang w:eastAsia="en-GB"/>
              </w:rPr>
              <w:t>utilizatorilor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care </w:t>
            </w:r>
            <w:proofErr w:type="spellStart"/>
            <w:r>
              <w:rPr>
                <w:sz w:val="24"/>
                <w:szCs w:val="24"/>
                <w:lang w:eastAsia="en-GB"/>
              </w:rPr>
              <w:t>beneficiază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eastAsia="en-GB"/>
              </w:rPr>
              <w:t>sisteme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eastAsia="en-GB"/>
              </w:rPr>
              <w:t>măsurare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GB"/>
              </w:rPr>
              <w:t>inteligentă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en-GB"/>
              </w:rPr>
              <w:t>a</w:t>
            </w:r>
            <w:proofErr w:type="gramEnd"/>
            <w:r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GB"/>
              </w:rPr>
              <w:t>energiei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GB"/>
              </w:rPr>
              <w:t>electrice</w:t>
            </w:r>
            <w:proofErr w:type="spellEnd"/>
          </w:p>
        </w:tc>
        <w:tc>
          <w:tcPr>
            <w:tcW w:w="851" w:type="dxa"/>
            <w:vAlign w:val="center"/>
          </w:tcPr>
          <w:p w14:paraId="1229017B" w14:textId="25F532ED" w:rsidR="007D7F47" w:rsidRDefault="007D7F47" w:rsidP="007D7F47">
            <w:pPr>
              <w:spacing w:line="360" w:lineRule="auto"/>
              <w:jc w:val="both"/>
              <w:rPr>
                <w:rFonts w:eastAsia="Calibri"/>
                <w:noProof/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  <w:szCs w:val="24"/>
              </w:rPr>
              <w:t>1 lună</w:t>
            </w:r>
          </w:p>
        </w:tc>
        <w:tc>
          <w:tcPr>
            <w:tcW w:w="2551" w:type="dxa"/>
            <w:vAlign w:val="center"/>
          </w:tcPr>
          <w:p w14:paraId="4A2A81DB" w14:textId="4AAF6CBD" w:rsidR="007D7F47" w:rsidRDefault="007D7F47" w:rsidP="007D7F47">
            <w:pPr>
              <w:widowControl w:val="0"/>
              <w:suppressAutoHyphens/>
              <w:spacing w:line="360" w:lineRule="auto"/>
              <w:rPr>
                <w:sz w:val="24"/>
                <w:szCs w:val="24"/>
                <w:lang w:eastAsia="ro-RO"/>
              </w:rPr>
            </w:pPr>
            <w:r>
              <w:rPr>
                <w:sz w:val="24"/>
                <w:szCs w:val="24"/>
                <w:lang w:eastAsia="ro-RO"/>
              </w:rPr>
              <w:t>30 lei la JT</w:t>
            </w:r>
          </w:p>
        </w:tc>
        <w:tc>
          <w:tcPr>
            <w:tcW w:w="2121" w:type="dxa"/>
            <w:vAlign w:val="center"/>
          </w:tcPr>
          <w:p w14:paraId="5BC494E9" w14:textId="5E36CB39" w:rsidR="007D7F47" w:rsidRPr="007D7F47" w:rsidRDefault="007613E3" w:rsidP="007D7F47">
            <w:pPr>
              <w:pStyle w:val="ListParagraph"/>
              <w:widowControl w:val="0"/>
              <w:numPr>
                <w:ilvl w:val="0"/>
                <w:numId w:val="8"/>
              </w:numPr>
              <w:suppressAutoHyphens/>
              <w:spacing w:line="360" w:lineRule="auto"/>
              <w:rPr>
                <w:sz w:val="24"/>
                <w:szCs w:val="24"/>
                <w:lang w:eastAsia="ro-RO"/>
              </w:rPr>
            </w:pPr>
            <w:r>
              <w:rPr>
                <w:sz w:val="24"/>
                <w:szCs w:val="24"/>
                <w:lang w:eastAsia="ro-RO"/>
              </w:rPr>
              <w:t>l</w:t>
            </w:r>
            <w:r w:rsidR="007D7F47" w:rsidRPr="007D7F47">
              <w:rPr>
                <w:sz w:val="24"/>
                <w:szCs w:val="24"/>
                <w:lang w:eastAsia="ro-RO"/>
              </w:rPr>
              <w:t>ei la JT</w:t>
            </w:r>
          </w:p>
        </w:tc>
      </w:tr>
    </w:tbl>
    <w:p w14:paraId="02C047CA" w14:textId="77777777" w:rsidR="00275B32" w:rsidRDefault="00275B32" w:rsidP="00657769">
      <w:pPr>
        <w:pStyle w:val="sartttl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69DC61B" w14:textId="0F59818A" w:rsidR="00275B32" w:rsidRDefault="007D7F47" w:rsidP="007D7F47">
      <w:pPr>
        <w:pStyle w:val="sartttl"/>
        <w:spacing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r w:rsidR="00275B32"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În tabelul din Anexa nr. </w:t>
      </w:r>
      <w:r w:rsidR="00275B32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275B32"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275B32">
        <w:rPr>
          <w:rFonts w:ascii="Times New Roman" w:hAnsi="Times New Roman"/>
          <w:color w:val="000000" w:themeColor="text1"/>
          <w:sz w:val="24"/>
          <w:szCs w:val="24"/>
        </w:rPr>
        <w:t>punctele 68 – 70 se modifică și vor avea următorul cuprins: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4115"/>
        <w:gridCol w:w="851"/>
        <w:gridCol w:w="708"/>
        <w:gridCol w:w="567"/>
        <w:gridCol w:w="567"/>
        <w:gridCol w:w="567"/>
        <w:gridCol w:w="567"/>
        <w:gridCol w:w="562"/>
      </w:tblGrid>
      <w:tr w:rsidR="00275B32" w14:paraId="4E084FC3" w14:textId="77777777" w:rsidTr="00B55CA4">
        <w:tc>
          <w:tcPr>
            <w:tcW w:w="558" w:type="dxa"/>
          </w:tcPr>
          <w:p w14:paraId="34C20F0A" w14:textId="024B3682" w:rsidR="00275B32" w:rsidRP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5B32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4115" w:type="dxa"/>
          </w:tcPr>
          <w:p w14:paraId="13C7B326" w14:textId="73C4384D" w:rsidR="00275B32" w:rsidRPr="00275B32" w:rsidRDefault="00275B32" w:rsidP="00B55CA4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275B32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  <w:lang w:val="it-IT"/>
              </w:rPr>
              <w:t>Numărul de utilizatori, alții decât prosumatorii, al căror contor nu este citit odată la 6 luni</w:t>
            </w:r>
            <w:r w:rsidRPr="00275B32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  <w:t>****</w:t>
            </w:r>
          </w:p>
        </w:tc>
        <w:tc>
          <w:tcPr>
            <w:tcW w:w="851" w:type="dxa"/>
          </w:tcPr>
          <w:p w14:paraId="6F307B57" w14:textId="4272A53B" w:rsidR="00275B32" w:rsidRPr="00B55CA4" w:rsidRDefault="00B55CA4" w:rsidP="00B55CA4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B55CA4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toți</w:t>
            </w:r>
          </w:p>
        </w:tc>
        <w:tc>
          <w:tcPr>
            <w:tcW w:w="708" w:type="dxa"/>
          </w:tcPr>
          <w:p w14:paraId="31F89DD6" w14:textId="00FE12AA" w:rsidR="00275B32" w:rsidRPr="00B55CA4" w:rsidRDefault="00B55CA4" w:rsidP="00B55CA4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B55CA4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JT</w:t>
            </w:r>
          </w:p>
        </w:tc>
        <w:tc>
          <w:tcPr>
            <w:tcW w:w="567" w:type="dxa"/>
          </w:tcPr>
          <w:p w14:paraId="29CBDD81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CFD71A3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1FD3089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93BEC10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2ADBD1B1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75B32" w14:paraId="24A945D2" w14:textId="77777777" w:rsidTr="00B55CA4">
        <w:tc>
          <w:tcPr>
            <w:tcW w:w="558" w:type="dxa"/>
          </w:tcPr>
          <w:p w14:paraId="2FE8CB3A" w14:textId="58B4FCCA" w:rsidR="00275B32" w:rsidRP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5B32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4115" w:type="dxa"/>
          </w:tcPr>
          <w:p w14:paraId="10C92C51" w14:textId="49B0DE81" w:rsidR="00275B32" w:rsidRPr="00B55CA4" w:rsidRDefault="00275B32" w:rsidP="00B55CA4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B55CA4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  <w:lang w:val="it-IT"/>
              </w:rPr>
              <w:t>Numărul de utilizatori, alții decât prosumatorii, al căror contor nu este citit lunar</w:t>
            </w:r>
            <w:r w:rsidRPr="00B55CA4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  <w:t>****</w:t>
            </w:r>
          </w:p>
        </w:tc>
        <w:tc>
          <w:tcPr>
            <w:tcW w:w="851" w:type="dxa"/>
          </w:tcPr>
          <w:p w14:paraId="10B5D467" w14:textId="30B848CE" w:rsidR="00275B32" w:rsidRDefault="00B55CA4" w:rsidP="00B55CA4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t</w:t>
            </w:r>
            <w:r w:rsidRPr="00B55CA4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oți</w:t>
            </w:r>
          </w:p>
        </w:tc>
        <w:tc>
          <w:tcPr>
            <w:tcW w:w="708" w:type="dxa"/>
          </w:tcPr>
          <w:p w14:paraId="2AA23701" w14:textId="6D457500" w:rsidR="00275B32" w:rsidRPr="00B55CA4" w:rsidRDefault="00B55CA4" w:rsidP="00B55CA4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B55CA4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MT</w:t>
            </w:r>
          </w:p>
        </w:tc>
        <w:tc>
          <w:tcPr>
            <w:tcW w:w="567" w:type="dxa"/>
          </w:tcPr>
          <w:p w14:paraId="2C24F50F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0DA162B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99141AA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49112FE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4C9253E5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75B32" w14:paraId="792F8744" w14:textId="77777777" w:rsidTr="00B55CA4">
        <w:tc>
          <w:tcPr>
            <w:tcW w:w="558" w:type="dxa"/>
          </w:tcPr>
          <w:p w14:paraId="0CE843A9" w14:textId="2C25B159" w:rsidR="00275B32" w:rsidRP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5B32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4115" w:type="dxa"/>
          </w:tcPr>
          <w:p w14:paraId="457870FA" w14:textId="2154D082" w:rsidR="00275B32" w:rsidRPr="00B55CA4" w:rsidRDefault="00275B32" w:rsidP="00B55CA4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B55CA4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  <w:lang w:val="it-IT"/>
              </w:rPr>
              <w:t>Numărul de utilizatori, alții decât prosumatorii, al căror contor nu este citit lunar</w:t>
            </w:r>
            <w:r w:rsidRPr="00B55CA4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  <w:t>****</w:t>
            </w:r>
          </w:p>
        </w:tc>
        <w:tc>
          <w:tcPr>
            <w:tcW w:w="851" w:type="dxa"/>
          </w:tcPr>
          <w:p w14:paraId="389304B5" w14:textId="79D6044B" w:rsidR="00275B32" w:rsidRPr="00B55CA4" w:rsidRDefault="00B55CA4" w:rsidP="00B55CA4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B55CA4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toți</w:t>
            </w:r>
          </w:p>
        </w:tc>
        <w:tc>
          <w:tcPr>
            <w:tcW w:w="708" w:type="dxa"/>
          </w:tcPr>
          <w:p w14:paraId="7B285E14" w14:textId="3796EDB1" w:rsidR="00275B32" w:rsidRPr="00B55CA4" w:rsidRDefault="00B55CA4" w:rsidP="00B55CA4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B55CA4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IT</w:t>
            </w:r>
          </w:p>
        </w:tc>
        <w:tc>
          <w:tcPr>
            <w:tcW w:w="567" w:type="dxa"/>
          </w:tcPr>
          <w:p w14:paraId="56AE2CA9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2F431EC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D2C2578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1A63473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20370109" w14:textId="77777777" w:rsidR="00275B32" w:rsidRDefault="00275B32" w:rsidP="00275B32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78A055E" w14:textId="1AAAB5F1" w:rsidR="00275B32" w:rsidRDefault="00191B96" w:rsidP="00275B32">
      <w:pPr>
        <w:pStyle w:val="sartttl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212A0DD" w14:textId="6F6E3A42" w:rsidR="00191B96" w:rsidRDefault="007D7F47" w:rsidP="007D7F47">
      <w:pPr>
        <w:pStyle w:val="sartttl"/>
        <w:spacing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5. </w:t>
      </w:r>
      <w:r w:rsidR="00191B96"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În tabelul din Anexa nr. </w:t>
      </w:r>
      <w:r w:rsidR="00191B96">
        <w:rPr>
          <w:rFonts w:ascii="Times New Roman" w:hAnsi="Times New Roman"/>
          <w:color w:val="000000" w:themeColor="text1"/>
          <w:sz w:val="24"/>
          <w:szCs w:val="24"/>
        </w:rPr>
        <w:t>5, după punctul 70 se introduc trei noi puncte, punctele 70</w:t>
      </w:r>
      <w:r w:rsidR="00191B96" w:rsidRPr="007D7F47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</w:t>
      </w:r>
      <w:r w:rsidR="00191B96">
        <w:rPr>
          <w:rFonts w:ascii="Times New Roman" w:hAnsi="Times New Roman"/>
          <w:color w:val="000000" w:themeColor="text1"/>
          <w:sz w:val="24"/>
          <w:szCs w:val="24"/>
        </w:rPr>
        <w:t xml:space="preserve"> – 70</w:t>
      </w:r>
      <w:r w:rsidR="00191B96" w:rsidRPr="007D7F47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3</w:t>
      </w:r>
      <w:r w:rsidR="00191B96">
        <w:rPr>
          <w:rFonts w:ascii="Times New Roman" w:hAnsi="Times New Roman"/>
          <w:color w:val="000000" w:themeColor="text1"/>
          <w:sz w:val="24"/>
          <w:szCs w:val="24"/>
        </w:rPr>
        <w:t>, cu următorul cuprins: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4115"/>
        <w:gridCol w:w="851"/>
        <w:gridCol w:w="708"/>
        <w:gridCol w:w="567"/>
        <w:gridCol w:w="567"/>
        <w:gridCol w:w="567"/>
        <w:gridCol w:w="567"/>
        <w:gridCol w:w="562"/>
      </w:tblGrid>
      <w:tr w:rsidR="00191B96" w14:paraId="51102B40" w14:textId="77777777" w:rsidTr="001E2DC3">
        <w:tc>
          <w:tcPr>
            <w:tcW w:w="558" w:type="dxa"/>
          </w:tcPr>
          <w:p w14:paraId="35C7F57B" w14:textId="40B801AB" w:rsidR="00191B96" w:rsidRP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70</w:t>
            </w: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4115" w:type="dxa"/>
          </w:tcPr>
          <w:p w14:paraId="5321366A" w14:textId="577B79AB" w:rsidR="00191B96" w:rsidRPr="00191B96" w:rsidRDefault="00191B96" w:rsidP="001E2DC3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191B96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  <w:lang w:val="it-IT"/>
              </w:rPr>
              <w:t>Număr de prosumatori al căror contor nu este citit lunar****</w:t>
            </w:r>
          </w:p>
        </w:tc>
        <w:tc>
          <w:tcPr>
            <w:tcW w:w="851" w:type="dxa"/>
          </w:tcPr>
          <w:p w14:paraId="3C316C55" w14:textId="2ADBB744" w:rsidR="00191B96" w:rsidRPr="00B55CA4" w:rsidRDefault="00191B96" w:rsidP="001E2DC3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</w:tcPr>
          <w:p w14:paraId="4F15BAF7" w14:textId="77777777" w:rsidR="00191B96" w:rsidRPr="00B55CA4" w:rsidRDefault="00191B96" w:rsidP="001E2DC3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B55CA4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JT</w:t>
            </w:r>
          </w:p>
        </w:tc>
        <w:tc>
          <w:tcPr>
            <w:tcW w:w="567" w:type="dxa"/>
          </w:tcPr>
          <w:p w14:paraId="0FB27784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C9FB800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662C8EB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6C2AEF2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65BE5001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91B96" w14:paraId="7F17E961" w14:textId="77777777" w:rsidTr="001E2DC3">
        <w:tc>
          <w:tcPr>
            <w:tcW w:w="558" w:type="dxa"/>
          </w:tcPr>
          <w:p w14:paraId="74581DDF" w14:textId="5FD8348F" w:rsidR="00191B96" w:rsidRP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70</w:t>
            </w: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115" w:type="dxa"/>
          </w:tcPr>
          <w:p w14:paraId="737EFC3B" w14:textId="75743139" w:rsidR="00191B96" w:rsidRPr="00B55CA4" w:rsidRDefault="00191B96" w:rsidP="001E2DC3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191B96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  <w:lang w:val="it-IT"/>
              </w:rPr>
              <w:t>Număr de prosumatori al căror contor nu este citit lunar****</w:t>
            </w:r>
          </w:p>
        </w:tc>
        <w:tc>
          <w:tcPr>
            <w:tcW w:w="851" w:type="dxa"/>
          </w:tcPr>
          <w:p w14:paraId="699F45F6" w14:textId="4A127236" w:rsidR="00191B96" w:rsidRDefault="00191B96" w:rsidP="001E2DC3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</w:tcPr>
          <w:p w14:paraId="1E4BE92D" w14:textId="77777777" w:rsidR="00191B96" w:rsidRPr="00B55CA4" w:rsidRDefault="00191B96" w:rsidP="001E2DC3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B55CA4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MT</w:t>
            </w:r>
          </w:p>
        </w:tc>
        <w:tc>
          <w:tcPr>
            <w:tcW w:w="567" w:type="dxa"/>
          </w:tcPr>
          <w:p w14:paraId="613D3205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3B4DF62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CEA65DA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7523F53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095438E9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91B96" w14:paraId="7F658F81" w14:textId="77777777" w:rsidTr="001E2DC3">
        <w:tc>
          <w:tcPr>
            <w:tcW w:w="558" w:type="dxa"/>
          </w:tcPr>
          <w:p w14:paraId="53612AEB" w14:textId="046545DE" w:rsidR="00191B96" w:rsidRP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vertAlign w:val="superscript"/>
              </w:rPr>
            </w:pPr>
            <w:r w:rsidRPr="00275B32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lastRenderedPageBreak/>
              <w:t>70</w:t>
            </w: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15" w:type="dxa"/>
          </w:tcPr>
          <w:p w14:paraId="51B85CCD" w14:textId="3284C739" w:rsidR="00191B96" w:rsidRPr="00B55CA4" w:rsidRDefault="00191B96" w:rsidP="001E2DC3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191B96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  <w:lang w:val="it-IT"/>
              </w:rPr>
              <w:t>Număr de prosumatori al căror contor nu este citit lunar****</w:t>
            </w:r>
          </w:p>
        </w:tc>
        <w:tc>
          <w:tcPr>
            <w:tcW w:w="851" w:type="dxa"/>
          </w:tcPr>
          <w:p w14:paraId="28CCFFBD" w14:textId="40B45889" w:rsidR="00191B96" w:rsidRPr="00B55CA4" w:rsidRDefault="00191B96" w:rsidP="001E2DC3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</w:tcPr>
          <w:p w14:paraId="5B7BB247" w14:textId="77777777" w:rsidR="00191B96" w:rsidRPr="00B55CA4" w:rsidRDefault="00191B96" w:rsidP="001E2DC3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B55CA4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IT</w:t>
            </w:r>
          </w:p>
        </w:tc>
        <w:tc>
          <w:tcPr>
            <w:tcW w:w="567" w:type="dxa"/>
          </w:tcPr>
          <w:p w14:paraId="3373259C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376A703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9F21A05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7DD1C4A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389320FE" w14:textId="77777777" w:rsidR="00191B96" w:rsidRDefault="00191B96" w:rsidP="001E2DC3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4FECDB0" w14:textId="77777777" w:rsidR="00191B96" w:rsidRDefault="00191B96" w:rsidP="00191B96">
      <w:pPr>
        <w:pStyle w:val="sartttl"/>
        <w:spacing w:line="360" w:lineRule="auto"/>
        <w:ind w:left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AF7DE37" w14:textId="2833645B" w:rsidR="00603DB0" w:rsidRPr="00275B32" w:rsidRDefault="00657769" w:rsidP="00657769">
      <w:pPr>
        <w:pStyle w:val="sartttl"/>
        <w:spacing w:line="360" w:lineRule="auto"/>
        <w:jc w:val="both"/>
        <w:rPr>
          <w:rFonts w:ascii="Times New Roman" w:eastAsia="Times New Roman" w:hAnsi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275B32">
        <w:rPr>
          <w:rFonts w:ascii="Times New Roman" w:hAnsi="Times New Roman"/>
          <w:color w:val="000000" w:themeColor="text1"/>
          <w:sz w:val="24"/>
          <w:szCs w:val="24"/>
        </w:rPr>
        <w:t>Art. II</w:t>
      </w:r>
      <w:r w:rsidR="00B82D8D" w:rsidRPr="00275B3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933EB8" w:rsidRPr="00275B32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– </w:t>
      </w:r>
      <w:r w:rsidR="00603DB0" w:rsidRPr="00275B32">
        <w:rPr>
          <w:rFonts w:ascii="Times New Roman" w:hAnsi="Times New Roman"/>
          <w:b w:val="0"/>
          <w:color w:val="000000" w:themeColor="text1"/>
          <w:sz w:val="24"/>
          <w:szCs w:val="24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ordin.</w:t>
      </w:r>
    </w:p>
    <w:p w14:paraId="7214CC6E" w14:textId="6D989B25" w:rsidR="00603DB0" w:rsidRDefault="00603DB0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  <w:r w:rsidRPr="00275B32">
        <w:rPr>
          <w:b/>
          <w:sz w:val="24"/>
          <w:szCs w:val="24"/>
          <w:lang w:val="ro-RO"/>
        </w:rPr>
        <w:t>Art.</w:t>
      </w:r>
      <w:r w:rsidR="00973DF5" w:rsidRPr="00275B32">
        <w:rPr>
          <w:b/>
          <w:sz w:val="24"/>
          <w:szCs w:val="24"/>
          <w:lang w:val="ro-RO"/>
        </w:rPr>
        <w:t xml:space="preserve"> </w:t>
      </w:r>
      <w:r w:rsidR="00657769" w:rsidRPr="00275B32">
        <w:rPr>
          <w:b/>
          <w:sz w:val="24"/>
          <w:szCs w:val="24"/>
          <w:lang w:val="ro-RO"/>
        </w:rPr>
        <w:t>II</w:t>
      </w:r>
      <w:r w:rsidR="00B82D8D" w:rsidRPr="00275B32">
        <w:rPr>
          <w:b/>
          <w:sz w:val="24"/>
          <w:szCs w:val="24"/>
          <w:lang w:val="ro-RO"/>
        </w:rPr>
        <w:t>I</w:t>
      </w:r>
      <w:r w:rsidR="005315A2" w:rsidRPr="00275B32">
        <w:rPr>
          <w:sz w:val="24"/>
          <w:szCs w:val="24"/>
          <w:lang w:val="ro-RO"/>
        </w:rPr>
        <w:t xml:space="preserve">. </w:t>
      </w:r>
      <w:r w:rsidR="00933EB8" w:rsidRPr="00275B32">
        <w:rPr>
          <w:sz w:val="24"/>
          <w:szCs w:val="24"/>
          <w:lang w:val="ro-RO"/>
        </w:rPr>
        <w:t xml:space="preserve">– </w:t>
      </w:r>
      <w:r w:rsidRPr="00275B32">
        <w:rPr>
          <w:sz w:val="24"/>
          <w:szCs w:val="24"/>
          <w:lang w:val="ro-RO"/>
        </w:rPr>
        <w:t>Prezentul ordin se publică în Monitorul Oficial al României, Partea I</w:t>
      </w:r>
      <w:r w:rsidR="002A6FFB" w:rsidRPr="00275B32">
        <w:rPr>
          <w:sz w:val="24"/>
          <w:szCs w:val="24"/>
          <w:lang w:val="ro-RO"/>
        </w:rPr>
        <w:t>.</w:t>
      </w:r>
    </w:p>
    <w:p w14:paraId="1284DD58" w14:textId="77777777" w:rsidR="00944F52" w:rsidRPr="00275B32" w:rsidRDefault="00944F52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001947B5" w14:textId="77777777" w:rsidR="00BC243F" w:rsidRPr="00275B32" w:rsidRDefault="00BC243F" w:rsidP="00BC243F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275B32">
        <w:rPr>
          <w:b/>
          <w:sz w:val="24"/>
          <w:szCs w:val="24"/>
          <w:lang w:val="ro-RO"/>
        </w:rPr>
        <w:t>Preşedintele Autorităţii Naţionale de Reglementare în Domeniul Energiei</w:t>
      </w:r>
    </w:p>
    <w:p w14:paraId="64E0A293" w14:textId="77777777" w:rsidR="00BC243F" w:rsidRPr="00275B32" w:rsidRDefault="00BC243F" w:rsidP="00BC243F">
      <w:pPr>
        <w:pStyle w:val="BodyText"/>
        <w:spacing w:before="120"/>
        <w:ind w:left="2837" w:firstLine="706"/>
        <w:rPr>
          <w:lang w:val="ro-RO"/>
        </w:rPr>
      </w:pPr>
      <w:r w:rsidRPr="00275B32">
        <w:rPr>
          <w:b/>
          <w:szCs w:val="24"/>
          <w:lang w:val="ro-RO"/>
        </w:rPr>
        <w:t>Dumitru Chiriță</w:t>
      </w:r>
    </w:p>
    <w:p w14:paraId="4BAB1A55" w14:textId="63034948" w:rsidR="00BC243F" w:rsidRDefault="00BC243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101F3EA7" w14:textId="19B34AF0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0E4E8A7E" w14:textId="7623CB2D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56368185" w14:textId="0413B50B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031525CA" w14:textId="5D577219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7EC1205E" w14:textId="5203AD95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72271BA5" w14:textId="615C8612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35904791" w14:textId="7B165625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22F3CCCB" w14:textId="7E044B41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05C7EFB5" w14:textId="6243A63A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584CF71B" w14:textId="1BB0A033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61FE92C0" w14:textId="7E50C1DD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7B2A2D9F" w14:textId="72BDDE93" w:rsidR="0087375F" w:rsidRDefault="0087375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79109D1E" w14:textId="0D688183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7D3D2A92" w14:textId="2E9714C8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75050C4D" w14:textId="5DB5E965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26C7B89C" w14:textId="5702083F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04032EFC" w14:textId="092E21B6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49D00461" w14:textId="4C44DF18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092F7E1A" w14:textId="7E0571E0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31EE94B0" w14:textId="28CAF696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0D629962" w14:textId="1AA3039E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7ACE9505" w14:textId="6237CBBD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118FF34B" w14:textId="5A7551B8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61CCF900" w14:textId="0F796A31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  <w:bookmarkStart w:id="1" w:name="_GoBack"/>
      <w:bookmarkEnd w:id="1"/>
    </w:p>
    <w:sectPr w:rsidR="007D7F47" w:rsidSect="00126BCC">
      <w:footerReference w:type="default" r:id="rId8"/>
      <w:pgSz w:w="11906" w:h="16838"/>
      <w:pgMar w:top="99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7F8C5" w14:textId="77777777" w:rsidR="00C028CA" w:rsidRDefault="00C028CA" w:rsidP="00E43DB7">
      <w:r>
        <w:separator/>
      </w:r>
    </w:p>
  </w:endnote>
  <w:endnote w:type="continuationSeparator" w:id="0">
    <w:p w14:paraId="3AAAA469" w14:textId="77777777" w:rsidR="00C028CA" w:rsidRDefault="00C028CA" w:rsidP="00E4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40490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7B633" w14:textId="57223E81" w:rsidR="00E43DB7" w:rsidRDefault="00853713">
        <w:pPr>
          <w:pStyle w:val="Footer"/>
          <w:jc w:val="center"/>
        </w:pPr>
        <w:r>
          <w:fldChar w:fldCharType="begin"/>
        </w:r>
        <w:r w:rsidR="00E43DB7">
          <w:instrText xml:space="preserve"> PAGE   \* MERGEFORMAT </w:instrText>
        </w:r>
        <w:r>
          <w:fldChar w:fldCharType="separate"/>
        </w:r>
        <w:r w:rsidR="007D0F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E59B9F" w14:textId="77777777" w:rsidR="00E43DB7" w:rsidRDefault="00E43D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D897D" w14:textId="77777777" w:rsidR="00C028CA" w:rsidRDefault="00C028CA" w:rsidP="00E43DB7">
      <w:r>
        <w:separator/>
      </w:r>
    </w:p>
  </w:footnote>
  <w:footnote w:type="continuationSeparator" w:id="0">
    <w:p w14:paraId="5169F047" w14:textId="77777777" w:rsidR="00C028CA" w:rsidRDefault="00C028CA" w:rsidP="00E4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5353"/>
    <w:multiLevelType w:val="hybridMultilevel"/>
    <w:tmpl w:val="3AA8C63E"/>
    <w:lvl w:ilvl="0" w:tplc="DBEA31F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C3696"/>
    <w:multiLevelType w:val="hybridMultilevel"/>
    <w:tmpl w:val="A6BAD72A"/>
    <w:lvl w:ilvl="0" w:tplc="3F8095A0">
      <w:start w:val="1"/>
      <w:numFmt w:val="lowerLetter"/>
      <w:lvlText w:val="%1)"/>
      <w:lvlJc w:val="left"/>
      <w:pPr>
        <w:tabs>
          <w:tab w:val="num" w:pos="1470"/>
        </w:tabs>
        <w:ind w:left="1470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263F6"/>
    <w:multiLevelType w:val="hybridMultilevel"/>
    <w:tmpl w:val="69D68CC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96871"/>
    <w:multiLevelType w:val="hybridMultilevel"/>
    <w:tmpl w:val="A06AAFA0"/>
    <w:lvl w:ilvl="0" w:tplc="BA782F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6" w15:restartNumberingAfterBreak="0">
    <w:nsid w:val="3B9A465A"/>
    <w:multiLevelType w:val="hybridMultilevel"/>
    <w:tmpl w:val="016A7C22"/>
    <w:lvl w:ilvl="0" w:tplc="5ADAC3B2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983F10"/>
    <w:multiLevelType w:val="multilevel"/>
    <w:tmpl w:val="A04C0F56"/>
    <w:lvl w:ilvl="0">
      <w:start w:val="1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8" w15:restartNumberingAfterBreak="0">
    <w:nsid w:val="5A4A1CC8"/>
    <w:multiLevelType w:val="hybridMultilevel"/>
    <w:tmpl w:val="1FDED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61D2F"/>
    <w:multiLevelType w:val="hybridMultilevel"/>
    <w:tmpl w:val="71AAF0E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8"/>
  </w:num>
  <w:num w:numId="7">
    <w:abstractNumId w:val="9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99A"/>
    <w:rsid w:val="000040D6"/>
    <w:rsid w:val="0001149B"/>
    <w:rsid w:val="000124B5"/>
    <w:rsid w:val="000222F9"/>
    <w:rsid w:val="00022EC2"/>
    <w:rsid w:val="00036DC1"/>
    <w:rsid w:val="0004324E"/>
    <w:rsid w:val="00044C46"/>
    <w:rsid w:val="00046A06"/>
    <w:rsid w:val="00046D2C"/>
    <w:rsid w:val="000508A4"/>
    <w:rsid w:val="0005518D"/>
    <w:rsid w:val="000567E0"/>
    <w:rsid w:val="00063E5F"/>
    <w:rsid w:val="00081099"/>
    <w:rsid w:val="00081ED5"/>
    <w:rsid w:val="000866AF"/>
    <w:rsid w:val="00091817"/>
    <w:rsid w:val="000934EA"/>
    <w:rsid w:val="00095D13"/>
    <w:rsid w:val="000A0429"/>
    <w:rsid w:val="000A1D33"/>
    <w:rsid w:val="000A22EE"/>
    <w:rsid w:val="000A320A"/>
    <w:rsid w:val="000B7774"/>
    <w:rsid w:val="000C79D8"/>
    <w:rsid w:val="000D2254"/>
    <w:rsid w:val="000E14B4"/>
    <w:rsid w:val="00126BCC"/>
    <w:rsid w:val="0013177C"/>
    <w:rsid w:val="00131EF6"/>
    <w:rsid w:val="00146546"/>
    <w:rsid w:val="0014677D"/>
    <w:rsid w:val="00152610"/>
    <w:rsid w:val="00154802"/>
    <w:rsid w:val="00174DB7"/>
    <w:rsid w:val="00191B96"/>
    <w:rsid w:val="00193CA4"/>
    <w:rsid w:val="0019418F"/>
    <w:rsid w:val="001945A4"/>
    <w:rsid w:val="001A07AB"/>
    <w:rsid w:val="001C2839"/>
    <w:rsid w:val="001D030E"/>
    <w:rsid w:val="001D78F5"/>
    <w:rsid w:val="001E14A2"/>
    <w:rsid w:val="001F277B"/>
    <w:rsid w:val="002015E7"/>
    <w:rsid w:val="00202801"/>
    <w:rsid w:val="0020310C"/>
    <w:rsid w:val="0020442D"/>
    <w:rsid w:val="00217184"/>
    <w:rsid w:val="00226073"/>
    <w:rsid w:val="00226673"/>
    <w:rsid w:val="0022731F"/>
    <w:rsid w:val="00254FF0"/>
    <w:rsid w:val="00261A49"/>
    <w:rsid w:val="00271F76"/>
    <w:rsid w:val="00275B32"/>
    <w:rsid w:val="00275C70"/>
    <w:rsid w:val="002868B3"/>
    <w:rsid w:val="002A2209"/>
    <w:rsid w:val="002A6FFB"/>
    <w:rsid w:val="002A70E1"/>
    <w:rsid w:val="002A7F51"/>
    <w:rsid w:val="002C0C81"/>
    <w:rsid w:val="002C2BD0"/>
    <w:rsid w:val="002C51B9"/>
    <w:rsid w:val="002D3985"/>
    <w:rsid w:val="002E0F28"/>
    <w:rsid w:val="002E6608"/>
    <w:rsid w:val="002E7C27"/>
    <w:rsid w:val="00300EC5"/>
    <w:rsid w:val="00307992"/>
    <w:rsid w:val="00310179"/>
    <w:rsid w:val="00316B90"/>
    <w:rsid w:val="00330E7D"/>
    <w:rsid w:val="0034397A"/>
    <w:rsid w:val="003449C8"/>
    <w:rsid w:val="00353148"/>
    <w:rsid w:val="00363F9F"/>
    <w:rsid w:val="003651ED"/>
    <w:rsid w:val="003761CB"/>
    <w:rsid w:val="00377828"/>
    <w:rsid w:val="003779F6"/>
    <w:rsid w:val="00380602"/>
    <w:rsid w:val="003B5696"/>
    <w:rsid w:val="003C168E"/>
    <w:rsid w:val="003D2903"/>
    <w:rsid w:val="003D5234"/>
    <w:rsid w:val="003D6D97"/>
    <w:rsid w:val="003D7D30"/>
    <w:rsid w:val="003E5AEE"/>
    <w:rsid w:val="003E5CD9"/>
    <w:rsid w:val="003F1660"/>
    <w:rsid w:val="00412B7E"/>
    <w:rsid w:val="00413300"/>
    <w:rsid w:val="00414F77"/>
    <w:rsid w:val="004200CE"/>
    <w:rsid w:val="00422F44"/>
    <w:rsid w:val="00435F1E"/>
    <w:rsid w:val="004464A6"/>
    <w:rsid w:val="00462902"/>
    <w:rsid w:val="00463EC0"/>
    <w:rsid w:val="00470AB4"/>
    <w:rsid w:val="00471ED0"/>
    <w:rsid w:val="004728BA"/>
    <w:rsid w:val="00482AAF"/>
    <w:rsid w:val="004919D4"/>
    <w:rsid w:val="004921DE"/>
    <w:rsid w:val="004928D5"/>
    <w:rsid w:val="004A34A8"/>
    <w:rsid w:val="004B00A6"/>
    <w:rsid w:val="004B6CE0"/>
    <w:rsid w:val="004C6BB1"/>
    <w:rsid w:val="004C6BC8"/>
    <w:rsid w:val="004C73FA"/>
    <w:rsid w:val="004D1CA4"/>
    <w:rsid w:val="004D3958"/>
    <w:rsid w:val="004E2579"/>
    <w:rsid w:val="004E7EFF"/>
    <w:rsid w:val="005007AC"/>
    <w:rsid w:val="0050604D"/>
    <w:rsid w:val="0050617B"/>
    <w:rsid w:val="00522A40"/>
    <w:rsid w:val="005273EE"/>
    <w:rsid w:val="005315A2"/>
    <w:rsid w:val="00540715"/>
    <w:rsid w:val="00544E7E"/>
    <w:rsid w:val="00561297"/>
    <w:rsid w:val="00561D2A"/>
    <w:rsid w:val="00565218"/>
    <w:rsid w:val="00591FEC"/>
    <w:rsid w:val="005A5AA5"/>
    <w:rsid w:val="005A5C8D"/>
    <w:rsid w:val="005B45DD"/>
    <w:rsid w:val="005B6746"/>
    <w:rsid w:val="005D12AB"/>
    <w:rsid w:val="005D178A"/>
    <w:rsid w:val="005F793C"/>
    <w:rsid w:val="00603DB0"/>
    <w:rsid w:val="00610C7D"/>
    <w:rsid w:val="006135BE"/>
    <w:rsid w:val="00613AEC"/>
    <w:rsid w:val="0061436D"/>
    <w:rsid w:val="006167B8"/>
    <w:rsid w:val="00640A22"/>
    <w:rsid w:val="00657769"/>
    <w:rsid w:val="0065799A"/>
    <w:rsid w:val="006616B8"/>
    <w:rsid w:val="00665875"/>
    <w:rsid w:val="00667921"/>
    <w:rsid w:val="00675E8A"/>
    <w:rsid w:val="006774F0"/>
    <w:rsid w:val="00680DE1"/>
    <w:rsid w:val="00685A20"/>
    <w:rsid w:val="00693B61"/>
    <w:rsid w:val="0069539A"/>
    <w:rsid w:val="00697D71"/>
    <w:rsid w:val="006A3AFA"/>
    <w:rsid w:val="006A4B8D"/>
    <w:rsid w:val="006B5B4E"/>
    <w:rsid w:val="006D3E97"/>
    <w:rsid w:val="006D6190"/>
    <w:rsid w:val="006E41EA"/>
    <w:rsid w:val="006E7AE9"/>
    <w:rsid w:val="006F587B"/>
    <w:rsid w:val="00700C1E"/>
    <w:rsid w:val="00705EC7"/>
    <w:rsid w:val="00706BB7"/>
    <w:rsid w:val="00707FCA"/>
    <w:rsid w:val="00711C69"/>
    <w:rsid w:val="007230F7"/>
    <w:rsid w:val="007333EC"/>
    <w:rsid w:val="007476CC"/>
    <w:rsid w:val="00750D14"/>
    <w:rsid w:val="0075141E"/>
    <w:rsid w:val="007558F8"/>
    <w:rsid w:val="007613E3"/>
    <w:rsid w:val="007657A8"/>
    <w:rsid w:val="00774B32"/>
    <w:rsid w:val="00777AA3"/>
    <w:rsid w:val="00795247"/>
    <w:rsid w:val="007D0F2C"/>
    <w:rsid w:val="007D2689"/>
    <w:rsid w:val="007D7F47"/>
    <w:rsid w:val="007E1373"/>
    <w:rsid w:val="007F291D"/>
    <w:rsid w:val="007F6858"/>
    <w:rsid w:val="00805326"/>
    <w:rsid w:val="00810A65"/>
    <w:rsid w:val="00814E70"/>
    <w:rsid w:val="008258AD"/>
    <w:rsid w:val="008327CB"/>
    <w:rsid w:val="00835029"/>
    <w:rsid w:val="00836082"/>
    <w:rsid w:val="00841B58"/>
    <w:rsid w:val="00845CA3"/>
    <w:rsid w:val="00847C25"/>
    <w:rsid w:val="00850235"/>
    <w:rsid w:val="00851500"/>
    <w:rsid w:val="00851600"/>
    <w:rsid w:val="00853713"/>
    <w:rsid w:val="00861385"/>
    <w:rsid w:val="008613DF"/>
    <w:rsid w:val="008622E1"/>
    <w:rsid w:val="008659A8"/>
    <w:rsid w:val="00866642"/>
    <w:rsid w:val="0087375F"/>
    <w:rsid w:val="008A16BB"/>
    <w:rsid w:val="008A19BF"/>
    <w:rsid w:val="008A58C4"/>
    <w:rsid w:val="008B63C1"/>
    <w:rsid w:val="008C38C1"/>
    <w:rsid w:val="008D30C5"/>
    <w:rsid w:val="008E5EC5"/>
    <w:rsid w:val="008F201E"/>
    <w:rsid w:val="008F6E22"/>
    <w:rsid w:val="008F6EA0"/>
    <w:rsid w:val="00933EB8"/>
    <w:rsid w:val="009351A1"/>
    <w:rsid w:val="00937677"/>
    <w:rsid w:val="00944F52"/>
    <w:rsid w:val="00945BB2"/>
    <w:rsid w:val="0094754C"/>
    <w:rsid w:val="00954B12"/>
    <w:rsid w:val="00973DF5"/>
    <w:rsid w:val="009826D1"/>
    <w:rsid w:val="009A0A51"/>
    <w:rsid w:val="009A5F98"/>
    <w:rsid w:val="009B6B7B"/>
    <w:rsid w:val="009C68C2"/>
    <w:rsid w:val="009C73E7"/>
    <w:rsid w:val="009D37DF"/>
    <w:rsid w:val="009F177B"/>
    <w:rsid w:val="009F762A"/>
    <w:rsid w:val="00A03080"/>
    <w:rsid w:val="00A04D01"/>
    <w:rsid w:val="00A10B70"/>
    <w:rsid w:val="00A10D0B"/>
    <w:rsid w:val="00A40F07"/>
    <w:rsid w:val="00A449A1"/>
    <w:rsid w:val="00A6391F"/>
    <w:rsid w:val="00A67C6D"/>
    <w:rsid w:val="00A70873"/>
    <w:rsid w:val="00A77F46"/>
    <w:rsid w:val="00A8135D"/>
    <w:rsid w:val="00A9610D"/>
    <w:rsid w:val="00AC096A"/>
    <w:rsid w:val="00AC720A"/>
    <w:rsid w:val="00AD09F0"/>
    <w:rsid w:val="00AD0F0B"/>
    <w:rsid w:val="00AE535B"/>
    <w:rsid w:val="00B013F0"/>
    <w:rsid w:val="00B0168A"/>
    <w:rsid w:val="00B12B99"/>
    <w:rsid w:val="00B25697"/>
    <w:rsid w:val="00B34F06"/>
    <w:rsid w:val="00B403A1"/>
    <w:rsid w:val="00B528E1"/>
    <w:rsid w:val="00B55CA4"/>
    <w:rsid w:val="00B5767D"/>
    <w:rsid w:val="00B61300"/>
    <w:rsid w:val="00B622FE"/>
    <w:rsid w:val="00B71B13"/>
    <w:rsid w:val="00B766F0"/>
    <w:rsid w:val="00B82D8D"/>
    <w:rsid w:val="00BA0246"/>
    <w:rsid w:val="00BB1E19"/>
    <w:rsid w:val="00BB5B87"/>
    <w:rsid w:val="00BC243F"/>
    <w:rsid w:val="00BD2336"/>
    <w:rsid w:val="00BD46C6"/>
    <w:rsid w:val="00BE5981"/>
    <w:rsid w:val="00C028CA"/>
    <w:rsid w:val="00C0634F"/>
    <w:rsid w:val="00C20688"/>
    <w:rsid w:val="00C208D0"/>
    <w:rsid w:val="00C275EE"/>
    <w:rsid w:val="00C54928"/>
    <w:rsid w:val="00C6191A"/>
    <w:rsid w:val="00C66E2E"/>
    <w:rsid w:val="00C676F2"/>
    <w:rsid w:val="00C7104E"/>
    <w:rsid w:val="00C76ECD"/>
    <w:rsid w:val="00C82E97"/>
    <w:rsid w:val="00C92D79"/>
    <w:rsid w:val="00C948F4"/>
    <w:rsid w:val="00C963A9"/>
    <w:rsid w:val="00CA3480"/>
    <w:rsid w:val="00CD0D22"/>
    <w:rsid w:val="00CE1B96"/>
    <w:rsid w:val="00CF7E61"/>
    <w:rsid w:val="00D01D49"/>
    <w:rsid w:val="00D04EC3"/>
    <w:rsid w:val="00D04F6D"/>
    <w:rsid w:val="00D13452"/>
    <w:rsid w:val="00D2277C"/>
    <w:rsid w:val="00D3223C"/>
    <w:rsid w:val="00D37072"/>
    <w:rsid w:val="00D42BDB"/>
    <w:rsid w:val="00D50F9C"/>
    <w:rsid w:val="00D54B83"/>
    <w:rsid w:val="00D561BF"/>
    <w:rsid w:val="00D60D3D"/>
    <w:rsid w:val="00D61348"/>
    <w:rsid w:val="00D61D08"/>
    <w:rsid w:val="00D6259E"/>
    <w:rsid w:val="00D63153"/>
    <w:rsid w:val="00D639D1"/>
    <w:rsid w:val="00D656F8"/>
    <w:rsid w:val="00D70FE8"/>
    <w:rsid w:val="00D72830"/>
    <w:rsid w:val="00DB6CB0"/>
    <w:rsid w:val="00DC43D1"/>
    <w:rsid w:val="00DC6E9E"/>
    <w:rsid w:val="00DD0D76"/>
    <w:rsid w:val="00DE44B9"/>
    <w:rsid w:val="00DF1F6F"/>
    <w:rsid w:val="00E0277D"/>
    <w:rsid w:val="00E117AA"/>
    <w:rsid w:val="00E12437"/>
    <w:rsid w:val="00E143B2"/>
    <w:rsid w:val="00E15DBF"/>
    <w:rsid w:val="00E1627C"/>
    <w:rsid w:val="00E16406"/>
    <w:rsid w:val="00E32B61"/>
    <w:rsid w:val="00E43DB7"/>
    <w:rsid w:val="00E45742"/>
    <w:rsid w:val="00E45EAF"/>
    <w:rsid w:val="00E47E0C"/>
    <w:rsid w:val="00E51E7B"/>
    <w:rsid w:val="00E55A21"/>
    <w:rsid w:val="00E57FE0"/>
    <w:rsid w:val="00E622E2"/>
    <w:rsid w:val="00E63676"/>
    <w:rsid w:val="00E67922"/>
    <w:rsid w:val="00E76094"/>
    <w:rsid w:val="00E80F94"/>
    <w:rsid w:val="00E873C3"/>
    <w:rsid w:val="00E91D7F"/>
    <w:rsid w:val="00E9283B"/>
    <w:rsid w:val="00EA6D8F"/>
    <w:rsid w:val="00EC24EE"/>
    <w:rsid w:val="00ED381F"/>
    <w:rsid w:val="00EE1062"/>
    <w:rsid w:val="00EF01D3"/>
    <w:rsid w:val="00EF0E4A"/>
    <w:rsid w:val="00EF7620"/>
    <w:rsid w:val="00F00BF0"/>
    <w:rsid w:val="00F066A8"/>
    <w:rsid w:val="00F074C5"/>
    <w:rsid w:val="00F13B85"/>
    <w:rsid w:val="00F14F29"/>
    <w:rsid w:val="00F43F86"/>
    <w:rsid w:val="00F45FD6"/>
    <w:rsid w:val="00F46BD9"/>
    <w:rsid w:val="00F54CD7"/>
    <w:rsid w:val="00F62F14"/>
    <w:rsid w:val="00F643FD"/>
    <w:rsid w:val="00F705B4"/>
    <w:rsid w:val="00F86AB3"/>
    <w:rsid w:val="00F938B4"/>
    <w:rsid w:val="00FA5053"/>
    <w:rsid w:val="00FB3174"/>
    <w:rsid w:val="00FD2761"/>
    <w:rsid w:val="00FD3AB5"/>
    <w:rsid w:val="00FE7E1B"/>
    <w:rsid w:val="00FF0FFB"/>
    <w:rsid w:val="00FF4B95"/>
    <w:rsid w:val="00FF5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A5FE7"/>
  <w15:docId w15:val="{A332DBF9-2F08-4D18-A356-96EADBD2B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7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rsid w:val="0065799A"/>
    <w:pPr>
      <w:spacing w:line="360" w:lineRule="auto"/>
      <w:jc w:val="both"/>
    </w:pPr>
    <w:rPr>
      <w:b/>
      <w:bCs/>
      <w:lang w:val="ro-RO"/>
    </w:rPr>
  </w:style>
  <w:style w:type="paragraph" w:styleId="ListParagraph">
    <w:name w:val="List Paragraph"/>
    <w:basedOn w:val="Normal"/>
    <w:uiPriority w:val="34"/>
    <w:qFormat/>
    <w:rsid w:val="0065799A"/>
    <w:pPr>
      <w:ind w:left="720"/>
      <w:contextualSpacing/>
    </w:pPr>
  </w:style>
  <w:style w:type="paragraph" w:styleId="BodyText">
    <w:name w:val="Body Text"/>
    <w:basedOn w:val="Normal"/>
    <w:link w:val="BodyTextChar"/>
    <w:rsid w:val="00D63153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D631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A4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A6F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alnttl1">
    <w:name w:val="s_aln_ttl1"/>
    <w:basedOn w:val="DefaultParagraphFont"/>
    <w:rsid w:val="00E63676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E6367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E63676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litttl1">
    <w:name w:val="s_lit_ttl1"/>
    <w:basedOn w:val="DefaultParagraphFont"/>
    <w:rsid w:val="00EF7620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EF762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0567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567E0"/>
    <w:pPr>
      <w:autoSpaceDE w:val="0"/>
      <w:autoSpaceDN w:val="0"/>
    </w:pPr>
    <w:rPr>
      <w:rFonts w:ascii="Verdana" w:eastAsia="Verdana" w:hAnsi="Verdana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67E0"/>
    <w:rPr>
      <w:rFonts w:ascii="Verdana" w:eastAsia="Verdana" w:hAnsi="Verdana" w:cs="Times New Roman"/>
      <w:sz w:val="20"/>
      <w:szCs w:val="20"/>
      <w:lang w:eastAsia="ro-RO"/>
    </w:rPr>
  </w:style>
  <w:style w:type="paragraph" w:customStyle="1" w:styleId="sartden">
    <w:name w:val="s_art_den"/>
    <w:basedOn w:val="Normal"/>
    <w:rsid w:val="00DC6E9E"/>
    <w:rPr>
      <w:rFonts w:ascii="Verdana" w:eastAsiaTheme="minorEastAsia" w:hAnsi="Verdana"/>
      <w:b/>
      <w:bCs/>
      <w:color w:val="24689B"/>
      <w:lang w:val="ro-RO" w:eastAsia="ro-RO"/>
    </w:rPr>
  </w:style>
  <w:style w:type="character" w:customStyle="1" w:styleId="spar3">
    <w:name w:val="s_par3"/>
    <w:basedOn w:val="DefaultParagraphFont"/>
    <w:rsid w:val="00DC6E9E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artttl">
    <w:name w:val="s_art_ttl"/>
    <w:basedOn w:val="Normal"/>
    <w:rsid w:val="00E32B61"/>
    <w:rPr>
      <w:rFonts w:ascii="Verdana" w:eastAsiaTheme="minorEastAsia" w:hAnsi="Verdana"/>
      <w:b/>
      <w:bCs/>
      <w:color w:val="24689B"/>
      <w:lang w:val="ro-RO" w:eastAsia="ro-RO"/>
    </w:rPr>
  </w:style>
  <w:style w:type="character" w:customStyle="1" w:styleId="spctttl1">
    <w:name w:val="s_pct_ttl1"/>
    <w:basedOn w:val="DefaultParagraphFont"/>
    <w:rsid w:val="008258AD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8258A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leGrid">
    <w:name w:val="Table Grid"/>
    <w:basedOn w:val="TableNormal"/>
    <w:uiPriority w:val="39"/>
    <w:rsid w:val="0041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12324-AD9B-4314-B5CC-704F0E9F4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Alexandra OLTENCEANU</cp:lastModifiedBy>
  <cp:revision>8</cp:revision>
  <cp:lastPrinted>2020-02-21T06:38:00Z</cp:lastPrinted>
  <dcterms:created xsi:type="dcterms:W3CDTF">2021-09-08T08:11:00Z</dcterms:created>
  <dcterms:modified xsi:type="dcterms:W3CDTF">2021-09-08T13:56:00Z</dcterms:modified>
</cp:coreProperties>
</file>