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92F5F" w14:textId="77777777"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14:paraId="684B0D7A" w14:textId="77777777" w:rsidR="0015451F" w:rsidRPr="00EC1DF8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14:paraId="2250E37A" w14:textId="36784729" w:rsidR="0015451F" w:rsidRPr="00EC1DF8" w:rsidRDefault="00961007" w:rsidP="005113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DF8">
        <w:rPr>
          <w:rFonts w:ascii="Times New Roman" w:hAnsi="Times New Roman" w:cs="Times New Roman"/>
          <w:b/>
          <w:sz w:val="24"/>
          <w:szCs w:val="24"/>
        </w:rPr>
        <w:t xml:space="preserve">DECIZIA nr.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</w:t>
      </w:r>
      <w:r w:rsidR="006E4143">
        <w:rPr>
          <w:rFonts w:ascii="Times New Roman" w:hAnsi="Times New Roman" w:cs="Times New Roman"/>
          <w:b/>
          <w:sz w:val="24"/>
          <w:szCs w:val="24"/>
        </w:rPr>
        <w:t>...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</w:t>
      </w:r>
      <w:r w:rsidR="006E4143">
        <w:rPr>
          <w:rFonts w:ascii="Times New Roman" w:hAnsi="Times New Roman" w:cs="Times New Roman"/>
          <w:b/>
          <w:sz w:val="24"/>
          <w:szCs w:val="24"/>
        </w:rPr>
        <w:t>.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</w:t>
      </w:r>
      <w:r w:rsidR="0015451F" w:rsidRPr="00EC1DF8">
        <w:rPr>
          <w:rFonts w:ascii="Times New Roman" w:hAnsi="Times New Roman" w:cs="Times New Roman"/>
          <w:b/>
          <w:sz w:val="24"/>
          <w:szCs w:val="24"/>
        </w:rPr>
        <w:t xml:space="preserve">din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......</w:t>
      </w:r>
      <w:r w:rsidR="006E4143">
        <w:rPr>
          <w:rFonts w:ascii="Times New Roman" w:hAnsi="Times New Roman" w:cs="Times New Roman"/>
          <w:b/>
          <w:sz w:val="24"/>
          <w:szCs w:val="24"/>
        </w:rPr>
        <w:t>...</w:t>
      </w:r>
    </w:p>
    <w:p w14:paraId="0ED16BCC" w14:textId="1F4EDA59" w:rsidR="0051130D" w:rsidRPr="00DD0ECC" w:rsidRDefault="0051130D" w:rsidP="0051130D">
      <w:pPr>
        <w:pStyle w:val="headlineheader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DD0ECC">
        <w:rPr>
          <w:rFonts w:ascii="Times New Roman" w:hAnsi="Times New Roman" w:cs="Times New Roman"/>
          <w:color w:val="auto"/>
          <w:sz w:val="24"/>
          <w:szCs w:val="24"/>
        </w:rPr>
        <w:t>privind</w:t>
      </w:r>
      <w:proofErr w:type="spellEnd"/>
      <w:r w:rsidRPr="00DD0EC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9121F">
        <w:rPr>
          <w:rFonts w:ascii="Times New Roman" w:hAnsi="Times New Roman" w:cs="Times New Roman"/>
          <w:color w:val="auto"/>
          <w:sz w:val="24"/>
          <w:szCs w:val="24"/>
        </w:rPr>
        <w:t>aprobarea</w:t>
      </w:r>
      <w:proofErr w:type="spellEnd"/>
      <w:r w:rsidR="004912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9121F">
        <w:rPr>
          <w:rFonts w:ascii="Times New Roman" w:hAnsi="Times New Roman" w:cs="Times New Roman"/>
          <w:color w:val="auto"/>
          <w:sz w:val="24"/>
          <w:szCs w:val="24"/>
        </w:rPr>
        <w:t>documentului</w:t>
      </w:r>
      <w:proofErr w:type="spellEnd"/>
      <w:r w:rsidR="0049121F" w:rsidRPr="00DD0EC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9121F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="0049121F">
        <w:rPr>
          <w:rFonts w:ascii="Times New Roman" w:hAnsi="Times New Roman" w:cs="Times New Roman"/>
          <w:color w:val="auto"/>
          <w:sz w:val="24"/>
          <w:szCs w:val="24"/>
          <w:lang w:val="ro-RO"/>
        </w:rPr>
        <w:t>P</w:t>
      </w:r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ropunerea </w:t>
      </w:r>
      <w:bookmarkStart w:id="0" w:name="_Hlk86746621"/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tuturor operatorilor de transport și </w:t>
      </w:r>
      <w:r w:rsidR="0049121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de </w:t>
      </w:r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sistem din zona sincronă Europa Continentală pentru stabilirea perioadei minime de activare solicitate unităților sau grupurilor furnizoare de RSF cu rezervoare de energie cu capacitate limitată pentru a rămâne disponibile în starea de alertă în conformitate cu </w:t>
      </w:r>
      <w:r w:rsidR="00BB4662">
        <w:rPr>
          <w:rFonts w:ascii="Times New Roman" w:hAnsi="Times New Roman" w:cs="Times New Roman"/>
          <w:color w:val="auto"/>
          <w:sz w:val="24"/>
          <w:szCs w:val="24"/>
          <w:lang w:val="ro-RO"/>
        </w:rPr>
        <w:t>a</w:t>
      </w:r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rticolul 156 alin. (11) </w:t>
      </w:r>
      <w:r w:rsidR="00BB4662">
        <w:rPr>
          <w:rFonts w:ascii="Times New Roman" w:hAnsi="Times New Roman" w:cs="Times New Roman"/>
          <w:color w:val="auto"/>
          <w:sz w:val="24"/>
          <w:szCs w:val="24"/>
          <w:lang w:val="ro-RO"/>
        </w:rPr>
        <w:t>din</w:t>
      </w:r>
      <w:r w:rsidR="00BB4662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</w:t>
      </w:r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Regulamentul </w:t>
      </w:r>
      <w:r w:rsidR="00BB4662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(UE) </w:t>
      </w:r>
      <w:r w:rsidR="00C07A5F" w:rsidRPr="00C07A5F">
        <w:rPr>
          <w:rFonts w:ascii="Times New Roman" w:hAnsi="Times New Roman" w:cs="Times New Roman"/>
          <w:color w:val="auto"/>
          <w:sz w:val="24"/>
          <w:szCs w:val="24"/>
          <w:lang w:val="ro-RO"/>
        </w:rPr>
        <w:t>2017/1485 al Comisiei</w:t>
      </w:r>
      <w:bookmarkEnd w:id="0"/>
      <w:r w:rsidR="00BB4662">
        <w:rPr>
          <w:rFonts w:ascii="Times New Roman" w:hAnsi="Times New Roman" w:cs="Times New Roman"/>
          <w:color w:val="auto"/>
          <w:sz w:val="24"/>
          <w:szCs w:val="24"/>
          <w:lang w:val="ro-RO"/>
        </w:rPr>
        <w:t>”</w:t>
      </w:r>
    </w:p>
    <w:p w14:paraId="5DE21C21" w14:textId="09DE487D" w:rsidR="0015451F" w:rsidRPr="006E4143" w:rsidRDefault="0015451F" w:rsidP="0015451F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</w:pP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Având în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vedere prevederile art. </w:t>
      </w:r>
      <w:r w:rsidR="00C07A5F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="00D9630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alin. (</w:t>
      </w:r>
      <w:r w:rsidR="00C07A5F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</w:t>
      </w:r>
      <w:r w:rsidR="00D9630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="00C07A5F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lit. d) pct. v) </w:t>
      </w:r>
      <w:r w:rsidR="00D37DE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și </w:t>
      </w:r>
      <w:r w:rsidR="00D9630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art. </w:t>
      </w:r>
      <w:r w:rsidR="00C07A5F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156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alin.</w:t>
      </w:r>
      <w:r w:rsidR="00EC1DF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(</w:t>
      </w:r>
      <w:r w:rsidR="00C07A5F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FA2F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="00EC1DF8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din Regulamentul (UE) 201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7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/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1485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al Comisiei din 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 august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 w:rsidR="00A60247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7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de </w:t>
      </w:r>
      <w:r w:rsidR="0097459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stabilire a unei linii directoare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privind </w:t>
      </w:r>
      <w:r w:rsidR="008B525E"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operarea sistemului de transport al energiei electrice</w:t>
      </w:r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bookmarkStart w:id="1" w:name="_Hlk86750421"/>
      <w:r w:rsidRPr="006E4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ale art. 36 alin. (7) lit. n) din Legea energiei electrice și a gazelor naturale nr. 123/2012, cu modificările și completările ulterioare,  </w:t>
      </w:r>
    </w:p>
    <w:p w14:paraId="465DF894" w14:textId="71E11EAB" w:rsidR="0015451F" w:rsidRPr="006E4143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4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  <w:r w:rsidR="001E4229">
        <w:rPr>
          <w:rFonts w:ascii="Times New Roman" w:hAnsi="Times New Roman" w:cs="Times New Roman"/>
          <w:color w:val="000000" w:themeColor="text1"/>
          <w:sz w:val="24"/>
          <w:szCs w:val="24"/>
        </w:rPr>
        <w:t>cu modificările și completările ulterioare</w:t>
      </w:r>
    </w:p>
    <w:bookmarkEnd w:id="1"/>
    <w:p w14:paraId="4F7FC93C" w14:textId="77777777" w:rsidR="0015451F" w:rsidRPr="00B95299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Preşedintele Autorităţii Naţionale de Reglementare în Domeniul Energiei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emite următoarea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</w:p>
    <w:p w14:paraId="688A5877" w14:textId="77777777" w:rsidR="0015451F" w:rsidRPr="00B95299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DECIZIE</w:t>
      </w:r>
    </w:p>
    <w:p w14:paraId="6452DD5D" w14:textId="6F01A73B" w:rsidR="00B95299" w:rsidRPr="00B95299" w:rsidRDefault="0015451F" w:rsidP="00B95299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1.</w:t>
      </w:r>
      <w:r w:rsidRPr="00E831CD">
        <w:rPr>
          <w:rFonts w:ascii="Times New Roman" w:hAnsi="Times New Roman" w:cs="Times New Roman"/>
          <w:sz w:val="24"/>
          <w:szCs w:val="24"/>
        </w:rPr>
        <w:tab/>
        <w:t xml:space="preserve">Se aprobă </w:t>
      </w:r>
      <w:r w:rsidR="001E4229">
        <w:rPr>
          <w:rFonts w:ascii="Times New Roman" w:hAnsi="Times New Roman" w:cs="Times New Roman"/>
          <w:sz w:val="24"/>
          <w:szCs w:val="24"/>
        </w:rPr>
        <w:t>documentul „P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ropunerea tuturor </w:t>
      </w:r>
      <w:r w:rsidR="00C07A5F" w:rsidRPr="00C07A5F">
        <w:rPr>
          <w:rFonts w:ascii="Times New Roman" w:hAnsi="Times New Roman" w:cs="Times New Roman"/>
          <w:sz w:val="24"/>
          <w:szCs w:val="24"/>
        </w:rPr>
        <w:t>operatorilor de transport și</w:t>
      </w:r>
      <w:r w:rsidR="001E4229">
        <w:rPr>
          <w:rFonts w:ascii="Times New Roman" w:hAnsi="Times New Roman" w:cs="Times New Roman"/>
          <w:sz w:val="24"/>
          <w:szCs w:val="24"/>
        </w:rPr>
        <w:t xml:space="preserve"> de</w:t>
      </w:r>
      <w:r w:rsidR="00C07A5F" w:rsidRPr="00C07A5F">
        <w:rPr>
          <w:rFonts w:ascii="Times New Roman" w:hAnsi="Times New Roman" w:cs="Times New Roman"/>
          <w:sz w:val="24"/>
          <w:szCs w:val="24"/>
        </w:rPr>
        <w:t xml:space="preserve"> sistem din zona sincronă Europa Continentală pentru stabilirea perioadei minime de activare solicitate unităților sau grupurilor furnizoare de RSF cu rezervoare de energie cu capacitate limitată pentru a rămâne disponibile în starea de alertă în conformitate cu </w:t>
      </w:r>
      <w:r w:rsidR="001E4229">
        <w:rPr>
          <w:rFonts w:ascii="Times New Roman" w:hAnsi="Times New Roman" w:cs="Times New Roman"/>
          <w:sz w:val="24"/>
          <w:szCs w:val="24"/>
        </w:rPr>
        <w:t>a</w:t>
      </w:r>
      <w:r w:rsidR="00C07A5F" w:rsidRPr="00C07A5F">
        <w:rPr>
          <w:rFonts w:ascii="Times New Roman" w:hAnsi="Times New Roman" w:cs="Times New Roman"/>
          <w:sz w:val="24"/>
          <w:szCs w:val="24"/>
        </w:rPr>
        <w:t>rticolul 156 alin. (1</w:t>
      </w:r>
      <w:r w:rsidR="00885FE5">
        <w:rPr>
          <w:rFonts w:ascii="Times New Roman" w:hAnsi="Times New Roman" w:cs="Times New Roman"/>
          <w:sz w:val="24"/>
          <w:szCs w:val="24"/>
        </w:rPr>
        <w:t>1</w:t>
      </w:r>
      <w:r w:rsidR="00C07A5F" w:rsidRPr="00C07A5F">
        <w:rPr>
          <w:rFonts w:ascii="Times New Roman" w:hAnsi="Times New Roman" w:cs="Times New Roman"/>
          <w:sz w:val="24"/>
          <w:szCs w:val="24"/>
        </w:rPr>
        <w:t xml:space="preserve">) </w:t>
      </w:r>
      <w:r w:rsidR="001E4229">
        <w:rPr>
          <w:rFonts w:ascii="Times New Roman" w:hAnsi="Times New Roman" w:cs="Times New Roman"/>
          <w:sz w:val="24"/>
          <w:szCs w:val="24"/>
        </w:rPr>
        <w:t>din</w:t>
      </w:r>
      <w:r w:rsidR="00C07A5F" w:rsidRPr="00C07A5F">
        <w:rPr>
          <w:rFonts w:ascii="Times New Roman" w:hAnsi="Times New Roman" w:cs="Times New Roman"/>
          <w:sz w:val="24"/>
          <w:szCs w:val="24"/>
        </w:rPr>
        <w:t xml:space="preserve"> Regulamentul </w:t>
      </w:r>
      <w:r w:rsidR="001E4229" w:rsidRPr="00C07A5F">
        <w:rPr>
          <w:rFonts w:ascii="Times New Roman" w:hAnsi="Times New Roman" w:cs="Times New Roman"/>
          <w:sz w:val="24"/>
          <w:szCs w:val="24"/>
        </w:rPr>
        <w:t xml:space="preserve">(UE) </w:t>
      </w:r>
      <w:r w:rsidR="00C07A5F" w:rsidRPr="00C07A5F">
        <w:rPr>
          <w:rFonts w:ascii="Times New Roman" w:hAnsi="Times New Roman" w:cs="Times New Roman"/>
          <w:sz w:val="24"/>
          <w:szCs w:val="24"/>
        </w:rPr>
        <w:t>2017/1485 al Comisiei</w:t>
      </w:r>
      <w:r w:rsidR="001E4229">
        <w:rPr>
          <w:rFonts w:ascii="Times New Roman" w:hAnsi="Times New Roman" w:cs="Times New Roman"/>
          <w:sz w:val="24"/>
          <w:szCs w:val="24"/>
        </w:rPr>
        <w:t>”</w:t>
      </w:r>
      <w:r w:rsidR="00D37DE8">
        <w:rPr>
          <w:rFonts w:ascii="Times New Roman" w:hAnsi="Times New Roman" w:cs="Times New Roman"/>
          <w:sz w:val="24"/>
          <w:szCs w:val="24"/>
        </w:rPr>
        <w:t>, prevăzut în anexa la prezenta decizie</w:t>
      </w:r>
      <w:r w:rsidR="00F16CA8" w:rsidRPr="00C945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5A0318EB" w14:textId="4BCD4309" w:rsidR="003C0D6B" w:rsidRPr="00FD0A95" w:rsidRDefault="003C0D6B" w:rsidP="003C0D6B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2.</w:t>
      </w:r>
      <w:r w:rsidR="00FD0A95">
        <w:rPr>
          <w:rFonts w:ascii="Times New Roman" w:hAnsi="Times New Roman" w:cs="Times New Roman"/>
          <w:sz w:val="24"/>
          <w:szCs w:val="24"/>
        </w:rPr>
        <w:t xml:space="preserve"> </w:t>
      </w:r>
      <w:r w:rsidRPr="00C07A5F">
        <w:rPr>
          <w:rFonts w:ascii="Times New Roman" w:hAnsi="Times New Roman" w:cs="Times New Roman"/>
          <w:sz w:val="24"/>
          <w:szCs w:val="24"/>
        </w:rPr>
        <w:t>Compania Națională de Transport al Energiei Electrice  „Transelectrica” - S.A.</w:t>
      </w:r>
      <w:r w:rsidR="00C07A5F" w:rsidRPr="00C07A5F">
        <w:rPr>
          <w:rFonts w:ascii="Times New Roman" w:hAnsi="Times New Roman" w:cs="Times New Roman"/>
          <w:sz w:val="24"/>
          <w:szCs w:val="24"/>
        </w:rPr>
        <w:t xml:space="preserve"> și operatorii economici</w:t>
      </w:r>
      <w:r w:rsidRPr="00C07A5F">
        <w:rPr>
          <w:rFonts w:ascii="Times New Roman" w:hAnsi="Times New Roman" w:cs="Times New Roman"/>
          <w:sz w:val="24"/>
          <w:szCs w:val="24"/>
        </w:rPr>
        <w:t xml:space="preserve"> </w:t>
      </w:r>
      <w:r w:rsidR="00C07A5F">
        <w:rPr>
          <w:rFonts w:ascii="Times New Roman" w:hAnsi="Times New Roman" w:cs="Times New Roman"/>
          <w:sz w:val="24"/>
          <w:szCs w:val="24"/>
        </w:rPr>
        <w:t xml:space="preserve">din sectorul energiei electrice </w:t>
      </w:r>
      <w:r w:rsidRPr="00C07A5F">
        <w:rPr>
          <w:rFonts w:ascii="Times New Roman" w:hAnsi="Times New Roman" w:cs="Times New Roman"/>
          <w:sz w:val="24"/>
          <w:szCs w:val="24"/>
        </w:rPr>
        <w:t>duc la</w:t>
      </w:r>
      <w:r w:rsidRPr="00FD0A95">
        <w:rPr>
          <w:rFonts w:ascii="Times-Roman" w:hAnsi="Times-Roman" w:cs="Times-Roman"/>
          <w:sz w:val="24"/>
          <w:szCs w:val="24"/>
        </w:rPr>
        <w:t xml:space="preserve"> îndeplinire prevederile prezentei decizii, iar entitățile organizatorice din cadrul Autorității Naționale de Reglementare în </w:t>
      </w:r>
      <w:r w:rsidR="004D3D40">
        <w:rPr>
          <w:rFonts w:ascii="Times-Roman" w:hAnsi="Times-Roman" w:cs="Times-Roman"/>
          <w:sz w:val="24"/>
          <w:szCs w:val="24"/>
        </w:rPr>
        <w:t>D</w:t>
      </w:r>
      <w:bookmarkStart w:id="2" w:name="_GoBack"/>
      <w:bookmarkEnd w:id="2"/>
      <w:r w:rsidRPr="00FD0A95">
        <w:rPr>
          <w:rFonts w:ascii="Times-Roman" w:hAnsi="Times-Roman" w:cs="Times-Roman"/>
          <w:sz w:val="24"/>
          <w:szCs w:val="24"/>
        </w:rPr>
        <w:t>omeniul Energiei urmăresc respectarea prevederilor prezentei decizii.</w:t>
      </w:r>
    </w:p>
    <w:p w14:paraId="7B790B50" w14:textId="1CA45633" w:rsidR="00B95299" w:rsidRDefault="005348E5" w:rsidP="00F41E3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 xml:space="preserve">Art. 3. </w:t>
      </w:r>
      <w:r w:rsidR="00B95299" w:rsidRPr="00F41E37">
        <w:rPr>
          <w:rFonts w:ascii="Times New Roman" w:hAnsi="Times New Roman" w:cs="Times New Roman"/>
          <w:sz w:val="24"/>
          <w:szCs w:val="24"/>
        </w:rPr>
        <w:t>Prezenta decizie se transmite Companiei Na</w:t>
      </w:r>
      <w:r w:rsidR="00B95299" w:rsidRPr="005936B7">
        <w:rPr>
          <w:rFonts w:ascii="Times New Roman" w:hAnsi="Times New Roman" w:cs="Times New Roman"/>
          <w:sz w:val="24"/>
          <w:szCs w:val="24"/>
        </w:rPr>
        <w:t>ţ</w:t>
      </w:r>
      <w:r w:rsidR="00B95299" w:rsidRPr="00F41E37">
        <w:rPr>
          <w:rFonts w:ascii="Times New Roman" w:hAnsi="Times New Roman" w:cs="Times New Roman"/>
          <w:sz w:val="24"/>
          <w:szCs w:val="24"/>
        </w:rPr>
        <w:t>ionale de Transport al Energiei Electrice</w:t>
      </w:r>
      <w:r w:rsidR="00F41E37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„Transelectrica” – S.A. </w:t>
      </w:r>
      <w:r w:rsidR="00B95299" w:rsidRPr="005348E5">
        <w:rPr>
          <w:rFonts w:ascii="Times New Roman" w:hAnsi="Times New Roman" w:cs="Times New Roman"/>
          <w:sz w:val="24"/>
          <w:szCs w:val="24"/>
        </w:rPr>
        <w:t>ş</w:t>
      </w:r>
      <w:r w:rsidR="00B95299" w:rsidRPr="00F41E37">
        <w:rPr>
          <w:rFonts w:ascii="Times New Roman" w:hAnsi="Times New Roman" w:cs="Times New Roman"/>
          <w:sz w:val="24"/>
          <w:szCs w:val="24"/>
        </w:rPr>
        <w:t>i produce efecte de la data prev</w:t>
      </w:r>
      <w:r w:rsidR="00B95299" w:rsidRPr="005936B7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>zut</w:t>
      </w:r>
      <w:r w:rsidR="00B95299" w:rsidRPr="005348E5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la art. </w:t>
      </w:r>
      <w:r w:rsidR="00C119A7" w:rsidRPr="00F41E37">
        <w:rPr>
          <w:rFonts w:ascii="Times New Roman" w:hAnsi="Times New Roman" w:cs="Times New Roman"/>
          <w:sz w:val="24"/>
          <w:szCs w:val="24"/>
        </w:rPr>
        <w:t>4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>din anexa la prezenta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>decizie.</w:t>
      </w:r>
    </w:p>
    <w:p w14:paraId="2A1B8E52" w14:textId="4667549D" w:rsidR="00B95299" w:rsidRDefault="00B95299" w:rsidP="007553E2">
      <w:p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lastRenderedPageBreak/>
        <w:t xml:space="preserve">Art. 4. </w:t>
      </w:r>
      <w:r>
        <w:rPr>
          <w:rFonts w:ascii="Times-Roman" w:hAnsi="Times-Roman" w:cs="Times-Roman"/>
          <w:sz w:val="24"/>
          <w:szCs w:val="24"/>
        </w:rPr>
        <w:t xml:space="preserve"> Prezenta decizie </w:t>
      </w:r>
      <w:r w:rsidRPr="007553E2">
        <w:rPr>
          <w:rFonts w:ascii="Times New Roman" w:hAnsi="Times New Roman" w:cs="Times New Roman"/>
          <w:sz w:val="24"/>
          <w:szCs w:val="24"/>
        </w:rPr>
        <w:t>se publică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pe pagina de internet a Autorit</w:t>
      </w:r>
      <w:r w:rsidRPr="005936B7">
        <w:rPr>
          <w:rFonts w:ascii="Times New Roman" w:hAnsi="Times New Roman" w:cs="Times New Roman"/>
          <w:sz w:val="24"/>
          <w:szCs w:val="24"/>
        </w:rPr>
        <w:t>ăţ</w:t>
      </w:r>
      <w:r>
        <w:rPr>
          <w:rFonts w:ascii="Times-Roman" w:hAnsi="Times-Roman" w:cs="Times-Roman"/>
          <w:sz w:val="24"/>
          <w:szCs w:val="24"/>
        </w:rPr>
        <w:t>ii Na</w:t>
      </w:r>
      <w:r w:rsidRPr="005936B7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-Roman" w:hAnsi="Times-Roman" w:cs="Times-Roman"/>
          <w:sz w:val="24"/>
          <w:szCs w:val="24"/>
        </w:rPr>
        <w:t>ionale de Reglementare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în Domeniul Energiei, respectiv pe pagina de internet a Companiei Na</w:t>
      </w:r>
      <w:r>
        <w:rPr>
          <w:rFonts w:ascii="TimesNewRoman" w:hAnsi="TimesNewRoman" w:cs="TimesNewRoman"/>
          <w:sz w:val="24"/>
          <w:szCs w:val="24"/>
        </w:rPr>
        <w:t>ț</w:t>
      </w:r>
      <w:r>
        <w:rPr>
          <w:rFonts w:ascii="Times-Roman" w:hAnsi="Times-Roman" w:cs="Times-Roman"/>
          <w:sz w:val="24"/>
          <w:szCs w:val="24"/>
        </w:rPr>
        <w:t>ionale de Transport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al Energiei Electrice „Transelectrica” S.A., în termen de </w:t>
      </w:r>
      <w:r w:rsidRPr="005936B7">
        <w:rPr>
          <w:rFonts w:ascii="Times New Roman" w:hAnsi="Times New Roman" w:cs="Times New Roman"/>
          <w:sz w:val="24"/>
          <w:szCs w:val="24"/>
        </w:rPr>
        <w:t>două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zile de la data </w:t>
      </w:r>
      <w:r w:rsidR="007553E2">
        <w:rPr>
          <w:rFonts w:ascii="Times-Roman" w:hAnsi="Times-Roman" w:cs="Times-Roman"/>
          <w:sz w:val="24"/>
          <w:szCs w:val="24"/>
        </w:rPr>
        <w:t>comunicării</w:t>
      </w:r>
      <w:r>
        <w:rPr>
          <w:rFonts w:ascii="Times-Roman" w:hAnsi="Times-Roman" w:cs="Times-Roman"/>
          <w:sz w:val="24"/>
          <w:szCs w:val="24"/>
        </w:rPr>
        <w:t>.</w:t>
      </w:r>
    </w:p>
    <w:p w14:paraId="0533C6B8" w14:textId="77777777" w:rsidR="00B95299" w:rsidRPr="00C325BE" w:rsidRDefault="00B95299" w:rsidP="006E414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0DA2FE4" w14:textId="77777777"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</w:p>
    <w:p w14:paraId="4D6BE65D" w14:textId="2B90C6CD" w:rsidR="00230165" w:rsidRPr="006528B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28B5">
        <w:rPr>
          <w:rFonts w:ascii="Times New Roman" w:hAnsi="Times New Roman" w:cs="Times New Roman"/>
          <w:b/>
          <w:sz w:val="24"/>
          <w:szCs w:val="24"/>
        </w:rPr>
        <w:t>Preşedinte</w:t>
      </w:r>
      <w:r w:rsidR="006528B5" w:rsidRPr="006528B5">
        <w:rPr>
          <w:rFonts w:ascii="Times New Roman" w:hAnsi="Times New Roman" w:cs="Times New Roman"/>
          <w:b/>
          <w:sz w:val="24"/>
          <w:szCs w:val="24"/>
        </w:rPr>
        <w:t>le Autorităţii Naţionale de Reglementare în Domeniul Energie</w:t>
      </w:r>
    </w:p>
    <w:p w14:paraId="3F7161E4" w14:textId="77777777" w:rsidR="00230165" w:rsidRPr="0023016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</w:t>
      </w:r>
      <w:r w:rsidRPr="002301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CHIRIŢĂ</w:t>
      </w:r>
    </w:p>
    <w:p w14:paraId="7BC5408A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949F0B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4A526D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ED048C5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78483A9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1BBB8EC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9B1F6FF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5D767D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B97A227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3349F0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C325BE" w:rsidSect="00CC5B4E">
      <w:footerReference w:type="default" r:id="rId8"/>
      <w:headerReference w:type="first" r:id="rId9"/>
      <w:footerReference w:type="first" r:id="rId10"/>
      <w:pgSz w:w="11906" w:h="16838" w:code="9"/>
      <w:pgMar w:top="1260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66DAC" w14:textId="77777777" w:rsidR="005771AA" w:rsidRDefault="005771AA" w:rsidP="003B4C37">
      <w:pPr>
        <w:spacing w:after="0" w:line="240" w:lineRule="auto"/>
      </w:pPr>
      <w:r>
        <w:separator/>
      </w:r>
    </w:p>
  </w:endnote>
  <w:endnote w:type="continuationSeparator" w:id="0">
    <w:p w14:paraId="201CC608" w14:textId="77777777" w:rsidR="005771AA" w:rsidRDefault="005771A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6E8D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E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E94AA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5CD89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31C9C" w14:textId="77777777" w:rsidR="005771AA" w:rsidRDefault="005771AA" w:rsidP="003B4C37">
      <w:pPr>
        <w:spacing w:after="0" w:line="240" w:lineRule="auto"/>
      </w:pPr>
      <w:r>
        <w:separator/>
      </w:r>
    </w:p>
  </w:footnote>
  <w:footnote w:type="continuationSeparator" w:id="0">
    <w:p w14:paraId="296156D8" w14:textId="77777777" w:rsidR="005771AA" w:rsidRDefault="005771A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0BBC4" w14:textId="77777777" w:rsidR="003B4C37" w:rsidRDefault="003B4C3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14:paraId="75C02771" w14:textId="77777777" w:rsidR="003B4C37" w:rsidRDefault="003B4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8529C7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3" w15:restartNumberingAfterBreak="0">
    <w:nsid w:val="26250D98"/>
    <w:multiLevelType w:val="hybridMultilevel"/>
    <w:tmpl w:val="1A10549E"/>
    <w:lvl w:ilvl="0" w:tplc="B6CAF2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4149"/>
    <w:multiLevelType w:val="hybridMultilevel"/>
    <w:tmpl w:val="B4BCFCD0"/>
    <w:lvl w:ilvl="0" w:tplc="0106ACEC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16D73"/>
    <w:multiLevelType w:val="hybridMultilevel"/>
    <w:tmpl w:val="5776DB3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4F842E75"/>
    <w:multiLevelType w:val="hybridMultilevel"/>
    <w:tmpl w:val="7396C418"/>
    <w:lvl w:ilvl="0" w:tplc="FDC2C53E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23D81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0D7F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9E7"/>
    <w:rsid w:val="000163DF"/>
    <w:rsid w:val="00022654"/>
    <w:rsid w:val="00046EE3"/>
    <w:rsid w:val="0006374D"/>
    <w:rsid w:val="00065FBA"/>
    <w:rsid w:val="00075715"/>
    <w:rsid w:val="000904CD"/>
    <w:rsid w:val="00093723"/>
    <w:rsid w:val="000B0274"/>
    <w:rsid w:val="000C3ED0"/>
    <w:rsid w:val="000C450D"/>
    <w:rsid w:val="000D359A"/>
    <w:rsid w:val="000D4689"/>
    <w:rsid w:val="000D5266"/>
    <w:rsid w:val="00113F6E"/>
    <w:rsid w:val="001237D2"/>
    <w:rsid w:val="00123A54"/>
    <w:rsid w:val="001344A5"/>
    <w:rsid w:val="0014070B"/>
    <w:rsid w:val="0014499F"/>
    <w:rsid w:val="0015451F"/>
    <w:rsid w:val="00160D1D"/>
    <w:rsid w:val="001728C1"/>
    <w:rsid w:val="00172D21"/>
    <w:rsid w:val="00192F54"/>
    <w:rsid w:val="0019789C"/>
    <w:rsid w:val="001A01B0"/>
    <w:rsid w:val="001A01F9"/>
    <w:rsid w:val="001B340A"/>
    <w:rsid w:val="001C12BC"/>
    <w:rsid w:val="001C5F29"/>
    <w:rsid w:val="001E280B"/>
    <w:rsid w:val="001E4229"/>
    <w:rsid w:val="001E5018"/>
    <w:rsid w:val="001E6B0A"/>
    <w:rsid w:val="001F2738"/>
    <w:rsid w:val="001F4286"/>
    <w:rsid w:val="00205B13"/>
    <w:rsid w:val="00212F3D"/>
    <w:rsid w:val="00214257"/>
    <w:rsid w:val="00215B66"/>
    <w:rsid w:val="002173A5"/>
    <w:rsid w:val="00230165"/>
    <w:rsid w:val="0023244B"/>
    <w:rsid w:val="00240671"/>
    <w:rsid w:val="00244663"/>
    <w:rsid w:val="00247715"/>
    <w:rsid w:val="002534A4"/>
    <w:rsid w:val="0025494A"/>
    <w:rsid w:val="002570BB"/>
    <w:rsid w:val="002644EE"/>
    <w:rsid w:val="0027738A"/>
    <w:rsid w:val="00290EFF"/>
    <w:rsid w:val="002C078A"/>
    <w:rsid w:val="002C7304"/>
    <w:rsid w:val="002D52F1"/>
    <w:rsid w:val="002E36A8"/>
    <w:rsid w:val="002F7F2D"/>
    <w:rsid w:val="00301DF8"/>
    <w:rsid w:val="00365D28"/>
    <w:rsid w:val="00380696"/>
    <w:rsid w:val="00392DB0"/>
    <w:rsid w:val="003961FC"/>
    <w:rsid w:val="003A750A"/>
    <w:rsid w:val="003B4C37"/>
    <w:rsid w:val="003C0D6B"/>
    <w:rsid w:val="003C7D51"/>
    <w:rsid w:val="003D2808"/>
    <w:rsid w:val="003E39F1"/>
    <w:rsid w:val="003E5397"/>
    <w:rsid w:val="003F68F9"/>
    <w:rsid w:val="0040166E"/>
    <w:rsid w:val="00404816"/>
    <w:rsid w:val="00411262"/>
    <w:rsid w:val="00431054"/>
    <w:rsid w:val="00437C42"/>
    <w:rsid w:val="00442FBF"/>
    <w:rsid w:val="00456359"/>
    <w:rsid w:val="00460609"/>
    <w:rsid w:val="00462C94"/>
    <w:rsid w:val="0047042F"/>
    <w:rsid w:val="00473619"/>
    <w:rsid w:val="00473BD4"/>
    <w:rsid w:val="004753A1"/>
    <w:rsid w:val="00485A97"/>
    <w:rsid w:val="0049121F"/>
    <w:rsid w:val="004B10A2"/>
    <w:rsid w:val="004B29F8"/>
    <w:rsid w:val="004B37D5"/>
    <w:rsid w:val="004B6E38"/>
    <w:rsid w:val="004B799E"/>
    <w:rsid w:val="004C26B3"/>
    <w:rsid w:val="004C4277"/>
    <w:rsid w:val="004C6B94"/>
    <w:rsid w:val="004D3D40"/>
    <w:rsid w:val="004D4BD2"/>
    <w:rsid w:val="004E2C0B"/>
    <w:rsid w:val="004E6B5A"/>
    <w:rsid w:val="004F6F68"/>
    <w:rsid w:val="0051130D"/>
    <w:rsid w:val="00512816"/>
    <w:rsid w:val="00517893"/>
    <w:rsid w:val="00523AD4"/>
    <w:rsid w:val="00524429"/>
    <w:rsid w:val="00525ED4"/>
    <w:rsid w:val="005348E5"/>
    <w:rsid w:val="00547D42"/>
    <w:rsid w:val="005543CB"/>
    <w:rsid w:val="00561B7F"/>
    <w:rsid w:val="00561D6D"/>
    <w:rsid w:val="00565E7F"/>
    <w:rsid w:val="005771AA"/>
    <w:rsid w:val="0058002B"/>
    <w:rsid w:val="0058018D"/>
    <w:rsid w:val="00585127"/>
    <w:rsid w:val="0058705F"/>
    <w:rsid w:val="00591E7A"/>
    <w:rsid w:val="005923D8"/>
    <w:rsid w:val="00593481"/>
    <w:rsid w:val="005936B7"/>
    <w:rsid w:val="005A66CA"/>
    <w:rsid w:val="005C4421"/>
    <w:rsid w:val="005C4A05"/>
    <w:rsid w:val="005C7992"/>
    <w:rsid w:val="005D06FD"/>
    <w:rsid w:val="005E6C66"/>
    <w:rsid w:val="005F1737"/>
    <w:rsid w:val="005F73C8"/>
    <w:rsid w:val="00601A14"/>
    <w:rsid w:val="006049C3"/>
    <w:rsid w:val="00610F2A"/>
    <w:rsid w:val="006115E4"/>
    <w:rsid w:val="00620875"/>
    <w:rsid w:val="0062363F"/>
    <w:rsid w:val="00636918"/>
    <w:rsid w:val="00637174"/>
    <w:rsid w:val="0064392A"/>
    <w:rsid w:val="006528B5"/>
    <w:rsid w:val="0066252F"/>
    <w:rsid w:val="00671AF3"/>
    <w:rsid w:val="00686108"/>
    <w:rsid w:val="00691626"/>
    <w:rsid w:val="006B10EB"/>
    <w:rsid w:val="006B7847"/>
    <w:rsid w:val="006C3AFA"/>
    <w:rsid w:val="006D08F3"/>
    <w:rsid w:val="006D772A"/>
    <w:rsid w:val="006E4143"/>
    <w:rsid w:val="006F4F46"/>
    <w:rsid w:val="00701805"/>
    <w:rsid w:val="007301B8"/>
    <w:rsid w:val="00731520"/>
    <w:rsid w:val="00733683"/>
    <w:rsid w:val="0073420A"/>
    <w:rsid w:val="00743869"/>
    <w:rsid w:val="00744299"/>
    <w:rsid w:val="0075487F"/>
    <w:rsid w:val="007553E2"/>
    <w:rsid w:val="0075685C"/>
    <w:rsid w:val="00760E18"/>
    <w:rsid w:val="00797BDC"/>
    <w:rsid w:val="007A2CB4"/>
    <w:rsid w:val="007D0048"/>
    <w:rsid w:val="007D2F2C"/>
    <w:rsid w:val="007D7FB4"/>
    <w:rsid w:val="007F411D"/>
    <w:rsid w:val="008032A1"/>
    <w:rsid w:val="00805B68"/>
    <w:rsid w:val="00824158"/>
    <w:rsid w:val="00845749"/>
    <w:rsid w:val="008731AA"/>
    <w:rsid w:val="00875519"/>
    <w:rsid w:val="00875935"/>
    <w:rsid w:val="008769B7"/>
    <w:rsid w:val="00883467"/>
    <w:rsid w:val="00885FE5"/>
    <w:rsid w:val="008B525E"/>
    <w:rsid w:val="008C053D"/>
    <w:rsid w:val="008C60F2"/>
    <w:rsid w:val="008D2712"/>
    <w:rsid w:val="008D649A"/>
    <w:rsid w:val="008D649D"/>
    <w:rsid w:val="008D7198"/>
    <w:rsid w:val="008F401E"/>
    <w:rsid w:val="009010C3"/>
    <w:rsid w:val="00906FF4"/>
    <w:rsid w:val="00907696"/>
    <w:rsid w:val="00913A55"/>
    <w:rsid w:val="00916F2A"/>
    <w:rsid w:val="00927905"/>
    <w:rsid w:val="00961007"/>
    <w:rsid w:val="00971EEF"/>
    <w:rsid w:val="0097459A"/>
    <w:rsid w:val="00996BBB"/>
    <w:rsid w:val="009A37A5"/>
    <w:rsid w:val="009B64AA"/>
    <w:rsid w:val="009C22F8"/>
    <w:rsid w:val="009C76C8"/>
    <w:rsid w:val="009D79C5"/>
    <w:rsid w:val="009F3222"/>
    <w:rsid w:val="009F5E06"/>
    <w:rsid w:val="009F7292"/>
    <w:rsid w:val="00A21F88"/>
    <w:rsid w:val="00A223CE"/>
    <w:rsid w:val="00A438D6"/>
    <w:rsid w:val="00A60247"/>
    <w:rsid w:val="00A618AB"/>
    <w:rsid w:val="00A71E70"/>
    <w:rsid w:val="00A80282"/>
    <w:rsid w:val="00A920CE"/>
    <w:rsid w:val="00AA2F1C"/>
    <w:rsid w:val="00AA2FF4"/>
    <w:rsid w:val="00AB24CB"/>
    <w:rsid w:val="00AB6F74"/>
    <w:rsid w:val="00AD0C04"/>
    <w:rsid w:val="00AD7979"/>
    <w:rsid w:val="00B007C9"/>
    <w:rsid w:val="00B12199"/>
    <w:rsid w:val="00B16C99"/>
    <w:rsid w:val="00B34E03"/>
    <w:rsid w:val="00B365FA"/>
    <w:rsid w:val="00B47FDE"/>
    <w:rsid w:val="00B81C1F"/>
    <w:rsid w:val="00B94870"/>
    <w:rsid w:val="00B95299"/>
    <w:rsid w:val="00BA1C61"/>
    <w:rsid w:val="00BB0BEF"/>
    <w:rsid w:val="00BB4662"/>
    <w:rsid w:val="00BC2ADC"/>
    <w:rsid w:val="00BC6C7D"/>
    <w:rsid w:val="00BE2D31"/>
    <w:rsid w:val="00BF31AB"/>
    <w:rsid w:val="00BF3C5F"/>
    <w:rsid w:val="00BF70C6"/>
    <w:rsid w:val="00C03BB7"/>
    <w:rsid w:val="00C07A5F"/>
    <w:rsid w:val="00C10872"/>
    <w:rsid w:val="00C112AC"/>
    <w:rsid w:val="00C119A7"/>
    <w:rsid w:val="00C13D03"/>
    <w:rsid w:val="00C16B97"/>
    <w:rsid w:val="00C325BE"/>
    <w:rsid w:val="00C4345F"/>
    <w:rsid w:val="00C47A50"/>
    <w:rsid w:val="00C51B28"/>
    <w:rsid w:val="00C70ED0"/>
    <w:rsid w:val="00C726FE"/>
    <w:rsid w:val="00C80A4B"/>
    <w:rsid w:val="00C80CA4"/>
    <w:rsid w:val="00C84518"/>
    <w:rsid w:val="00C85F8C"/>
    <w:rsid w:val="00C91D32"/>
    <w:rsid w:val="00C945C0"/>
    <w:rsid w:val="00C9697C"/>
    <w:rsid w:val="00CB03A4"/>
    <w:rsid w:val="00CB4C6F"/>
    <w:rsid w:val="00CB73F8"/>
    <w:rsid w:val="00CC5B4E"/>
    <w:rsid w:val="00CE1738"/>
    <w:rsid w:val="00CE54CE"/>
    <w:rsid w:val="00CE5BE9"/>
    <w:rsid w:val="00D15B85"/>
    <w:rsid w:val="00D35F6E"/>
    <w:rsid w:val="00D37DE8"/>
    <w:rsid w:val="00D4520A"/>
    <w:rsid w:val="00D45EB0"/>
    <w:rsid w:val="00D563E8"/>
    <w:rsid w:val="00D83D6C"/>
    <w:rsid w:val="00D84B08"/>
    <w:rsid w:val="00D86724"/>
    <w:rsid w:val="00D872A1"/>
    <w:rsid w:val="00D92339"/>
    <w:rsid w:val="00D96308"/>
    <w:rsid w:val="00DA22AA"/>
    <w:rsid w:val="00DA2A66"/>
    <w:rsid w:val="00DA5ED5"/>
    <w:rsid w:val="00DB5A45"/>
    <w:rsid w:val="00DF13FF"/>
    <w:rsid w:val="00DF5352"/>
    <w:rsid w:val="00E042AB"/>
    <w:rsid w:val="00E2714C"/>
    <w:rsid w:val="00E4713A"/>
    <w:rsid w:val="00E51D24"/>
    <w:rsid w:val="00E555A6"/>
    <w:rsid w:val="00E629BF"/>
    <w:rsid w:val="00E77708"/>
    <w:rsid w:val="00E831CD"/>
    <w:rsid w:val="00E864C2"/>
    <w:rsid w:val="00E92FE1"/>
    <w:rsid w:val="00E97DCA"/>
    <w:rsid w:val="00EB53A4"/>
    <w:rsid w:val="00EB7D8E"/>
    <w:rsid w:val="00EB7F02"/>
    <w:rsid w:val="00EC06EB"/>
    <w:rsid w:val="00EC1DF8"/>
    <w:rsid w:val="00ED026A"/>
    <w:rsid w:val="00ED30AC"/>
    <w:rsid w:val="00ED36EE"/>
    <w:rsid w:val="00EF141B"/>
    <w:rsid w:val="00EF2881"/>
    <w:rsid w:val="00F06664"/>
    <w:rsid w:val="00F0733A"/>
    <w:rsid w:val="00F1303D"/>
    <w:rsid w:val="00F15A8C"/>
    <w:rsid w:val="00F16CA8"/>
    <w:rsid w:val="00F1799D"/>
    <w:rsid w:val="00F17EBA"/>
    <w:rsid w:val="00F21A81"/>
    <w:rsid w:val="00F21D33"/>
    <w:rsid w:val="00F21FED"/>
    <w:rsid w:val="00F24BD3"/>
    <w:rsid w:val="00F4185D"/>
    <w:rsid w:val="00F41E37"/>
    <w:rsid w:val="00F56C82"/>
    <w:rsid w:val="00F57F9A"/>
    <w:rsid w:val="00F638DD"/>
    <w:rsid w:val="00F730D8"/>
    <w:rsid w:val="00F742A5"/>
    <w:rsid w:val="00F77653"/>
    <w:rsid w:val="00F80B77"/>
    <w:rsid w:val="00F90F65"/>
    <w:rsid w:val="00F92FF1"/>
    <w:rsid w:val="00F93FDA"/>
    <w:rsid w:val="00FA2F44"/>
    <w:rsid w:val="00FA5B23"/>
    <w:rsid w:val="00FB2E4B"/>
    <w:rsid w:val="00FB54A9"/>
    <w:rsid w:val="00FC5694"/>
    <w:rsid w:val="00FD0A95"/>
    <w:rsid w:val="00FD252B"/>
    <w:rsid w:val="00FE189F"/>
    <w:rsid w:val="00FE3D56"/>
    <w:rsid w:val="00FE73CE"/>
    <w:rsid w:val="00FF0F7C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26016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headlineheader">
    <w:name w:val="headline header"/>
    <w:basedOn w:val="Normal"/>
    <w:uiPriority w:val="1"/>
    <w:qFormat/>
    <w:rsid w:val="00C325BE"/>
    <w:pPr>
      <w:spacing w:after="280" w:line="600" w:lineRule="exact"/>
      <w:jc w:val="both"/>
    </w:pPr>
    <w:rPr>
      <w:rFonts w:asciiTheme="majorHAnsi" w:hAnsiTheme="majorHAnsi" w:cstheme="majorHAnsi"/>
      <w:b/>
      <w:color w:val="44546A" w:themeColor="text2"/>
      <w:sz w:val="57"/>
      <w:szCs w:val="57"/>
      <w:lang w:val="en-GB"/>
    </w:rPr>
  </w:style>
  <w:style w:type="paragraph" w:styleId="ListParagraph">
    <w:name w:val="List Paragraph"/>
    <w:basedOn w:val="Normal"/>
    <w:uiPriority w:val="34"/>
    <w:qFormat/>
    <w:rsid w:val="00FE189F"/>
    <w:pPr>
      <w:ind w:left="720"/>
      <w:contextualSpacing/>
    </w:pPr>
  </w:style>
  <w:style w:type="table" w:styleId="TableGrid">
    <w:name w:val="Table Grid"/>
    <w:basedOn w:val="TableNormal"/>
    <w:uiPriority w:val="59"/>
    <w:rsid w:val="005543CB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s"/>
    <w:basedOn w:val="Normal"/>
    <w:link w:val="FootnoteTextChar"/>
    <w:uiPriority w:val="99"/>
    <w:rsid w:val="005543CB"/>
    <w:pPr>
      <w:spacing w:after="0" w:line="240" w:lineRule="auto"/>
    </w:pPr>
    <w:rPr>
      <w:rFonts w:ascii="Times New Roman" w:eastAsia="Times New Roman" w:hAnsi="Times New Roman" w:cs="Times New Roman"/>
      <w:sz w:val="19"/>
      <w:szCs w:val="20"/>
      <w:lang w:val="en-GB" w:eastAsia="de-DE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5543CB"/>
    <w:rPr>
      <w:rFonts w:ascii="Times New Roman" w:eastAsia="Times New Roman" w:hAnsi="Times New Roman" w:cs="Times New Roman"/>
      <w:sz w:val="19"/>
      <w:szCs w:val="20"/>
      <w:lang w:eastAsia="de-DE"/>
    </w:rPr>
  </w:style>
  <w:style w:type="character" w:styleId="FootnoteReference">
    <w:name w:val="footnote reference"/>
    <w:basedOn w:val="DefaultParagraphFont"/>
    <w:uiPriority w:val="99"/>
    <w:rsid w:val="005543CB"/>
    <w:rPr>
      <w:vertAlign w:val="superscript"/>
    </w:rPr>
  </w:style>
  <w:style w:type="paragraph" w:customStyle="1" w:styleId="Default">
    <w:name w:val="Default"/>
    <w:rsid w:val="005543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harChar2">
    <w:name w:val="Char Char2"/>
    <w:basedOn w:val="Normal"/>
    <w:rsid w:val="00EC1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D37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7D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7DE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7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7DE8"/>
    <w:rPr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D37DE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EA0F5-1251-41A2-A0B8-CFC892CF0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2018-02-07T10:04:00Z</cp:lastPrinted>
  <dcterms:created xsi:type="dcterms:W3CDTF">2021-11-05T10:56:00Z</dcterms:created>
  <dcterms:modified xsi:type="dcterms:W3CDTF">2021-11-10T15:18:00Z</dcterms:modified>
</cp:coreProperties>
</file>