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C1BAF2" w14:textId="30810797" w:rsidR="00866969" w:rsidRPr="00BD4B1D" w:rsidRDefault="00286295" w:rsidP="0028629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B1D">
        <w:rPr>
          <w:rFonts w:ascii="Times New Roman" w:hAnsi="Times New Roman" w:cs="Times New Roman"/>
          <w:b/>
          <w:bCs/>
          <w:sz w:val="24"/>
          <w:szCs w:val="24"/>
        </w:rPr>
        <w:t xml:space="preserve">Ordin nr. </w:t>
      </w:r>
      <w:r w:rsidR="006B0D9A">
        <w:rPr>
          <w:rFonts w:ascii="Times New Roman" w:hAnsi="Times New Roman" w:cs="Times New Roman"/>
          <w:b/>
          <w:bCs/>
          <w:sz w:val="24"/>
          <w:szCs w:val="24"/>
        </w:rPr>
        <w:t>...</w:t>
      </w:r>
      <w:r w:rsidRPr="00BD4B1D">
        <w:rPr>
          <w:rFonts w:ascii="Times New Roman" w:hAnsi="Times New Roman" w:cs="Times New Roman"/>
          <w:b/>
          <w:bCs/>
          <w:sz w:val="24"/>
          <w:szCs w:val="24"/>
        </w:rPr>
        <w:t xml:space="preserve"> din </w:t>
      </w:r>
      <w:r w:rsidR="006B0D9A">
        <w:rPr>
          <w:rFonts w:ascii="Times New Roman" w:hAnsi="Times New Roman" w:cs="Times New Roman"/>
          <w:b/>
          <w:bCs/>
          <w:sz w:val="24"/>
          <w:szCs w:val="24"/>
        </w:rPr>
        <w:t>...</w:t>
      </w:r>
    </w:p>
    <w:p w14:paraId="1BBE44F8" w14:textId="2A8FD902" w:rsidR="00286295" w:rsidRPr="00193CA7" w:rsidRDefault="006D3DD7" w:rsidP="00193CA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pentru</w:t>
      </w:r>
      <w:r w:rsidR="00286295" w:rsidRPr="00BD4B1D">
        <w:rPr>
          <w:rFonts w:ascii="Times New Roman" w:hAnsi="Times New Roman" w:cs="Times New Roman"/>
          <w:b/>
          <w:bCs/>
          <w:sz w:val="24"/>
          <w:szCs w:val="24"/>
        </w:rPr>
        <w:t xml:space="preserve"> modificarea şi completarea Ordinului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președintelui </w:t>
      </w:r>
      <w:r w:rsidRPr="006D3DD7">
        <w:rPr>
          <w:rFonts w:ascii="Times New Roman" w:hAnsi="Times New Roman" w:cs="Times New Roman"/>
          <w:b/>
          <w:sz w:val="24"/>
          <w:szCs w:val="24"/>
        </w:rPr>
        <w:t>Autorităţii Naţionale de Reglementare în Domeniul Energiei</w:t>
      </w:r>
      <w:r w:rsidR="00286295" w:rsidRPr="00BD4B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93CA7">
        <w:rPr>
          <w:rFonts w:ascii="Times New Roman" w:hAnsi="Times New Roman" w:cs="Times New Roman"/>
          <w:b/>
          <w:bCs/>
          <w:sz w:val="24"/>
          <w:szCs w:val="24"/>
        </w:rPr>
        <w:t xml:space="preserve">nr. 11 din 03.03.2021 </w:t>
      </w:r>
      <w:r w:rsidR="00193CA7" w:rsidRPr="00193CA7">
        <w:rPr>
          <w:rFonts w:ascii="Times New Roman" w:hAnsi="Times New Roman" w:cs="Times New Roman"/>
          <w:b/>
          <w:bCs/>
          <w:sz w:val="24"/>
          <w:szCs w:val="24"/>
        </w:rPr>
        <w:t>pentru aprobarea Metodologiei de monitorizare a serviciului public de alimentare cu energie termică în sistem centralizat și a sistemelor de încălzire şi/sau răcire urbană</w:t>
      </w:r>
    </w:p>
    <w:p w14:paraId="7C1BC5A5" w14:textId="77777777" w:rsidR="006F68F7" w:rsidRDefault="006F68F7" w:rsidP="0028629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688C3F" w14:textId="77777777" w:rsidR="00286295" w:rsidRPr="009A1B7D" w:rsidRDefault="00286295" w:rsidP="0028629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A1B7D">
        <w:rPr>
          <w:rFonts w:ascii="Times New Roman" w:hAnsi="Times New Roman" w:cs="Times New Roman"/>
          <w:b/>
          <w:sz w:val="24"/>
          <w:szCs w:val="24"/>
        </w:rPr>
        <w:t>Având în vedere prevederile:</w:t>
      </w:r>
    </w:p>
    <w:p w14:paraId="50CE4458" w14:textId="1F6118A1" w:rsidR="00286295" w:rsidRPr="00BD4B1D" w:rsidRDefault="00286295" w:rsidP="00286295">
      <w:pPr>
        <w:jc w:val="both"/>
        <w:rPr>
          <w:rFonts w:ascii="Times New Roman" w:hAnsi="Times New Roman" w:cs="Times New Roman"/>
          <w:sz w:val="24"/>
          <w:szCs w:val="24"/>
        </w:rPr>
      </w:pPr>
      <w:r w:rsidRPr="00BD4B1D">
        <w:rPr>
          <w:rFonts w:ascii="Times New Roman" w:hAnsi="Times New Roman" w:cs="Times New Roman"/>
          <w:sz w:val="24"/>
          <w:szCs w:val="24"/>
        </w:rPr>
        <w:t>-  art. 1</w:t>
      </w:r>
      <w:r w:rsidR="006B0D9A">
        <w:rPr>
          <w:rFonts w:ascii="Times New Roman" w:hAnsi="Times New Roman" w:cs="Times New Roman"/>
          <w:sz w:val="24"/>
          <w:szCs w:val="24"/>
        </w:rPr>
        <w:t>4</w:t>
      </w:r>
      <w:r w:rsidRPr="00BD4B1D">
        <w:rPr>
          <w:rFonts w:ascii="Times New Roman" w:hAnsi="Times New Roman" w:cs="Times New Roman"/>
          <w:sz w:val="24"/>
          <w:szCs w:val="24"/>
        </w:rPr>
        <w:t xml:space="preserve"> alin. (</w:t>
      </w:r>
      <w:r w:rsidR="006B0D9A">
        <w:rPr>
          <w:rFonts w:ascii="Times New Roman" w:hAnsi="Times New Roman" w:cs="Times New Roman"/>
          <w:sz w:val="24"/>
          <w:szCs w:val="24"/>
        </w:rPr>
        <w:t>2</w:t>
      </w:r>
      <w:r w:rsidRPr="00BD4B1D">
        <w:rPr>
          <w:rFonts w:ascii="Times New Roman" w:hAnsi="Times New Roman" w:cs="Times New Roman"/>
          <w:sz w:val="24"/>
          <w:szCs w:val="24"/>
        </w:rPr>
        <w:t xml:space="preserve">) </w:t>
      </w:r>
      <w:r w:rsidR="006F68F7">
        <w:rPr>
          <w:rFonts w:ascii="Times New Roman" w:hAnsi="Times New Roman" w:cs="Times New Roman"/>
          <w:sz w:val="24"/>
          <w:szCs w:val="24"/>
        </w:rPr>
        <w:t>lit. n</w:t>
      </w:r>
      <w:r w:rsidR="006B0D9A">
        <w:rPr>
          <w:rFonts w:ascii="Times New Roman" w:hAnsi="Times New Roman" w:cs="Times New Roman"/>
          <w:sz w:val="24"/>
          <w:szCs w:val="24"/>
        </w:rPr>
        <w:t>)</w:t>
      </w:r>
      <w:r w:rsidR="009A1B7D">
        <w:rPr>
          <w:rFonts w:ascii="Times New Roman" w:hAnsi="Times New Roman" w:cs="Times New Roman"/>
          <w:sz w:val="24"/>
          <w:szCs w:val="24"/>
        </w:rPr>
        <w:t xml:space="preserve"> </w:t>
      </w:r>
      <w:r w:rsidRPr="00BD4B1D">
        <w:rPr>
          <w:rFonts w:ascii="Times New Roman" w:hAnsi="Times New Roman" w:cs="Times New Roman"/>
          <w:sz w:val="24"/>
          <w:szCs w:val="24"/>
        </w:rPr>
        <w:t xml:space="preserve">din Legea </w:t>
      </w:r>
      <w:r w:rsidR="006B0D9A">
        <w:rPr>
          <w:rFonts w:ascii="Times New Roman" w:hAnsi="Times New Roman" w:cs="Times New Roman"/>
          <w:sz w:val="24"/>
          <w:szCs w:val="24"/>
        </w:rPr>
        <w:t>serviciului public de alimentare cu energie termică nr. 325/2006</w:t>
      </w:r>
      <w:r w:rsidRPr="00BD4B1D">
        <w:rPr>
          <w:rFonts w:ascii="Times New Roman" w:hAnsi="Times New Roman" w:cs="Times New Roman"/>
          <w:sz w:val="24"/>
          <w:szCs w:val="24"/>
        </w:rPr>
        <w:t>, cu modificările şi completările ulterioare;</w:t>
      </w:r>
    </w:p>
    <w:p w14:paraId="1420C4EE" w14:textId="77777777" w:rsidR="00286295" w:rsidRPr="00BD4B1D" w:rsidRDefault="00286295" w:rsidP="00286295">
      <w:pPr>
        <w:jc w:val="both"/>
        <w:rPr>
          <w:rFonts w:ascii="Times New Roman" w:hAnsi="Times New Roman" w:cs="Times New Roman"/>
          <w:sz w:val="24"/>
          <w:szCs w:val="24"/>
        </w:rPr>
      </w:pPr>
      <w:r w:rsidRPr="00BD4B1D">
        <w:rPr>
          <w:rFonts w:ascii="Times New Roman" w:hAnsi="Times New Roman" w:cs="Times New Roman"/>
          <w:sz w:val="24"/>
          <w:szCs w:val="24"/>
        </w:rPr>
        <w:t>în temeiul prevederilor art. 5 alin. (1) lit. c) şi alin. (5) din Ordonanţa de urgenţă a Guvernului nr. 33/2007 privind organizarea şi funcţionarea Autorităţii Naţionale de Reglementare în Domeniul Energiei, aprobată cu modificări şi completări prin Legea nr. 160/2012,</w:t>
      </w:r>
      <w:r w:rsidR="006D3DD7">
        <w:rPr>
          <w:rFonts w:ascii="Times New Roman" w:hAnsi="Times New Roman" w:cs="Times New Roman"/>
          <w:sz w:val="24"/>
          <w:szCs w:val="24"/>
        </w:rPr>
        <w:t xml:space="preserve"> cu modificările și completările ulterioare,</w:t>
      </w:r>
    </w:p>
    <w:p w14:paraId="482F9396" w14:textId="77777777" w:rsidR="00286295" w:rsidRPr="00BD4B1D" w:rsidRDefault="00286295" w:rsidP="00286295">
      <w:pPr>
        <w:jc w:val="both"/>
        <w:rPr>
          <w:rFonts w:ascii="Times New Roman" w:hAnsi="Times New Roman" w:cs="Times New Roman"/>
          <w:sz w:val="24"/>
          <w:szCs w:val="24"/>
        </w:rPr>
      </w:pPr>
      <w:r w:rsidRPr="00BD4B1D">
        <w:rPr>
          <w:rFonts w:ascii="Times New Roman" w:hAnsi="Times New Roman" w:cs="Times New Roman"/>
          <w:sz w:val="24"/>
          <w:szCs w:val="24"/>
        </w:rPr>
        <w:t>preşedintele Autorităţii Naţionale de Reglementare în Domeniul Energiei emite prezentul ordin.</w:t>
      </w:r>
    </w:p>
    <w:p w14:paraId="643DB303" w14:textId="1A234DB0" w:rsidR="006D3DD7" w:rsidRDefault="00286295" w:rsidP="00286295">
      <w:pPr>
        <w:jc w:val="both"/>
        <w:rPr>
          <w:rFonts w:ascii="Times New Roman" w:hAnsi="Times New Roman" w:cs="Times New Roman"/>
          <w:sz w:val="24"/>
          <w:szCs w:val="24"/>
        </w:rPr>
      </w:pPr>
      <w:r w:rsidRPr="00BD4B1D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38704B" w:rsidRPr="00BD4B1D">
        <w:rPr>
          <w:rFonts w:ascii="Times New Roman" w:hAnsi="Times New Roman" w:cs="Times New Roman"/>
          <w:b/>
          <w:sz w:val="24"/>
          <w:szCs w:val="24"/>
        </w:rPr>
        <w:t>I</w:t>
      </w:r>
      <w:r w:rsidR="006D3D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3DD7" w:rsidRPr="006D3DD7">
        <w:rPr>
          <w:rFonts w:ascii="Times New Roman" w:hAnsi="Times New Roman" w:cs="Times New Roman"/>
          <w:sz w:val="24"/>
          <w:szCs w:val="24"/>
        </w:rPr>
        <w:t>Ordinul președintelui Autorităţii Naţionale de Reglementare în Domeniul Energiei</w:t>
      </w:r>
      <w:r w:rsidR="006D3DD7" w:rsidRPr="006D3DD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D3DD7">
        <w:rPr>
          <w:rFonts w:ascii="Times New Roman" w:hAnsi="Times New Roman" w:cs="Times New Roman"/>
          <w:bCs/>
          <w:sz w:val="24"/>
          <w:szCs w:val="24"/>
        </w:rPr>
        <w:t xml:space="preserve">nr. </w:t>
      </w:r>
      <w:r w:rsidR="00455868">
        <w:rPr>
          <w:rFonts w:ascii="Times New Roman" w:hAnsi="Times New Roman" w:cs="Times New Roman"/>
          <w:bCs/>
          <w:sz w:val="24"/>
          <w:szCs w:val="24"/>
        </w:rPr>
        <w:t xml:space="preserve">11/2021 </w:t>
      </w:r>
      <w:r w:rsidR="005A25C6">
        <w:rPr>
          <w:rFonts w:ascii="Times New Roman" w:hAnsi="Times New Roman" w:cs="Times New Roman"/>
          <w:bCs/>
          <w:sz w:val="24"/>
          <w:szCs w:val="24"/>
        </w:rPr>
        <w:t>pentru aprobarea m</w:t>
      </w:r>
      <w:r w:rsidR="005A25C6" w:rsidRPr="005A25C6">
        <w:rPr>
          <w:rFonts w:ascii="Times New Roman" w:hAnsi="Times New Roman" w:cs="Times New Roman"/>
          <w:bCs/>
          <w:sz w:val="24"/>
          <w:szCs w:val="24"/>
        </w:rPr>
        <w:t>etodologiei de monitorizare a serviciului public de alimentare cu energie termică în sistem centralizat și a sistemelor de încălzire şi/sau răcire urbană</w:t>
      </w:r>
      <w:r w:rsidR="006D3DD7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6D3DD7" w:rsidRPr="00BD4B1D">
        <w:rPr>
          <w:rFonts w:ascii="Times New Roman" w:hAnsi="Times New Roman" w:cs="Times New Roman"/>
          <w:sz w:val="24"/>
          <w:szCs w:val="24"/>
        </w:rPr>
        <w:t>publicat în Monitorul Oficial al României</w:t>
      </w:r>
      <w:r w:rsidR="005A25C6">
        <w:rPr>
          <w:rFonts w:ascii="Times New Roman" w:hAnsi="Times New Roman" w:cs="Times New Roman"/>
          <w:sz w:val="24"/>
          <w:szCs w:val="24"/>
        </w:rPr>
        <w:t xml:space="preserve"> </w:t>
      </w:r>
      <w:r w:rsidR="005A25C6" w:rsidRPr="005A25C6">
        <w:rPr>
          <w:rFonts w:ascii="Times New Roman" w:hAnsi="Times New Roman" w:cs="Times New Roman"/>
          <w:sz w:val="24"/>
          <w:szCs w:val="24"/>
        </w:rPr>
        <w:t>nr.  242 din 10 martie 2021</w:t>
      </w:r>
      <w:r w:rsidR="006D3DD7">
        <w:rPr>
          <w:rFonts w:ascii="Times New Roman" w:hAnsi="Times New Roman" w:cs="Times New Roman"/>
          <w:sz w:val="24"/>
          <w:szCs w:val="24"/>
        </w:rPr>
        <w:t>, se modifică și se completează după cum urmează:</w:t>
      </w:r>
    </w:p>
    <w:p w14:paraId="3CE1ED53" w14:textId="5B07BF16" w:rsidR="005A25C6" w:rsidRPr="00946335" w:rsidRDefault="005A25C6" w:rsidP="009B3F25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88497989"/>
      <w:r w:rsidRPr="00946335">
        <w:rPr>
          <w:rFonts w:ascii="Times New Roman" w:hAnsi="Times New Roman" w:cs="Times New Roman"/>
          <w:bCs/>
          <w:sz w:val="24"/>
          <w:szCs w:val="24"/>
        </w:rPr>
        <w:t xml:space="preserve">La capitolul </w:t>
      </w:r>
      <w:r w:rsidR="009B3F25" w:rsidRPr="00946335">
        <w:rPr>
          <w:rFonts w:ascii="Times New Roman" w:hAnsi="Times New Roman" w:cs="Times New Roman"/>
          <w:bCs/>
          <w:sz w:val="24"/>
          <w:szCs w:val="24"/>
        </w:rPr>
        <w:t>II</w:t>
      </w:r>
      <w:r w:rsidRPr="00946335">
        <w:rPr>
          <w:rFonts w:ascii="Times New Roman" w:hAnsi="Times New Roman" w:cs="Times New Roman"/>
          <w:bCs/>
          <w:sz w:val="24"/>
          <w:szCs w:val="24"/>
        </w:rPr>
        <w:t>I, Art.</w:t>
      </w:r>
      <w:r w:rsidR="009B3F25" w:rsidRPr="00946335">
        <w:rPr>
          <w:rFonts w:ascii="Times New Roman" w:hAnsi="Times New Roman" w:cs="Times New Roman"/>
          <w:bCs/>
          <w:sz w:val="24"/>
          <w:szCs w:val="24"/>
        </w:rPr>
        <w:t>6</w:t>
      </w:r>
      <w:r w:rsidRPr="0094633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2FBA" w:rsidRPr="00946335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="00955BBE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alin.</w:t>
      </w:r>
      <w:bookmarkStart w:id="1" w:name="_GoBack"/>
      <w:bookmarkEnd w:id="1"/>
      <w:r w:rsidR="00792FBA" w:rsidRPr="00544A0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792FBA" w:rsidRPr="00544A09">
        <w:rPr>
          <w:rStyle w:val="salnttl1"/>
          <w:rFonts w:ascii="Times New Roman" w:hAnsi="Times New Roman"/>
          <w:b w:val="0"/>
          <w:color w:val="000000"/>
          <w:sz w:val="24"/>
          <w:szCs w:val="24"/>
        </w:rPr>
        <w:t>(2)</w:t>
      </w:r>
      <w:r w:rsidR="00792FBA" w:rsidRPr="00946335">
        <w:rPr>
          <w:rStyle w:val="salnbdy"/>
          <w:rFonts w:ascii="Times New Roman" w:hAnsi="Times New Roman"/>
          <w:bCs/>
          <w:sz w:val="24"/>
          <w:szCs w:val="24"/>
        </w:rPr>
        <w:t xml:space="preserve"> </w:t>
      </w:r>
      <w:r w:rsidRPr="00946335">
        <w:rPr>
          <w:rFonts w:ascii="Times New Roman" w:hAnsi="Times New Roman" w:cs="Times New Roman"/>
          <w:bCs/>
          <w:sz w:val="24"/>
          <w:szCs w:val="24"/>
        </w:rPr>
        <w:t xml:space="preserve"> se modifică și va avea următorul conținut</w:t>
      </w:r>
      <w:bookmarkEnd w:id="0"/>
      <w:r w:rsidRPr="00946335">
        <w:rPr>
          <w:rFonts w:ascii="Times New Roman" w:hAnsi="Times New Roman" w:cs="Times New Roman"/>
          <w:bCs/>
          <w:sz w:val="24"/>
          <w:szCs w:val="24"/>
        </w:rPr>
        <w:t>:</w:t>
      </w:r>
    </w:p>
    <w:p w14:paraId="785568FA" w14:textId="77777777" w:rsidR="00792FBA" w:rsidRDefault="00792FBA" w:rsidP="00792FBA">
      <w:pPr>
        <w:pStyle w:val="ListParagraph"/>
        <w:spacing w:after="0" w:line="240" w:lineRule="auto"/>
        <w:ind w:left="1077"/>
        <w:jc w:val="both"/>
      </w:pPr>
      <w:r w:rsidRPr="00792FBA">
        <w:rPr>
          <w:rStyle w:val="salnbdy"/>
          <w:rFonts w:ascii="Times New Roman" w:eastAsia="Times New Roman" w:hAnsi="Times New Roman"/>
          <w:sz w:val="24"/>
          <w:szCs w:val="24"/>
        </w:rPr>
        <w:t xml:space="preserve">Publicarea rezultatelor monitorizării SPAET pe site-ul ANRE se face anual, la nivelul fiecărei UAT, precum şi agregat pe zone geografice şi/sau la nivel naţional, pentru anul precedent, până la data </w:t>
      </w:r>
      <w:r w:rsidRPr="00544A09">
        <w:rPr>
          <w:rStyle w:val="salnbdy"/>
          <w:rFonts w:ascii="Times New Roman" w:eastAsia="Times New Roman" w:hAnsi="Times New Roman"/>
          <w:sz w:val="24"/>
          <w:szCs w:val="24"/>
        </w:rPr>
        <w:t>de 30 iunie.</w:t>
      </w:r>
    </w:p>
    <w:p w14:paraId="2AD104D2" w14:textId="7DDEF46A" w:rsidR="009B3F25" w:rsidRPr="00946335" w:rsidRDefault="009B3F25" w:rsidP="009B3F25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46335">
        <w:rPr>
          <w:rFonts w:ascii="Times New Roman" w:hAnsi="Times New Roman" w:cs="Times New Roman"/>
          <w:bCs/>
          <w:sz w:val="24"/>
          <w:szCs w:val="24"/>
        </w:rPr>
        <w:t>La capitolul VI, Art.15 lit. b ) se modifică și va avea următorul conținut</w:t>
      </w:r>
    </w:p>
    <w:p w14:paraId="40CED219" w14:textId="3237A571" w:rsidR="009B3F25" w:rsidRDefault="00792FBA" w:rsidP="00792FBA">
      <w:pPr>
        <w:pStyle w:val="ListParagraph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FBA">
        <w:rPr>
          <w:rFonts w:ascii="Times New Roman" w:hAnsi="Times New Roman" w:cs="Times New Roman"/>
          <w:bCs/>
          <w:sz w:val="24"/>
          <w:szCs w:val="24"/>
        </w:rPr>
        <w:t xml:space="preserve">anual, până la data </w:t>
      </w:r>
      <w:r w:rsidRPr="00544A09">
        <w:rPr>
          <w:rFonts w:ascii="Times New Roman" w:hAnsi="Times New Roman" w:cs="Times New Roman"/>
          <w:bCs/>
          <w:sz w:val="24"/>
          <w:szCs w:val="24"/>
        </w:rPr>
        <w:t>de 30 iunie,</w:t>
      </w:r>
      <w:r w:rsidRPr="00792FBA">
        <w:rPr>
          <w:rFonts w:ascii="Times New Roman" w:hAnsi="Times New Roman" w:cs="Times New Roman"/>
          <w:bCs/>
          <w:sz w:val="24"/>
          <w:szCs w:val="24"/>
        </w:rPr>
        <w:t xml:space="preserve"> ANRE publică pe site-ul www.anre.ro raportul elaborat pentru anul anterior privind starea serviciului public de alimentare cu energie termică în sistem centralizat.</w:t>
      </w:r>
    </w:p>
    <w:p w14:paraId="7783F6F4" w14:textId="77777777" w:rsidR="00544A09" w:rsidRPr="00E2778C" w:rsidRDefault="00544A09" w:rsidP="00544A09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E2778C">
        <w:rPr>
          <w:rFonts w:ascii="Times New Roman" w:eastAsia="Times New Roman" w:hAnsi="Times New Roman" w:cs="Times New Roman"/>
          <w:b/>
          <w:bCs/>
          <w:sz w:val="24"/>
          <w:szCs w:val="24"/>
        </w:rPr>
        <w:t>Art. 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r w:rsidRPr="00E2778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E2778C">
        <w:rPr>
          <w:rFonts w:ascii="Times New Roman" w:eastAsia="Times New Roman" w:hAnsi="Times New Roman" w:cs="Times New Roman"/>
          <w:sz w:val="24"/>
          <w:szCs w:val="24"/>
        </w:rPr>
        <w:t>– Entităţile organizatorice din cadrul Autorităţii Naţionale de Reglementare în Domeniul Energiei urmăresc respectarea prevederilor prezent</w:t>
      </w:r>
      <w:r>
        <w:rPr>
          <w:rFonts w:ascii="Times New Roman" w:eastAsia="Times New Roman" w:hAnsi="Times New Roman" w:cs="Times New Roman"/>
          <w:sz w:val="24"/>
          <w:szCs w:val="24"/>
        </w:rPr>
        <w:t>ului ordin</w:t>
      </w:r>
      <w:r w:rsidRPr="00E2778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6691068" w14:textId="22A53687" w:rsidR="00544A09" w:rsidRPr="00544A09" w:rsidRDefault="00544A09" w:rsidP="00544A09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E277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Art.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 </w:t>
      </w:r>
      <w:r w:rsidRPr="00E2778C">
        <w:rPr>
          <w:rFonts w:ascii="Times New Roman" w:eastAsia="Times New Roman" w:hAnsi="Times New Roman" w:cs="Times New Roman"/>
          <w:sz w:val="24"/>
          <w:szCs w:val="24"/>
        </w:rPr>
        <w:t>–  Prezent</w:t>
      </w:r>
      <w:r>
        <w:rPr>
          <w:rFonts w:ascii="Times New Roman" w:eastAsia="Times New Roman" w:hAnsi="Times New Roman" w:cs="Times New Roman"/>
          <w:sz w:val="24"/>
          <w:szCs w:val="24"/>
        </w:rPr>
        <w:t>ul ordin</w:t>
      </w:r>
      <w:r w:rsidRPr="00E2778C">
        <w:rPr>
          <w:rFonts w:ascii="Times New Roman" w:eastAsia="Times New Roman" w:hAnsi="Times New Roman" w:cs="Times New Roman"/>
          <w:sz w:val="24"/>
          <w:szCs w:val="24"/>
        </w:rPr>
        <w:t xml:space="preserve"> se publică în Monitorul Oficial al României, Partea I.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26461D7" w14:textId="77777777" w:rsidR="00544A09" w:rsidRPr="002D092F" w:rsidRDefault="00544A09" w:rsidP="00544A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0A3180" w14:textId="77777777" w:rsidR="00544A09" w:rsidRPr="00E2778C" w:rsidRDefault="00544A09" w:rsidP="00544A0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2778C">
        <w:rPr>
          <w:rFonts w:ascii="Times New Roman" w:hAnsi="Times New Roman" w:cs="Times New Roman"/>
          <w:b/>
          <w:bCs/>
          <w:sz w:val="24"/>
          <w:szCs w:val="24"/>
          <w:lang w:val="en-US"/>
        </w:rPr>
        <w:t>PREȘEDINTE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,</w:t>
      </w:r>
    </w:p>
    <w:p w14:paraId="2219BE6A" w14:textId="77777777" w:rsidR="00544A09" w:rsidRPr="00255CB4" w:rsidRDefault="00544A09" w:rsidP="00544A0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2778C">
        <w:rPr>
          <w:rFonts w:ascii="Times New Roman" w:hAnsi="Times New Roman" w:cs="Times New Roman"/>
          <w:b/>
          <w:bCs/>
          <w:sz w:val="24"/>
          <w:szCs w:val="24"/>
          <w:lang w:val="en-US"/>
        </w:rPr>
        <w:t>Dumitru CHIRIȚĂ</w:t>
      </w:r>
    </w:p>
    <w:sectPr w:rsidR="00544A09" w:rsidRPr="00255CB4" w:rsidSect="00F53F22">
      <w:footerReference w:type="default" r:id="rId7"/>
      <w:pgSz w:w="11906" w:h="16838"/>
      <w:pgMar w:top="1440" w:right="108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138908" w14:textId="77777777" w:rsidR="001D2ABC" w:rsidRDefault="001D2ABC" w:rsidP="00A379DE">
      <w:pPr>
        <w:spacing w:after="0" w:line="240" w:lineRule="auto"/>
      </w:pPr>
      <w:r>
        <w:separator/>
      </w:r>
    </w:p>
  </w:endnote>
  <w:endnote w:type="continuationSeparator" w:id="0">
    <w:p w14:paraId="191D8560" w14:textId="77777777" w:rsidR="001D2ABC" w:rsidRDefault="001D2ABC" w:rsidP="00A37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506991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0C791C" w14:textId="07A06165" w:rsidR="00D62458" w:rsidRDefault="00D624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5BB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F0DB7A0" w14:textId="77777777" w:rsidR="00D62458" w:rsidRDefault="00D6245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51C9E7" w14:textId="77777777" w:rsidR="001D2ABC" w:rsidRDefault="001D2ABC" w:rsidP="00A379DE">
      <w:pPr>
        <w:spacing w:after="0" w:line="240" w:lineRule="auto"/>
      </w:pPr>
      <w:r>
        <w:separator/>
      </w:r>
    </w:p>
  </w:footnote>
  <w:footnote w:type="continuationSeparator" w:id="0">
    <w:p w14:paraId="5F58B916" w14:textId="77777777" w:rsidR="001D2ABC" w:rsidRDefault="001D2ABC" w:rsidP="00A379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131B0B"/>
    <w:multiLevelType w:val="hybridMultilevel"/>
    <w:tmpl w:val="D6BEDD7E"/>
    <w:lvl w:ilvl="0" w:tplc="69E6046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4D2E4D"/>
    <w:multiLevelType w:val="hybridMultilevel"/>
    <w:tmpl w:val="C9987528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B813423"/>
    <w:multiLevelType w:val="hybridMultilevel"/>
    <w:tmpl w:val="E1566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2D117A"/>
    <w:multiLevelType w:val="hybridMultilevel"/>
    <w:tmpl w:val="A5DC62F8"/>
    <w:lvl w:ilvl="0" w:tplc="48929E88">
      <w:start w:val="1"/>
      <w:numFmt w:val="decimal"/>
      <w:lvlText w:val="(%1)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9030B8"/>
    <w:multiLevelType w:val="hybridMultilevel"/>
    <w:tmpl w:val="CDEECC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C410CB"/>
    <w:multiLevelType w:val="hybridMultilevel"/>
    <w:tmpl w:val="1F6A6E90"/>
    <w:lvl w:ilvl="0" w:tplc="F3A6E13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FB127A0"/>
    <w:multiLevelType w:val="hybridMultilevel"/>
    <w:tmpl w:val="DA1E7302"/>
    <w:lvl w:ilvl="0" w:tplc="F71C80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295"/>
    <w:rsid w:val="00023B57"/>
    <w:rsid w:val="000548EF"/>
    <w:rsid w:val="00063010"/>
    <w:rsid w:val="000678F1"/>
    <w:rsid w:val="0007215B"/>
    <w:rsid w:val="000A0D3A"/>
    <w:rsid w:val="000A54B5"/>
    <w:rsid w:val="00153050"/>
    <w:rsid w:val="00154F58"/>
    <w:rsid w:val="00155597"/>
    <w:rsid w:val="00193CA7"/>
    <w:rsid w:val="001B7C63"/>
    <w:rsid w:val="001D2ABC"/>
    <w:rsid w:val="001E25D0"/>
    <w:rsid w:val="001E767C"/>
    <w:rsid w:val="001F5A9C"/>
    <w:rsid w:val="00226A7E"/>
    <w:rsid w:val="002449F9"/>
    <w:rsid w:val="00254D3F"/>
    <w:rsid w:val="00255CB4"/>
    <w:rsid w:val="00260EB7"/>
    <w:rsid w:val="00265160"/>
    <w:rsid w:val="00286295"/>
    <w:rsid w:val="00287919"/>
    <w:rsid w:val="002941BE"/>
    <w:rsid w:val="002C6372"/>
    <w:rsid w:val="002D092F"/>
    <w:rsid w:val="002E6014"/>
    <w:rsid w:val="002E79BE"/>
    <w:rsid w:val="002F46A7"/>
    <w:rsid w:val="00316F0A"/>
    <w:rsid w:val="00321AD7"/>
    <w:rsid w:val="00330B0B"/>
    <w:rsid w:val="0033649B"/>
    <w:rsid w:val="00354A67"/>
    <w:rsid w:val="00354BCE"/>
    <w:rsid w:val="00357279"/>
    <w:rsid w:val="00385898"/>
    <w:rsid w:val="0038704B"/>
    <w:rsid w:val="00393FD1"/>
    <w:rsid w:val="003E6307"/>
    <w:rsid w:val="00401731"/>
    <w:rsid w:val="004072C5"/>
    <w:rsid w:val="00413F73"/>
    <w:rsid w:val="00455868"/>
    <w:rsid w:val="00461621"/>
    <w:rsid w:val="00481752"/>
    <w:rsid w:val="004B2BA2"/>
    <w:rsid w:val="004B75F7"/>
    <w:rsid w:val="004B77CB"/>
    <w:rsid w:val="004F30DB"/>
    <w:rsid w:val="005017E5"/>
    <w:rsid w:val="00516D74"/>
    <w:rsid w:val="00521D51"/>
    <w:rsid w:val="00523A3C"/>
    <w:rsid w:val="00544A09"/>
    <w:rsid w:val="00581CB9"/>
    <w:rsid w:val="00592345"/>
    <w:rsid w:val="00593445"/>
    <w:rsid w:val="005956C3"/>
    <w:rsid w:val="00596D9C"/>
    <w:rsid w:val="005A25C6"/>
    <w:rsid w:val="005D0A86"/>
    <w:rsid w:val="005E1700"/>
    <w:rsid w:val="005E2904"/>
    <w:rsid w:val="00620897"/>
    <w:rsid w:val="00644B62"/>
    <w:rsid w:val="006601D4"/>
    <w:rsid w:val="006666DF"/>
    <w:rsid w:val="00685250"/>
    <w:rsid w:val="006A56E6"/>
    <w:rsid w:val="006B0D9A"/>
    <w:rsid w:val="006B5173"/>
    <w:rsid w:val="006D3DD7"/>
    <w:rsid w:val="006D3E06"/>
    <w:rsid w:val="006D4379"/>
    <w:rsid w:val="006F36F1"/>
    <w:rsid w:val="006F68F7"/>
    <w:rsid w:val="007018A7"/>
    <w:rsid w:val="007153DA"/>
    <w:rsid w:val="0074259E"/>
    <w:rsid w:val="007472E3"/>
    <w:rsid w:val="007631A6"/>
    <w:rsid w:val="007902FA"/>
    <w:rsid w:val="00792FBA"/>
    <w:rsid w:val="007B1D9F"/>
    <w:rsid w:val="007C01AE"/>
    <w:rsid w:val="007C0EF5"/>
    <w:rsid w:val="007C1ACD"/>
    <w:rsid w:val="007C7C3F"/>
    <w:rsid w:val="008015AA"/>
    <w:rsid w:val="008022F5"/>
    <w:rsid w:val="008208F7"/>
    <w:rsid w:val="00825FD1"/>
    <w:rsid w:val="008410C7"/>
    <w:rsid w:val="00844C54"/>
    <w:rsid w:val="00861643"/>
    <w:rsid w:val="00866969"/>
    <w:rsid w:val="00871D59"/>
    <w:rsid w:val="0088380B"/>
    <w:rsid w:val="008B0BC4"/>
    <w:rsid w:val="008C1AA9"/>
    <w:rsid w:val="008E4402"/>
    <w:rsid w:val="008F092B"/>
    <w:rsid w:val="008F23C0"/>
    <w:rsid w:val="008F5206"/>
    <w:rsid w:val="00903D72"/>
    <w:rsid w:val="00921F13"/>
    <w:rsid w:val="00943C5A"/>
    <w:rsid w:val="00946335"/>
    <w:rsid w:val="00955BBE"/>
    <w:rsid w:val="0095629D"/>
    <w:rsid w:val="00956385"/>
    <w:rsid w:val="00965E46"/>
    <w:rsid w:val="0096739E"/>
    <w:rsid w:val="0097422C"/>
    <w:rsid w:val="00977A57"/>
    <w:rsid w:val="0098244B"/>
    <w:rsid w:val="009A1B7D"/>
    <w:rsid w:val="009B27FC"/>
    <w:rsid w:val="009B3F25"/>
    <w:rsid w:val="009B73E5"/>
    <w:rsid w:val="009C29B5"/>
    <w:rsid w:val="009C64DA"/>
    <w:rsid w:val="009D2A7F"/>
    <w:rsid w:val="009D464A"/>
    <w:rsid w:val="00A16916"/>
    <w:rsid w:val="00A238E5"/>
    <w:rsid w:val="00A2760F"/>
    <w:rsid w:val="00A27993"/>
    <w:rsid w:val="00A30D4F"/>
    <w:rsid w:val="00A379DE"/>
    <w:rsid w:val="00A41E6D"/>
    <w:rsid w:val="00A62487"/>
    <w:rsid w:val="00A76348"/>
    <w:rsid w:val="00A833B2"/>
    <w:rsid w:val="00A84D79"/>
    <w:rsid w:val="00A90232"/>
    <w:rsid w:val="00A92D6A"/>
    <w:rsid w:val="00AA78CD"/>
    <w:rsid w:val="00AB1E63"/>
    <w:rsid w:val="00AB5524"/>
    <w:rsid w:val="00AC10BE"/>
    <w:rsid w:val="00AC504A"/>
    <w:rsid w:val="00AE2965"/>
    <w:rsid w:val="00AE6B9C"/>
    <w:rsid w:val="00AF31ED"/>
    <w:rsid w:val="00B0760E"/>
    <w:rsid w:val="00B47724"/>
    <w:rsid w:val="00B54E12"/>
    <w:rsid w:val="00B62B98"/>
    <w:rsid w:val="00B732DA"/>
    <w:rsid w:val="00B901F2"/>
    <w:rsid w:val="00B90612"/>
    <w:rsid w:val="00B96BD7"/>
    <w:rsid w:val="00BA21C2"/>
    <w:rsid w:val="00BA21EA"/>
    <w:rsid w:val="00BA2778"/>
    <w:rsid w:val="00BA7EF8"/>
    <w:rsid w:val="00BB47B1"/>
    <w:rsid w:val="00BD4B1D"/>
    <w:rsid w:val="00BD52E2"/>
    <w:rsid w:val="00BF1B49"/>
    <w:rsid w:val="00C01FAD"/>
    <w:rsid w:val="00C020C5"/>
    <w:rsid w:val="00C2528B"/>
    <w:rsid w:val="00C40A51"/>
    <w:rsid w:val="00C44352"/>
    <w:rsid w:val="00C45B03"/>
    <w:rsid w:val="00C54B91"/>
    <w:rsid w:val="00C67E6B"/>
    <w:rsid w:val="00C71453"/>
    <w:rsid w:val="00C765E2"/>
    <w:rsid w:val="00C81269"/>
    <w:rsid w:val="00CA3AAF"/>
    <w:rsid w:val="00CB19B5"/>
    <w:rsid w:val="00CF21B5"/>
    <w:rsid w:val="00D03FEB"/>
    <w:rsid w:val="00D2602A"/>
    <w:rsid w:val="00D30D00"/>
    <w:rsid w:val="00D56120"/>
    <w:rsid w:val="00D621BF"/>
    <w:rsid w:val="00D62458"/>
    <w:rsid w:val="00D630FF"/>
    <w:rsid w:val="00D66855"/>
    <w:rsid w:val="00D96C94"/>
    <w:rsid w:val="00DE16D2"/>
    <w:rsid w:val="00E02279"/>
    <w:rsid w:val="00E07AD6"/>
    <w:rsid w:val="00E10ABD"/>
    <w:rsid w:val="00E147C7"/>
    <w:rsid w:val="00E15CA3"/>
    <w:rsid w:val="00E17D69"/>
    <w:rsid w:val="00E2778C"/>
    <w:rsid w:val="00E312E9"/>
    <w:rsid w:val="00E32EAF"/>
    <w:rsid w:val="00E37FE6"/>
    <w:rsid w:val="00E51516"/>
    <w:rsid w:val="00E52E1B"/>
    <w:rsid w:val="00E53322"/>
    <w:rsid w:val="00E705FB"/>
    <w:rsid w:val="00E96554"/>
    <w:rsid w:val="00EC2FD7"/>
    <w:rsid w:val="00ED0A35"/>
    <w:rsid w:val="00ED0AD2"/>
    <w:rsid w:val="00EF05FD"/>
    <w:rsid w:val="00EF17EA"/>
    <w:rsid w:val="00EF6929"/>
    <w:rsid w:val="00F0222E"/>
    <w:rsid w:val="00F100C7"/>
    <w:rsid w:val="00F15AE8"/>
    <w:rsid w:val="00F4059D"/>
    <w:rsid w:val="00F53F22"/>
    <w:rsid w:val="00F54AC4"/>
    <w:rsid w:val="00F62451"/>
    <w:rsid w:val="00F67AF4"/>
    <w:rsid w:val="00F725AE"/>
    <w:rsid w:val="00FC2693"/>
    <w:rsid w:val="00FE7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C601E"/>
  <w15:docId w15:val="{640E1786-0D36-4C52-96A9-5EE5D7FB4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79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04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30B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0B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0B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0B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0B0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0B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B0B"/>
    <w:rPr>
      <w:rFonts w:ascii="Segoe UI" w:hAnsi="Segoe UI" w:cs="Segoe UI"/>
      <w:sz w:val="18"/>
      <w:szCs w:val="18"/>
    </w:rPr>
  </w:style>
  <w:style w:type="character" w:customStyle="1" w:styleId="spctbdy">
    <w:name w:val="s_pct_bdy"/>
    <w:basedOn w:val="DefaultParagraphFont"/>
    <w:rsid w:val="001B7C6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table" w:styleId="TableGrid">
    <w:name w:val="Table Grid"/>
    <w:basedOn w:val="TableNormal"/>
    <w:uiPriority w:val="39"/>
    <w:rsid w:val="001B7C6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linttl1">
    <w:name w:val="s_lin_ttl1"/>
    <w:basedOn w:val="DefaultParagraphFont"/>
    <w:rsid w:val="00644B62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DefaultParagraphFont"/>
    <w:rsid w:val="00644B6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NormalWeb">
    <w:name w:val="Normal (Web)"/>
    <w:basedOn w:val="Normal"/>
    <w:uiPriority w:val="99"/>
    <w:unhideWhenUsed/>
    <w:rsid w:val="00A902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uiPriority w:val="99"/>
    <w:semiHidden/>
    <w:unhideWhenUsed/>
    <w:rsid w:val="00A9023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379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9DE"/>
  </w:style>
  <w:style w:type="paragraph" w:styleId="Footer">
    <w:name w:val="footer"/>
    <w:basedOn w:val="Normal"/>
    <w:link w:val="FooterChar"/>
    <w:uiPriority w:val="99"/>
    <w:unhideWhenUsed/>
    <w:rsid w:val="00A379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9DE"/>
  </w:style>
  <w:style w:type="character" w:customStyle="1" w:styleId="salnttl1">
    <w:name w:val="s_aln_ttl1"/>
    <w:rsid w:val="00792FBA"/>
    <w:rPr>
      <w:rFonts w:ascii="Verdana" w:hAnsi="Verdana"/>
      <w:b/>
      <w:bCs/>
      <w:vanish w:val="0"/>
      <w:color w:val="8B0000"/>
      <w:sz w:val="20"/>
      <w:szCs w:val="20"/>
      <w:shd w:val="clear" w:color="auto" w:fill="FFFFFF"/>
    </w:rPr>
  </w:style>
  <w:style w:type="character" w:customStyle="1" w:styleId="salnbdy">
    <w:name w:val="s_aln_bdy"/>
    <w:rsid w:val="00792FBA"/>
    <w:rPr>
      <w:rFonts w:ascii="Verdana" w:hAnsi="Verdana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93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316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</cp:revision>
  <dcterms:created xsi:type="dcterms:W3CDTF">2021-12-02T10:21:00Z</dcterms:created>
  <dcterms:modified xsi:type="dcterms:W3CDTF">2021-12-02T10:42:00Z</dcterms:modified>
</cp:coreProperties>
</file>