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64B" w:rsidRPr="00D30F6C" w:rsidRDefault="0075664B" w:rsidP="00AD6058">
      <w:pPr>
        <w:spacing w:before="120" w:after="120"/>
        <w:jc w:val="center"/>
        <w:rPr>
          <w:lang w:eastAsia="en-GB"/>
        </w:rPr>
      </w:pPr>
      <w:r w:rsidRPr="00D30F6C">
        <w:rPr>
          <w:b/>
          <w:bCs/>
          <w:sz w:val="28"/>
          <w:szCs w:val="28"/>
          <w:lang w:eastAsia="en-GB"/>
        </w:rPr>
        <w:t>Metodologie</w:t>
      </w:r>
    </w:p>
    <w:p w:rsidR="0075664B" w:rsidRDefault="0075664B" w:rsidP="00AD6058">
      <w:pPr>
        <w:shd w:val="clear" w:color="auto" w:fill="FFFFFF"/>
        <w:spacing w:before="120" w:after="120"/>
        <w:ind w:left="350"/>
        <w:jc w:val="center"/>
        <w:rPr>
          <w:color w:val="000000"/>
        </w:rPr>
      </w:pPr>
      <w:r>
        <w:rPr>
          <w:b/>
          <w:bCs/>
          <w:color w:val="000000"/>
          <w:spacing w:val="-5"/>
          <w:sz w:val="28"/>
          <w:szCs w:val="28"/>
        </w:rPr>
        <w:t>de repatizare lunara a cantitatilor de energie electrica masurate la intervale mai mari de o luna sau decalat fata de inceputul lunii, in zona de licenta a SC Enel Distributie Muntenia SA</w:t>
      </w:r>
    </w:p>
    <w:p w:rsidR="0075664B" w:rsidRDefault="0075664B" w:rsidP="00AD6058">
      <w:pPr>
        <w:shd w:val="clear" w:color="auto" w:fill="FFFFFF"/>
        <w:spacing w:before="120" w:after="120"/>
        <w:ind w:left="350"/>
        <w:jc w:val="both"/>
        <w:rPr>
          <w:color w:val="000000"/>
        </w:rPr>
      </w:pPr>
    </w:p>
    <w:p w:rsidR="0075664B" w:rsidRPr="00D30F6C" w:rsidRDefault="0075664B" w:rsidP="00AD6058">
      <w:pPr>
        <w:shd w:val="clear" w:color="auto" w:fill="FFFFFF"/>
        <w:spacing w:before="120" w:after="120"/>
        <w:ind w:left="350"/>
        <w:jc w:val="both"/>
        <w:rPr>
          <w:color w:val="000000"/>
        </w:rPr>
      </w:pPr>
    </w:p>
    <w:p w:rsidR="0075664B" w:rsidRPr="0035255D" w:rsidRDefault="0075664B" w:rsidP="00AD6058">
      <w:pPr>
        <w:pStyle w:val="ListParagraph"/>
        <w:shd w:val="clear" w:color="auto" w:fill="FFFFFF"/>
        <w:spacing w:before="120" w:after="120"/>
        <w:jc w:val="both"/>
      </w:pPr>
      <w:r>
        <w:rPr>
          <w:b/>
          <w:bCs/>
          <w:color w:val="000000"/>
          <w:spacing w:val="2"/>
        </w:rPr>
        <w:t xml:space="preserve">1. </w:t>
      </w:r>
      <w:r w:rsidRPr="0035255D">
        <w:rPr>
          <w:b/>
          <w:bCs/>
          <w:color w:val="000000"/>
          <w:spacing w:val="2"/>
        </w:rPr>
        <w:t>SCOP</w:t>
      </w:r>
    </w:p>
    <w:p w:rsidR="0075664B" w:rsidRPr="0035255D" w:rsidRDefault="0075664B" w:rsidP="00AD6058">
      <w:pPr>
        <w:shd w:val="clear" w:color="auto" w:fill="FFFFFF"/>
        <w:spacing w:before="120" w:after="120"/>
        <w:ind w:left="19" w:right="5" w:firstLine="509"/>
        <w:jc w:val="both"/>
        <w:rPr>
          <w:color w:val="000000"/>
        </w:rPr>
      </w:pPr>
      <w:r w:rsidRPr="0035255D">
        <w:rPr>
          <w:color w:val="000000"/>
        </w:rPr>
        <w:t>Prezenta metodologie s-a intocmit in conformitate cu prevederile art.21</w:t>
      </w:r>
      <w:r>
        <w:rPr>
          <w:color w:val="000000"/>
        </w:rPr>
        <w:t>,</w:t>
      </w:r>
      <w:r w:rsidRPr="0035255D">
        <w:rPr>
          <w:color w:val="000000"/>
        </w:rPr>
        <w:t xml:space="preserve"> alin.2 al Procedurii privind schimbarea furnizorului de energie electrica, aprobata prin Ordinul presedintelui ANRE nr 88/2009, cu modificarile si completarile ulterioare.</w:t>
      </w:r>
    </w:p>
    <w:p w:rsidR="0075664B" w:rsidRPr="0035255D" w:rsidRDefault="0075664B" w:rsidP="00AD6058">
      <w:pPr>
        <w:shd w:val="clear" w:color="auto" w:fill="FFFFFF"/>
        <w:spacing w:before="120" w:after="120"/>
        <w:ind w:left="19" w:right="5" w:firstLine="509"/>
        <w:jc w:val="both"/>
        <w:rPr>
          <w:color w:val="000000"/>
          <w:spacing w:val="1"/>
        </w:rPr>
      </w:pPr>
      <w:r w:rsidRPr="0035255D">
        <w:rPr>
          <w:color w:val="000000"/>
        </w:rPr>
        <w:t>Metodologia stabileste modul de lucru pentru determinarea cantit</w:t>
      </w:r>
      <w:r>
        <w:rPr>
          <w:color w:val="000000"/>
        </w:rPr>
        <w:t>at</w:t>
      </w:r>
      <w:r w:rsidRPr="0035255D">
        <w:rPr>
          <w:color w:val="000000"/>
        </w:rPr>
        <w:t xml:space="preserve">ii de energie </w:t>
      </w:r>
      <w:r w:rsidRPr="0035255D">
        <w:rPr>
          <w:color w:val="000000"/>
          <w:spacing w:val="1"/>
        </w:rPr>
        <w:t>electric</w:t>
      </w:r>
      <w:r>
        <w:rPr>
          <w:color w:val="000000"/>
          <w:spacing w:val="1"/>
        </w:rPr>
        <w:t>a</w:t>
      </w:r>
      <w:r w:rsidRPr="0035255D">
        <w:rPr>
          <w:color w:val="000000"/>
          <w:spacing w:val="1"/>
        </w:rPr>
        <w:t xml:space="preserve"> activ</w:t>
      </w:r>
      <w:r>
        <w:rPr>
          <w:color w:val="000000"/>
          <w:spacing w:val="1"/>
        </w:rPr>
        <w:t>a</w:t>
      </w:r>
      <w:r w:rsidRPr="0035255D">
        <w:rPr>
          <w:color w:val="000000"/>
          <w:spacing w:val="1"/>
        </w:rPr>
        <w:t xml:space="preserve"> distribuit</w:t>
      </w:r>
      <w:r>
        <w:rPr>
          <w:color w:val="000000"/>
          <w:spacing w:val="1"/>
        </w:rPr>
        <w:t>a</w:t>
      </w:r>
      <w:r w:rsidRPr="0035255D">
        <w:rPr>
          <w:color w:val="000000"/>
          <w:spacing w:val="1"/>
        </w:rPr>
        <w:t xml:space="preserve"> pentru locurile de consum la care citirea contoarelor se realizeaza la intervale mai mari de o luna sau decalat fata de inceputul lunii.</w:t>
      </w:r>
    </w:p>
    <w:p w:rsidR="0075664B" w:rsidRPr="0035255D" w:rsidRDefault="0075664B" w:rsidP="00AD6058">
      <w:pPr>
        <w:shd w:val="clear" w:color="auto" w:fill="FFFFFF"/>
        <w:spacing w:before="120" w:after="120"/>
        <w:ind w:left="19" w:right="5"/>
        <w:jc w:val="both"/>
        <w:rPr>
          <w:color w:val="000000"/>
          <w:spacing w:val="1"/>
        </w:rPr>
      </w:pPr>
    </w:p>
    <w:p w:rsidR="0075664B" w:rsidRPr="0035255D" w:rsidRDefault="0075664B" w:rsidP="00AD6058">
      <w:pPr>
        <w:pStyle w:val="ListParagraph"/>
        <w:shd w:val="clear" w:color="auto" w:fill="FFFFFF"/>
        <w:spacing w:before="120" w:after="120"/>
        <w:jc w:val="both"/>
        <w:rPr>
          <w:b/>
          <w:bCs/>
          <w:color w:val="000000"/>
          <w:spacing w:val="1"/>
        </w:rPr>
      </w:pPr>
      <w:r>
        <w:rPr>
          <w:b/>
          <w:bCs/>
          <w:color w:val="000000"/>
          <w:spacing w:val="1"/>
        </w:rPr>
        <w:t xml:space="preserve">2. </w:t>
      </w:r>
      <w:r w:rsidRPr="0035255D">
        <w:rPr>
          <w:b/>
          <w:bCs/>
          <w:color w:val="000000"/>
          <w:spacing w:val="1"/>
        </w:rPr>
        <w:t>DOMENIUL DE APLICARE</w:t>
      </w:r>
    </w:p>
    <w:p w:rsidR="0075664B" w:rsidRDefault="0075664B" w:rsidP="00AD6058">
      <w:pPr>
        <w:pStyle w:val="ListParagraph"/>
        <w:spacing w:before="120" w:after="120"/>
        <w:ind w:left="0" w:firstLine="426"/>
        <w:jc w:val="both"/>
        <w:rPr>
          <w:color w:val="000000"/>
          <w:spacing w:val="1"/>
        </w:rPr>
      </w:pPr>
      <w:r w:rsidRPr="0035255D">
        <w:rPr>
          <w:color w:val="000000"/>
        </w:rPr>
        <w:t>Metodologia se aplic</w:t>
      </w:r>
      <w:r>
        <w:rPr>
          <w:color w:val="000000"/>
        </w:rPr>
        <w:t>a</w:t>
      </w:r>
      <w:r w:rsidRPr="0035255D">
        <w:rPr>
          <w:color w:val="000000"/>
        </w:rPr>
        <w:t xml:space="preserve"> de c</w:t>
      </w:r>
      <w:r>
        <w:rPr>
          <w:color w:val="000000"/>
        </w:rPr>
        <w:t>a</w:t>
      </w:r>
      <w:r w:rsidRPr="0035255D">
        <w:rPr>
          <w:color w:val="000000"/>
        </w:rPr>
        <w:t xml:space="preserve">tre S.C. Enel Distributie Muntenia S.A. </w:t>
      </w:r>
      <w:r>
        <w:rPr>
          <w:color w:val="000000"/>
        </w:rPr>
        <w:t>i</w:t>
      </w:r>
      <w:r w:rsidRPr="0035255D">
        <w:rPr>
          <w:color w:val="000000"/>
        </w:rPr>
        <w:t xml:space="preserve">n mod justificat, transparent </w:t>
      </w:r>
      <w:r>
        <w:rPr>
          <w:color w:val="000000"/>
        </w:rPr>
        <w:t>s</w:t>
      </w:r>
      <w:r w:rsidRPr="0035255D">
        <w:rPr>
          <w:color w:val="000000"/>
        </w:rPr>
        <w:t>i nediscriminatoriu, acelor clien</w:t>
      </w:r>
      <w:r>
        <w:rPr>
          <w:color w:val="000000"/>
        </w:rPr>
        <w:t>t</w:t>
      </w:r>
      <w:r w:rsidRPr="0035255D">
        <w:rPr>
          <w:color w:val="000000"/>
        </w:rPr>
        <w:t xml:space="preserve">i </w:t>
      </w:r>
      <w:r>
        <w:rPr>
          <w:color w:val="000000"/>
        </w:rPr>
        <w:t xml:space="preserve">la </w:t>
      </w:r>
      <w:r w:rsidRPr="0035255D">
        <w:rPr>
          <w:color w:val="000000"/>
        </w:rPr>
        <w:t>care</w:t>
      </w:r>
      <w:r>
        <w:rPr>
          <w:color w:val="000000"/>
        </w:rPr>
        <w:t xml:space="preserve"> c</w:t>
      </w:r>
      <w:r w:rsidRPr="0035255D">
        <w:rPr>
          <w:color w:val="000000"/>
          <w:spacing w:val="1"/>
        </w:rPr>
        <w:t>itire</w:t>
      </w:r>
      <w:r>
        <w:rPr>
          <w:color w:val="000000"/>
          <w:spacing w:val="1"/>
        </w:rPr>
        <w:t>a</w:t>
      </w:r>
      <w:r w:rsidRPr="0035255D">
        <w:rPr>
          <w:color w:val="000000"/>
          <w:spacing w:val="1"/>
        </w:rPr>
        <w:t xml:space="preserve"> inde</w:t>
      </w:r>
      <w:r>
        <w:rPr>
          <w:color w:val="000000"/>
          <w:spacing w:val="1"/>
        </w:rPr>
        <w:t>cs</w:t>
      </w:r>
      <w:r w:rsidRPr="0035255D">
        <w:rPr>
          <w:color w:val="000000"/>
          <w:spacing w:val="1"/>
        </w:rPr>
        <w:t>ilor se realizeaza la intervale mai mari de o luna sau decalat fata de inceputul lunii.</w:t>
      </w:r>
    </w:p>
    <w:p w:rsidR="0075664B" w:rsidRPr="0035255D" w:rsidRDefault="0075664B" w:rsidP="00AD6058">
      <w:pPr>
        <w:pStyle w:val="ListParagraph"/>
        <w:spacing w:before="120" w:after="120"/>
        <w:ind w:left="0" w:firstLine="426"/>
        <w:jc w:val="both"/>
        <w:rPr>
          <w:color w:val="000000"/>
        </w:rPr>
      </w:pPr>
      <w:r>
        <w:rPr>
          <w:color w:val="000000"/>
          <w:spacing w:val="1"/>
        </w:rPr>
        <w:t>Prin prezenta metodologie se asigura independenta fata de modul de facturare sau citire; se raporteaza cantitatea estimata a fi distribuita clientilor (furnizorilor/direct consumatorilor), independent de procesul de facturare a energiei la locul de consum.</w:t>
      </w:r>
    </w:p>
    <w:p w:rsidR="0075664B" w:rsidRPr="0035255D" w:rsidRDefault="0075664B" w:rsidP="00AD6058">
      <w:pPr>
        <w:spacing w:before="120" w:after="120"/>
        <w:jc w:val="both"/>
      </w:pPr>
    </w:p>
    <w:p w:rsidR="0075664B" w:rsidRPr="0035255D" w:rsidRDefault="0075664B" w:rsidP="00AD6058">
      <w:pPr>
        <w:pStyle w:val="ListParagraph"/>
        <w:shd w:val="clear" w:color="auto" w:fill="FFFFFF"/>
        <w:spacing w:before="120" w:after="120"/>
        <w:jc w:val="both"/>
        <w:rPr>
          <w:b/>
          <w:bCs/>
          <w:color w:val="000000"/>
          <w:spacing w:val="1"/>
        </w:rPr>
      </w:pPr>
      <w:r>
        <w:rPr>
          <w:b/>
          <w:bCs/>
          <w:color w:val="000000"/>
          <w:spacing w:val="1"/>
        </w:rPr>
        <w:t xml:space="preserve">3. </w:t>
      </w:r>
      <w:r w:rsidRPr="0035255D">
        <w:rPr>
          <w:b/>
          <w:bCs/>
          <w:color w:val="000000"/>
          <w:spacing w:val="1"/>
        </w:rPr>
        <w:t>DEFINITII SI ABREVIERI</w:t>
      </w:r>
    </w:p>
    <w:p w:rsidR="0075664B" w:rsidRPr="0035255D" w:rsidRDefault="0075664B" w:rsidP="00AD6058">
      <w:pPr>
        <w:pStyle w:val="Heading2"/>
        <w:numPr>
          <w:ilvl w:val="0"/>
          <w:numId w:val="0"/>
        </w:numPr>
        <w:spacing w:before="120"/>
        <w:ind w:firstLine="720"/>
      </w:pPr>
      <w:bookmarkStart w:id="0" w:name="_Toc148407958"/>
      <w:bookmarkStart w:id="1" w:name="_Toc379463743"/>
      <w:r w:rsidRPr="0035255D">
        <w:t>3.1. Defini</w:t>
      </w:r>
      <w:r>
        <w:t>t</w:t>
      </w:r>
      <w:r w:rsidRPr="0035255D">
        <w:t>ii</w:t>
      </w:r>
      <w:bookmarkStart w:id="2" w:name="_Toc148407959"/>
      <w:bookmarkEnd w:id="0"/>
      <w:bookmarkEnd w:id="1"/>
    </w:p>
    <w:p w:rsidR="0075664B" w:rsidRDefault="0075664B" w:rsidP="00AD6058">
      <w:pPr>
        <w:spacing w:before="120" w:after="120"/>
        <w:ind w:firstLine="720"/>
        <w:jc w:val="both"/>
        <w:rPr>
          <w:lang w:eastAsia="en-GB"/>
        </w:rPr>
      </w:pPr>
      <w:r w:rsidRPr="0035255D">
        <w:rPr>
          <w:lang w:eastAsia="en-GB"/>
        </w:rPr>
        <w:t>Termenii utiliza</w:t>
      </w:r>
      <w:r>
        <w:rPr>
          <w:lang w:eastAsia="en-GB"/>
        </w:rPr>
        <w:t>t</w:t>
      </w:r>
      <w:r w:rsidRPr="0035255D">
        <w:rPr>
          <w:lang w:eastAsia="en-GB"/>
        </w:rPr>
        <w:t xml:space="preserve">i </w:t>
      </w:r>
      <w:r>
        <w:rPr>
          <w:lang w:eastAsia="en-GB"/>
        </w:rPr>
        <w:t>i</w:t>
      </w:r>
      <w:r w:rsidRPr="0035255D">
        <w:rPr>
          <w:lang w:eastAsia="en-GB"/>
        </w:rPr>
        <w:t>n prezenta procedur</w:t>
      </w:r>
      <w:r>
        <w:rPr>
          <w:lang w:eastAsia="en-GB"/>
        </w:rPr>
        <w:t>a</w:t>
      </w:r>
      <w:r w:rsidRPr="0035255D">
        <w:rPr>
          <w:lang w:eastAsia="en-GB"/>
        </w:rPr>
        <w:t xml:space="preserve"> au semnifica</w:t>
      </w:r>
      <w:r>
        <w:rPr>
          <w:lang w:eastAsia="en-GB"/>
        </w:rPr>
        <w:t>t</w:t>
      </w:r>
      <w:r w:rsidRPr="0035255D">
        <w:rPr>
          <w:lang w:eastAsia="en-GB"/>
        </w:rPr>
        <w:t>ia definit</w:t>
      </w:r>
      <w:r>
        <w:rPr>
          <w:lang w:eastAsia="en-GB"/>
        </w:rPr>
        <w:t>a</w:t>
      </w:r>
      <w:r w:rsidRPr="0035255D">
        <w:rPr>
          <w:lang w:eastAsia="en-GB"/>
        </w:rPr>
        <w:t xml:space="preserve"> </w:t>
      </w:r>
      <w:r>
        <w:rPr>
          <w:lang w:eastAsia="en-GB"/>
        </w:rPr>
        <w:t>in Legea energiei electrice si a gazelor naturale nr. 123/</w:t>
      </w:r>
      <w:r w:rsidRPr="0035255D">
        <w:rPr>
          <w:lang w:eastAsia="en-GB"/>
        </w:rPr>
        <w:t>2012</w:t>
      </w:r>
      <w:r>
        <w:rPr>
          <w:lang w:eastAsia="en-GB"/>
        </w:rPr>
        <w:t>, cu modificarile ulterioare</w:t>
      </w:r>
      <w:r w:rsidRPr="0035255D">
        <w:rPr>
          <w:lang w:eastAsia="en-GB"/>
        </w:rPr>
        <w:t>. Suplimentar se definesc urm</w:t>
      </w:r>
      <w:r>
        <w:rPr>
          <w:lang w:eastAsia="en-GB"/>
        </w:rPr>
        <w:t>a</w:t>
      </w:r>
      <w:r w:rsidRPr="0035255D">
        <w:rPr>
          <w:lang w:eastAsia="en-GB"/>
        </w:rPr>
        <w:t>torii termeni:</w:t>
      </w:r>
    </w:p>
    <w:p w:rsidR="0075664B" w:rsidRPr="0035255D" w:rsidRDefault="0075664B" w:rsidP="00AD6058">
      <w:pPr>
        <w:spacing w:before="120" w:after="120"/>
        <w:jc w:val="both"/>
        <w:rPr>
          <w:lang w:eastAsia="en-GB"/>
        </w:rPr>
      </w:pPr>
    </w:p>
    <w:p w:rsidR="0075664B" w:rsidRDefault="0075664B" w:rsidP="00AD6058">
      <w:pPr>
        <w:spacing w:before="120" w:after="120"/>
        <w:jc w:val="both"/>
      </w:pPr>
      <w:r w:rsidRPr="0035255D">
        <w:t xml:space="preserve">- </w:t>
      </w:r>
      <w:r w:rsidRPr="0035255D">
        <w:rPr>
          <w:b/>
          <w:bCs/>
        </w:rPr>
        <w:t>energie electrica distribuita</w:t>
      </w:r>
      <w:r w:rsidRPr="0035255D">
        <w:t xml:space="preserve"> – </w:t>
      </w:r>
      <w:r>
        <w:t>e</w:t>
      </w:r>
      <w:r w:rsidRPr="00670FD1">
        <w:t>nergia electric</w:t>
      </w:r>
      <w:r>
        <w:t>a</w:t>
      </w:r>
      <w:r w:rsidRPr="00670FD1">
        <w:t xml:space="preserve"> activ</w:t>
      </w:r>
      <w:r>
        <w:t>a</w:t>
      </w:r>
      <w:r w:rsidRPr="00670FD1">
        <w:t xml:space="preserve"> pentru care se asigur</w:t>
      </w:r>
      <w:r>
        <w:t>a</w:t>
      </w:r>
      <w:r w:rsidRPr="00670FD1">
        <w:t xml:space="preserve"> serviciul de distribu</w:t>
      </w:r>
      <w:r>
        <w:t>t</w:t>
      </w:r>
      <w:r w:rsidRPr="00670FD1">
        <w:t>ie, m</w:t>
      </w:r>
      <w:r>
        <w:t>a</w:t>
      </w:r>
      <w:r w:rsidRPr="00670FD1">
        <w:t>surat</w:t>
      </w:r>
      <w:r>
        <w:t>a</w:t>
      </w:r>
      <w:r w:rsidRPr="00670FD1">
        <w:t xml:space="preserve"> </w:t>
      </w:r>
      <w:r>
        <w:t>i</w:t>
      </w:r>
      <w:r w:rsidRPr="00670FD1">
        <w:t>n punctul (punctele) de delimitare fat</w:t>
      </w:r>
      <w:r>
        <w:t>a</w:t>
      </w:r>
      <w:r w:rsidRPr="00670FD1">
        <w:t xml:space="preserve"> de re</w:t>
      </w:r>
      <w:r>
        <w:t>t</w:t>
      </w:r>
      <w:r w:rsidRPr="00670FD1">
        <w:t>eaua electric</w:t>
      </w:r>
      <w:r>
        <w:t>a</w:t>
      </w:r>
      <w:r w:rsidRPr="00670FD1">
        <w:t xml:space="preserve"> de distribu</w:t>
      </w:r>
      <w:r>
        <w:t>t</w:t>
      </w:r>
      <w:r w:rsidRPr="00670FD1">
        <w:t>ie</w:t>
      </w:r>
      <w:r>
        <w:t>;</w:t>
      </w:r>
    </w:p>
    <w:p w:rsidR="0075664B" w:rsidRDefault="0075664B" w:rsidP="00AD6058">
      <w:pPr>
        <w:spacing w:before="120" w:after="120"/>
        <w:jc w:val="both"/>
      </w:pPr>
      <w:r>
        <w:rPr>
          <w:b/>
          <w:bCs/>
        </w:rPr>
        <w:t xml:space="preserve">- energie electrica </w:t>
      </w:r>
      <w:r w:rsidRPr="003459AC">
        <w:rPr>
          <w:b/>
          <w:bCs/>
        </w:rPr>
        <w:t>m</w:t>
      </w:r>
      <w:r>
        <w:rPr>
          <w:b/>
          <w:bCs/>
        </w:rPr>
        <w:t>a</w:t>
      </w:r>
      <w:r w:rsidRPr="003459AC">
        <w:rPr>
          <w:b/>
          <w:bCs/>
        </w:rPr>
        <w:t>surat</w:t>
      </w:r>
      <w:r>
        <w:rPr>
          <w:b/>
          <w:bCs/>
        </w:rPr>
        <w:t>a</w:t>
      </w:r>
      <w:r>
        <w:t xml:space="preserve"> – energia electrica real masurata, atunci cand punctul de masurare coincide cu punctul de decontare, respectiv energia real masurata corectata, atunci cand punctul de masurare nu coincide cu punctul de decontare;</w:t>
      </w:r>
    </w:p>
    <w:p w:rsidR="0075664B" w:rsidRPr="00D973CA" w:rsidRDefault="0075664B" w:rsidP="00AD6058">
      <w:pPr>
        <w:pStyle w:val="Heading1"/>
        <w:numPr>
          <w:ilvl w:val="0"/>
          <w:numId w:val="0"/>
        </w:numPr>
        <w:jc w:val="both"/>
      </w:pPr>
      <w:r>
        <w:t xml:space="preserve">- interval de citire – </w:t>
      </w:r>
      <w:r w:rsidRPr="00E779BE">
        <w:rPr>
          <w:b w:val="0"/>
          <w:bCs w:val="0"/>
        </w:rPr>
        <w:t xml:space="preserve">interval de timp </w:t>
      </w:r>
      <w:r>
        <w:rPr>
          <w:b w:val="0"/>
          <w:bCs w:val="0"/>
        </w:rPr>
        <w:t>i</w:t>
      </w:r>
      <w:r w:rsidRPr="00E779BE">
        <w:rPr>
          <w:b w:val="0"/>
          <w:bCs w:val="0"/>
        </w:rPr>
        <w:t>ntre dou</w:t>
      </w:r>
      <w:r>
        <w:rPr>
          <w:b w:val="0"/>
          <w:bCs w:val="0"/>
        </w:rPr>
        <w:t>a</w:t>
      </w:r>
      <w:r w:rsidRPr="00E779BE">
        <w:rPr>
          <w:b w:val="0"/>
          <w:bCs w:val="0"/>
        </w:rPr>
        <w:t xml:space="preserve"> citiri consecutive ale indica</w:t>
      </w:r>
      <w:r>
        <w:rPr>
          <w:b w:val="0"/>
          <w:bCs w:val="0"/>
        </w:rPr>
        <w:t>t</w:t>
      </w:r>
      <w:r w:rsidRPr="00E779BE">
        <w:rPr>
          <w:b w:val="0"/>
          <w:bCs w:val="0"/>
        </w:rPr>
        <w:t>iilor grupului de m</w:t>
      </w:r>
      <w:r>
        <w:rPr>
          <w:b w:val="0"/>
          <w:bCs w:val="0"/>
        </w:rPr>
        <w:t>a</w:t>
      </w:r>
      <w:r w:rsidRPr="00E779BE">
        <w:rPr>
          <w:b w:val="0"/>
          <w:bCs w:val="0"/>
        </w:rPr>
        <w:t>surare pentru determinarea consumului de energie electric</w:t>
      </w:r>
      <w:r>
        <w:rPr>
          <w:b w:val="0"/>
          <w:bCs w:val="0"/>
        </w:rPr>
        <w:t>a</w:t>
      </w:r>
      <w:r w:rsidRPr="00E779BE">
        <w:rPr>
          <w:b w:val="0"/>
          <w:bCs w:val="0"/>
        </w:rPr>
        <w:t xml:space="preserve"> corespunz</w:t>
      </w:r>
      <w:r>
        <w:rPr>
          <w:b w:val="0"/>
          <w:bCs w:val="0"/>
        </w:rPr>
        <w:t>a</w:t>
      </w:r>
      <w:r w:rsidRPr="00E779BE">
        <w:rPr>
          <w:b w:val="0"/>
          <w:bCs w:val="0"/>
        </w:rPr>
        <w:t>tor acelui interval</w:t>
      </w:r>
      <w:r>
        <w:rPr>
          <w:b w:val="0"/>
          <w:bCs w:val="0"/>
        </w:rPr>
        <w:t>;</w:t>
      </w:r>
    </w:p>
    <w:p w:rsidR="0075664B" w:rsidRDefault="0075664B" w:rsidP="00AD6058">
      <w:pPr>
        <w:spacing w:before="120" w:after="120"/>
        <w:jc w:val="both"/>
      </w:pPr>
      <w:r w:rsidRPr="0035255D">
        <w:t xml:space="preserve">- </w:t>
      </w:r>
      <w:r w:rsidRPr="0035255D">
        <w:rPr>
          <w:b/>
          <w:bCs/>
        </w:rPr>
        <w:t>interval de calcul</w:t>
      </w:r>
      <w:r w:rsidRPr="0035255D">
        <w:t xml:space="preserve"> – interval de timp pentru care se determina energia distribuita. De regul</w:t>
      </w:r>
      <w:r>
        <w:t>a</w:t>
      </w:r>
      <w:r w:rsidRPr="0035255D">
        <w:t xml:space="preserve"> i</w:t>
      </w:r>
      <w:r>
        <w:t>ntervalul de calcul este o luna</w:t>
      </w:r>
      <w:r w:rsidRPr="0035255D">
        <w:t xml:space="preserve">; </w:t>
      </w:r>
    </w:p>
    <w:p w:rsidR="0075664B" w:rsidRPr="00192B7F" w:rsidRDefault="0075664B" w:rsidP="00AD6058">
      <w:pPr>
        <w:spacing w:before="120" w:after="120"/>
        <w:jc w:val="both"/>
        <w:rPr>
          <w:lang w:eastAsia="en-GB"/>
        </w:rPr>
      </w:pPr>
      <w:r w:rsidRPr="00D973CA">
        <w:rPr>
          <w:b/>
          <w:bCs/>
          <w:lang w:eastAsia="en-GB"/>
        </w:rPr>
        <w:t>- loc de consum</w:t>
      </w:r>
      <w:r>
        <w:rPr>
          <w:lang w:eastAsia="en-GB"/>
        </w:rPr>
        <w:t xml:space="preserve"> – i</w:t>
      </w:r>
      <w:r w:rsidRPr="0035255D">
        <w:rPr>
          <w:lang w:eastAsia="en-GB"/>
        </w:rPr>
        <w:t xml:space="preserve">ncinta sau zona </w:t>
      </w:r>
      <w:r>
        <w:rPr>
          <w:lang w:eastAsia="en-GB"/>
        </w:rPr>
        <w:t>i</w:t>
      </w:r>
      <w:r w:rsidRPr="0035255D">
        <w:rPr>
          <w:lang w:eastAsia="en-GB"/>
        </w:rPr>
        <w:t>n care se consum</w:t>
      </w:r>
      <w:r>
        <w:rPr>
          <w:lang w:eastAsia="en-GB"/>
        </w:rPr>
        <w:t>a</w:t>
      </w:r>
      <w:r w:rsidRPr="0035255D">
        <w:rPr>
          <w:lang w:eastAsia="en-GB"/>
        </w:rPr>
        <w:t>, printr-o singur</w:t>
      </w:r>
      <w:r>
        <w:rPr>
          <w:lang w:eastAsia="en-GB"/>
        </w:rPr>
        <w:t>a</w:t>
      </w:r>
      <w:r w:rsidRPr="0035255D">
        <w:rPr>
          <w:lang w:eastAsia="en-GB"/>
        </w:rPr>
        <w:t xml:space="preserve"> instala</w:t>
      </w:r>
      <w:r>
        <w:rPr>
          <w:lang w:eastAsia="en-GB"/>
        </w:rPr>
        <w:t>t</w:t>
      </w:r>
      <w:r w:rsidRPr="0035255D">
        <w:rPr>
          <w:lang w:eastAsia="en-GB"/>
        </w:rPr>
        <w:t>ie de utilizare, energia electric</w:t>
      </w:r>
      <w:r>
        <w:rPr>
          <w:lang w:eastAsia="en-GB"/>
        </w:rPr>
        <w:t>a</w:t>
      </w:r>
      <w:r w:rsidRPr="0035255D">
        <w:rPr>
          <w:lang w:eastAsia="en-GB"/>
        </w:rPr>
        <w:t xml:space="preserve"> furnizat</w:t>
      </w:r>
      <w:r>
        <w:rPr>
          <w:lang w:eastAsia="en-GB"/>
        </w:rPr>
        <w:t>a</w:t>
      </w:r>
      <w:r w:rsidRPr="0035255D">
        <w:rPr>
          <w:lang w:eastAsia="en-GB"/>
        </w:rPr>
        <w:t xml:space="preserve"> prin una sau ma</w:t>
      </w:r>
      <w:r>
        <w:rPr>
          <w:lang w:eastAsia="en-GB"/>
        </w:rPr>
        <w:t>i multe instalatii de racordare.</w:t>
      </w:r>
      <w:r w:rsidRPr="0035255D">
        <w:rPr>
          <w:lang w:eastAsia="en-GB"/>
        </w:rPr>
        <w:t xml:space="preserve"> </w:t>
      </w:r>
      <w:r w:rsidRPr="00192B7F">
        <w:rPr>
          <w:lang w:eastAsia="en-GB"/>
        </w:rPr>
        <w:t>Un client final poate avea mai multe locuri de consum, dup</w:t>
      </w:r>
      <w:r>
        <w:rPr>
          <w:lang w:eastAsia="en-GB"/>
        </w:rPr>
        <w:t>a</w:t>
      </w:r>
      <w:r w:rsidRPr="00192B7F">
        <w:rPr>
          <w:lang w:eastAsia="en-GB"/>
        </w:rPr>
        <w:t xml:space="preserve"> caz, </w:t>
      </w:r>
      <w:r>
        <w:rPr>
          <w:lang w:eastAsia="en-GB"/>
        </w:rPr>
        <w:t>i</w:t>
      </w:r>
      <w:r w:rsidRPr="00192B7F">
        <w:rPr>
          <w:lang w:eastAsia="en-GB"/>
        </w:rPr>
        <w:t xml:space="preserve">n incinte sau zone diferite sau </w:t>
      </w:r>
      <w:r>
        <w:rPr>
          <w:lang w:eastAsia="en-GB"/>
        </w:rPr>
        <w:t>in aceeasi incinta sau zona;</w:t>
      </w:r>
    </w:p>
    <w:p w:rsidR="0075664B" w:rsidRPr="004C6887" w:rsidRDefault="0075664B" w:rsidP="00AD6058">
      <w:pPr>
        <w:pStyle w:val="Heading1"/>
        <w:numPr>
          <w:ilvl w:val="0"/>
          <w:numId w:val="0"/>
        </w:numPr>
        <w:jc w:val="both"/>
      </w:pPr>
      <w:r>
        <w:t>- punct de delimitare –</w:t>
      </w:r>
      <w:r w:rsidRPr="005A0C0A">
        <w:t xml:space="preserve"> </w:t>
      </w:r>
      <w:r w:rsidRPr="005A0C0A">
        <w:rPr>
          <w:b w:val="0"/>
          <w:bCs w:val="0"/>
        </w:rPr>
        <w:t>locul in care instalatiile utilizatorulu</w:t>
      </w:r>
      <w:r>
        <w:rPr>
          <w:b w:val="0"/>
          <w:bCs w:val="0"/>
        </w:rPr>
        <w:t xml:space="preserve">i se delimiteaza ca proprietate </w:t>
      </w:r>
      <w:r w:rsidRPr="005A0C0A">
        <w:rPr>
          <w:b w:val="0"/>
          <w:bCs w:val="0"/>
        </w:rPr>
        <w:t>de ins</w:t>
      </w:r>
      <w:r>
        <w:rPr>
          <w:b w:val="0"/>
          <w:bCs w:val="0"/>
        </w:rPr>
        <w:t>talatiile operatorului de retea;</w:t>
      </w:r>
    </w:p>
    <w:p w:rsidR="0075664B" w:rsidRPr="00D973CA" w:rsidRDefault="0075664B" w:rsidP="00AD6058">
      <w:pPr>
        <w:pStyle w:val="Heading1"/>
        <w:numPr>
          <w:ilvl w:val="0"/>
          <w:numId w:val="0"/>
        </w:numPr>
        <w:jc w:val="both"/>
        <w:rPr>
          <w:b w:val="0"/>
          <w:bCs w:val="0"/>
        </w:rPr>
      </w:pPr>
      <w:r>
        <w:t>- p</w:t>
      </w:r>
      <w:r w:rsidRPr="005A0C0A">
        <w:t>unct de masurare</w:t>
      </w:r>
      <w:r>
        <w:rPr>
          <w:b w:val="0"/>
          <w:bCs w:val="0"/>
        </w:rPr>
        <w:t xml:space="preserve"> –</w:t>
      </w:r>
      <w:r w:rsidRPr="005A0C0A">
        <w:rPr>
          <w:b w:val="0"/>
          <w:bCs w:val="0"/>
        </w:rPr>
        <w:t xml:space="preserve"> locul de racordare a transformatoarel</w:t>
      </w:r>
      <w:r>
        <w:rPr>
          <w:b w:val="0"/>
          <w:bCs w:val="0"/>
        </w:rPr>
        <w:t xml:space="preserve">or de masurare sau la care este </w:t>
      </w:r>
      <w:r w:rsidRPr="005A0C0A">
        <w:rPr>
          <w:b w:val="0"/>
          <w:bCs w:val="0"/>
        </w:rPr>
        <w:t>conectata aparatura si ansamblul instalatiilor care servesc la masurarea puterii si en</w:t>
      </w:r>
      <w:r>
        <w:rPr>
          <w:b w:val="0"/>
          <w:bCs w:val="0"/>
        </w:rPr>
        <w:t>ergiei electrice tranzactionate;</w:t>
      </w:r>
    </w:p>
    <w:p w:rsidR="0075664B" w:rsidRPr="0035255D" w:rsidRDefault="0075664B" w:rsidP="00AD6058">
      <w:pPr>
        <w:spacing w:before="120" w:after="120"/>
        <w:jc w:val="both"/>
      </w:pPr>
      <w:r w:rsidRPr="0035255D">
        <w:t xml:space="preserve">- </w:t>
      </w:r>
      <w:r w:rsidRPr="0035255D">
        <w:rPr>
          <w:b/>
          <w:bCs/>
        </w:rPr>
        <w:t>valoare masurat</w:t>
      </w:r>
      <w:r>
        <w:rPr>
          <w:b/>
          <w:bCs/>
        </w:rPr>
        <w:t>a</w:t>
      </w:r>
      <w:r w:rsidRPr="0035255D">
        <w:t xml:space="preserve"> – cantitatea de energie electric</w:t>
      </w:r>
      <w:r>
        <w:t>a</w:t>
      </w:r>
      <w:r w:rsidRPr="0035255D">
        <w:t xml:space="preserve"> m</w:t>
      </w:r>
      <w:r>
        <w:t>a</w:t>
      </w:r>
      <w:r w:rsidRPr="0035255D">
        <w:t>surat</w:t>
      </w:r>
      <w:r>
        <w:t>a</w:t>
      </w:r>
      <w:r w:rsidRPr="0035255D">
        <w:t xml:space="preserve"> sau considerat</w:t>
      </w:r>
      <w:r>
        <w:t>a</w:t>
      </w:r>
      <w:r w:rsidRPr="0035255D">
        <w:t xml:space="preserve"> ca fiind m</w:t>
      </w:r>
      <w:r>
        <w:t>a</w:t>
      </w:r>
      <w:r w:rsidRPr="0035255D">
        <w:t>surat</w:t>
      </w:r>
      <w:r>
        <w:t>a</w:t>
      </w:r>
      <w:r w:rsidRPr="0035255D">
        <w:t xml:space="preserve"> pe interval de calcul</w:t>
      </w:r>
      <w:r>
        <w:t>.</w:t>
      </w:r>
    </w:p>
    <w:p w:rsidR="0075664B" w:rsidRPr="0035255D" w:rsidRDefault="0075664B" w:rsidP="00AD6058">
      <w:pPr>
        <w:spacing w:before="120" w:after="120"/>
        <w:jc w:val="both"/>
      </w:pPr>
    </w:p>
    <w:p w:rsidR="0075664B" w:rsidRPr="0035255D" w:rsidRDefault="0075664B" w:rsidP="00AD6058">
      <w:pPr>
        <w:pStyle w:val="Heading2"/>
        <w:numPr>
          <w:ilvl w:val="0"/>
          <w:numId w:val="0"/>
        </w:numPr>
        <w:spacing w:before="120"/>
        <w:ind w:firstLine="720"/>
      </w:pPr>
      <w:bookmarkStart w:id="3" w:name="_Toc379463744"/>
      <w:r w:rsidRPr="0035255D">
        <w:t>3.2. Abrevieri</w:t>
      </w:r>
      <w:bookmarkEnd w:id="2"/>
      <w:bookmarkEnd w:id="3"/>
      <w:r>
        <w:t xml:space="preserve"> </w:t>
      </w:r>
    </w:p>
    <w:p w:rsidR="0075664B" w:rsidRPr="007C4D0D" w:rsidRDefault="0075664B" w:rsidP="00AD6058">
      <w:pPr>
        <w:spacing w:before="120" w:after="120"/>
        <w:jc w:val="both"/>
      </w:pPr>
      <w:r w:rsidRPr="00461E1E">
        <w:t>Abrevieri utilizate:</w:t>
      </w:r>
    </w:p>
    <w:p w:rsidR="0075664B" w:rsidRDefault="0075664B" w:rsidP="00AD6058">
      <w:pPr>
        <w:spacing w:before="120" w:after="120"/>
        <w:jc w:val="both"/>
        <w:rPr>
          <w:b/>
          <w:bCs/>
          <w:color w:val="000000"/>
          <w:spacing w:val="1"/>
        </w:rPr>
      </w:pPr>
      <w:r w:rsidRPr="007C4D0D">
        <w:rPr>
          <w:b/>
          <w:bCs/>
          <w:lang w:val="es-ES"/>
        </w:rPr>
        <w:t>ANRE</w:t>
      </w:r>
      <w:r w:rsidRPr="00C332FF">
        <w:rPr>
          <w:lang w:val="es-ES"/>
        </w:rPr>
        <w:t xml:space="preserve"> – </w:t>
      </w:r>
      <w:r w:rsidRPr="00461E1E">
        <w:t>Autoritatea Nationala de Reglementare in domeniul Energiei</w:t>
      </w:r>
      <w:r>
        <w:rPr>
          <w:lang w:val="es-ES"/>
        </w:rPr>
        <w:t xml:space="preserve"> </w:t>
      </w:r>
    </w:p>
    <w:p w:rsidR="0075664B" w:rsidRDefault="0075664B" w:rsidP="00AD6058">
      <w:pPr>
        <w:shd w:val="clear" w:color="auto" w:fill="FFFFFF"/>
        <w:spacing w:before="120" w:after="120"/>
        <w:jc w:val="both"/>
        <w:rPr>
          <w:b/>
          <w:bCs/>
          <w:color w:val="000000"/>
          <w:spacing w:val="1"/>
        </w:rPr>
      </w:pPr>
    </w:p>
    <w:p w:rsidR="0075664B" w:rsidRDefault="0075664B" w:rsidP="00AD6058">
      <w:pPr>
        <w:pStyle w:val="ListParagraph"/>
        <w:shd w:val="clear" w:color="auto" w:fill="FFFFFF"/>
        <w:spacing w:before="120" w:after="120"/>
        <w:ind w:left="0" w:firstLine="720"/>
        <w:jc w:val="both"/>
        <w:rPr>
          <w:b/>
          <w:bCs/>
          <w:color w:val="000000"/>
          <w:spacing w:val="1"/>
        </w:rPr>
      </w:pPr>
      <w:r>
        <w:rPr>
          <w:b/>
          <w:bCs/>
          <w:color w:val="000000"/>
          <w:spacing w:val="1"/>
        </w:rPr>
        <w:t xml:space="preserve">4. </w:t>
      </w:r>
      <w:r w:rsidRPr="00465051">
        <w:rPr>
          <w:b/>
          <w:bCs/>
          <w:color w:val="000000"/>
          <w:spacing w:val="1"/>
        </w:rPr>
        <w:t xml:space="preserve">PREZENTARE </w:t>
      </w:r>
      <w:r>
        <w:rPr>
          <w:b/>
          <w:bCs/>
          <w:color w:val="000000"/>
          <w:spacing w:val="1"/>
        </w:rPr>
        <w:t>MOD DE LUCRU</w:t>
      </w:r>
    </w:p>
    <w:p w:rsidR="0075664B" w:rsidRPr="00C86C60" w:rsidRDefault="0075664B" w:rsidP="00AD6058">
      <w:pPr>
        <w:shd w:val="clear" w:color="auto" w:fill="FFFFFF"/>
        <w:spacing w:before="120" w:after="120"/>
        <w:jc w:val="both"/>
        <w:rPr>
          <w:color w:val="000000"/>
          <w:spacing w:val="1"/>
          <w:lang w:val="it-IT"/>
        </w:rPr>
      </w:pPr>
      <w:r w:rsidRPr="00DC1B1C">
        <w:rPr>
          <w:color w:val="000000"/>
          <w:spacing w:val="1"/>
        </w:rPr>
        <w:t>Energia electric</w:t>
      </w:r>
      <w:r>
        <w:rPr>
          <w:color w:val="000000"/>
          <w:spacing w:val="1"/>
        </w:rPr>
        <w:t>a</w:t>
      </w:r>
      <w:r w:rsidRPr="00DC1B1C">
        <w:rPr>
          <w:color w:val="000000"/>
          <w:spacing w:val="1"/>
        </w:rPr>
        <w:t xml:space="preserve"> distribuit</w:t>
      </w:r>
      <w:r>
        <w:rPr>
          <w:color w:val="000000"/>
          <w:spacing w:val="1"/>
        </w:rPr>
        <w:t>a</w:t>
      </w:r>
      <w:r w:rsidRPr="00DC1B1C">
        <w:rPr>
          <w:color w:val="000000"/>
          <w:spacing w:val="1"/>
        </w:rPr>
        <w:t xml:space="preserve"> </w:t>
      </w:r>
      <w:r>
        <w:rPr>
          <w:color w:val="000000"/>
          <w:spacing w:val="1"/>
        </w:rPr>
        <w:t>i</w:t>
      </w:r>
      <w:r w:rsidRPr="00DC1B1C">
        <w:rPr>
          <w:color w:val="000000"/>
          <w:spacing w:val="1"/>
        </w:rPr>
        <w:t xml:space="preserve">ntr-un interval de calcul, luna </w:t>
      </w:r>
      <w:r>
        <w:rPr>
          <w:color w:val="000000"/>
          <w:spacing w:val="1"/>
        </w:rPr>
        <w:t>„</w:t>
      </w:r>
      <w:r>
        <w:rPr>
          <w:color w:val="000000"/>
          <w:spacing w:val="1"/>
          <w:lang w:val="it-IT"/>
        </w:rPr>
        <w:t>n”</w:t>
      </w:r>
      <w:r w:rsidRPr="00DC1B1C">
        <w:rPr>
          <w:color w:val="000000"/>
          <w:spacing w:val="1"/>
        </w:rPr>
        <w:t>,</w:t>
      </w:r>
      <w:r>
        <w:rPr>
          <w:color w:val="000000"/>
          <w:spacing w:val="1"/>
        </w:rPr>
        <w:t xml:space="preserve"> </w:t>
      </w:r>
      <w:r w:rsidRPr="00DC1B1C">
        <w:rPr>
          <w:color w:val="000000"/>
          <w:spacing w:val="1"/>
        </w:rPr>
        <w:t>(</w:t>
      </w:r>
      <w:r w:rsidRPr="00461E1E">
        <w:rPr>
          <w:b/>
          <w:bCs/>
          <w:color w:val="000000"/>
          <w:spacing w:val="1"/>
        </w:rPr>
        <w:t>ED_</w:t>
      </w:r>
      <w:r w:rsidRPr="00461E1E">
        <w:rPr>
          <w:b/>
          <w:bCs/>
          <w:color w:val="000000"/>
          <w:spacing w:val="1"/>
          <w:vertAlign w:val="subscript"/>
        </w:rPr>
        <w:t>n</w:t>
      </w:r>
      <w:r w:rsidRPr="00DC1B1C">
        <w:rPr>
          <w:color w:val="000000"/>
          <w:spacing w:val="1"/>
        </w:rPr>
        <w:t xml:space="preserve">) </w:t>
      </w:r>
      <w:r>
        <w:rPr>
          <w:color w:val="000000"/>
          <w:spacing w:val="1"/>
        </w:rPr>
        <w:t>se constituie din</w:t>
      </w:r>
      <w:r w:rsidRPr="00465051">
        <w:rPr>
          <w:color w:val="000000"/>
          <w:spacing w:val="1"/>
        </w:rPr>
        <w:t>:</w:t>
      </w:r>
      <w:r w:rsidRPr="003A1401">
        <w:rPr>
          <w:color w:val="000000"/>
          <w:spacing w:val="1"/>
          <w:lang w:val="it-IT"/>
        </w:rPr>
        <w:t xml:space="preserve"> </w:t>
      </w:r>
    </w:p>
    <w:p w:rsidR="0075664B" w:rsidRPr="00C86C60" w:rsidRDefault="0075664B" w:rsidP="00AD6058">
      <w:pPr>
        <w:shd w:val="clear" w:color="auto" w:fill="FFFFFF"/>
        <w:spacing w:before="120" w:after="120"/>
        <w:ind w:left="336"/>
        <w:jc w:val="both"/>
        <w:rPr>
          <w:color w:val="000000"/>
          <w:spacing w:val="1"/>
          <w:lang w:val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874"/>
      </w:tblGrid>
      <w:tr w:rsidR="0075664B" w:rsidRPr="00D30F6C">
        <w:trPr>
          <w:trHeight w:val="431"/>
          <w:jc w:val="center"/>
        </w:trPr>
        <w:tc>
          <w:tcPr>
            <w:tcW w:w="6874" w:type="dxa"/>
            <w:vAlign w:val="center"/>
          </w:tcPr>
          <w:p w:rsidR="0075664B" w:rsidRDefault="0075664B" w:rsidP="00AD6058">
            <w:pPr>
              <w:spacing w:before="120" w:after="120"/>
              <w:jc w:val="center"/>
              <w:rPr>
                <w:b/>
                <w:bCs/>
                <w:color w:val="000000"/>
                <w:spacing w:val="1"/>
                <w:lang w:val="it-IT"/>
              </w:rPr>
            </w:pPr>
            <w:r w:rsidRPr="00C332FF">
              <w:rPr>
                <w:b/>
                <w:bCs/>
                <w:color w:val="000000"/>
                <w:spacing w:val="1"/>
                <w:lang w:val="it-IT"/>
              </w:rPr>
              <w:t>ED_</w:t>
            </w:r>
            <w:r w:rsidRPr="00C332FF">
              <w:rPr>
                <w:b/>
                <w:bCs/>
                <w:color w:val="000000"/>
                <w:spacing w:val="1"/>
                <w:vertAlign w:val="subscript"/>
                <w:lang w:val="it-IT"/>
              </w:rPr>
              <w:t>n</w:t>
            </w:r>
            <w:r w:rsidRPr="00C332FF">
              <w:rPr>
                <w:b/>
                <w:bCs/>
                <w:color w:val="000000"/>
                <w:spacing w:val="1"/>
                <w:lang w:val="it-IT"/>
              </w:rPr>
              <w:t xml:space="preserve"> = </w:t>
            </w:r>
            <w:r w:rsidRPr="00D30F6C">
              <w:rPr>
                <w:b/>
                <w:bCs/>
                <w:color w:val="000000"/>
                <w:spacing w:val="1"/>
                <w:lang w:val="it-IT"/>
              </w:rPr>
              <w:t>ED_m</w:t>
            </w:r>
            <w:r w:rsidRPr="00D30F6C">
              <w:rPr>
                <w:b/>
                <w:bCs/>
                <w:color w:val="000000"/>
                <w:spacing w:val="1"/>
                <w:vertAlign w:val="subscript"/>
                <w:lang w:val="it-IT"/>
              </w:rPr>
              <w:t>n</w:t>
            </w:r>
            <w:r w:rsidRPr="00C332FF">
              <w:rPr>
                <w:b/>
                <w:bCs/>
                <w:color w:val="000000"/>
                <w:spacing w:val="1"/>
                <w:lang w:val="it-IT"/>
              </w:rPr>
              <w:t xml:space="preserve"> +</w:t>
            </w:r>
            <w:r w:rsidRPr="00D30F6C">
              <w:rPr>
                <w:b/>
                <w:bCs/>
                <w:color w:val="000000"/>
                <w:spacing w:val="1"/>
                <w:lang w:val="it-IT"/>
              </w:rPr>
              <w:t xml:space="preserve"> ED_e</w:t>
            </w:r>
            <w:r w:rsidRPr="00D30F6C">
              <w:rPr>
                <w:b/>
                <w:bCs/>
                <w:color w:val="000000"/>
                <w:spacing w:val="1"/>
                <w:vertAlign w:val="subscript"/>
                <w:lang w:val="it-IT"/>
              </w:rPr>
              <w:t xml:space="preserve">n </w:t>
            </w:r>
            <w:r w:rsidRPr="00C332FF">
              <w:rPr>
                <w:b/>
                <w:bCs/>
                <w:color w:val="000000"/>
                <w:spacing w:val="1"/>
                <w:lang w:val="it-IT"/>
              </w:rPr>
              <w:t xml:space="preserve">- </w:t>
            </w:r>
            <w:r w:rsidRPr="00C332FF">
              <w:rPr>
                <w:color w:val="000000"/>
                <w:spacing w:val="1"/>
                <w:lang w:val="it-IT"/>
              </w:rPr>
              <w:t>∑</w:t>
            </w:r>
            <w:r w:rsidRPr="00D30F6C">
              <w:rPr>
                <w:color w:val="000000"/>
                <w:spacing w:val="1"/>
                <w:lang w:val="it-IT"/>
              </w:rPr>
              <w:t xml:space="preserve"> </w:t>
            </w:r>
            <w:r w:rsidRPr="00D30F6C">
              <w:rPr>
                <w:b/>
                <w:bCs/>
                <w:color w:val="000000"/>
                <w:spacing w:val="1"/>
                <w:lang w:val="it-IT"/>
              </w:rPr>
              <w:t>ED_e</w:t>
            </w:r>
            <w:r w:rsidRPr="00D30F6C">
              <w:rPr>
                <w:b/>
                <w:bCs/>
                <w:color w:val="000000"/>
                <w:spacing w:val="1"/>
                <w:vertAlign w:val="subscript"/>
                <w:lang w:val="it-IT"/>
              </w:rPr>
              <w:t xml:space="preserve">n-i  </w:t>
            </w:r>
            <w:r w:rsidRPr="00C332FF">
              <w:rPr>
                <w:b/>
                <w:bCs/>
                <w:color w:val="000000"/>
                <w:spacing w:val="1"/>
                <w:lang w:val="it-IT"/>
              </w:rPr>
              <w:t>± EDrec</w:t>
            </w:r>
            <w:r w:rsidRPr="00D30F6C">
              <w:rPr>
                <w:b/>
                <w:bCs/>
                <w:color w:val="000000"/>
                <w:spacing w:val="1"/>
                <w:vertAlign w:val="subscript"/>
                <w:lang w:val="it-IT"/>
              </w:rPr>
              <w:t>n</w:t>
            </w:r>
            <w:r w:rsidRPr="00C332FF">
              <w:rPr>
                <w:b/>
                <w:bCs/>
                <w:color w:val="000000"/>
                <w:spacing w:val="1"/>
                <w:lang w:val="it-IT"/>
              </w:rPr>
              <w:t xml:space="preserve"> ± </w:t>
            </w:r>
            <w:r w:rsidRPr="00D30F6C">
              <w:rPr>
                <w:b/>
                <w:bCs/>
                <w:color w:val="000000"/>
                <w:spacing w:val="1"/>
                <w:lang w:val="es-ES"/>
              </w:rPr>
              <w:t>Δ</w:t>
            </w:r>
            <w:r w:rsidRPr="00C332FF">
              <w:rPr>
                <w:b/>
                <w:bCs/>
                <w:color w:val="000000"/>
                <w:spacing w:val="1"/>
                <w:lang w:val="it-IT"/>
              </w:rPr>
              <w:t>EDp</w:t>
            </w:r>
            <w:r w:rsidRPr="00D30F6C">
              <w:rPr>
                <w:b/>
                <w:bCs/>
                <w:color w:val="000000"/>
                <w:spacing w:val="1"/>
                <w:vertAlign w:val="subscript"/>
                <w:lang w:val="it-IT"/>
              </w:rPr>
              <w:t>n</w:t>
            </w:r>
          </w:p>
        </w:tc>
      </w:tr>
    </w:tbl>
    <w:p w:rsidR="0075664B" w:rsidRDefault="0075664B" w:rsidP="00AD6058">
      <w:pPr>
        <w:shd w:val="clear" w:color="auto" w:fill="FFFFFF"/>
        <w:spacing w:before="120" w:after="120"/>
        <w:ind w:left="336"/>
        <w:jc w:val="both"/>
        <w:rPr>
          <w:b/>
          <w:bCs/>
          <w:color w:val="000000"/>
          <w:spacing w:val="1"/>
          <w:lang w:val="it-IT"/>
        </w:rPr>
      </w:pPr>
      <w:r w:rsidRPr="00C332FF">
        <w:rPr>
          <w:b/>
          <w:bCs/>
          <w:color w:val="000000"/>
          <w:spacing w:val="1"/>
          <w:lang w:val="it-IT"/>
        </w:rPr>
        <w:t xml:space="preserve">       </w:t>
      </w:r>
    </w:p>
    <w:p w:rsidR="0075664B" w:rsidRPr="00354515" w:rsidRDefault="0075664B" w:rsidP="00AD6058">
      <w:pPr>
        <w:shd w:val="clear" w:color="auto" w:fill="FFFFFF"/>
        <w:spacing w:before="120" w:after="120"/>
        <w:jc w:val="both"/>
        <w:rPr>
          <w:b/>
          <w:bCs/>
          <w:color w:val="000000"/>
          <w:spacing w:val="1"/>
        </w:rPr>
      </w:pPr>
      <w:r w:rsidRPr="00C332FF">
        <w:rPr>
          <w:b/>
          <w:bCs/>
          <w:color w:val="000000"/>
          <w:spacing w:val="1"/>
          <w:lang w:val="it-IT"/>
        </w:rPr>
        <w:t>ED_</w:t>
      </w:r>
      <w:r w:rsidRPr="00D30F6C">
        <w:rPr>
          <w:b/>
          <w:bCs/>
          <w:color w:val="000000"/>
          <w:spacing w:val="1"/>
          <w:vertAlign w:val="subscript"/>
          <w:lang w:val="it-IT"/>
        </w:rPr>
        <w:t>n</w:t>
      </w:r>
      <w:r>
        <w:rPr>
          <w:b/>
          <w:bCs/>
          <w:color w:val="000000"/>
          <w:spacing w:val="1"/>
          <w:lang w:val="it-IT"/>
        </w:rPr>
        <w:t xml:space="preserve"> </w:t>
      </w:r>
      <w:r w:rsidRPr="00AD6058">
        <w:rPr>
          <w:color w:val="000000"/>
          <w:spacing w:val="1"/>
          <w:lang w:val="it-IT"/>
        </w:rPr>
        <w:t xml:space="preserve">= cantitate de energie electrica distribuita calculata in </w:t>
      </w:r>
      <w:r w:rsidRPr="00AD6058">
        <w:rPr>
          <w:color w:val="000000"/>
          <w:spacing w:val="1"/>
        </w:rPr>
        <w:t>luna „n”;</w:t>
      </w:r>
    </w:p>
    <w:p w:rsidR="0075664B" w:rsidRDefault="0075664B" w:rsidP="00AD6058">
      <w:pPr>
        <w:shd w:val="clear" w:color="auto" w:fill="FFFFFF"/>
        <w:spacing w:before="120" w:after="120"/>
        <w:jc w:val="both"/>
        <w:rPr>
          <w:color w:val="000000"/>
          <w:spacing w:val="1"/>
          <w:lang w:val="it-IT"/>
        </w:rPr>
      </w:pPr>
      <w:r w:rsidRPr="00D30F6C">
        <w:rPr>
          <w:b/>
          <w:bCs/>
          <w:color w:val="000000"/>
          <w:spacing w:val="1"/>
          <w:lang w:val="it-IT"/>
        </w:rPr>
        <w:t>ED_m</w:t>
      </w:r>
      <w:r w:rsidRPr="00D30F6C">
        <w:rPr>
          <w:b/>
          <w:bCs/>
          <w:color w:val="000000"/>
          <w:spacing w:val="1"/>
          <w:vertAlign w:val="subscript"/>
          <w:lang w:val="it-IT"/>
        </w:rPr>
        <w:t xml:space="preserve">n </w:t>
      </w:r>
      <w:r w:rsidRPr="00D30F6C">
        <w:rPr>
          <w:color w:val="000000"/>
          <w:spacing w:val="1"/>
          <w:lang w:val="it-IT"/>
        </w:rPr>
        <w:t>= cantitate de energie electric</w:t>
      </w:r>
      <w:r>
        <w:rPr>
          <w:color w:val="000000"/>
          <w:spacing w:val="1"/>
          <w:lang w:val="it-IT"/>
        </w:rPr>
        <w:t>a</w:t>
      </w:r>
      <w:r w:rsidRPr="00D30F6C">
        <w:rPr>
          <w:color w:val="000000"/>
          <w:spacing w:val="1"/>
          <w:lang w:val="it-IT"/>
        </w:rPr>
        <w:t xml:space="preserve"> </w:t>
      </w:r>
      <w:r w:rsidRPr="00C332FF">
        <w:rPr>
          <w:color w:val="000000"/>
          <w:spacing w:val="1"/>
          <w:lang w:val="it-IT"/>
        </w:rPr>
        <w:t>distribuit</w:t>
      </w:r>
      <w:r>
        <w:rPr>
          <w:color w:val="000000"/>
          <w:spacing w:val="1"/>
          <w:lang w:val="it-IT"/>
        </w:rPr>
        <w:t>a</w:t>
      </w:r>
      <w:r w:rsidRPr="00D30F6C">
        <w:rPr>
          <w:color w:val="000000"/>
          <w:spacing w:val="1"/>
          <w:lang w:val="it-IT"/>
        </w:rPr>
        <w:t xml:space="preserve"> m</w:t>
      </w:r>
      <w:r>
        <w:rPr>
          <w:color w:val="000000"/>
          <w:spacing w:val="1"/>
          <w:lang w:val="it-IT"/>
        </w:rPr>
        <w:t>a</w:t>
      </w:r>
      <w:r w:rsidRPr="00D30F6C">
        <w:rPr>
          <w:color w:val="000000"/>
          <w:spacing w:val="1"/>
          <w:lang w:val="it-IT"/>
        </w:rPr>
        <w:t>surat</w:t>
      </w:r>
      <w:r>
        <w:rPr>
          <w:color w:val="000000"/>
          <w:spacing w:val="1"/>
          <w:lang w:val="it-IT"/>
        </w:rPr>
        <w:t>a</w:t>
      </w:r>
      <w:r w:rsidRPr="00D30F6C">
        <w:rPr>
          <w:color w:val="000000"/>
          <w:spacing w:val="1"/>
          <w:lang w:val="it-IT"/>
        </w:rPr>
        <w:t xml:space="preserve">, </w:t>
      </w:r>
      <w:r w:rsidRPr="00C332FF">
        <w:rPr>
          <w:color w:val="000000"/>
          <w:spacing w:val="1"/>
          <w:lang w:val="it-IT"/>
        </w:rPr>
        <w:t>rezultata din</w:t>
      </w:r>
      <w:r>
        <w:rPr>
          <w:color w:val="000000"/>
          <w:spacing w:val="1"/>
          <w:lang w:val="it-IT"/>
        </w:rPr>
        <w:t xml:space="preserve"> diferenta dintre indexul citit in luna </w:t>
      </w:r>
      <w:r>
        <w:rPr>
          <w:color w:val="000000"/>
          <w:spacing w:val="1"/>
        </w:rPr>
        <w:t>„</w:t>
      </w:r>
      <w:r>
        <w:rPr>
          <w:color w:val="000000"/>
          <w:spacing w:val="1"/>
          <w:lang w:val="it-IT"/>
        </w:rPr>
        <w:t>n” si indexul citit anterior;</w:t>
      </w:r>
    </w:p>
    <w:p w:rsidR="0075664B" w:rsidRPr="00B85E3A" w:rsidRDefault="0075664B" w:rsidP="00AD6058">
      <w:pPr>
        <w:shd w:val="clear" w:color="auto" w:fill="FFFFFF"/>
        <w:spacing w:before="120" w:after="120"/>
        <w:jc w:val="both"/>
        <w:rPr>
          <w:color w:val="000000"/>
          <w:spacing w:val="1"/>
          <w:lang w:val="it-IT"/>
        </w:rPr>
      </w:pPr>
      <w:r w:rsidRPr="00465051">
        <w:rPr>
          <w:b/>
          <w:bCs/>
          <w:color w:val="000000"/>
          <w:spacing w:val="1"/>
          <w:lang w:val="it-IT"/>
        </w:rPr>
        <w:t>E</w:t>
      </w:r>
      <w:r>
        <w:rPr>
          <w:b/>
          <w:bCs/>
          <w:color w:val="000000"/>
          <w:spacing w:val="1"/>
          <w:lang w:val="it-IT"/>
        </w:rPr>
        <w:t>D</w:t>
      </w:r>
      <w:r w:rsidRPr="00465051">
        <w:rPr>
          <w:b/>
          <w:bCs/>
          <w:color w:val="000000"/>
          <w:spacing w:val="1"/>
          <w:lang w:val="it-IT"/>
        </w:rPr>
        <w:t>_e</w:t>
      </w:r>
      <w:r w:rsidRPr="00465051">
        <w:rPr>
          <w:b/>
          <w:bCs/>
          <w:color w:val="000000"/>
          <w:spacing w:val="1"/>
          <w:vertAlign w:val="subscript"/>
          <w:lang w:val="it-IT"/>
        </w:rPr>
        <w:t>n</w:t>
      </w:r>
      <w:r w:rsidRPr="00465051">
        <w:rPr>
          <w:b/>
          <w:bCs/>
          <w:color w:val="000000"/>
          <w:spacing w:val="1"/>
          <w:lang w:val="it-IT"/>
        </w:rPr>
        <w:t xml:space="preserve"> </w:t>
      </w:r>
      <w:r>
        <w:rPr>
          <w:b/>
          <w:bCs/>
          <w:color w:val="000000"/>
          <w:spacing w:val="1"/>
          <w:lang w:val="it-IT"/>
        </w:rPr>
        <w:t xml:space="preserve">= </w:t>
      </w:r>
      <w:r w:rsidRPr="003A1401">
        <w:rPr>
          <w:color w:val="000000"/>
          <w:spacing w:val="1"/>
          <w:lang w:val="it-IT"/>
        </w:rPr>
        <w:t xml:space="preserve">cantitate de energie </w:t>
      </w:r>
      <w:r w:rsidRPr="002E5C1C">
        <w:rPr>
          <w:color w:val="000000"/>
          <w:spacing w:val="1"/>
          <w:lang w:val="it-IT"/>
        </w:rPr>
        <w:t>electric</w:t>
      </w:r>
      <w:r>
        <w:rPr>
          <w:color w:val="000000"/>
          <w:spacing w:val="1"/>
          <w:lang w:val="it-IT"/>
        </w:rPr>
        <w:t>a</w:t>
      </w:r>
      <w:r w:rsidRPr="002E5C1C">
        <w:rPr>
          <w:color w:val="000000"/>
          <w:spacing w:val="1"/>
          <w:lang w:val="it-IT"/>
        </w:rPr>
        <w:t xml:space="preserve"> </w:t>
      </w:r>
      <w:r w:rsidRPr="00C332FF">
        <w:rPr>
          <w:color w:val="000000"/>
          <w:spacing w:val="1"/>
          <w:lang w:val="it-IT"/>
        </w:rPr>
        <w:t>distribuit</w:t>
      </w:r>
      <w:r>
        <w:rPr>
          <w:color w:val="000000"/>
          <w:spacing w:val="1"/>
          <w:lang w:val="it-IT"/>
        </w:rPr>
        <w:t>a</w:t>
      </w:r>
      <w:r w:rsidRPr="00B85E3A">
        <w:rPr>
          <w:color w:val="000000"/>
          <w:spacing w:val="1"/>
          <w:lang w:val="it-IT"/>
        </w:rPr>
        <w:t xml:space="preserve"> estimat</w:t>
      </w:r>
      <w:r>
        <w:rPr>
          <w:color w:val="000000"/>
          <w:spacing w:val="1"/>
          <w:lang w:val="it-IT"/>
        </w:rPr>
        <w:t xml:space="preserve">a in </w:t>
      </w:r>
      <w:r w:rsidRPr="00B85E3A">
        <w:rPr>
          <w:color w:val="000000"/>
          <w:spacing w:val="1"/>
          <w:lang w:val="it-IT"/>
        </w:rPr>
        <w:t>luna</w:t>
      </w:r>
      <w:r>
        <w:rPr>
          <w:color w:val="000000"/>
          <w:spacing w:val="1"/>
          <w:lang w:val="it-IT"/>
        </w:rPr>
        <w:t xml:space="preserve"> </w:t>
      </w:r>
      <w:r>
        <w:rPr>
          <w:color w:val="000000"/>
          <w:spacing w:val="1"/>
        </w:rPr>
        <w:t>„</w:t>
      </w:r>
      <w:r>
        <w:rPr>
          <w:color w:val="000000"/>
          <w:spacing w:val="1"/>
          <w:lang w:val="it-IT"/>
        </w:rPr>
        <w:t>n”</w:t>
      </w:r>
      <w:r w:rsidRPr="00B85E3A">
        <w:rPr>
          <w:color w:val="000000"/>
          <w:spacing w:val="1"/>
          <w:lang w:val="it-IT"/>
        </w:rPr>
        <w:t xml:space="preserve">, </w:t>
      </w:r>
      <w:r>
        <w:rPr>
          <w:color w:val="000000"/>
          <w:spacing w:val="1"/>
          <w:lang w:val="it-IT"/>
        </w:rPr>
        <w:t xml:space="preserve">reprezentand consumul estimat </w:t>
      </w:r>
      <w:r w:rsidRPr="00B85E3A">
        <w:rPr>
          <w:color w:val="000000"/>
          <w:spacing w:val="1"/>
          <w:lang w:val="it-IT"/>
        </w:rPr>
        <w:t>de la data ultimului index</w:t>
      </w:r>
      <w:r>
        <w:rPr>
          <w:color w:val="000000"/>
          <w:spacing w:val="1"/>
          <w:lang w:val="it-IT"/>
        </w:rPr>
        <w:t xml:space="preserve"> si</w:t>
      </w:r>
      <w:r w:rsidRPr="00B85E3A">
        <w:rPr>
          <w:color w:val="000000"/>
          <w:spacing w:val="1"/>
          <w:lang w:val="it-IT"/>
        </w:rPr>
        <w:t xml:space="preserve"> p</w:t>
      </w:r>
      <w:r>
        <w:rPr>
          <w:color w:val="000000"/>
          <w:spacing w:val="1"/>
          <w:lang w:val="it-IT"/>
        </w:rPr>
        <w:t>ana</w:t>
      </w:r>
      <w:r w:rsidRPr="00B85E3A">
        <w:rPr>
          <w:color w:val="000000"/>
          <w:spacing w:val="1"/>
          <w:lang w:val="it-IT"/>
        </w:rPr>
        <w:t xml:space="preserve"> la sf</w:t>
      </w:r>
      <w:r>
        <w:rPr>
          <w:color w:val="000000"/>
          <w:spacing w:val="1"/>
          <w:lang w:val="it-IT"/>
        </w:rPr>
        <w:t>ars</w:t>
      </w:r>
      <w:r w:rsidRPr="00B85E3A">
        <w:rPr>
          <w:color w:val="000000"/>
          <w:spacing w:val="1"/>
          <w:lang w:val="it-IT"/>
        </w:rPr>
        <w:t xml:space="preserve">itul </w:t>
      </w:r>
      <w:r>
        <w:rPr>
          <w:color w:val="000000"/>
          <w:spacing w:val="1"/>
          <w:lang w:val="it-IT"/>
        </w:rPr>
        <w:t>intervalului de calcul;</w:t>
      </w:r>
    </w:p>
    <w:p w:rsidR="0075664B" w:rsidRDefault="0075664B" w:rsidP="00AD6058">
      <w:pPr>
        <w:shd w:val="clear" w:color="auto" w:fill="FFFFFF"/>
        <w:spacing w:before="120" w:after="120"/>
        <w:jc w:val="both"/>
        <w:rPr>
          <w:color w:val="000000"/>
          <w:spacing w:val="1"/>
          <w:lang w:val="it-IT"/>
        </w:rPr>
      </w:pPr>
      <w:r w:rsidRPr="00C332FF">
        <w:rPr>
          <w:color w:val="000000"/>
          <w:spacing w:val="1"/>
          <w:lang w:val="it-IT"/>
        </w:rPr>
        <w:t xml:space="preserve">∑ </w:t>
      </w:r>
      <w:r w:rsidRPr="00465051">
        <w:rPr>
          <w:b/>
          <w:bCs/>
          <w:color w:val="000000"/>
          <w:spacing w:val="1"/>
          <w:lang w:val="it-IT"/>
        </w:rPr>
        <w:t>E</w:t>
      </w:r>
      <w:r>
        <w:rPr>
          <w:b/>
          <w:bCs/>
          <w:color w:val="000000"/>
          <w:spacing w:val="1"/>
          <w:lang w:val="it-IT"/>
        </w:rPr>
        <w:t>D</w:t>
      </w:r>
      <w:r w:rsidRPr="00465051">
        <w:rPr>
          <w:b/>
          <w:bCs/>
          <w:color w:val="000000"/>
          <w:spacing w:val="1"/>
          <w:lang w:val="it-IT"/>
        </w:rPr>
        <w:t>_e</w:t>
      </w:r>
      <w:r w:rsidRPr="00465051">
        <w:rPr>
          <w:b/>
          <w:bCs/>
          <w:color w:val="000000"/>
          <w:spacing w:val="1"/>
          <w:vertAlign w:val="subscript"/>
          <w:lang w:val="it-IT"/>
        </w:rPr>
        <w:t>n</w:t>
      </w:r>
      <w:r>
        <w:rPr>
          <w:b/>
          <w:bCs/>
          <w:color w:val="000000"/>
          <w:spacing w:val="1"/>
          <w:vertAlign w:val="subscript"/>
          <w:lang w:val="it-IT"/>
        </w:rPr>
        <w:t>-i</w:t>
      </w:r>
      <w:r w:rsidRPr="00465051">
        <w:rPr>
          <w:b/>
          <w:bCs/>
          <w:color w:val="000000"/>
          <w:spacing w:val="1"/>
          <w:vertAlign w:val="subscript"/>
          <w:lang w:val="it-IT"/>
        </w:rPr>
        <w:t xml:space="preserve"> </w:t>
      </w:r>
      <w:r>
        <w:rPr>
          <w:b/>
          <w:bCs/>
          <w:color w:val="000000"/>
          <w:spacing w:val="1"/>
          <w:vertAlign w:val="subscript"/>
          <w:lang w:val="it-IT"/>
        </w:rPr>
        <w:t xml:space="preserve"> </w:t>
      </w:r>
      <w:r>
        <w:rPr>
          <w:b/>
          <w:bCs/>
          <w:color w:val="000000"/>
          <w:spacing w:val="1"/>
          <w:lang w:val="it-IT"/>
        </w:rPr>
        <w:t xml:space="preserve">= </w:t>
      </w:r>
      <w:r w:rsidRPr="00B85E3A">
        <w:rPr>
          <w:color w:val="000000"/>
          <w:spacing w:val="1"/>
          <w:lang w:val="it-IT"/>
        </w:rPr>
        <w:t>suma cantit</w:t>
      </w:r>
      <w:r>
        <w:rPr>
          <w:color w:val="000000"/>
          <w:spacing w:val="1"/>
          <w:lang w:val="it-IT"/>
        </w:rPr>
        <w:t>at</w:t>
      </w:r>
      <w:r w:rsidRPr="00B85E3A">
        <w:rPr>
          <w:color w:val="000000"/>
          <w:spacing w:val="1"/>
          <w:lang w:val="it-IT"/>
        </w:rPr>
        <w:t xml:space="preserve">ilor </w:t>
      </w:r>
      <w:r w:rsidRPr="00C332FF">
        <w:rPr>
          <w:color w:val="000000"/>
          <w:spacing w:val="1"/>
          <w:lang w:val="it-IT"/>
        </w:rPr>
        <w:t>distribuite</w:t>
      </w:r>
      <w:r w:rsidRPr="002E5C1C">
        <w:rPr>
          <w:color w:val="000000"/>
          <w:spacing w:val="1"/>
          <w:lang w:val="it-IT"/>
        </w:rPr>
        <w:t xml:space="preserve"> estimate</w:t>
      </w:r>
      <w:r w:rsidRPr="00B85E3A">
        <w:rPr>
          <w:color w:val="000000"/>
          <w:spacing w:val="1"/>
          <w:lang w:val="it-IT"/>
        </w:rPr>
        <w:t xml:space="preserve"> anterior</w:t>
      </w:r>
      <w:r>
        <w:rPr>
          <w:color w:val="000000"/>
          <w:spacing w:val="1"/>
          <w:lang w:val="it-IT"/>
        </w:rPr>
        <w:t xml:space="preserve"> lunii </w:t>
      </w:r>
      <w:r>
        <w:rPr>
          <w:color w:val="000000"/>
          <w:spacing w:val="1"/>
        </w:rPr>
        <w:t>„</w:t>
      </w:r>
      <w:r>
        <w:rPr>
          <w:color w:val="000000"/>
          <w:spacing w:val="1"/>
          <w:lang w:val="it-IT"/>
        </w:rPr>
        <w:t>n”;</w:t>
      </w:r>
      <w:r w:rsidRPr="003A1401">
        <w:rPr>
          <w:color w:val="000000"/>
          <w:spacing w:val="1"/>
          <w:lang w:val="it-IT"/>
        </w:rPr>
        <w:t xml:space="preserve"> </w:t>
      </w:r>
    </w:p>
    <w:p w:rsidR="0075664B" w:rsidRPr="00C86C60" w:rsidRDefault="0075664B" w:rsidP="00AD6058">
      <w:pPr>
        <w:shd w:val="clear" w:color="auto" w:fill="FFFFFF"/>
        <w:spacing w:before="120" w:after="120"/>
        <w:jc w:val="both"/>
        <w:rPr>
          <w:color w:val="000000"/>
          <w:spacing w:val="1"/>
          <w:lang w:val="it-IT"/>
        </w:rPr>
      </w:pPr>
      <w:r w:rsidRPr="00C332FF">
        <w:rPr>
          <w:b/>
          <w:bCs/>
          <w:color w:val="000000"/>
          <w:spacing w:val="1"/>
          <w:lang w:val="it-IT"/>
        </w:rPr>
        <w:t xml:space="preserve">i = </w:t>
      </w:r>
      <w:r w:rsidRPr="00C332FF">
        <w:rPr>
          <w:color w:val="000000"/>
          <w:spacing w:val="1"/>
          <w:lang w:val="it-IT"/>
        </w:rPr>
        <w:t xml:space="preserve">indicele lunii anterioare lunii </w:t>
      </w:r>
      <w:r>
        <w:rPr>
          <w:color w:val="000000"/>
          <w:spacing w:val="1"/>
        </w:rPr>
        <w:t>„</w:t>
      </w:r>
      <w:r>
        <w:rPr>
          <w:color w:val="000000"/>
          <w:spacing w:val="1"/>
          <w:lang w:val="it-IT"/>
        </w:rPr>
        <w:t>n”</w:t>
      </w:r>
      <w:r w:rsidRPr="00C332FF">
        <w:rPr>
          <w:color w:val="000000"/>
          <w:spacing w:val="1"/>
          <w:lang w:val="it-IT"/>
        </w:rPr>
        <w:t>, pen</w:t>
      </w:r>
      <w:r>
        <w:rPr>
          <w:color w:val="000000"/>
          <w:spacing w:val="1"/>
          <w:lang w:val="it-IT"/>
        </w:rPr>
        <w:t xml:space="preserve">tru care se face regularizarea, </w:t>
      </w:r>
      <w:r w:rsidRPr="00C332FF">
        <w:rPr>
          <w:color w:val="000000"/>
          <w:spacing w:val="1"/>
          <w:lang w:val="it-IT"/>
        </w:rPr>
        <w:t>unde i</w:t>
      </w:r>
      <w:r>
        <w:rPr>
          <w:color w:val="000000"/>
          <w:spacing w:val="1"/>
          <w:lang w:val="it-IT"/>
        </w:rPr>
        <w:t xml:space="preserve"> </w:t>
      </w:r>
      <w:r w:rsidRPr="00C332FF">
        <w:rPr>
          <w:color w:val="000000"/>
          <w:spacing w:val="1"/>
          <w:lang w:val="it-IT"/>
        </w:rPr>
        <w:t>=</w:t>
      </w:r>
      <w:r>
        <w:rPr>
          <w:color w:val="000000"/>
          <w:spacing w:val="1"/>
          <w:lang w:val="it-IT"/>
        </w:rPr>
        <w:t xml:space="preserve"> 1…n;</w:t>
      </w:r>
    </w:p>
    <w:p w:rsidR="0075664B" w:rsidRPr="00C332FF" w:rsidRDefault="0075664B" w:rsidP="00AD6058">
      <w:pPr>
        <w:shd w:val="clear" w:color="auto" w:fill="FFFFFF"/>
        <w:spacing w:before="120" w:after="120"/>
        <w:jc w:val="both"/>
        <w:rPr>
          <w:b/>
          <w:bCs/>
          <w:color w:val="000000"/>
          <w:spacing w:val="1"/>
          <w:lang w:val="it-IT"/>
        </w:rPr>
      </w:pPr>
      <w:r w:rsidRPr="003A1401">
        <w:rPr>
          <w:b/>
          <w:bCs/>
          <w:color w:val="000000"/>
          <w:spacing w:val="1"/>
          <w:lang w:val="it-IT"/>
        </w:rPr>
        <w:t>E</w:t>
      </w:r>
      <w:r w:rsidRPr="00C332FF">
        <w:rPr>
          <w:b/>
          <w:bCs/>
          <w:color w:val="000000"/>
          <w:spacing w:val="1"/>
          <w:lang w:val="it-IT"/>
        </w:rPr>
        <w:t>Drec</w:t>
      </w:r>
      <w:r w:rsidRPr="00465051">
        <w:rPr>
          <w:b/>
          <w:bCs/>
          <w:color w:val="000000"/>
          <w:spacing w:val="1"/>
          <w:vertAlign w:val="subscript"/>
          <w:lang w:val="it-IT"/>
        </w:rPr>
        <w:t>n</w:t>
      </w:r>
      <w:r w:rsidRPr="00C332FF">
        <w:rPr>
          <w:b/>
          <w:bCs/>
          <w:color w:val="000000"/>
          <w:spacing w:val="1"/>
          <w:lang w:val="it-IT"/>
        </w:rPr>
        <w:t xml:space="preserve"> = </w:t>
      </w:r>
      <w:r w:rsidRPr="003A1401">
        <w:rPr>
          <w:color w:val="000000"/>
          <w:spacing w:val="1"/>
          <w:lang w:val="it-IT"/>
        </w:rPr>
        <w:t xml:space="preserve">cantitate de energie </w:t>
      </w:r>
      <w:r w:rsidRPr="002E5C1C">
        <w:rPr>
          <w:color w:val="000000"/>
          <w:spacing w:val="1"/>
          <w:lang w:val="it-IT"/>
        </w:rPr>
        <w:t>electric</w:t>
      </w:r>
      <w:r>
        <w:rPr>
          <w:color w:val="000000"/>
          <w:spacing w:val="1"/>
          <w:lang w:val="it-IT"/>
        </w:rPr>
        <w:t>a</w:t>
      </w:r>
      <w:r w:rsidRPr="002E5C1C">
        <w:rPr>
          <w:color w:val="000000"/>
          <w:spacing w:val="1"/>
          <w:lang w:val="it-IT"/>
        </w:rPr>
        <w:t xml:space="preserve"> </w:t>
      </w:r>
      <w:r w:rsidRPr="00C332FF">
        <w:rPr>
          <w:color w:val="000000"/>
          <w:spacing w:val="1"/>
          <w:lang w:val="it-IT"/>
        </w:rPr>
        <w:t>distribuit</w:t>
      </w:r>
      <w:r>
        <w:rPr>
          <w:color w:val="000000"/>
          <w:spacing w:val="1"/>
          <w:lang w:val="it-IT"/>
        </w:rPr>
        <w:t xml:space="preserve">a rezultata din corectiile </w:t>
      </w:r>
      <w:r w:rsidRPr="00465051">
        <w:rPr>
          <w:spacing w:val="-5"/>
        </w:rPr>
        <w:t>prev</w:t>
      </w:r>
      <w:r>
        <w:rPr>
          <w:spacing w:val="-5"/>
        </w:rPr>
        <w:t>a</w:t>
      </w:r>
      <w:r w:rsidRPr="00465051">
        <w:rPr>
          <w:spacing w:val="-5"/>
        </w:rPr>
        <w:t>zute</w:t>
      </w:r>
      <w:r>
        <w:rPr>
          <w:spacing w:val="-5"/>
        </w:rPr>
        <w:t xml:space="preserve"> de reglementa</w:t>
      </w:r>
      <w:r w:rsidRPr="00465051">
        <w:rPr>
          <w:spacing w:val="-5"/>
        </w:rPr>
        <w:t>ril</w:t>
      </w:r>
      <w:r>
        <w:rPr>
          <w:spacing w:val="-5"/>
        </w:rPr>
        <w:t xml:space="preserve">e in </w:t>
      </w:r>
      <w:r w:rsidRPr="00465051">
        <w:rPr>
          <w:spacing w:val="-4"/>
        </w:rPr>
        <w:t>vigoare</w:t>
      </w:r>
      <w:r w:rsidRPr="00C332FF">
        <w:rPr>
          <w:color w:val="000000"/>
          <w:spacing w:val="1"/>
          <w:lang w:val="it-IT"/>
        </w:rPr>
        <w:t>;</w:t>
      </w:r>
    </w:p>
    <w:p w:rsidR="0075664B" w:rsidRDefault="0075664B" w:rsidP="00AD6058">
      <w:pPr>
        <w:shd w:val="clear" w:color="auto" w:fill="FFFFFF"/>
        <w:spacing w:before="120" w:after="120"/>
        <w:jc w:val="both"/>
        <w:rPr>
          <w:b/>
          <w:bCs/>
          <w:color w:val="000000"/>
          <w:spacing w:val="1"/>
          <w:lang w:val="it-IT"/>
        </w:rPr>
      </w:pPr>
      <w:r w:rsidRPr="00465051">
        <w:rPr>
          <w:b/>
          <w:bCs/>
          <w:color w:val="000000"/>
          <w:spacing w:val="1"/>
          <w:lang w:val="es-ES"/>
        </w:rPr>
        <w:t>Δ</w:t>
      </w:r>
      <w:r w:rsidRPr="00C332FF">
        <w:rPr>
          <w:b/>
          <w:bCs/>
          <w:color w:val="000000"/>
          <w:spacing w:val="1"/>
          <w:lang w:val="it-IT"/>
        </w:rPr>
        <w:t>EDp</w:t>
      </w:r>
      <w:r w:rsidRPr="00465051">
        <w:rPr>
          <w:b/>
          <w:bCs/>
          <w:color w:val="000000"/>
          <w:spacing w:val="1"/>
          <w:vertAlign w:val="subscript"/>
          <w:lang w:val="it-IT"/>
        </w:rPr>
        <w:t>n</w:t>
      </w:r>
      <w:r w:rsidRPr="00C332FF">
        <w:rPr>
          <w:b/>
          <w:bCs/>
          <w:color w:val="000000"/>
          <w:spacing w:val="1"/>
          <w:lang w:val="it-IT"/>
        </w:rPr>
        <w:t xml:space="preserve"> = </w:t>
      </w:r>
      <w:r>
        <w:rPr>
          <w:color w:val="000000"/>
          <w:spacing w:val="1"/>
          <w:lang w:val="it-IT"/>
        </w:rPr>
        <w:t>cantita</w:t>
      </w:r>
      <w:r w:rsidRPr="003A1401">
        <w:rPr>
          <w:color w:val="000000"/>
          <w:spacing w:val="1"/>
          <w:lang w:val="it-IT"/>
        </w:rPr>
        <w:t xml:space="preserve">te de energie </w:t>
      </w:r>
      <w:r w:rsidRPr="002E5C1C">
        <w:rPr>
          <w:color w:val="000000"/>
          <w:spacing w:val="1"/>
          <w:lang w:val="it-IT"/>
        </w:rPr>
        <w:t>electric</w:t>
      </w:r>
      <w:r>
        <w:rPr>
          <w:color w:val="000000"/>
          <w:spacing w:val="1"/>
          <w:lang w:val="it-IT"/>
        </w:rPr>
        <w:t>a</w:t>
      </w:r>
      <w:r w:rsidRPr="002E5C1C">
        <w:rPr>
          <w:color w:val="000000"/>
          <w:spacing w:val="1"/>
          <w:lang w:val="it-IT"/>
        </w:rPr>
        <w:t xml:space="preserve"> </w:t>
      </w:r>
      <w:r w:rsidRPr="00C332FF">
        <w:rPr>
          <w:color w:val="000000"/>
          <w:spacing w:val="1"/>
          <w:lang w:val="it-IT"/>
        </w:rPr>
        <w:t>distribuit</w:t>
      </w:r>
      <w:r>
        <w:rPr>
          <w:color w:val="000000"/>
          <w:spacing w:val="1"/>
          <w:lang w:val="it-IT"/>
        </w:rPr>
        <w:t>a</w:t>
      </w:r>
      <w:r w:rsidRPr="003A1401">
        <w:rPr>
          <w:color w:val="000000"/>
          <w:spacing w:val="1"/>
          <w:lang w:val="it-IT"/>
        </w:rPr>
        <w:t xml:space="preserve"> reprezent</w:t>
      </w:r>
      <w:r>
        <w:rPr>
          <w:color w:val="000000"/>
          <w:spacing w:val="1"/>
          <w:lang w:val="it-IT"/>
        </w:rPr>
        <w:t>a</w:t>
      </w:r>
      <w:r w:rsidRPr="003A1401">
        <w:rPr>
          <w:color w:val="000000"/>
          <w:spacing w:val="1"/>
          <w:lang w:val="it-IT"/>
        </w:rPr>
        <w:t>nd pierderi datorit</w:t>
      </w:r>
      <w:r>
        <w:rPr>
          <w:color w:val="000000"/>
          <w:spacing w:val="1"/>
          <w:lang w:val="it-IT"/>
        </w:rPr>
        <w:t>a</w:t>
      </w:r>
      <w:r w:rsidRPr="003A1401">
        <w:rPr>
          <w:color w:val="000000"/>
          <w:spacing w:val="1"/>
          <w:lang w:val="it-IT"/>
        </w:rPr>
        <w:t xml:space="preserve"> necoinciden</w:t>
      </w:r>
      <w:r>
        <w:rPr>
          <w:color w:val="000000"/>
          <w:spacing w:val="1"/>
          <w:lang w:val="it-IT"/>
        </w:rPr>
        <w:t>t</w:t>
      </w:r>
      <w:r w:rsidRPr="003A1401">
        <w:rPr>
          <w:color w:val="000000"/>
          <w:spacing w:val="1"/>
          <w:lang w:val="it-IT"/>
        </w:rPr>
        <w:t xml:space="preserve">ei dintre punctul </w:t>
      </w:r>
      <w:r>
        <w:rPr>
          <w:color w:val="000000"/>
          <w:spacing w:val="1"/>
          <w:lang w:val="it-IT"/>
        </w:rPr>
        <w:t xml:space="preserve">de </w:t>
      </w:r>
      <w:r w:rsidRPr="003A1401">
        <w:rPr>
          <w:color w:val="000000"/>
          <w:spacing w:val="1"/>
          <w:lang w:val="it-IT"/>
        </w:rPr>
        <w:t>delimitare</w:t>
      </w:r>
      <w:r>
        <w:rPr>
          <w:color w:val="000000"/>
          <w:spacing w:val="1"/>
          <w:lang w:val="it-IT"/>
        </w:rPr>
        <w:t xml:space="preserve"> si</w:t>
      </w:r>
      <w:r w:rsidRPr="003A1401">
        <w:rPr>
          <w:color w:val="000000"/>
          <w:spacing w:val="1"/>
          <w:lang w:val="it-IT"/>
        </w:rPr>
        <w:t xml:space="preserve"> punctul de m</w:t>
      </w:r>
      <w:r>
        <w:rPr>
          <w:color w:val="000000"/>
          <w:spacing w:val="1"/>
          <w:lang w:val="it-IT"/>
        </w:rPr>
        <w:t>a</w:t>
      </w:r>
      <w:r w:rsidRPr="003A1401">
        <w:rPr>
          <w:color w:val="000000"/>
          <w:spacing w:val="1"/>
          <w:lang w:val="it-IT"/>
        </w:rPr>
        <w:t>sur</w:t>
      </w:r>
      <w:r>
        <w:rPr>
          <w:color w:val="000000"/>
          <w:spacing w:val="1"/>
          <w:lang w:val="it-IT"/>
        </w:rPr>
        <w:t>a</w:t>
      </w:r>
      <w:r w:rsidRPr="00C332FF">
        <w:rPr>
          <w:b/>
          <w:bCs/>
          <w:color w:val="000000"/>
          <w:spacing w:val="1"/>
          <w:lang w:val="it-IT"/>
        </w:rPr>
        <w:t>.</w:t>
      </w:r>
    </w:p>
    <w:p w:rsidR="0075664B" w:rsidRDefault="0075664B" w:rsidP="00AD6058">
      <w:pPr>
        <w:spacing w:before="120" w:after="120"/>
        <w:ind w:firstLine="720"/>
        <w:jc w:val="both"/>
        <w:rPr>
          <w:i/>
          <w:iCs/>
          <w:highlight w:val="yellow"/>
          <w:lang w:eastAsia="en-GB"/>
        </w:rPr>
      </w:pPr>
      <w:r>
        <w:rPr>
          <w:color w:val="000000"/>
          <w:spacing w:val="-6"/>
        </w:rPr>
        <w:t xml:space="preserve">In cazul in care indexul in luna </w:t>
      </w:r>
      <w:r>
        <w:rPr>
          <w:color w:val="000000"/>
          <w:spacing w:val="1"/>
        </w:rPr>
        <w:t>„</w:t>
      </w:r>
      <w:r>
        <w:rPr>
          <w:color w:val="000000"/>
          <w:spacing w:val="1"/>
          <w:lang w:val="it-IT"/>
        </w:rPr>
        <w:t>n”</w:t>
      </w:r>
      <w:r>
        <w:rPr>
          <w:color w:val="000000"/>
          <w:spacing w:val="-6"/>
        </w:rPr>
        <w:t xml:space="preserve"> nu a fost citit , energia electrica distribuita in luna va fi calculata astfel:</w:t>
      </w:r>
    </w:p>
    <w:p w:rsidR="0075664B" w:rsidRDefault="0075664B" w:rsidP="00AD6058">
      <w:pPr>
        <w:spacing w:before="120" w:after="120"/>
        <w:jc w:val="center"/>
        <w:rPr>
          <w:i/>
          <w:iCs/>
          <w:highlight w:val="yellow"/>
          <w:lang w:eastAsia="en-GB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000"/>
      </w:tblGrid>
      <w:tr w:rsidR="0075664B">
        <w:trPr>
          <w:trHeight w:val="450"/>
        </w:trPr>
        <w:tc>
          <w:tcPr>
            <w:tcW w:w="6000" w:type="dxa"/>
            <w:vAlign w:val="center"/>
          </w:tcPr>
          <w:p w:rsidR="0075664B" w:rsidRPr="004172BC" w:rsidRDefault="0075664B" w:rsidP="00AD6058">
            <w:pPr>
              <w:spacing w:before="120" w:after="120"/>
              <w:jc w:val="center"/>
              <w:rPr>
                <w:i/>
                <w:iCs/>
                <w:highlight w:val="yellow"/>
                <w:lang w:eastAsia="en-GB"/>
              </w:rPr>
            </w:pPr>
            <w:r w:rsidRPr="00C332FF">
              <w:rPr>
                <w:b/>
                <w:bCs/>
                <w:color w:val="000000"/>
                <w:spacing w:val="1"/>
                <w:lang w:val="it-IT"/>
              </w:rPr>
              <w:t>ED_</w:t>
            </w:r>
            <w:r w:rsidRPr="00C332FF">
              <w:rPr>
                <w:b/>
                <w:bCs/>
                <w:color w:val="000000"/>
                <w:spacing w:val="1"/>
                <w:vertAlign w:val="subscript"/>
                <w:lang w:val="it-IT"/>
              </w:rPr>
              <w:t>n</w:t>
            </w:r>
            <w:r w:rsidRPr="00C332FF">
              <w:rPr>
                <w:b/>
                <w:bCs/>
                <w:color w:val="000000"/>
                <w:spacing w:val="1"/>
                <w:lang w:val="it-IT"/>
              </w:rPr>
              <w:t xml:space="preserve"> = </w:t>
            </w:r>
            <w:r w:rsidRPr="00D30F6C">
              <w:rPr>
                <w:b/>
                <w:bCs/>
                <w:color w:val="000000"/>
                <w:spacing w:val="1"/>
                <w:lang w:val="it-IT"/>
              </w:rPr>
              <w:t>ED_e</w:t>
            </w:r>
            <w:r>
              <w:rPr>
                <w:b/>
                <w:bCs/>
                <w:color w:val="000000"/>
                <w:spacing w:val="1"/>
                <w:vertAlign w:val="subscript"/>
                <w:lang w:val="it-IT"/>
              </w:rPr>
              <w:t xml:space="preserve">n </w:t>
            </w:r>
            <w:r w:rsidRPr="00C332FF">
              <w:rPr>
                <w:b/>
                <w:bCs/>
                <w:color w:val="000000"/>
                <w:spacing w:val="1"/>
                <w:lang w:val="it-IT"/>
              </w:rPr>
              <w:t>± EDrec</w:t>
            </w:r>
            <w:r w:rsidRPr="00D30F6C">
              <w:rPr>
                <w:b/>
                <w:bCs/>
                <w:color w:val="000000"/>
                <w:spacing w:val="1"/>
                <w:vertAlign w:val="subscript"/>
                <w:lang w:val="it-IT"/>
              </w:rPr>
              <w:t>n</w:t>
            </w:r>
          </w:p>
        </w:tc>
      </w:tr>
    </w:tbl>
    <w:p w:rsidR="0075664B" w:rsidRDefault="0075664B" w:rsidP="00AD6058">
      <w:pPr>
        <w:shd w:val="clear" w:color="auto" w:fill="FFFFFF"/>
        <w:spacing w:before="120" w:after="120"/>
        <w:jc w:val="both"/>
        <w:rPr>
          <w:b/>
          <w:bCs/>
          <w:color w:val="000000"/>
          <w:spacing w:val="1"/>
          <w:lang w:val="it-IT"/>
        </w:rPr>
      </w:pPr>
    </w:p>
    <w:p w:rsidR="0075664B" w:rsidRDefault="0075664B" w:rsidP="00AD6058">
      <w:pPr>
        <w:shd w:val="clear" w:color="auto" w:fill="FFFFFF"/>
        <w:spacing w:before="120" w:after="120"/>
        <w:jc w:val="both"/>
        <w:rPr>
          <w:color w:val="000000"/>
          <w:spacing w:val="1"/>
          <w:lang w:val="it-IT"/>
        </w:rPr>
      </w:pPr>
    </w:p>
    <w:p w:rsidR="0075664B" w:rsidRPr="00465051" w:rsidRDefault="0075664B" w:rsidP="00AD6058">
      <w:pPr>
        <w:shd w:val="clear" w:color="auto" w:fill="FFFFFF"/>
        <w:spacing w:before="120" w:after="120"/>
        <w:jc w:val="both"/>
        <w:rPr>
          <w:b/>
          <w:bCs/>
          <w:color w:val="000000"/>
          <w:spacing w:val="1"/>
        </w:rPr>
      </w:pPr>
      <w:r w:rsidRPr="00465051">
        <w:rPr>
          <w:b/>
          <w:bCs/>
          <w:color w:val="000000"/>
          <w:spacing w:val="1"/>
        </w:rPr>
        <w:t xml:space="preserve">Energia </w:t>
      </w:r>
      <w:r>
        <w:rPr>
          <w:b/>
          <w:bCs/>
          <w:color w:val="000000"/>
          <w:spacing w:val="1"/>
        </w:rPr>
        <w:t>electrica</w:t>
      </w:r>
      <w:r w:rsidRPr="00465051">
        <w:rPr>
          <w:b/>
          <w:bCs/>
          <w:color w:val="000000"/>
          <w:spacing w:val="1"/>
        </w:rPr>
        <w:t xml:space="preserve"> distribuit</w:t>
      </w:r>
      <w:r>
        <w:rPr>
          <w:b/>
          <w:bCs/>
          <w:color w:val="000000"/>
          <w:spacing w:val="1"/>
        </w:rPr>
        <w:t>a (estimata</w:t>
      </w:r>
      <w:r w:rsidRPr="00465051">
        <w:rPr>
          <w:b/>
          <w:bCs/>
          <w:color w:val="000000"/>
          <w:spacing w:val="1"/>
        </w:rPr>
        <w:t>)</w:t>
      </w:r>
      <w:r w:rsidRPr="0026632F">
        <w:rPr>
          <w:color w:val="000000"/>
          <w:spacing w:val="1"/>
        </w:rPr>
        <w:t>, pe o perioad</w:t>
      </w:r>
      <w:r>
        <w:rPr>
          <w:color w:val="000000"/>
          <w:spacing w:val="1"/>
        </w:rPr>
        <w:t>a</w:t>
      </w:r>
      <w:r w:rsidRPr="0026632F">
        <w:rPr>
          <w:color w:val="000000"/>
          <w:spacing w:val="1"/>
        </w:rPr>
        <w:t xml:space="preserve">, </w:t>
      </w:r>
      <w:r w:rsidRPr="00465051">
        <w:rPr>
          <w:color w:val="000000"/>
          <w:spacing w:val="1"/>
        </w:rPr>
        <w:t>se calculeaz</w:t>
      </w:r>
      <w:r>
        <w:rPr>
          <w:color w:val="000000"/>
          <w:spacing w:val="1"/>
        </w:rPr>
        <w:t>a astfel</w:t>
      </w:r>
      <w:r w:rsidRPr="00465051">
        <w:rPr>
          <w:color w:val="000000"/>
          <w:spacing w:val="1"/>
        </w:rPr>
        <w:t>:</w:t>
      </w:r>
    </w:p>
    <w:p w:rsidR="0075664B" w:rsidRPr="00465051" w:rsidRDefault="0075664B" w:rsidP="00AD6058">
      <w:pPr>
        <w:shd w:val="clear" w:color="auto" w:fill="FFFFFF"/>
        <w:spacing w:before="120" w:after="120"/>
        <w:jc w:val="both"/>
        <w:rPr>
          <w:b/>
          <w:bCs/>
          <w:color w:val="000000"/>
          <w:spacing w:val="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75"/>
      </w:tblGrid>
      <w:tr w:rsidR="0075664B" w:rsidRPr="00B85E3A">
        <w:trPr>
          <w:trHeight w:val="422"/>
          <w:jc w:val="center"/>
        </w:trPr>
        <w:tc>
          <w:tcPr>
            <w:tcW w:w="5175" w:type="dxa"/>
            <w:vAlign w:val="center"/>
          </w:tcPr>
          <w:p w:rsidR="0075664B" w:rsidRPr="00CA0DA7" w:rsidRDefault="0075664B" w:rsidP="00AD6058">
            <w:pPr>
              <w:pStyle w:val="ListParagraph"/>
              <w:shd w:val="clear" w:color="auto" w:fill="FFFFFF"/>
              <w:spacing w:before="120" w:after="120"/>
              <w:ind w:left="0"/>
              <w:jc w:val="center"/>
              <w:rPr>
                <w:b/>
                <w:bCs/>
                <w:lang w:val="de-DE"/>
              </w:rPr>
            </w:pPr>
            <w:r w:rsidRPr="00CA0DA7">
              <w:rPr>
                <w:b/>
                <w:bCs/>
                <w:lang w:val="de-DE"/>
              </w:rPr>
              <w:t>ED_e = CMZ x NZ</w:t>
            </w:r>
          </w:p>
        </w:tc>
      </w:tr>
    </w:tbl>
    <w:p w:rsidR="0075664B" w:rsidRPr="00465051" w:rsidRDefault="0075664B" w:rsidP="00AD6058">
      <w:pPr>
        <w:pStyle w:val="ListParagraph"/>
        <w:shd w:val="clear" w:color="auto" w:fill="FFFFFF"/>
        <w:spacing w:before="120" w:after="120"/>
        <w:ind w:left="888"/>
        <w:jc w:val="both"/>
        <w:rPr>
          <w:b/>
          <w:bCs/>
          <w:lang w:val="de-DE"/>
        </w:rPr>
      </w:pPr>
    </w:p>
    <w:p w:rsidR="0075664B" w:rsidRDefault="0075664B" w:rsidP="00AD6058">
      <w:pPr>
        <w:pStyle w:val="ListParagraph"/>
        <w:shd w:val="clear" w:color="auto" w:fill="FFFFFF"/>
        <w:spacing w:before="120" w:after="120"/>
        <w:ind w:left="0"/>
        <w:jc w:val="both"/>
      </w:pPr>
      <w:r w:rsidRPr="003A1401">
        <w:rPr>
          <w:b/>
          <w:bCs/>
          <w:lang w:val="it-IT"/>
        </w:rPr>
        <w:t>CMZ</w:t>
      </w:r>
      <w:r w:rsidRPr="003A1401">
        <w:rPr>
          <w:b/>
          <w:bCs/>
          <w:vertAlign w:val="subscript"/>
          <w:lang w:val="it-IT"/>
        </w:rPr>
        <w:t xml:space="preserve"> </w:t>
      </w:r>
      <w:r w:rsidRPr="003A1401">
        <w:rPr>
          <w:b/>
          <w:bCs/>
          <w:lang w:val="it-IT"/>
        </w:rPr>
        <w:t xml:space="preserve"> -</w:t>
      </w:r>
      <w:r>
        <w:t xml:space="preserve"> consum mediu zilnic;</w:t>
      </w:r>
    </w:p>
    <w:p w:rsidR="0075664B" w:rsidRDefault="0075664B" w:rsidP="00AD6058">
      <w:pPr>
        <w:pStyle w:val="ListParagraph"/>
        <w:shd w:val="clear" w:color="auto" w:fill="FFFFFF"/>
        <w:spacing w:before="120" w:after="120"/>
        <w:ind w:left="0"/>
        <w:jc w:val="both"/>
        <w:rPr>
          <w:lang w:val="it-IT"/>
        </w:rPr>
      </w:pPr>
      <w:r w:rsidRPr="003A1401">
        <w:rPr>
          <w:b/>
          <w:bCs/>
          <w:lang w:val="it-IT"/>
        </w:rPr>
        <w:t xml:space="preserve">NZ – </w:t>
      </w:r>
      <w:r w:rsidRPr="003A1401">
        <w:rPr>
          <w:lang w:val="it-IT"/>
        </w:rPr>
        <w:t>numarul de zile calendaristice din perioada de estimare</w:t>
      </w:r>
      <w:r>
        <w:rPr>
          <w:lang w:val="it-IT"/>
        </w:rPr>
        <w:t>.</w:t>
      </w:r>
    </w:p>
    <w:p w:rsidR="0075664B" w:rsidRDefault="0075664B" w:rsidP="00AD6058">
      <w:pPr>
        <w:pStyle w:val="ListParagraph"/>
        <w:shd w:val="clear" w:color="auto" w:fill="FFFFFF"/>
        <w:spacing w:before="120" w:after="120"/>
        <w:ind w:left="0"/>
        <w:jc w:val="both"/>
      </w:pPr>
    </w:p>
    <w:p w:rsidR="0075664B" w:rsidRPr="00C86C60" w:rsidRDefault="0075664B" w:rsidP="00AD6058">
      <w:pPr>
        <w:shd w:val="clear" w:color="auto" w:fill="FFFFFF"/>
        <w:spacing w:before="120" w:after="120"/>
        <w:jc w:val="both"/>
        <w:rPr>
          <w:lang w:val="it-IT"/>
        </w:rPr>
      </w:pPr>
      <w:r w:rsidRPr="00B85E3A">
        <w:rPr>
          <w:color w:val="000000"/>
          <w:spacing w:val="-5"/>
        </w:rPr>
        <w:t>Pentru stabilirea CMZ se pot utiliza oricare dintre</w:t>
      </w:r>
      <w:r>
        <w:rPr>
          <w:color w:val="000000"/>
          <w:spacing w:val="-5"/>
        </w:rPr>
        <w:t xml:space="preserve"> referint</w:t>
      </w:r>
      <w:r w:rsidRPr="00B85E3A">
        <w:rPr>
          <w:color w:val="000000"/>
          <w:spacing w:val="-5"/>
        </w:rPr>
        <w:t>ele de mai jos :</w:t>
      </w:r>
    </w:p>
    <w:p w:rsidR="0075664B" w:rsidRDefault="0075664B" w:rsidP="00AD6058">
      <w:pPr>
        <w:shd w:val="clear" w:color="auto" w:fill="FFFFFF"/>
        <w:spacing w:before="120" w:after="120"/>
        <w:jc w:val="both"/>
        <w:rPr>
          <w:color w:val="000000"/>
          <w:spacing w:val="-5"/>
          <w:lang w:val="it-IT"/>
        </w:rPr>
      </w:pPr>
    </w:p>
    <w:p w:rsidR="0075664B" w:rsidRPr="00465051" w:rsidRDefault="0075664B" w:rsidP="00AD6058">
      <w:pPr>
        <w:shd w:val="clear" w:color="auto" w:fill="FFFFFF"/>
        <w:spacing w:before="120" w:after="120"/>
        <w:jc w:val="both"/>
        <w:rPr>
          <w:color w:val="000000"/>
        </w:rPr>
      </w:pPr>
      <w:r w:rsidRPr="00465051">
        <w:rPr>
          <w:color w:val="000000"/>
          <w:spacing w:val="-5"/>
        </w:rPr>
        <w:t>- consumul mediu din aceea</w:t>
      </w:r>
      <w:r>
        <w:rPr>
          <w:color w:val="000000"/>
          <w:spacing w:val="-5"/>
        </w:rPr>
        <w:t>s</w:t>
      </w:r>
      <w:r w:rsidRPr="00465051">
        <w:rPr>
          <w:color w:val="000000"/>
          <w:spacing w:val="-5"/>
        </w:rPr>
        <w:t>i perioad</w:t>
      </w:r>
      <w:r>
        <w:rPr>
          <w:color w:val="000000"/>
          <w:spacing w:val="-5"/>
        </w:rPr>
        <w:t>a</w:t>
      </w:r>
      <w:r w:rsidRPr="00465051">
        <w:rPr>
          <w:color w:val="000000"/>
          <w:spacing w:val="-5"/>
        </w:rPr>
        <w:t xml:space="preserve"> a anului anterior sau pe </w:t>
      </w:r>
      <w:r>
        <w:rPr>
          <w:color w:val="000000"/>
          <w:spacing w:val="-5"/>
        </w:rPr>
        <w:t>ultima perioada de regularizare;</w:t>
      </w:r>
    </w:p>
    <w:p w:rsidR="0075664B" w:rsidRDefault="0075664B" w:rsidP="00AD6058">
      <w:pPr>
        <w:widowControl w:val="0"/>
        <w:shd w:val="clear" w:color="auto" w:fill="FFFFFF"/>
        <w:tabs>
          <w:tab w:val="left" w:pos="830"/>
        </w:tabs>
        <w:autoSpaceDE w:val="0"/>
        <w:autoSpaceDN w:val="0"/>
        <w:adjustRightInd w:val="0"/>
        <w:spacing w:before="120" w:after="1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 xml:space="preserve">- </w:t>
      </w:r>
      <w:r w:rsidRPr="001676F3">
        <w:rPr>
          <w:color w:val="000000"/>
          <w:spacing w:val="-6"/>
        </w:rPr>
        <w:t>consumul mediu anual profilat cu coeficien</w:t>
      </w:r>
      <w:r>
        <w:rPr>
          <w:color w:val="000000"/>
          <w:spacing w:val="-6"/>
        </w:rPr>
        <w:t xml:space="preserve">ti sezonieri lunari </w:t>
      </w:r>
      <w:r w:rsidRPr="001676F3">
        <w:rPr>
          <w:color w:val="000000"/>
          <w:spacing w:val="-6"/>
        </w:rPr>
        <w:t>(</w:t>
      </w:r>
      <w:r>
        <w:rPr>
          <w:color w:val="000000"/>
          <w:spacing w:val="-6"/>
        </w:rPr>
        <w:t xml:space="preserve">de </w:t>
      </w:r>
      <w:r w:rsidRPr="001676F3">
        <w:rPr>
          <w:color w:val="000000"/>
          <w:spacing w:val="-6"/>
        </w:rPr>
        <w:t>ex.</w:t>
      </w:r>
      <w:r>
        <w:rPr>
          <w:color w:val="000000"/>
          <w:spacing w:val="-6"/>
        </w:rPr>
        <w:t>:</w:t>
      </w:r>
      <w:r w:rsidRPr="001676F3">
        <w:rPr>
          <w:color w:val="000000"/>
          <w:spacing w:val="-6"/>
        </w:rPr>
        <w:t xml:space="preserve"> determina</w:t>
      </w:r>
      <w:r>
        <w:rPr>
          <w:color w:val="000000"/>
          <w:spacing w:val="-6"/>
        </w:rPr>
        <w:t>t</w:t>
      </w:r>
      <w:r w:rsidRPr="001676F3">
        <w:rPr>
          <w:color w:val="000000"/>
          <w:spacing w:val="-6"/>
        </w:rPr>
        <w:t>i ca raport dintre</w:t>
      </w:r>
      <w:r>
        <w:rPr>
          <w:color w:val="000000"/>
          <w:spacing w:val="-6"/>
        </w:rPr>
        <w:t xml:space="preserve"> </w:t>
      </w:r>
      <w:r w:rsidRPr="001676F3">
        <w:rPr>
          <w:color w:val="000000"/>
          <w:spacing w:val="-6"/>
        </w:rPr>
        <w:t>conturul de distribu</w:t>
      </w:r>
      <w:r>
        <w:rPr>
          <w:color w:val="000000"/>
          <w:spacing w:val="-6"/>
        </w:rPr>
        <w:t>t</w:t>
      </w:r>
      <w:r w:rsidRPr="001676F3">
        <w:rPr>
          <w:color w:val="000000"/>
          <w:spacing w:val="-6"/>
        </w:rPr>
        <w:t xml:space="preserve">ie </w:t>
      </w:r>
      <w:r>
        <w:rPr>
          <w:color w:val="000000"/>
          <w:spacing w:val="-6"/>
        </w:rPr>
        <w:t>i</w:t>
      </w:r>
      <w:r w:rsidRPr="001676F3">
        <w:rPr>
          <w:color w:val="000000"/>
          <w:spacing w:val="-6"/>
        </w:rPr>
        <w:t>n lun</w:t>
      </w:r>
      <w:r>
        <w:rPr>
          <w:color w:val="000000"/>
          <w:spacing w:val="-6"/>
        </w:rPr>
        <w:t>a</w:t>
      </w:r>
      <w:r w:rsidRPr="001676F3">
        <w:rPr>
          <w:color w:val="000000"/>
          <w:spacing w:val="-6"/>
        </w:rPr>
        <w:t xml:space="preserve"> </w:t>
      </w:r>
      <w:r>
        <w:rPr>
          <w:color w:val="000000"/>
          <w:spacing w:val="-6"/>
        </w:rPr>
        <w:t>s</w:t>
      </w:r>
      <w:r w:rsidRPr="001676F3">
        <w:rPr>
          <w:color w:val="000000"/>
          <w:spacing w:val="-6"/>
        </w:rPr>
        <w:t xml:space="preserve">i anual); </w:t>
      </w:r>
    </w:p>
    <w:p w:rsidR="0075664B" w:rsidRDefault="0075664B" w:rsidP="00AD6058">
      <w:pPr>
        <w:widowControl w:val="0"/>
        <w:shd w:val="clear" w:color="auto" w:fill="FFFFFF"/>
        <w:tabs>
          <w:tab w:val="left" w:pos="830"/>
        </w:tabs>
        <w:autoSpaceDE w:val="0"/>
        <w:autoSpaceDN w:val="0"/>
        <w:adjustRightInd w:val="0"/>
        <w:spacing w:before="120" w:after="1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 xml:space="preserve">- consumul mediu stabilit </w:t>
      </w:r>
      <w:r w:rsidRPr="002E5C1C">
        <w:rPr>
          <w:color w:val="000000"/>
          <w:spacing w:val="-6"/>
        </w:rPr>
        <w:t>prin acordul OD cu clientul, pentru locurile de consum nou</w:t>
      </w:r>
      <w:r>
        <w:rPr>
          <w:color w:val="000000"/>
          <w:spacing w:val="-6"/>
        </w:rPr>
        <w:t xml:space="preserve"> a</w:t>
      </w:r>
      <w:r w:rsidRPr="002E5C1C">
        <w:rPr>
          <w:color w:val="000000"/>
          <w:spacing w:val="-6"/>
        </w:rPr>
        <w:t>p</w:t>
      </w:r>
      <w:r>
        <w:rPr>
          <w:color w:val="000000"/>
          <w:spacing w:val="-6"/>
        </w:rPr>
        <w:t>a</w:t>
      </w:r>
      <w:r w:rsidRPr="002E5C1C">
        <w:rPr>
          <w:color w:val="000000"/>
          <w:spacing w:val="-6"/>
        </w:rPr>
        <w:t>rut</w:t>
      </w:r>
      <w:r>
        <w:rPr>
          <w:color w:val="000000"/>
          <w:spacing w:val="-6"/>
        </w:rPr>
        <w:t>e.</w:t>
      </w:r>
    </w:p>
    <w:p w:rsidR="0075664B" w:rsidRDefault="0075664B" w:rsidP="00AD6058">
      <w:pPr>
        <w:spacing w:before="120" w:after="120"/>
      </w:pPr>
    </w:p>
    <w:sectPr w:rsidR="0075664B" w:rsidSect="00DB04EA">
      <w:headerReference w:type="default" r:id="rId7"/>
      <w:footerReference w:type="default" r:id="rId8"/>
      <w:pgSz w:w="12240" w:h="15840"/>
      <w:pgMar w:top="1417" w:right="1440" w:bottom="1417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664B" w:rsidRDefault="0075664B" w:rsidP="00A730AE">
      <w:r>
        <w:separator/>
      </w:r>
    </w:p>
  </w:endnote>
  <w:endnote w:type="continuationSeparator" w:id="0">
    <w:p w:rsidR="0075664B" w:rsidRDefault="0075664B" w:rsidP="00A730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64B" w:rsidRPr="00472837" w:rsidRDefault="0075664B" w:rsidP="00A730AE">
    <w:pPr>
      <w:pStyle w:val="Footer"/>
      <w:rPr>
        <w:rFonts w:ascii="Verdana" w:hAnsi="Verdana" w:cs="Verdana"/>
        <w:sz w:val="16"/>
        <w:szCs w:val="16"/>
      </w:rPr>
    </w:pPr>
    <w:r w:rsidRPr="00472837">
      <w:rPr>
        <w:rFonts w:ascii="Verdana" w:hAnsi="Verdana" w:cs="Verdana"/>
        <w:sz w:val="16"/>
        <w:szCs w:val="16"/>
      </w:rPr>
      <w:t>Enel Distribu</w:t>
    </w:r>
    <w:r>
      <w:rPr>
        <w:rFonts w:ascii="Verdana" w:hAnsi="Verdana" w:cs="Verdana"/>
        <w:sz w:val="16"/>
        <w:szCs w:val="16"/>
      </w:rPr>
      <w:t>t</w:t>
    </w:r>
    <w:r w:rsidRPr="00472837">
      <w:rPr>
        <w:rFonts w:ascii="Verdana" w:hAnsi="Verdana" w:cs="Verdana"/>
        <w:sz w:val="16"/>
        <w:szCs w:val="16"/>
      </w:rPr>
      <w:t>ie Muntenia S.A. – Bucuresti, Sector 1, Bd. Ion Mihalache nr. 41 – 43</w:t>
    </w:r>
  </w:p>
  <w:p w:rsidR="0075664B" w:rsidRPr="00472837" w:rsidRDefault="0075664B" w:rsidP="00A730AE">
    <w:pPr>
      <w:pStyle w:val="Footer"/>
      <w:rPr>
        <w:rFonts w:ascii="Verdana" w:hAnsi="Verdana" w:cs="Verdana"/>
        <w:sz w:val="16"/>
        <w:szCs w:val="16"/>
      </w:rPr>
    </w:pPr>
    <w:r w:rsidRPr="00472837">
      <w:rPr>
        <w:rFonts w:ascii="Verdana" w:hAnsi="Verdana" w:cs="Verdana"/>
        <w:sz w:val="16"/>
        <w:szCs w:val="16"/>
      </w:rPr>
      <w:t xml:space="preserve">Nr. de ordine in Registrul Comertului J40/1859/2002, Cod Unic de Inregistrare 14507322, </w:t>
    </w:r>
  </w:p>
  <w:p w:rsidR="0075664B" w:rsidRDefault="0075664B" w:rsidP="00A730AE">
    <w:pPr>
      <w:pStyle w:val="Footer"/>
      <w:rPr>
        <w:rFonts w:ascii="Verdana" w:hAnsi="Verdana" w:cs="Verdana"/>
        <w:sz w:val="16"/>
        <w:szCs w:val="16"/>
      </w:rPr>
    </w:pPr>
    <w:r w:rsidRPr="00472837">
      <w:rPr>
        <w:rFonts w:ascii="Verdana" w:hAnsi="Verdana" w:cs="Verdana"/>
        <w:sz w:val="16"/>
        <w:szCs w:val="16"/>
      </w:rPr>
      <w:t xml:space="preserve">Capital social subscris </w:t>
    </w:r>
    <w:r>
      <w:rPr>
        <w:rFonts w:ascii="Verdana" w:hAnsi="Verdana" w:cs="Verdana"/>
        <w:sz w:val="16"/>
        <w:szCs w:val="16"/>
      </w:rPr>
      <w:t>s</w:t>
    </w:r>
    <w:r w:rsidRPr="00472837">
      <w:rPr>
        <w:rFonts w:ascii="Verdana" w:hAnsi="Verdana" w:cs="Verdana"/>
        <w:sz w:val="16"/>
        <w:szCs w:val="16"/>
      </w:rPr>
      <w:t>i v</w:t>
    </w:r>
    <w:r>
      <w:rPr>
        <w:rFonts w:ascii="Verdana" w:hAnsi="Verdana" w:cs="Verdana"/>
        <w:sz w:val="16"/>
        <w:szCs w:val="16"/>
      </w:rPr>
      <w:t>a</w:t>
    </w:r>
    <w:r w:rsidRPr="00472837">
      <w:rPr>
        <w:rFonts w:ascii="Verdana" w:hAnsi="Verdana" w:cs="Verdana"/>
        <w:sz w:val="16"/>
        <w:szCs w:val="16"/>
      </w:rPr>
      <w:t xml:space="preserve">rsat 271.365.250  lei </w:t>
    </w:r>
  </w:p>
  <w:p w:rsidR="0075664B" w:rsidRDefault="0075664B" w:rsidP="00A730AE">
    <w:pPr>
      <w:rPr>
        <w:rFonts w:ascii="Verdana" w:hAnsi="Verdana" w:cs="Verdana"/>
        <w:sz w:val="16"/>
        <w:szCs w:val="16"/>
      </w:rPr>
    </w:pPr>
    <w:hyperlink r:id="rId1" w:history="1">
      <w:r w:rsidRPr="005E4BE5">
        <w:rPr>
          <w:rStyle w:val="Hyperlink"/>
          <w:rFonts w:ascii="Verdana" w:hAnsi="Verdana" w:cs="Verdana"/>
          <w:sz w:val="16"/>
          <w:szCs w:val="16"/>
        </w:rPr>
        <w:t>www.enel.ro</w:t>
      </w:r>
    </w:hyperlink>
  </w:p>
  <w:p w:rsidR="0075664B" w:rsidRDefault="0075664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664B" w:rsidRDefault="0075664B" w:rsidP="00A730AE">
      <w:r>
        <w:separator/>
      </w:r>
    </w:p>
  </w:footnote>
  <w:footnote w:type="continuationSeparator" w:id="0">
    <w:p w:rsidR="0075664B" w:rsidRDefault="0075664B" w:rsidP="00A730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64B" w:rsidRDefault="0075664B">
    <w:pPr>
      <w:pStyle w:val="Header"/>
    </w:pPr>
    <w:r w:rsidRPr="003A57E2">
      <w:rPr>
        <w:noProof/>
        <w:sz w:val="16"/>
        <w:szCs w:val="16"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" o:spid="_x0000_i1026" type="#_x0000_t75" alt="Enel Distributie Muntenia" style="width:135pt;height:41.25pt;visibility:visible">
          <v:imagedata r:id="rId1" o:title=""/>
        </v:shape>
      </w:pict>
    </w:r>
  </w:p>
  <w:p w:rsidR="0075664B" w:rsidRDefault="0075664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9B4560A"/>
    <w:lvl w:ilvl="0">
      <w:numFmt w:val="bullet"/>
      <w:lvlText w:val="*"/>
      <w:lvlJc w:val="left"/>
    </w:lvl>
  </w:abstractNum>
  <w:abstractNum w:abstractNumId="1">
    <w:nsid w:val="0C0831C7"/>
    <w:multiLevelType w:val="hybridMultilevel"/>
    <w:tmpl w:val="3BBAAC4C"/>
    <w:lvl w:ilvl="0" w:tplc="9D82EC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2266942"/>
    <w:multiLevelType w:val="hybridMultilevel"/>
    <w:tmpl w:val="E3FCF016"/>
    <w:lvl w:ilvl="0" w:tplc="7C0E81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162D6CCB"/>
    <w:multiLevelType w:val="multilevel"/>
    <w:tmpl w:val="C08C4F2A"/>
    <w:lvl w:ilvl="0">
      <w:start w:val="1"/>
      <w:numFmt w:val="decimal"/>
      <w:lvlText w:val="%1."/>
      <w:lvlJc w:val="left"/>
      <w:pPr>
        <w:ind w:left="888" w:hanging="360"/>
      </w:pPr>
      <w:rPr>
        <w:rFonts w:hint="default"/>
        <w:b/>
        <w:bCs/>
        <w:color w:val="000000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88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4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0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6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28" w:hanging="1800"/>
      </w:pPr>
      <w:rPr>
        <w:rFonts w:hint="default"/>
      </w:rPr>
    </w:lvl>
  </w:abstractNum>
  <w:abstractNum w:abstractNumId="4">
    <w:nsid w:val="64264E91"/>
    <w:multiLevelType w:val="hybridMultilevel"/>
    <w:tmpl w:val="60B8EFDE"/>
    <w:lvl w:ilvl="0" w:tplc="B712B6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89D1A37"/>
    <w:multiLevelType w:val="singleLevel"/>
    <w:tmpl w:val="7F1604A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dstrike w:val="0"/>
        <w:sz w:val="24"/>
        <w:szCs w:val="24"/>
        <w:vertAlign w:val="baseline"/>
      </w:rPr>
    </w:lvl>
  </w:abstractNum>
  <w:abstractNum w:abstractNumId="6">
    <w:nsid w:val="6CBE79DE"/>
    <w:multiLevelType w:val="multilevel"/>
    <w:tmpl w:val="8B523CF4"/>
    <w:lvl w:ilvl="0">
      <w:start w:val="1"/>
      <w:numFmt w:val="decimal"/>
      <w:pStyle w:val="Heading1"/>
      <w:suff w:val="space"/>
      <w:lvlText w:val="%1."/>
      <w:lvlJc w:val="left"/>
      <w:pPr>
        <w:ind w:firstLine="720"/>
      </w:pPr>
      <w:rPr>
        <w:rFonts w:hint="default"/>
        <w:b/>
        <w:bCs/>
      </w:rPr>
    </w:lvl>
    <w:lvl w:ilvl="1">
      <w:start w:val="1"/>
      <w:numFmt w:val="decimal"/>
      <w:pStyle w:val="Heading2"/>
      <w:suff w:val="nothing"/>
      <w:lvlText w:val="%1.%2."/>
      <w:lvlJc w:val="left"/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pStyle w:val="Heading3"/>
      <w:suff w:val="space"/>
      <w:lvlText w:val="%1.%2.%3."/>
      <w:lvlJc w:val="left"/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3">
      <w:start w:val="1"/>
      <w:numFmt w:val="decimal"/>
      <w:suff w:val="space"/>
      <w:lvlText w:val="%1.%2.%3.%4."/>
      <w:lvlJc w:val="left"/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>
      <w:start w:val="1"/>
      <w:numFmt w:val="none"/>
      <w:suff w:val="nothing"/>
      <w:lvlText w:val=""/>
      <w:lvlJc w:val="left"/>
      <w:rPr>
        <w:rFonts w:hint="default"/>
      </w:rPr>
    </w:lvl>
    <w:lvl w:ilvl="5">
      <w:start w:val="1"/>
      <w:numFmt w:val="none"/>
      <w:suff w:val="nothing"/>
      <w:lvlText w:val=""/>
      <w:lvlJc w:val="left"/>
      <w:rPr>
        <w:rFonts w:hint="default"/>
      </w:rPr>
    </w:lvl>
    <w:lvl w:ilvl="6">
      <w:start w:val="1"/>
      <w:numFmt w:val="none"/>
      <w:suff w:val="nothing"/>
      <w:lvlText w:val=""/>
      <w:lvlJc w:val="left"/>
      <w:rPr>
        <w:rFonts w:hint="default"/>
      </w:rPr>
    </w:lvl>
    <w:lvl w:ilvl="7">
      <w:start w:val="1"/>
      <w:numFmt w:val="none"/>
      <w:suff w:val="nothing"/>
      <w:lvlText w:val=""/>
      <w:lvlJc w:val="left"/>
      <w:rPr>
        <w:rFonts w:hint="default"/>
      </w:rPr>
    </w:lvl>
    <w:lvl w:ilvl="8">
      <w:start w:val="1"/>
      <w:numFmt w:val="none"/>
      <w:suff w:val="nothing"/>
      <w:lvlText w:val=""/>
      <w:lvlJc w:val="left"/>
      <w:rPr>
        <w:rFonts w:hint="default"/>
      </w:rPr>
    </w:lvl>
  </w:abstractNum>
  <w:abstractNum w:abstractNumId="7">
    <w:nsid w:val="79AC1DD0"/>
    <w:multiLevelType w:val="hybridMultilevel"/>
    <w:tmpl w:val="826AAFB6"/>
    <w:lvl w:ilvl="0" w:tplc="97F665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  <w:bCs/>
        <w:i/>
        <w:iCs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3"/>
  </w:num>
  <w:num w:numId="3">
    <w:abstractNumId w:val="4"/>
  </w:num>
  <w:num w:numId="4">
    <w:abstractNumId w:val="6"/>
  </w:num>
  <w:num w:numId="5">
    <w:abstractNumId w:val="7"/>
  </w:num>
  <w:num w:numId="6">
    <w:abstractNumId w:val="5"/>
  </w:num>
  <w:num w:numId="7">
    <w:abstractNumId w:val="1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283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0F6C"/>
    <w:rsid w:val="0005772C"/>
    <w:rsid w:val="000B1278"/>
    <w:rsid w:val="000C6203"/>
    <w:rsid w:val="000E44B8"/>
    <w:rsid w:val="00111233"/>
    <w:rsid w:val="0012091D"/>
    <w:rsid w:val="00162FE1"/>
    <w:rsid w:val="001676F3"/>
    <w:rsid w:val="0017604A"/>
    <w:rsid w:val="00192B7F"/>
    <w:rsid w:val="001A6A58"/>
    <w:rsid w:val="00262CA3"/>
    <w:rsid w:val="0026632F"/>
    <w:rsid w:val="00284948"/>
    <w:rsid w:val="002A5B49"/>
    <w:rsid w:val="002A65D2"/>
    <w:rsid w:val="002E5C1C"/>
    <w:rsid w:val="002F1C5F"/>
    <w:rsid w:val="00300D59"/>
    <w:rsid w:val="00323F13"/>
    <w:rsid w:val="003279CA"/>
    <w:rsid w:val="00335EA6"/>
    <w:rsid w:val="003459AC"/>
    <w:rsid w:val="003502F1"/>
    <w:rsid w:val="0035255D"/>
    <w:rsid w:val="003539B5"/>
    <w:rsid w:val="00354515"/>
    <w:rsid w:val="003669B3"/>
    <w:rsid w:val="00383018"/>
    <w:rsid w:val="003A1401"/>
    <w:rsid w:val="003A57E2"/>
    <w:rsid w:val="003A59C5"/>
    <w:rsid w:val="003B73CD"/>
    <w:rsid w:val="003D0F7D"/>
    <w:rsid w:val="003D36FB"/>
    <w:rsid w:val="004074C3"/>
    <w:rsid w:val="0041449C"/>
    <w:rsid w:val="004162A8"/>
    <w:rsid w:val="004172BC"/>
    <w:rsid w:val="00461E1E"/>
    <w:rsid w:val="00465051"/>
    <w:rsid w:val="00472837"/>
    <w:rsid w:val="00491465"/>
    <w:rsid w:val="004A15ED"/>
    <w:rsid w:val="004A1883"/>
    <w:rsid w:val="004B6818"/>
    <w:rsid w:val="004C6887"/>
    <w:rsid w:val="004D7EBD"/>
    <w:rsid w:val="004E37C5"/>
    <w:rsid w:val="004E5EAE"/>
    <w:rsid w:val="005013C9"/>
    <w:rsid w:val="00525519"/>
    <w:rsid w:val="00564C71"/>
    <w:rsid w:val="005A0C0A"/>
    <w:rsid w:val="005B13B3"/>
    <w:rsid w:val="005D7DAF"/>
    <w:rsid w:val="005E4BE5"/>
    <w:rsid w:val="005F1A02"/>
    <w:rsid w:val="00670FD1"/>
    <w:rsid w:val="006A7E5A"/>
    <w:rsid w:val="006B6B1E"/>
    <w:rsid w:val="006D5722"/>
    <w:rsid w:val="006D7D0B"/>
    <w:rsid w:val="006F2606"/>
    <w:rsid w:val="00703331"/>
    <w:rsid w:val="00710FF5"/>
    <w:rsid w:val="00715D98"/>
    <w:rsid w:val="0075664B"/>
    <w:rsid w:val="007778EF"/>
    <w:rsid w:val="007C4D0D"/>
    <w:rsid w:val="007D023B"/>
    <w:rsid w:val="007D6F1F"/>
    <w:rsid w:val="008513DA"/>
    <w:rsid w:val="00867C33"/>
    <w:rsid w:val="00891CCC"/>
    <w:rsid w:val="008A13AE"/>
    <w:rsid w:val="008B0B21"/>
    <w:rsid w:val="008C3FA1"/>
    <w:rsid w:val="009106A4"/>
    <w:rsid w:val="00931077"/>
    <w:rsid w:val="009324BF"/>
    <w:rsid w:val="009602BC"/>
    <w:rsid w:val="009A65BB"/>
    <w:rsid w:val="009C10B3"/>
    <w:rsid w:val="00A05FA3"/>
    <w:rsid w:val="00A30B34"/>
    <w:rsid w:val="00A31E18"/>
    <w:rsid w:val="00A730AE"/>
    <w:rsid w:val="00A75E74"/>
    <w:rsid w:val="00AA0071"/>
    <w:rsid w:val="00AD6058"/>
    <w:rsid w:val="00B11159"/>
    <w:rsid w:val="00B848DE"/>
    <w:rsid w:val="00B85E3A"/>
    <w:rsid w:val="00BB3C3A"/>
    <w:rsid w:val="00BE29C4"/>
    <w:rsid w:val="00C332FF"/>
    <w:rsid w:val="00C625B2"/>
    <w:rsid w:val="00C86C60"/>
    <w:rsid w:val="00CA0DA7"/>
    <w:rsid w:val="00CA79BB"/>
    <w:rsid w:val="00CB2A9E"/>
    <w:rsid w:val="00CC5487"/>
    <w:rsid w:val="00CF36F7"/>
    <w:rsid w:val="00D03232"/>
    <w:rsid w:val="00D158F8"/>
    <w:rsid w:val="00D2173F"/>
    <w:rsid w:val="00D30F6C"/>
    <w:rsid w:val="00D37AE4"/>
    <w:rsid w:val="00D63886"/>
    <w:rsid w:val="00D643EA"/>
    <w:rsid w:val="00D973CA"/>
    <w:rsid w:val="00DB04EA"/>
    <w:rsid w:val="00DC1B1C"/>
    <w:rsid w:val="00DE7962"/>
    <w:rsid w:val="00DF1B5C"/>
    <w:rsid w:val="00DF5DCE"/>
    <w:rsid w:val="00E30ED2"/>
    <w:rsid w:val="00E41E18"/>
    <w:rsid w:val="00E5457A"/>
    <w:rsid w:val="00E72858"/>
    <w:rsid w:val="00E779BE"/>
    <w:rsid w:val="00F5581A"/>
    <w:rsid w:val="00F63BFA"/>
    <w:rsid w:val="00FB2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0F6C"/>
    <w:rPr>
      <w:rFonts w:ascii="Times New Roman" w:eastAsia="Times New Roman" w:hAnsi="Times New Roman"/>
      <w:sz w:val="24"/>
      <w:szCs w:val="24"/>
      <w:lang w:val="ro-RO"/>
    </w:rPr>
  </w:style>
  <w:style w:type="paragraph" w:styleId="Heading1">
    <w:name w:val="heading 1"/>
    <w:aliases w:val="Section,(cntl 1),DVG,HEADING 1,H1"/>
    <w:basedOn w:val="Normal"/>
    <w:next w:val="Normal"/>
    <w:link w:val="Heading1Char"/>
    <w:uiPriority w:val="99"/>
    <w:qFormat/>
    <w:rsid w:val="008C3FA1"/>
    <w:pPr>
      <w:keepNext/>
      <w:numPr>
        <w:numId w:val="4"/>
      </w:numPr>
      <w:spacing w:before="120" w:after="120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8C3FA1"/>
    <w:pPr>
      <w:keepNext/>
      <w:numPr>
        <w:ilvl w:val="1"/>
        <w:numId w:val="4"/>
      </w:numPr>
      <w:spacing w:after="120"/>
      <w:jc w:val="both"/>
      <w:outlineLvl w:val="1"/>
    </w:pPr>
    <w:rPr>
      <w:b/>
      <w:bCs/>
      <w:lang w:eastAsia="en-GB"/>
    </w:rPr>
  </w:style>
  <w:style w:type="paragraph" w:styleId="Heading3">
    <w:name w:val="heading 3"/>
    <w:aliases w:val="Minor,level 3,Subhead B"/>
    <w:basedOn w:val="Normal"/>
    <w:next w:val="Normal"/>
    <w:link w:val="Heading3Char"/>
    <w:uiPriority w:val="99"/>
    <w:qFormat/>
    <w:rsid w:val="008C3FA1"/>
    <w:pPr>
      <w:numPr>
        <w:ilvl w:val="2"/>
        <w:numId w:val="4"/>
      </w:numPr>
      <w:spacing w:after="120"/>
      <w:jc w:val="both"/>
      <w:outlineLvl w:val="2"/>
    </w:pPr>
    <w:rPr>
      <w:lang w:eastAsia="en-GB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Section Char,(cntl 1) Char,DVG Char,HEADING 1 Char,H1 Char"/>
    <w:basedOn w:val="DefaultParagraphFont"/>
    <w:link w:val="Heading1"/>
    <w:uiPriority w:val="99"/>
    <w:locked/>
    <w:rsid w:val="008C3FA1"/>
    <w:rPr>
      <w:rFonts w:ascii="Times New Roman" w:hAnsi="Times New Roman" w:cs="Times New Roman"/>
      <w:b/>
      <w:bCs/>
      <w:sz w:val="24"/>
      <w:szCs w:val="24"/>
      <w:lang w:val="ro-RO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8C3FA1"/>
    <w:rPr>
      <w:rFonts w:ascii="Times New Roman" w:hAnsi="Times New Roman" w:cs="Times New Roman"/>
      <w:b/>
      <w:bCs/>
      <w:sz w:val="20"/>
      <w:szCs w:val="20"/>
      <w:lang w:val="ro-RO" w:eastAsia="en-GB"/>
    </w:rPr>
  </w:style>
  <w:style w:type="character" w:customStyle="1" w:styleId="Heading3Char">
    <w:name w:val="Heading 3 Char"/>
    <w:aliases w:val="Minor Char,level 3 Char,Subhead B Char"/>
    <w:basedOn w:val="DefaultParagraphFont"/>
    <w:link w:val="Heading3"/>
    <w:uiPriority w:val="99"/>
    <w:locked/>
    <w:rsid w:val="008C3FA1"/>
    <w:rPr>
      <w:rFonts w:ascii="Times New Roman" w:hAnsi="Times New Roman" w:cs="Times New Roman"/>
      <w:sz w:val="20"/>
      <w:szCs w:val="20"/>
      <w:lang w:val="ro-RO" w:eastAsia="en-GB"/>
    </w:rPr>
  </w:style>
  <w:style w:type="paragraph" w:styleId="ListParagraph">
    <w:name w:val="List Paragraph"/>
    <w:basedOn w:val="Normal"/>
    <w:uiPriority w:val="99"/>
    <w:qFormat/>
    <w:rsid w:val="00D30F6C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D37A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37AE4"/>
    <w:rPr>
      <w:rFonts w:ascii="Tahoma" w:hAnsi="Tahoma" w:cs="Tahoma"/>
      <w:sz w:val="16"/>
      <w:szCs w:val="16"/>
      <w:lang w:val="ro-RO"/>
    </w:rPr>
  </w:style>
  <w:style w:type="character" w:styleId="CommentReference">
    <w:name w:val="annotation reference"/>
    <w:basedOn w:val="DefaultParagraphFont"/>
    <w:uiPriority w:val="99"/>
    <w:semiHidden/>
    <w:rsid w:val="00E545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E5457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5457A"/>
    <w:rPr>
      <w:rFonts w:ascii="Times New Roman" w:hAnsi="Times New Roman" w:cs="Times New Roman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545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E5457A"/>
    <w:rPr>
      <w:b/>
      <w:bCs/>
    </w:rPr>
  </w:style>
  <w:style w:type="paragraph" w:styleId="BodyTextIndent">
    <w:name w:val="Body Text Indent"/>
    <w:basedOn w:val="Normal"/>
    <w:link w:val="BodyTextIndentChar"/>
    <w:uiPriority w:val="99"/>
    <w:semiHidden/>
    <w:rsid w:val="00E779BE"/>
    <w:pPr>
      <w:spacing w:after="120"/>
      <w:ind w:left="720"/>
      <w:jc w:val="both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E779BE"/>
    <w:rPr>
      <w:rFonts w:ascii="Times New Roman" w:hAnsi="Times New Roman" w:cs="Times New Roman"/>
      <w:sz w:val="20"/>
      <w:szCs w:val="20"/>
      <w:lang w:val="ro-RO"/>
    </w:rPr>
  </w:style>
  <w:style w:type="paragraph" w:styleId="PlainText">
    <w:name w:val="Plain Text"/>
    <w:basedOn w:val="Normal"/>
    <w:link w:val="PlainTextChar"/>
    <w:uiPriority w:val="99"/>
    <w:rsid w:val="005A0C0A"/>
    <w:rPr>
      <w:rFonts w:ascii="Consolas" w:eastAsia="Calibri" w:hAnsi="Consolas" w:cs="Consolas"/>
      <w:sz w:val="21"/>
      <w:szCs w:val="21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5A0C0A"/>
    <w:rPr>
      <w:rFonts w:ascii="Consolas" w:hAnsi="Consolas" w:cs="Consolas"/>
      <w:sz w:val="21"/>
      <w:szCs w:val="21"/>
    </w:rPr>
  </w:style>
  <w:style w:type="paragraph" w:styleId="Revision">
    <w:name w:val="Revision"/>
    <w:hidden/>
    <w:uiPriority w:val="99"/>
    <w:semiHidden/>
    <w:rsid w:val="00C332FF"/>
    <w:rPr>
      <w:rFonts w:ascii="Times New Roman" w:eastAsia="Times New Roman" w:hAnsi="Times New Roman"/>
      <w:sz w:val="24"/>
      <w:szCs w:val="24"/>
      <w:lang w:val="ro-RO"/>
    </w:rPr>
  </w:style>
  <w:style w:type="paragraph" w:styleId="Header">
    <w:name w:val="header"/>
    <w:basedOn w:val="Normal"/>
    <w:link w:val="HeaderChar"/>
    <w:uiPriority w:val="99"/>
    <w:rsid w:val="00A730A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730AE"/>
    <w:rPr>
      <w:rFonts w:ascii="Times New Roman" w:hAnsi="Times New Roman" w:cs="Times New Roman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rsid w:val="00A730A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730AE"/>
    <w:rPr>
      <w:rFonts w:ascii="Times New Roman" w:hAnsi="Times New Roman" w:cs="Times New Roman"/>
      <w:sz w:val="24"/>
      <w:szCs w:val="24"/>
      <w:lang w:val="ro-RO"/>
    </w:rPr>
  </w:style>
  <w:style w:type="character" w:styleId="Hyperlink">
    <w:name w:val="Hyperlink"/>
    <w:basedOn w:val="DefaultParagraphFont"/>
    <w:uiPriority w:val="99"/>
    <w:rsid w:val="00A730A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nel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98</TotalTime>
  <Pages>3</Pages>
  <Words>713</Words>
  <Characters>4139</Characters>
  <Application>Microsoft Office Outlook</Application>
  <DocSecurity>0</DocSecurity>
  <Lines>0</Lines>
  <Paragraphs>0</Paragraphs>
  <ScaleCrop>false</ScaleCrop>
  <Company>ANRE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METODOLOGIE</dc:title>
  <dc:subject/>
  <dc:creator>rlum036</dc:creator>
  <cp:keywords/>
  <dc:description/>
  <cp:lastModifiedBy>andreea.ustea</cp:lastModifiedBy>
  <cp:revision>7</cp:revision>
  <cp:lastPrinted>2014-06-06T07:28:00Z</cp:lastPrinted>
  <dcterms:created xsi:type="dcterms:W3CDTF">2014-06-04T06:43:00Z</dcterms:created>
  <dcterms:modified xsi:type="dcterms:W3CDTF">2014-06-06T07:28:00Z</dcterms:modified>
</cp:coreProperties>
</file>