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1228E" w14:textId="77777777" w:rsidR="00860F60" w:rsidRPr="00A35E66" w:rsidRDefault="00860F60" w:rsidP="00A35E66">
      <w:pPr>
        <w:jc w:val="right"/>
        <w:rPr>
          <w:b/>
          <w:noProof/>
          <w:sz w:val="24"/>
          <w:szCs w:val="24"/>
          <w:lang w:val="en-GB"/>
        </w:rPr>
      </w:pPr>
      <w:r w:rsidRPr="00A35E66">
        <w:rPr>
          <w:b/>
          <w:noProof/>
          <w:sz w:val="24"/>
          <w:szCs w:val="24"/>
          <w:lang w:val="en-GB"/>
        </w:rPr>
        <w:t>Anexa 2</w:t>
      </w:r>
    </w:p>
    <w:p w14:paraId="675757C2" w14:textId="77777777" w:rsidR="00860F60" w:rsidRPr="008374D9" w:rsidRDefault="00860F60" w:rsidP="00860F60">
      <w:pPr>
        <w:rPr>
          <w:b/>
          <w:noProof/>
          <w:sz w:val="48"/>
          <w:lang w:val="en-GB"/>
        </w:rPr>
      </w:pPr>
    </w:p>
    <w:p w14:paraId="1CCE93D5" w14:textId="77777777" w:rsidR="00860F60" w:rsidRPr="008374D9" w:rsidRDefault="00860F60" w:rsidP="00860F60">
      <w:pPr>
        <w:rPr>
          <w:b/>
          <w:noProof/>
          <w:sz w:val="48"/>
          <w:lang w:val="en-GB"/>
        </w:rPr>
      </w:pPr>
    </w:p>
    <w:p w14:paraId="6841AC36" w14:textId="79A9908E" w:rsidR="00860F60" w:rsidRPr="008374D9" w:rsidRDefault="00B01E84" w:rsidP="00B01E84">
      <w:pPr>
        <w:jc w:val="center"/>
        <w:rPr>
          <w:b/>
          <w:noProof/>
          <w:sz w:val="48"/>
          <w:lang w:val="en-GB"/>
        </w:rPr>
      </w:pPr>
      <w:r>
        <w:rPr>
          <w:b/>
          <w:noProof/>
          <w:sz w:val="48"/>
          <w:lang w:val="en-GB"/>
        </w:rPr>
        <w:t>Reguli</w:t>
      </w:r>
      <w:r w:rsidR="00860F60">
        <w:rPr>
          <w:b/>
          <w:noProof/>
          <w:sz w:val="48"/>
          <w:lang w:val="en-GB"/>
        </w:rPr>
        <w:t xml:space="preserve"> comune</w:t>
      </w:r>
      <w:r>
        <w:rPr>
          <w:b/>
          <w:noProof/>
          <w:sz w:val="48"/>
          <w:lang w:val="en-GB"/>
        </w:rPr>
        <w:t xml:space="preserve"> de Alocare </w:t>
      </w:r>
      <w:r w:rsidR="00181C8E">
        <w:rPr>
          <w:b/>
          <w:noProof/>
          <w:sz w:val="48"/>
          <w:lang w:val="en-GB"/>
        </w:rPr>
        <w:t>zilnică</w:t>
      </w:r>
      <w:r w:rsidR="00A946FD">
        <w:rPr>
          <w:b/>
          <w:noProof/>
          <w:sz w:val="48"/>
          <w:lang w:val="en-GB"/>
        </w:rPr>
        <w:t xml:space="preserve"> </w:t>
      </w:r>
      <w:r>
        <w:rPr>
          <w:b/>
          <w:noProof/>
          <w:sz w:val="48"/>
          <w:lang w:val="en-GB"/>
        </w:rPr>
        <w:t>a capacităților interzonale</w:t>
      </w:r>
      <w:r w:rsidR="00860F60" w:rsidRPr="008374D9">
        <w:rPr>
          <w:b/>
          <w:noProof/>
          <w:sz w:val="48"/>
          <w:lang w:val="en-GB"/>
        </w:rPr>
        <w:t xml:space="preserve"> </w:t>
      </w:r>
      <w:r w:rsidR="00860F60">
        <w:rPr>
          <w:b/>
          <w:noProof/>
          <w:sz w:val="48"/>
          <w:lang w:val="en-GB"/>
        </w:rPr>
        <w:t>între</w:t>
      </w:r>
      <w:r>
        <w:rPr>
          <w:b/>
          <w:noProof/>
          <w:sz w:val="48"/>
          <w:lang w:val="en-GB"/>
        </w:rPr>
        <w:t xml:space="preserve"> zonele de o</w:t>
      </w:r>
      <w:r w:rsidR="00860F60">
        <w:rPr>
          <w:b/>
          <w:noProof/>
          <w:sz w:val="48"/>
          <w:lang w:val="en-GB"/>
        </w:rPr>
        <w:t>fertare ale</w:t>
      </w:r>
      <w:r w:rsidR="00860F60" w:rsidRPr="008374D9">
        <w:rPr>
          <w:b/>
          <w:noProof/>
          <w:sz w:val="48"/>
          <w:lang w:val="en-GB"/>
        </w:rPr>
        <w:t xml:space="preserve"> </w:t>
      </w:r>
    </w:p>
    <w:p w14:paraId="3A787A0B" w14:textId="77777777" w:rsidR="00860F60" w:rsidRPr="008374D9" w:rsidRDefault="00860F60" w:rsidP="00860F60">
      <w:pPr>
        <w:jc w:val="center"/>
        <w:rPr>
          <w:b/>
          <w:noProof/>
          <w:sz w:val="48"/>
          <w:lang w:val="en-GB"/>
        </w:rPr>
      </w:pPr>
      <w:r w:rsidRPr="008374D9">
        <w:t xml:space="preserve"> </w:t>
      </w:r>
      <w:r>
        <w:rPr>
          <w:b/>
          <w:noProof/>
          <w:sz w:val="48"/>
          <w:lang w:val="en-GB"/>
        </w:rPr>
        <w:t>Companiei Naționale de Energie</w:t>
      </w:r>
      <w:r w:rsidRPr="008374D9">
        <w:rPr>
          <w:b/>
          <w:noProof/>
          <w:sz w:val="48"/>
          <w:lang w:val="en-GB"/>
        </w:rPr>
        <w:t xml:space="preserve"> “Ukrenergo”    (“Ukrenergo”) </w:t>
      </w:r>
    </w:p>
    <w:p w14:paraId="3AEEDD73" w14:textId="77777777" w:rsidR="00860F60" w:rsidRPr="008374D9" w:rsidRDefault="00860F60" w:rsidP="00860F60">
      <w:pPr>
        <w:jc w:val="center"/>
        <w:rPr>
          <w:b/>
          <w:noProof/>
          <w:sz w:val="48"/>
          <w:lang w:val="en-GB"/>
        </w:rPr>
      </w:pPr>
      <w:r>
        <w:rPr>
          <w:b/>
          <w:noProof/>
          <w:sz w:val="48"/>
          <w:lang w:val="en-GB"/>
        </w:rPr>
        <w:t>și</w:t>
      </w:r>
      <w:r w:rsidRPr="008374D9">
        <w:rPr>
          <w:b/>
          <w:noProof/>
          <w:sz w:val="48"/>
          <w:lang w:val="en-GB"/>
        </w:rPr>
        <w:t xml:space="preserve"> </w:t>
      </w:r>
    </w:p>
    <w:p w14:paraId="78B25C5E" w14:textId="77777777" w:rsidR="00860F60" w:rsidRDefault="00860F60" w:rsidP="00860F60">
      <w:pPr>
        <w:jc w:val="center"/>
        <w:rPr>
          <w:b/>
          <w:noProof/>
          <w:sz w:val="48"/>
          <w:lang w:val="en-GB"/>
        </w:rPr>
      </w:pPr>
      <w:r w:rsidRPr="00752BDC">
        <w:rPr>
          <w:b/>
          <w:noProof/>
          <w:sz w:val="48"/>
          <w:lang w:val="en-GB"/>
        </w:rPr>
        <w:t>C.N.T.E.E. TRANSELECTRICA S.A.</w:t>
      </w:r>
    </w:p>
    <w:p w14:paraId="6D8E68F3" w14:textId="77777777" w:rsidR="00860F60" w:rsidRPr="008374D9" w:rsidRDefault="00860F60" w:rsidP="00860F60">
      <w:pPr>
        <w:jc w:val="center"/>
        <w:rPr>
          <w:b/>
          <w:noProof/>
          <w:sz w:val="48"/>
          <w:lang w:val="en-GB"/>
        </w:rPr>
      </w:pPr>
      <w:r>
        <w:rPr>
          <w:b/>
          <w:noProof/>
          <w:sz w:val="48"/>
          <w:lang w:val="en-GB"/>
        </w:rPr>
        <w:t>(</w:t>
      </w:r>
      <w:r w:rsidRPr="00752BDC">
        <w:rPr>
          <w:b/>
          <w:noProof/>
          <w:sz w:val="48"/>
          <w:lang w:val="en-GB"/>
        </w:rPr>
        <w:t>„TRANSELECTRICA“</w:t>
      </w:r>
      <w:r>
        <w:rPr>
          <w:b/>
          <w:noProof/>
          <w:sz w:val="48"/>
          <w:lang w:val="en-GB"/>
        </w:rPr>
        <w:t>)</w:t>
      </w:r>
      <w:r w:rsidRPr="002B34E2">
        <w:rPr>
          <w:b/>
          <w:noProof/>
          <w:sz w:val="48"/>
          <w:lang w:val="en-GB"/>
        </w:rPr>
        <w:t xml:space="preserve"> </w:t>
      </w:r>
      <w:r w:rsidRPr="008374D9">
        <w:rPr>
          <w:b/>
          <w:noProof/>
          <w:sz w:val="48"/>
          <w:lang w:val="en-GB"/>
        </w:rPr>
        <w:t xml:space="preserve"> </w:t>
      </w:r>
    </w:p>
    <w:p w14:paraId="0B5D1436" w14:textId="77777777" w:rsidR="00860F60" w:rsidRPr="008374D9" w:rsidRDefault="00860F60" w:rsidP="00860F60">
      <w:pPr>
        <w:jc w:val="center"/>
        <w:rPr>
          <w:b/>
          <w:noProof/>
          <w:sz w:val="48"/>
          <w:lang w:val="en-GB"/>
        </w:rPr>
      </w:pPr>
      <w:r w:rsidRPr="008374D9">
        <w:rPr>
          <w:b/>
          <w:noProof/>
          <w:sz w:val="48"/>
          <w:lang w:val="en-GB"/>
        </w:rPr>
        <w:t xml:space="preserve"> </w:t>
      </w:r>
    </w:p>
    <w:p w14:paraId="0CDD1EAE" w14:textId="29556822" w:rsidR="00860F60" w:rsidRPr="008374D9" w:rsidRDefault="00860F60" w:rsidP="00860F60">
      <w:pPr>
        <w:jc w:val="center"/>
        <w:rPr>
          <w:b/>
          <w:noProof/>
          <w:sz w:val="48"/>
          <w:lang w:val="en-GB"/>
        </w:rPr>
      </w:pPr>
      <w:r w:rsidRPr="008374D9">
        <w:rPr>
          <w:b/>
          <w:noProof/>
          <w:sz w:val="48"/>
          <w:lang w:val="en-GB"/>
        </w:rPr>
        <w:t>(“</w:t>
      </w:r>
      <w:r w:rsidR="00341EA0">
        <w:rPr>
          <w:b/>
          <w:noProof/>
          <w:sz w:val="48"/>
          <w:lang w:val="en-GB"/>
        </w:rPr>
        <w:t>Reguli de alocare</w:t>
      </w:r>
      <w:r>
        <w:rPr>
          <w:b/>
          <w:noProof/>
          <w:sz w:val="48"/>
          <w:lang w:val="en-GB"/>
        </w:rPr>
        <w:t xml:space="preserve"> Zilnică</w:t>
      </w:r>
      <w:r w:rsidRPr="008374D9">
        <w:rPr>
          <w:b/>
          <w:noProof/>
          <w:sz w:val="48"/>
          <w:lang w:val="en-GB"/>
        </w:rPr>
        <w:t>“)</w:t>
      </w:r>
    </w:p>
    <w:p w14:paraId="19EEC27E" w14:textId="77777777" w:rsidR="00860F60" w:rsidRPr="008374D9" w:rsidRDefault="00860F60" w:rsidP="00860F60">
      <w:pPr>
        <w:jc w:val="center"/>
        <w:rPr>
          <w:b/>
          <w:noProof/>
          <w:sz w:val="32"/>
          <w:lang w:val="en-GB"/>
        </w:rPr>
      </w:pPr>
    </w:p>
    <w:p w14:paraId="77D530E1" w14:textId="4CF228AD" w:rsidR="002106BC" w:rsidRPr="008374D9" w:rsidRDefault="00A946FD" w:rsidP="002106BC">
      <w:pPr>
        <w:spacing w:line="240" w:lineRule="auto"/>
        <w:jc w:val="center"/>
        <w:rPr>
          <w:b/>
          <w:noProof/>
          <w:sz w:val="32"/>
          <w:lang w:val="en-GB"/>
        </w:rPr>
      </w:pPr>
      <w:r>
        <w:rPr>
          <w:b/>
          <w:noProof/>
          <w:sz w:val="32"/>
          <w:lang w:val="en-GB"/>
        </w:rPr>
        <w:t>2023</w:t>
      </w:r>
    </w:p>
    <w:p w14:paraId="48C116B5" w14:textId="77777777" w:rsidR="002106BC" w:rsidRPr="008374D9" w:rsidRDefault="002106BC" w:rsidP="002106BC">
      <w:pPr>
        <w:pStyle w:val="Default"/>
        <w:rPr>
          <w:rFonts w:ascii="Calibri" w:eastAsiaTheme="minorHAnsi" w:hAnsi="Calibri" w:cs="Calibri"/>
        </w:rPr>
      </w:pPr>
    </w:p>
    <w:p w14:paraId="5880A68F" w14:textId="77777777" w:rsidR="002106BC" w:rsidRPr="008374D9" w:rsidRDefault="002106BC" w:rsidP="002106BC">
      <w:r w:rsidRPr="008374D9">
        <w:br w:type="page"/>
      </w:r>
    </w:p>
    <w:sdt>
      <w:sdtPr>
        <w:rPr>
          <w:b/>
          <w:bCs/>
        </w:rPr>
        <w:id w:val="-1728901101"/>
        <w:docPartObj>
          <w:docPartGallery w:val="Table of Contents"/>
          <w:docPartUnique/>
        </w:docPartObj>
      </w:sdtPr>
      <w:sdtEndPr>
        <w:rPr>
          <w:b w:val="0"/>
          <w:bCs w:val="0"/>
          <w:noProof/>
        </w:rPr>
      </w:sdtEndPr>
      <w:sdtContent>
        <w:p w14:paraId="0A1343F4" w14:textId="4EC7D7DC" w:rsidR="00FD4AB6" w:rsidRPr="00106663" w:rsidRDefault="00860F60" w:rsidP="00897259">
          <w:r w:rsidRPr="00106663">
            <w:rPr>
              <w:rFonts w:cs="Calibri"/>
              <w:color w:val="000000"/>
            </w:rPr>
            <w:t>Cuprins</w:t>
          </w:r>
        </w:p>
        <w:p w14:paraId="70ED5A5A" w14:textId="1F1BFC7F" w:rsidR="0083113D" w:rsidRDefault="00FD4AB6">
          <w:pPr>
            <w:pStyle w:val="TOC1"/>
            <w:tabs>
              <w:tab w:val="left" w:pos="1320"/>
              <w:tab w:val="right" w:leader="dot" w:pos="9062"/>
            </w:tabs>
            <w:rPr>
              <w:rFonts w:asciiTheme="minorHAnsi" w:eastAsiaTheme="minorEastAsia" w:hAnsiTheme="minorHAnsi" w:cstheme="minorBidi"/>
              <w:noProof/>
            </w:rPr>
          </w:pPr>
          <w:r w:rsidRPr="00106663">
            <w:fldChar w:fldCharType="begin"/>
          </w:r>
          <w:r w:rsidRPr="00106663">
            <w:instrText xml:space="preserve"> TOC \o "1-3" \h \z \u </w:instrText>
          </w:r>
          <w:r w:rsidRPr="00106663">
            <w:fldChar w:fldCharType="separate"/>
          </w:r>
          <w:hyperlink w:anchor="_Toc115260065" w:history="1">
            <w:r w:rsidR="0083113D" w:rsidRPr="004F7A5B">
              <w:rPr>
                <w:rStyle w:val="Hyperlink"/>
                <w:noProof/>
              </w:rPr>
              <w:t>Capitolul 1</w:t>
            </w:r>
            <w:r w:rsidR="0083113D">
              <w:rPr>
                <w:rFonts w:asciiTheme="minorHAnsi" w:eastAsiaTheme="minorEastAsia" w:hAnsiTheme="minorHAnsi" w:cstheme="minorBidi"/>
                <w:noProof/>
              </w:rPr>
              <w:tab/>
            </w:r>
            <w:r w:rsidR="0083113D" w:rsidRPr="004F7A5B">
              <w:rPr>
                <w:rStyle w:val="Hyperlink"/>
                <w:bCs/>
                <w:noProof/>
              </w:rPr>
              <w:t>Dispoziții generale</w:t>
            </w:r>
            <w:r w:rsidR="0083113D">
              <w:rPr>
                <w:noProof/>
                <w:webHidden/>
              </w:rPr>
              <w:tab/>
            </w:r>
            <w:r w:rsidR="0083113D">
              <w:rPr>
                <w:noProof/>
                <w:webHidden/>
              </w:rPr>
              <w:fldChar w:fldCharType="begin"/>
            </w:r>
            <w:r w:rsidR="0083113D">
              <w:rPr>
                <w:noProof/>
                <w:webHidden/>
              </w:rPr>
              <w:instrText xml:space="preserve"> PAGEREF _Toc115260065 \h </w:instrText>
            </w:r>
            <w:r w:rsidR="0083113D">
              <w:rPr>
                <w:noProof/>
                <w:webHidden/>
              </w:rPr>
            </w:r>
            <w:r w:rsidR="0083113D">
              <w:rPr>
                <w:noProof/>
                <w:webHidden/>
              </w:rPr>
              <w:fldChar w:fldCharType="separate"/>
            </w:r>
            <w:r w:rsidR="0083113D">
              <w:rPr>
                <w:noProof/>
                <w:webHidden/>
              </w:rPr>
              <w:t>5</w:t>
            </w:r>
            <w:r w:rsidR="0083113D">
              <w:rPr>
                <w:noProof/>
                <w:webHidden/>
              </w:rPr>
              <w:fldChar w:fldCharType="end"/>
            </w:r>
          </w:hyperlink>
        </w:p>
        <w:p w14:paraId="5CB01891" w14:textId="43B6B48B" w:rsidR="0083113D" w:rsidRDefault="0083113D" w:rsidP="0083113D">
          <w:pPr>
            <w:pStyle w:val="TOC2"/>
            <w:rPr>
              <w:rFonts w:asciiTheme="minorHAnsi" w:eastAsiaTheme="minorEastAsia" w:hAnsiTheme="minorHAnsi" w:cstheme="minorBidi"/>
            </w:rPr>
          </w:pPr>
          <w:hyperlink w:anchor="_Toc115260066" w:history="1">
            <w:r w:rsidRPr="004F7A5B">
              <w:rPr>
                <w:rStyle w:val="Hyperlink"/>
                <w:i/>
              </w:rPr>
              <w:t>Articolul 1</w:t>
            </w:r>
            <w:r>
              <w:rPr>
                <w:rFonts w:asciiTheme="minorHAnsi" w:eastAsiaTheme="minorEastAsia" w:hAnsiTheme="minorHAnsi" w:cstheme="minorBidi"/>
              </w:rPr>
              <w:tab/>
            </w:r>
            <w:r w:rsidRPr="004F7A5B">
              <w:rPr>
                <w:rStyle w:val="Hyperlink"/>
                <w:bCs/>
              </w:rPr>
              <w:t>Obiectul și domeniul de aplicare</w:t>
            </w:r>
            <w:r>
              <w:rPr>
                <w:webHidden/>
              </w:rPr>
              <w:tab/>
            </w:r>
            <w:r>
              <w:rPr>
                <w:webHidden/>
              </w:rPr>
              <w:fldChar w:fldCharType="begin"/>
            </w:r>
            <w:r>
              <w:rPr>
                <w:webHidden/>
              </w:rPr>
              <w:instrText xml:space="preserve"> PAGEREF _Toc115260066 \h </w:instrText>
            </w:r>
            <w:r>
              <w:rPr>
                <w:webHidden/>
              </w:rPr>
            </w:r>
            <w:r>
              <w:rPr>
                <w:webHidden/>
              </w:rPr>
              <w:fldChar w:fldCharType="separate"/>
            </w:r>
            <w:r>
              <w:rPr>
                <w:webHidden/>
              </w:rPr>
              <w:t>5</w:t>
            </w:r>
            <w:r>
              <w:rPr>
                <w:webHidden/>
              </w:rPr>
              <w:fldChar w:fldCharType="end"/>
            </w:r>
          </w:hyperlink>
        </w:p>
        <w:p w14:paraId="6AAB65D7" w14:textId="36B383ED" w:rsidR="0083113D" w:rsidRDefault="0083113D" w:rsidP="0083113D">
          <w:pPr>
            <w:pStyle w:val="TOC2"/>
            <w:rPr>
              <w:rFonts w:asciiTheme="minorHAnsi" w:eastAsiaTheme="minorEastAsia" w:hAnsiTheme="minorHAnsi" w:cstheme="minorBidi"/>
            </w:rPr>
          </w:pPr>
          <w:hyperlink w:anchor="_Toc115260067" w:history="1">
            <w:r w:rsidRPr="004F7A5B">
              <w:rPr>
                <w:rStyle w:val="Hyperlink"/>
                <w:i/>
              </w:rPr>
              <w:t>Articolul 2</w:t>
            </w:r>
            <w:r>
              <w:rPr>
                <w:rFonts w:asciiTheme="minorHAnsi" w:eastAsiaTheme="minorEastAsia" w:hAnsiTheme="minorHAnsi" w:cstheme="minorBidi"/>
              </w:rPr>
              <w:tab/>
            </w:r>
            <w:r w:rsidRPr="004F7A5B">
              <w:rPr>
                <w:rStyle w:val="Hyperlink"/>
                <w:bCs/>
              </w:rPr>
              <w:t>Definiții și interpretare</w:t>
            </w:r>
            <w:r>
              <w:rPr>
                <w:webHidden/>
              </w:rPr>
              <w:tab/>
            </w:r>
            <w:r>
              <w:rPr>
                <w:webHidden/>
              </w:rPr>
              <w:fldChar w:fldCharType="begin"/>
            </w:r>
            <w:r>
              <w:rPr>
                <w:webHidden/>
              </w:rPr>
              <w:instrText xml:space="preserve"> PAGEREF _Toc115260067 \h </w:instrText>
            </w:r>
            <w:r>
              <w:rPr>
                <w:webHidden/>
              </w:rPr>
            </w:r>
            <w:r>
              <w:rPr>
                <w:webHidden/>
              </w:rPr>
              <w:fldChar w:fldCharType="separate"/>
            </w:r>
            <w:r>
              <w:rPr>
                <w:webHidden/>
              </w:rPr>
              <w:t>5</w:t>
            </w:r>
            <w:r>
              <w:rPr>
                <w:webHidden/>
              </w:rPr>
              <w:fldChar w:fldCharType="end"/>
            </w:r>
          </w:hyperlink>
        </w:p>
        <w:p w14:paraId="4C6EC9EA" w14:textId="7AD0CAAA" w:rsidR="0083113D" w:rsidRDefault="0083113D" w:rsidP="0083113D">
          <w:pPr>
            <w:pStyle w:val="TOC2"/>
            <w:rPr>
              <w:rFonts w:asciiTheme="minorHAnsi" w:eastAsiaTheme="minorEastAsia" w:hAnsiTheme="minorHAnsi" w:cstheme="minorBidi"/>
            </w:rPr>
          </w:pPr>
          <w:hyperlink w:anchor="_Toc115260068" w:history="1">
            <w:r w:rsidRPr="004F7A5B">
              <w:rPr>
                <w:rStyle w:val="Hyperlink"/>
                <w:i/>
              </w:rPr>
              <w:t>Articolul 3</w:t>
            </w:r>
            <w:r>
              <w:rPr>
                <w:rFonts w:asciiTheme="minorHAnsi" w:eastAsiaTheme="minorEastAsia" w:hAnsiTheme="minorHAnsi" w:cstheme="minorBidi"/>
              </w:rPr>
              <w:tab/>
            </w:r>
            <w:r w:rsidRPr="004F7A5B">
              <w:rPr>
                <w:rStyle w:val="Hyperlink"/>
                <w:bCs/>
              </w:rPr>
              <w:t>Platforma de alocare</w:t>
            </w:r>
            <w:r>
              <w:rPr>
                <w:webHidden/>
              </w:rPr>
              <w:tab/>
            </w:r>
            <w:r>
              <w:rPr>
                <w:webHidden/>
              </w:rPr>
              <w:fldChar w:fldCharType="begin"/>
            </w:r>
            <w:r>
              <w:rPr>
                <w:webHidden/>
              </w:rPr>
              <w:instrText xml:space="preserve"> PAGEREF _Toc115260068 \h </w:instrText>
            </w:r>
            <w:r>
              <w:rPr>
                <w:webHidden/>
              </w:rPr>
            </w:r>
            <w:r>
              <w:rPr>
                <w:webHidden/>
              </w:rPr>
              <w:fldChar w:fldCharType="separate"/>
            </w:r>
            <w:r>
              <w:rPr>
                <w:webHidden/>
              </w:rPr>
              <w:t>8</w:t>
            </w:r>
            <w:r>
              <w:rPr>
                <w:webHidden/>
              </w:rPr>
              <w:fldChar w:fldCharType="end"/>
            </w:r>
          </w:hyperlink>
        </w:p>
        <w:p w14:paraId="5144E38F" w14:textId="28E36C3C" w:rsidR="0083113D" w:rsidRDefault="0083113D" w:rsidP="0083113D">
          <w:pPr>
            <w:pStyle w:val="TOC2"/>
            <w:rPr>
              <w:rFonts w:asciiTheme="minorHAnsi" w:eastAsiaTheme="minorEastAsia" w:hAnsiTheme="minorHAnsi" w:cstheme="minorBidi"/>
            </w:rPr>
          </w:pPr>
          <w:hyperlink w:anchor="_Toc115260069" w:history="1">
            <w:r w:rsidRPr="004F7A5B">
              <w:rPr>
                <w:rStyle w:val="Hyperlink"/>
                <w:i/>
              </w:rPr>
              <w:t>Articolul 4</w:t>
            </w:r>
            <w:r>
              <w:rPr>
                <w:rFonts w:asciiTheme="minorHAnsi" w:eastAsiaTheme="minorEastAsia" w:hAnsiTheme="minorHAnsi" w:cstheme="minorBidi"/>
              </w:rPr>
              <w:tab/>
            </w:r>
            <w:r w:rsidRPr="004F7A5B">
              <w:rPr>
                <w:rStyle w:val="Hyperlink"/>
                <w:bCs/>
              </w:rPr>
              <w:t>Data intrării în vigoare și aplicarea</w:t>
            </w:r>
            <w:r>
              <w:rPr>
                <w:webHidden/>
              </w:rPr>
              <w:tab/>
            </w:r>
            <w:r>
              <w:rPr>
                <w:webHidden/>
              </w:rPr>
              <w:fldChar w:fldCharType="begin"/>
            </w:r>
            <w:r>
              <w:rPr>
                <w:webHidden/>
              </w:rPr>
              <w:instrText xml:space="preserve"> PAGEREF _Toc115260069 \h </w:instrText>
            </w:r>
            <w:r>
              <w:rPr>
                <w:webHidden/>
              </w:rPr>
            </w:r>
            <w:r>
              <w:rPr>
                <w:webHidden/>
              </w:rPr>
              <w:fldChar w:fldCharType="separate"/>
            </w:r>
            <w:r>
              <w:rPr>
                <w:webHidden/>
              </w:rPr>
              <w:t>8</w:t>
            </w:r>
            <w:r>
              <w:rPr>
                <w:webHidden/>
              </w:rPr>
              <w:fldChar w:fldCharType="end"/>
            </w:r>
          </w:hyperlink>
        </w:p>
        <w:p w14:paraId="5ADABEB6" w14:textId="1EFF5974" w:rsidR="0083113D" w:rsidRDefault="0083113D">
          <w:pPr>
            <w:pStyle w:val="TOC1"/>
            <w:tabs>
              <w:tab w:val="left" w:pos="1320"/>
              <w:tab w:val="right" w:leader="dot" w:pos="9062"/>
            </w:tabs>
            <w:rPr>
              <w:rFonts w:asciiTheme="minorHAnsi" w:eastAsiaTheme="minorEastAsia" w:hAnsiTheme="minorHAnsi" w:cstheme="minorBidi"/>
              <w:noProof/>
            </w:rPr>
          </w:pPr>
          <w:hyperlink w:anchor="_Toc115260070" w:history="1">
            <w:r w:rsidRPr="004F7A5B">
              <w:rPr>
                <w:rStyle w:val="Hyperlink"/>
                <w:noProof/>
              </w:rPr>
              <w:t>Capitolul 2</w:t>
            </w:r>
            <w:r>
              <w:rPr>
                <w:rFonts w:asciiTheme="minorHAnsi" w:eastAsiaTheme="minorEastAsia" w:hAnsiTheme="minorHAnsi" w:cstheme="minorBidi"/>
                <w:noProof/>
              </w:rPr>
              <w:tab/>
            </w:r>
            <w:r w:rsidRPr="004F7A5B">
              <w:rPr>
                <w:rStyle w:val="Hyperlink"/>
                <w:bCs/>
                <w:noProof/>
              </w:rPr>
              <w:t>Cerințele și procesul pentru participarea la licitații</w:t>
            </w:r>
            <w:r>
              <w:rPr>
                <w:noProof/>
                <w:webHidden/>
              </w:rPr>
              <w:tab/>
            </w:r>
            <w:r>
              <w:rPr>
                <w:noProof/>
                <w:webHidden/>
              </w:rPr>
              <w:fldChar w:fldCharType="begin"/>
            </w:r>
            <w:r>
              <w:rPr>
                <w:noProof/>
                <w:webHidden/>
              </w:rPr>
              <w:instrText xml:space="preserve"> PAGEREF _Toc115260070 \h </w:instrText>
            </w:r>
            <w:r>
              <w:rPr>
                <w:noProof/>
                <w:webHidden/>
              </w:rPr>
            </w:r>
            <w:r>
              <w:rPr>
                <w:noProof/>
                <w:webHidden/>
              </w:rPr>
              <w:fldChar w:fldCharType="separate"/>
            </w:r>
            <w:r>
              <w:rPr>
                <w:noProof/>
                <w:webHidden/>
              </w:rPr>
              <w:t>9</w:t>
            </w:r>
            <w:r>
              <w:rPr>
                <w:noProof/>
                <w:webHidden/>
              </w:rPr>
              <w:fldChar w:fldCharType="end"/>
            </w:r>
          </w:hyperlink>
        </w:p>
        <w:p w14:paraId="14D33D30" w14:textId="2B2382FD" w:rsidR="0083113D" w:rsidRDefault="0083113D" w:rsidP="0083113D">
          <w:pPr>
            <w:pStyle w:val="TOC2"/>
            <w:rPr>
              <w:rFonts w:asciiTheme="minorHAnsi" w:eastAsiaTheme="minorEastAsia" w:hAnsiTheme="minorHAnsi" w:cstheme="minorBidi"/>
            </w:rPr>
          </w:pPr>
          <w:hyperlink w:anchor="_Toc115260071" w:history="1">
            <w:r w:rsidRPr="004F7A5B">
              <w:rPr>
                <w:rStyle w:val="Hyperlink"/>
                <w:i/>
              </w:rPr>
              <w:t>Articolul 5</w:t>
            </w:r>
            <w:r>
              <w:rPr>
                <w:rFonts w:asciiTheme="minorHAnsi" w:eastAsiaTheme="minorEastAsia" w:hAnsiTheme="minorHAnsi" w:cstheme="minorBidi"/>
              </w:rPr>
              <w:tab/>
            </w:r>
            <w:r w:rsidRPr="004F7A5B">
              <w:rPr>
                <w:rStyle w:val="Hyperlink"/>
                <w:bCs/>
              </w:rPr>
              <w:t>Dispoziții generale</w:t>
            </w:r>
            <w:r>
              <w:rPr>
                <w:webHidden/>
              </w:rPr>
              <w:tab/>
            </w:r>
            <w:r>
              <w:rPr>
                <w:webHidden/>
              </w:rPr>
              <w:fldChar w:fldCharType="begin"/>
            </w:r>
            <w:r>
              <w:rPr>
                <w:webHidden/>
              </w:rPr>
              <w:instrText xml:space="preserve"> PAGEREF _Toc115260071 \h </w:instrText>
            </w:r>
            <w:r>
              <w:rPr>
                <w:webHidden/>
              </w:rPr>
            </w:r>
            <w:r>
              <w:rPr>
                <w:webHidden/>
              </w:rPr>
              <w:fldChar w:fldCharType="separate"/>
            </w:r>
            <w:r>
              <w:rPr>
                <w:webHidden/>
              </w:rPr>
              <w:t>9</w:t>
            </w:r>
            <w:r>
              <w:rPr>
                <w:webHidden/>
              </w:rPr>
              <w:fldChar w:fldCharType="end"/>
            </w:r>
          </w:hyperlink>
        </w:p>
        <w:p w14:paraId="06DF1197" w14:textId="70EC7EDF" w:rsidR="0083113D" w:rsidRDefault="0083113D" w:rsidP="0083113D">
          <w:pPr>
            <w:pStyle w:val="TOC2"/>
            <w:rPr>
              <w:rFonts w:asciiTheme="minorHAnsi" w:eastAsiaTheme="minorEastAsia" w:hAnsiTheme="minorHAnsi" w:cstheme="minorBidi"/>
            </w:rPr>
          </w:pPr>
          <w:hyperlink w:anchor="_Toc115260072" w:history="1">
            <w:r w:rsidRPr="004F7A5B">
              <w:rPr>
                <w:rStyle w:val="Hyperlink"/>
                <w:i/>
              </w:rPr>
              <w:t>Articolul 6</w:t>
            </w:r>
            <w:r>
              <w:rPr>
                <w:rFonts w:asciiTheme="minorHAnsi" w:eastAsiaTheme="minorEastAsia" w:hAnsiTheme="minorHAnsi" w:cstheme="minorBidi"/>
              </w:rPr>
              <w:tab/>
            </w:r>
            <w:r w:rsidRPr="004F7A5B">
              <w:rPr>
                <w:rStyle w:val="Hyperlink"/>
                <w:bCs/>
              </w:rPr>
              <w:t>Încheierea acordului de participare</w:t>
            </w:r>
            <w:r>
              <w:rPr>
                <w:webHidden/>
              </w:rPr>
              <w:tab/>
            </w:r>
            <w:r>
              <w:rPr>
                <w:webHidden/>
              </w:rPr>
              <w:fldChar w:fldCharType="begin"/>
            </w:r>
            <w:r>
              <w:rPr>
                <w:webHidden/>
              </w:rPr>
              <w:instrText xml:space="preserve"> PAGEREF _Toc115260072 \h </w:instrText>
            </w:r>
            <w:r>
              <w:rPr>
                <w:webHidden/>
              </w:rPr>
            </w:r>
            <w:r>
              <w:rPr>
                <w:webHidden/>
              </w:rPr>
              <w:fldChar w:fldCharType="separate"/>
            </w:r>
            <w:r>
              <w:rPr>
                <w:webHidden/>
              </w:rPr>
              <w:t>9</w:t>
            </w:r>
            <w:r>
              <w:rPr>
                <w:webHidden/>
              </w:rPr>
              <w:fldChar w:fldCharType="end"/>
            </w:r>
          </w:hyperlink>
        </w:p>
        <w:p w14:paraId="44593D90" w14:textId="77777777" w:rsidR="0083113D" w:rsidRDefault="0083113D" w:rsidP="0083113D">
          <w:pPr>
            <w:pStyle w:val="TOC2"/>
            <w:rPr>
              <w:rFonts w:asciiTheme="minorHAnsi" w:eastAsiaTheme="minorEastAsia" w:hAnsiTheme="minorHAnsi" w:cstheme="minorBidi"/>
            </w:rPr>
          </w:pPr>
          <w:r w:rsidRPr="004F7A5B">
            <w:rPr>
              <w:rStyle w:val="Hyperlink"/>
            </w:rPr>
            <w:fldChar w:fldCharType="begin"/>
          </w:r>
          <w:r w:rsidRPr="004F7A5B">
            <w:rPr>
              <w:rStyle w:val="Hyperlink"/>
            </w:rPr>
            <w:instrText xml:space="preserve"> </w:instrText>
          </w:r>
          <w:r>
            <w:instrText>HYPERLINK \l "_Toc115260073"</w:instrText>
          </w:r>
          <w:r w:rsidRPr="004F7A5B">
            <w:rPr>
              <w:rStyle w:val="Hyperlink"/>
            </w:rPr>
            <w:instrText xml:space="preserve"> </w:instrText>
          </w:r>
          <w:r w:rsidRPr="004F7A5B">
            <w:rPr>
              <w:rStyle w:val="Hyperlink"/>
            </w:rPr>
          </w:r>
          <w:r w:rsidRPr="004F7A5B">
            <w:rPr>
              <w:rStyle w:val="Hyperlink"/>
            </w:rPr>
            <w:fldChar w:fldCharType="separate"/>
          </w:r>
          <w:r w:rsidRPr="004F7A5B">
            <w:rPr>
              <w:rStyle w:val="Hyperlink"/>
              <w:i/>
            </w:rPr>
            <w:t>Articolul 7</w:t>
          </w:r>
          <w:r>
            <w:rPr>
              <w:webHidden/>
            </w:rPr>
            <w:tab/>
          </w:r>
          <w:hyperlink w:anchor="_Toc115260074" w:history="1">
            <w:r w:rsidRPr="0083113D">
              <w:rPr>
                <w:rStyle w:val="Hyperlink"/>
                <w:bCs/>
                <w:color w:val="auto"/>
                <w:u w:val="none"/>
              </w:rPr>
              <w:t>Forma și conținutul Acordului de Participare</w:t>
            </w:r>
            <w:r>
              <w:rPr>
                <w:webHidden/>
              </w:rPr>
              <w:tab/>
            </w:r>
            <w:r>
              <w:rPr>
                <w:webHidden/>
              </w:rPr>
              <w:fldChar w:fldCharType="begin"/>
            </w:r>
            <w:r>
              <w:rPr>
                <w:webHidden/>
              </w:rPr>
              <w:instrText xml:space="preserve"> PAGEREF _Toc115260074 \h </w:instrText>
            </w:r>
            <w:r>
              <w:rPr>
                <w:webHidden/>
              </w:rPr>
            </w:r>
            <w:r>
              <w:rPr>
                <w:webHidden/>
              </w:rPr>
              <w:fldChar w:fldCharType="separate"/>
            </w:r>
            <w:r>
              <w:rPr>
                <w:webHidden/>
              </w:rPr>
              <w:t>10</w:t>
            </w:r>
            <w:r>
              <w:rPr>
                <w:webHidden/>
              </w:rPr>
              <w:fldChar w:fldCharType="end"/>
            </w:r>
          </w:hyperlink>
        </w:p>
        <w:p w14:paraId="4CE0AB1B" w14:textId="27801077" w:rsidR="0083113D" w:rsidRDefault="0083113D" w:rsidP="0083113D">
          <w:pPr>
            <w:pStyle w:val="TOC2"/>
            <w:rPr>
              <w:rFonts w:asciiTheme="minorHAnsi" w:eastAsiaTheme="minorEastAsia" w:hAnsiTheme="minorHAnsi" w:cstheme="minorBidi"/>
            </w:rPr>
          </w:pPr>
          <w:r w:rsidRPr="0083113D">
            <w:rPr>
              <w:i/>
              <w:webHidden/>
            </w:rPr>
            <w:t>Articolul 8</w:t>
          </w:r>
          <w:r>
            <w:rPr>
              <w:webHidden/>
            </w:rPr>
            <w:tab/>
          </w:r>
          <w:r w:rsidRPr="004F7A5B">
            <w:rPr>
              <w:rStyle w:val="Hyperlink"/>
            </w:rPr>
            <w:fldChar w:fldCharType="end"/>
          </w:r>
          <w:hyperlink w:anchor="_Toc115260075" w:history="1">
            <w:r>
              <w:rPr>
                <w:webHidden/>
              </w:rPr>
              <w:tab/>
            </w:r>
            <w:r>
              <w:rPr>
                <w:webHidden/>
              </w:rPr>
              <w:fldChar w:fldCharType="begin"/>
            </w:r>
            <w:r>
              <w:rPr>
                <w:webHidden/>
              </w:rPr>
              <w:instrText xml:space="preserve"> PAGEREF _Toc115260075 \h </w:instrText>
            </w:r>
            <w:r>
              <w:rPr>
                <w:webHidden/>
              </w:rPr>
            </w:r>
            <w:r>
              <w:rPr>
                <w:webHidden/>
              </w:rPr>
              <w:fldChar w:fldCharType="separate"/>
            </w:r>
            <w:r>
              <w:rPr>
                <w:webHidden/>
              </w:rPr>
              <w:t>10</w:t>
            </w:r>
            <w:r>
              <w:rPr>
                <w:webHidden/>
              </w:rPr>
              <w:fldChar w:fldCharType="end"/>
            </w:r>
          </w:hyperlink>
        </w:p>
        <w:p w14:paraId="621109E4" w14:textId="4607A1B1" w:rsidR="0083113D" w:rsidRDefault="0083113D" w:rsidP="0083113D">
          <w:pPr>
            <w:pStyle w:val="TOC2"/>
            <w:rPr>
              <w:rFonts w:asciiTheme="minorHAnsi" w:eastAsiaTheme="minorEastAsia" w:hAnsiTheme="minorHAnsi" w:cstheme="minorBidi"/>
            </w:rPr>
          </w:pPr>
          <w:hyperlink w:anchor="_Toc115260076" w:history="1">
            <w:r w:rsidRPr="004F7A5B">
              <w:rPr>
                <w:rStyle w:val="Hyperlink"/>
              </w:rPr>
              <w:t>Transmiterea de informații</w:t>
            </w:r>
            <w:r>
              <w:rPr>
                <w:webHidden/>
              </w:rPr>
              <w:tab/>
            </w:r>
            <w:r>
              <w:rPr>
                <w:webHidden/>
              </w:rPr>
              <w:fldChar w:fldCharType="begin"/>
            </w:r>
            <w:r>
              <w:rPr>
                <w:webHidden/>
              </w:rPr>
              <w:instrText xml:space="preserve"> PAGEREF _Toc115260076 \h </w:instrText>
            </w:r>
            <w:r>
              <w:rPr>
                <w:webHidden/>
              </w:rPr>
            </w:r>
            <w:r>
              <w:rPr>
                <w:webHidden/>
              </w:rPr>
              <w:fldChar w:fldCharType="separate"/>
            </w:r>
            <w:r>
              <w:rPr>
                <w:webHidden/>
              </w:rPr>
              <w:t>10</w:t>
            </w:r>
            <w:r>
              <w:rPr>
                <w:webHidden/>
              </w:rPr>
              <w:fldChar w:fldCharType="end"/>
            </w:r>
          </w:hyperlink>
        </w:p>
        <w:p w14:paraId="42B55CED" w14:textId="2B4C2C07" w:rsidR="0083113D" w:rsidRDefault="0083113D" w:rsidP="0083113D">
          <w:pPr>
            <w:pStyle w:val="TOC2"/>
            <w:rPr>
              <w:rFonts w:asciiTheme="minorHAnsi" w:eastAsiaTheme="minorEastAsia" w:hAnsiTheme="minorHAnsi" w:cstheme="minorBidi"/>
            </w:rPr>
          </w:pPr>
          <w:hyperlink w:anchor="_Toc115260077" w:history="1">
            <w:r w:rsidRPr="004F7A5B">
              <w:rPr>
                <w:rStyle w:val="Hyperlink"/>
                <w:i/>
              </w:rPr>
              <w:t>Articolul 9</w:t>
            </w:r>
            <w:r>
              <w:rPr>
                <w:webHidden/>
              </w:rPr>
              <w:tab/>
              <w:t>Garanții</w:t>
            </w:r>
            <w:r>
              <w:rPr>
                <w:webHidden/>
              </w:rPr>
              <w:tab/>
            </w:r>
            <w:r>
              <w:rPr>
                <w:webHidden/>
              </w:rPr>
              <w:fldChar w:fldCharType="begin"/>
            </w:r>
            <w:r>
              <w:rPr>
                <w:webHidden/>
              </w:rPr>
              <w:instrText xml:space="preserve"> PAGEREF _Toc115260077 \h </w:instrText>
            </w:r>
            <w:r>
              <w:rPr>
                <w:webHidden/>
              </w:rPr>
            </w:r>
            <w:r>
              <w:rPr>
                <w:webHidden/>
              </w:rPr>
              <w:fldChar w:fldCharType="separate"/>
            </w:r>
            <w:r>
              <w:rPr>
                <w:webHidden/>
              </w:rPr>
              <w:t>11</w:t>
            </w:r>
            <w:r>
              <w:rPr>
                <w:webHidden/>
              </w:rPr>
              <w:fldChar w:fldCharType="end"/>
            </w:r>
          </w:hyperlink>
        </w:p>
        <w:p w14:paraId="0FD3F10A" w14:textId="5565B46B" w:rsidR="0083113D" w:rsidRDefault="0083113D" w:rsidP="0083113D">
          <w:pPr>
            <w:pStyle w:val="TOC2"/>
            <w:rPr>
              <w:rFonts w:asciiTheme="minorHAnsi" w:eastAsiaTheme="minorEastAsia" w:hAnsiTheme="minorHAnsi" w:cstheme="minorBidi"/>
            </w:rPr>
          </w:pPr>
          <w:hyperlink w:anchor="_Toc115260079" w:history="1">
            <w:r w:rsidRPr="004F7A5B">
              <w:rPr>
                <w:rStyle w:val="Hyperlink"/>
                <w:i/>
              </w:rPr>
              <w:t>Articolul 10</w:t>
            </w:r>
            <w:r>
              <w:rPr>
                <w:webHidden/>
              </w:rPr>
              <w:tab/>
              <w:t>Cont de afaceri dedicat</w:t>
            </w:r>
            <w:r>
              <w:rPr>
                <w:webHidden/>
              </w:rPr>
              <w:tab/>
            </w:r>
            <w:r>
              <w:rPr>
                <w:webHidden/>
              </w:rPr>
              <w:fldChar w:fldCharType="begin"/>
            </w:r>
            <w:r>
              <w:rPr>
                <w:webHidden/>
              </w:rPr>
              <w:instrText xml:space="preserve"> PAGEREF _Toc115260079 \h </w:instrText>
            </w:r>
            <w:r>
              <w:rPr>
                <w:webHidden/>
              </w:rPr>
            </w:r>
            <w:r>
              <w:rPr>
                <w:webHidden/>
              </w:rPr>
              <w:fldChar w:fldCharType="separate"/>
            </w:r>
            <w:r>
              <w:rPr>
                <w:webHidden/>
              </w:rPr>
              <w:t>11</w:t>
            </w:r>
            <w:r>
              <w:rPr>
                <w:webHidden/>
              </w:rPr>
              <w:fldChar w:fldCharType="end"/>
            </w:r>
          </w:hyperlink>
        </w:p>
        <w:p w14:paraId="6D2DE744" w14:textId="210B1CB4" w:rsidR="0083113D" w:rsidRPr="0083113D" w:rsidRDefault="0083113D" w:rsidP="0083113D">
          <w:pPr>
            <w:pStyle w:val="TOC2"/>
            <w:rPr>
              <w:rFonts w:asciiTheme="minorHAnsi" w:eastAsiaTheme="minorEastAsia" w:hAnsiTheme="minorHAnsi" w:cstheme="minorBidi"/>
            </w:rPr>
          </w:pPr>
          <w:r w:rsidRPr="0083113D">
            <w:rPr>
              <w:rStyle w:val="Hyperlink"/>
              <w:i/>
              <w:color w:val="auto"/>
              <w:u w:val="none"/>
            </w:rPr>
            <w:t>Articolul 11</w:t>
          </w:r>
          <w:hyperlink w:anchor="_Toc115260082" w:history="1">
            <w:r w:rsidRPr="0083113D">
              <w:rPr>
                <w:webHidden/>
              </w:rPr>
              <w:tab/>
            </w:r>
            <w:r w:rsidRPr="0083113D">
              <w:t>Acceptarea Regulilor Sistemului Informaționa</w:t>
            </w:r>
            <w:r w:rsidRPr="0083113D">
              <w:rPr>
                <w:webHidden/>
              </w:rPr>
              <w:tab/>
            </w:r>
            <w:r w:rsidRPr="0083113D">
              <w:rPr>
                <w:webHidden/>
              </w:rPr>
              <w:fldChar w:fldCharType="begin"/>
            </w:r>
            <w:r w:rsidRPr="0083113D">
              <w:rPr>
                <w:webHidden/>
              </w:rPr>
              <w:instrText xml:space="preserve"> PAGEREF _Toc115260082 \h </w:instrText>
            </w:r>
            <w:r w:rsidRPr="0083113D">
              <w:rPr>
                <w:webHidden/>
              </w:rPr>
            </w:r>
            <w:r w:rsidRPr="0083113D">
              <w:rPr>
                <w:webHidden/>
              </w:rPr>
              <w:fldChar w:fldCharType="separate"/>
            </w:r>
            <w:r w:rsidRPr="0083113D">
              <w:rPr>
                <w:webHidden/>
              </w:rPr>
              <w:t>12</w:t>
            </w:r>
            <w:r w:rsidRPr="0083113D">
              <w:rPr>
                <w:webHidden/>
              </w:rPr>
              <w:fldChar w:fldCharType="end"/>
            </w:r>
          </w:hyperlink>
        </w:p>
        <w:p w14:paraId="150E11A5" w14:textId="4CFA8F5D" w:rsidR="0083113D" w:rsidRDefault="0083113D" w:rsidP="0083113D">
          <w:pPr>
            <w:pStyle w:val="TOC2"/>
            <w:rPr>
              <w:rFonts w:asciiTheme="minorHAnsi" w:eastAsiaTheme="minorEastAsia" w:hAnsiTheme="minorHAnsi" w:cstheme="minorBidi"/>
            </w:rPr>
          </w:pPr>
          <w:hyperlink w:anchor="_Toc115260083" w:history="1">
            <w:r w:rsidRPr="004F7A5B">
              <w:rPr>
                <w:rStyle w:val="Hyperlink"/>
                <w:rFonts w:cstheme="minorHAnsi"/>
                <w:i/>
              </w:rPr>
              <w:t>Articolul 12</w:t>
            </w:r>
            <w:r>
              <w:rPr>
                <w:webHidden/>
              </w:rPr>
              <w:tab/>
              <w:t>Costuri legate de Acordul de participare</w:t>
            </w:r>
            <w:r>
              <w:rPr>
                <w:webHidden/>
              </w:rPr>
              <w:tab/>
            </w:r>
            <w:r>
              <w:rPr>
                <w:webHidden/>
              </w:rPr>
              <w:fldChar w:fldCharType="begin"/>
            </w:r>
            <w:r>
              <w:rPr>
                <w:webHidden/>
              </w:rPr>
              <w:instrText xml:space="preserve"> PAGEREF _Toc115260083 \h </w:instrText>
            </w:r>
            <w:r>
              <w:rPr>
                <w:webHidden/>
              </w:rPr>
            </w:r>
            <w:r>
              <w:rPr>
                <w:webHidden/>
              </w:rPr>
              <w:fldChar w:fldCharType="separate"/>
            </w:r>
            <w:r>
              <w:rPr>
                <w:webHidden/>
              </w:rPr>
              <w:t>12</w:t>
            </w:r>
            <w:r>
              <w:rPr>
                <w:webHidden/>
              </w:rPr>
              <w:fldChar w:fldCharType="end"/>
            </w:r>
          </w:hyperlink>
        </w:p>
        <w:p w14:paraId="1EF1D2C1" w14:textId="54F03C30" w:rsidR="0083113D" w:rsidRDefault="0083113D" w:rsidP="0083113D">
          <w:pPr>
            <w:pStyle w:val="TOC2"/>
            <w:rPr>
              <w:rFonts w:asciiTheme="minorHAnsi" w:eastAsiaTheme="minorEastAsia" w:hAnsiTheme="minorHAnsi" w:cstheme="minorBidi"/>
            </w:rPr>
          </w:pPr>
          <w:hyperlink w:anchor="_Toc115260085" w:history="1">
            <w:r w:rsidRPr="004F7A5B">
              <w:rPr>
                <w:rStyle w:val="Hyperlink"/>
                <w:rFonts w:cstheme="minorHAnsi"/>
                <w:i/>
              </w:rPr>
              <w:t>Articolul 13</w:t>
            </w:r>
            <w:r>
              <w:rPr>
                <w:rStyle w:val="Hyperlink"/>
                <w:rFonts w:cstheme="minorHAnsi"/>
                <w:i/>
              </w:rPr>
              <w:t xml:space="preserve"> </w:t>
            </w:r>
            <w:r w:rsidRPr="0083113D">
              <w:rPr>
                <w:rStyle w:val="Hyperlink"/>
                <w:rFonts w:cstheme="minorHAnsi"/>
              </w:rPr>
              <w:t>Refuzul cereri</w:t>
            </w:r>
            <w:r>
              <w:rPr>
                <w:rStyle w:val="Hyperlink"/>
                <w:rFonts w:cstheme="minorHAnsi"/>
              </w:rPr>
              <w:t>i</w:t>
            </w:r>
            <w:r>
              <w:rPr>
                <w:webHidden/>
              </w:rPr>
              <w:tab/>
            </w:r>
            <w:r>
              <w:rPr>
                <w:webHidden/>
              </w:rPr>
              <w:fldChar w:fldCharType="begin"/>
            </w:r>
            <w:r>
              <w:rPr>
                <w:webHidden/>
              </w:rPr>
              <w:instrText xml:space="preserve"> PAGEREF _Toc115260085 \h </w:instrText>
            </w:r>
            <w:r>
              <w:rPr>
                <w:webHidden/>
              </w:rPr>
            </w:r>
            <w:r>
              <w:rPr>
                <w:webHidden/>
              </w:rPr>
              <w:fldChar w:fldCharType="separate"/>
            </w:r>
            <w:r>
              <w:rPr>
                <w:webHidden/>
              </w:rPr>
              <w:t>12</w:t>
            </w:r>
            <w:r>
              <w:rPr>
                <w:webHidden/>
              </w:rPr>
              <w:fldChar w:fldCharType="end"/>
            </w:r>
          </w:hyperlink>
        </w:p>
        <w:p w14:paraId="2998CDF5" w14:textId="7DCFE4FD" w:rsidR="0083113D" w:rsidRDefault="0083113D" w:rsidP="0083113D">
          <w:pPr>
            <w:pStyle w:val="TOC2"/>
            <w:rPr>
              <w:rFonts w:asciiTheme="minorHAnsi" w:eastAsiaTheme="minorEastAsia" w:hAnsiTheme="minorHAnsi" w:cstheme="minorBidi"/>
            </w:rPr>
          </w:pPr>
          <w:hyperlink w:anchor="_Toc115260087" w:history="1">
            <w:r w:rsidRPr="004F7A5B">
              <w:rPr>
                <w:rStyle w:val="Hyperlink"/>
                <w:i/>
              </w:rPr>
              <w:t>Articolul 14</w:t>
            </w:r>
            <w:r>
              <w:rPr>
                <w:webHidden/>
              </w:rPr>
              <w:tab/>
              <w:t>Accesul la  instrumentul de licitație</w:t>
            </w:r>
            <w:r>
              <w:rPr>
                <w:webHidden/>
              </w:rPr>
              <w:tab/>
            </w:r>
            <w:r>
              <w:rPr>
                <w:webHidden/>
              </w:rPr>
              <w:fldChar w:fldCharType="begin"/>
            </w:r>
            <w:r>
              <w:rPr>
                <w:webHidden/>
              </w:rPr>
              <w:instrText xml:space="preserve"> PAGEREF _Toc115260087 \h </w:instrText>
            </w:r>
            <w:r>
              <w:rPr>
                <w:webHidden/>
              </w:rPr>
            </w:r>
            <w:r>
              <w:rPr>
                <w:webHidden/>
              </w:rPr>
              <w:fldChar w:fldCharType="separate"/>
            </w:r>
            <w:r>
              <w:rPr>
                <w:webHidden/>
              </w:rPr>
              <w:t>12</w:t>
            </w:r>
            <w:r>
              <w:rPr>
                <w:webHidden/>
              </w:rPr>
              <w:fldChar w:fldCharType="end"/>
            </w:r>
          </w:hyperlink>
        </w:p>
        <w:p w14:paraId="4319F28E" w14:textId="5413A523" w:rsidR="0083113D" w:rsidRDefault="0083113D" w:rsidP="0083113D">
          <w:pPr>
            <w:pStyle w:val="TOC2"/>
            <w:rPr>
              <w:rFonts w:asciiTheme="minorHAnsi" w:eastAsiaTheme="minorEastAsia" w:hAnsiTheme="minorHAnsi" w:cstheme="minorBidi"/>
            </w:rPr>
          </w:pPr>
          <w:hyperlink w:anchor="_Toc115260089" w:history="1">
            <w:r w:rsidRPr="004F7A5B">
              <w:rPr>
                <w:rStyle w:val="Hyperlink"/>
                <w:rFonts w:cstheme="minorHAnsi"/>
                <w:i/>
              </w:rPr>
              <w:t>Articolul 15</w:t>
            </w:r>
            <w:r>
              <w:rPr>
                <w:rFonts w:asciiTheme="minorHAnsi" w:eastAsiaTheme="minorEastAsia" w:hAnsiTheme="minorHAnsi" w:cstheme="minorBidi"/>
              </w:rPr>
              <w:tab/>
            </w:r>
            <w:r w:rsidRPr="004F7A5B">
              <w:rPr>
                <w:rStyle w:val="Hyperlink"/>
                <w:rFonts w:cstheme="minorHAnsi"/>
                <w:bCs/>
              </w:rPr>
              <w:t>Cerințe legale și de reglementare</w:t>
            </w:r>
            <w:r>
              <w:rPr>
                <w:webHidden/>
              </w:rPr>
              <w:tab/>
            </w:r>
            <w:r>
              <w:rPr>
                <w:webHidden/>
              </w:rPr>
              <w:fldChar w:fldCharType="begin"/>
            </w:r>
            <w:r>
              <w:rPr>
                <w:webHidden/>
              </w:rPr>
              <w:instrText xml:space="preserve"> PAGEREF _Toc115260089 \h </w:instrText>
            </w:r>
            <w:r>
              <w:rPr>
                <w:webHidden/>
              </w:rPr>
            </w:r>
            <w:r>
              <w:rPr>
                <w:webHidden/>
              </w:rPr>
              <w:fldChar w:fldCharType="separate"/>
            </w:r>
            <w:r>
              <w:rPr>
                <w:webHidden/>
              </w:rPr>
              <w:t>13</w:t>
            </w:r>
            <w:r>
              <w:rPr>
                <w:webHidden/>
              </w:rPr>
              <w:fldChar w:fldCharType="end"/>
            </w:r>
          </w:hyperlink>
        </w:p>
        <w:p w14:paraId="557B0548" w14:textId="3B8F7376" w:rsidR="0083113D" w:rsidRDefault="0083113D">
          <w:pPr>
            <w:pStyle w:val="TOC1"/>
            <w:tabs>
              <w:tab w:val="left" w:pos="1320"/>
              <w:tab w:val="right" w:leader="dot" w:pos="9062"/>
            </w:tabs>
            <w:rPr>
              <w:rFonts w:asciiTheme="minorHAnsi" w:eastAsiaTheme="minorEastAsia" w:hAnsiTheme="minorHAnsi" w:cstheme="minorBidi"/>
              <w:noProof/>
            </w:rPr>
          </w:pPr>
          <w:hyperlink w:anchor="_Toc115260090" w:history="1">
            <w:r w:rsidRPr="004F7A5B">
              <w:rPr>
                <w:rStyle w:val="Hyperlink"/>
                <w:noProof/>
              </w:rPr>
              <w:t>Capitolul 3</w:t>
            </w:r>
            <w:r>
              <w:rPr>
                <w:rFonts w:asciiTheme="minorHAnsi" w:eastAsiaTheme="minorEastAsia" w:hAnsiTheme="minorHAnsi" w:cstheme="minorBidi"/>
                <w:noProof/>
              </w:rPr>
              <w:tab/>
            </w:r>
            <w:r w:rsidRPr="004F7A5B">
              <w:rPr>
                <w:rStyle w:val="Hyperlink"/>
                <w:bCs/>
                <w:noProof/>
              </w:rPr>
              <w:t>Garanții</w:t>
            </w:r>
            <w:bookmarkStart w:id="0" w:name="_GoBack"/>
            <w:bookmarkEnd w:id="0"/>
            <w:r>
              <w:rPr>
                <w:noProof/>
                <w:webHidden/>
              </w:rPr>
              <w:tab/>
            </w:r>
            <w:r>
              <w:rPr>
                <w:noProof/>
                <w:webHidden/>
              </w:rPr>
              <w:fldChar w:fldCharType="begin"/>
            </w:r>
            <w:r>
              <w:rPr>
                <w:noProof/>
                <w:webHidden/>
              </w:rPr>
              <w:instrText xml:space="preserve"> PAGEREF _Toc115260090 \h </w:instrText>
            </w:r>
            <w:r>
              <w:rPr>
                <w:noProof/>
                <w:webHidden/>
              </w:rPr>
            </w:r>
            <w:r>
              <w:rPr>
                <w:noProof/>
                <w:webHidden/>
              </w:rPr>
              <w:fldChar w:fldCharType="separate"/>
            </w:r>
            <w:r>
              <w:rPr>
                <w:noProof/>
                <w:webHidden/>
              </w:rPr>
              <w:t>14</w:t>
            </w:r>
            <w:r>
              <w:rPr>
                <w:noProof/>
                <w:webHidden/>
              </w:rPr>
              <w:fldChar w:fldCharType="end"/>
            </w:r>
          </w:hyperlink>
        </w:p>
        <w:p w14:paraId="6B8670DF" w14:textId="547B7510" w:rsidR="0083113D" w:rsidRDefault="0083113D" w:rsidP="0083113D">
          <w:pPr>
            <w:pStyle w:val="TOC2"/>
            <w:rPr>
              <w:rFonts w:asciiTheme="minorHAnsi" w:eastAsiaTheme="minorEastAsia" w:hAnsiTheme="minorHAnsi" w:cstheme="minorBidi"/>
            </w:rPr>
          </w:pPr>
          <w:hyperlink w:anchor="_Toc115260091" w:history="1">
            <w:r w:rsidRPr="004F7A5B">
              <w:rPr>
                <w:rStyle w:val="Hyperlink"/>
                <w:rFonts w:cstheme="minorHAnsi"/>
                <w:i/>
              </w:rPr>
              <w:t>Articolul 16</w:t>
            </w:r>
            <w:r>
              <w:rPr>
                <w:rFonts w:asciiTheme="minorHAnsi" w:eastAsiaTheme="minorEastAsia" w:hAnsiTheme="minorHAnsi" w:cstheme="minorBidi"/>
              </w:rPr>
              <w:tab/>
            </w:r>
            <w:r w:rsidRPr="004F7A5B">
              <w:rPr>
                <w:rStyle w:val="Hyperlink"/>
                <w:rFonts w:cstheme="minorHAnsi"/>
                <w:bCs/>
              </w:rPr>
              <w:t>Dispoziții generale</w:t>
            </w:r>
            <w:r>
              <w:rPr>
                <w:webHidden/>
              </w:rPr>
              <w:tab/>
            </w:r>
            <w:r>
              <w:rPr>
                <w:webHidden/>
              </w:rPr>
              <w:fldChar w:fldCharType="begin"/>
            </w:r>
            <w:r>
              <w:rPr>
                <w:webHidden/>
              </w:rPr>
              <w:instrText xml:space="preserve"> PAGEREF _Toc115260091 \h </w:instrText>
            </w:r>
            <w:r>
              <w:rPr>
                <w:webHidden/>
              </w:rPr>
            </w:r>
            <w:r>
              <w:rPr>
                <w:webHidden/>
              </w:rPr>
              <w:fldChar w:fldCharType="separate"/>
            </w:r>
            <w:r>
              <w:rPr>
                <w:webHidden/>
              </w:rPr>
              <w:t>14</w:t>
            </w:r>
            <w:r>
              <w:rPr>
                <w:webHidden/>
              </w:rPr>
              <w:fldChar w:fldCharType="end"/>
            </w:r>
          </w:hyperlink>
        </w:p>
        <w:p w14:paraId="1FA5136C" w14:textId="09A9671A" w:rsidR="0083113D" w:rsidRDefault="0083113D" w:rsidP="0083113D">
          <w:pPr>
            <w:pStyle w:val="TOC2"/>
            <w:rPr>
              <w:rFonts w:asciiTheme="minorHAnsi" w:eastAsiaTheme="minorEastAsia" w:hAnsiTheme="minorHAnsi" w:cstheme="minorBidi"/>
            </w:rPr>
          </w:pPr>
          <w:hyperlink w:anchor="_Toc115260092" w:history="1">
            <w:r w:rsidRPr="004F7A5B">
              <w:rPr>
                <w:rStyle w:val="Hyperlink"/>
                <w:rFonts w:cstheme="minorHAnsi"/>
                <w:i/>
              </w:rPr>
              <w:t>Articolul 17</w:t>
            </w:r>
            <w:r>
              <w:rPr>
                <w:rFonts w:asciiTheme="minorHAnsi" w:eastAsiaTheme="minorEastAsia" w:hAnsiTheme="minorHAnsi" w:cstheme="minorBidi"/>
              </w:rPr>
              <w:tab/>
            </w:r>
            <w:r w:rsidRPr="004F7A5B">
              <w:rPr>
                <w:rStyle w:val="Hyperlink"/>
                <w:rFonts w:cstheme="minorHAnsi"/>
                <w:bCs/>
              </w:rPr>
              <w:t>Depozit în numerar</w:t>
            </w:r>
            <w:r>
              <w:rPr>
                <w:webHidden/>
              </w:rPr>
              <w:tab/>
            </w:r>
            <w:r>
              <w:rPr>
                <w:webHidden/>
              </w:rPr>
              <w:fldChar w:fldCharType="begin"/>
            </w:r>
            <w:r>
              <w:rPr>
                <w:webHidden/>
              </w:rPr>
              <w:instrText xml:space="preserve"> PAGEREF _Toc115260092 \h </w:instrText>
            </w:r>
            <w:r>
              <w:rPr>
                <w:webHidden/>
              </w:rPr>
            </w:r>
            <w:r>
              <w:rPr>
                <w:webHidden/>
              </w:rPr>
              <w:fldChar w:fldCharType="separate"/>
            </w:r>
            <w:r>
              <w:rPr>
                <w:webHidden/>
              </w:rPr>
              <w:t>14</w:t>
            </w:r>
            <w:r>
              <w:rPr>
                <w:webHidden/>
              </w:rPr>
              <w:fldChar w:fldCharType="end"/>
            </w:r>
          </w:hyperlink>
        </w:p>
        <w:p w14:paraId="1AE6EC2E" w14:textId="27F5139D" w:rsidR="0083113D" w:rsidRDefault="0083113D" w:rsidP="0083113D">
          <w:pPr>
            <w:pStyle w:val="TOC2"/>
            <w:rPr>
              <w:rFonts w:asciiTheme="minorHAnsi" w:eastAsiaTheme="minorEastAsia" w:hAnsiTheme="minorHAnsi" w:cstheme="minorBidi"/>
            </w:rPr>
          </w:pPr>
          <w:hyperlink w:anchor="_Toc115260093" w:history="1">
            <w:r w:rsidRPr="004F7A5B">
              <w:rPr>
                <w:rStyle w:val="Hyperlink"/>
                <w:rFonts w:cstheme="minorHAnsi"/>
                <w:i/>
              </w:rPr>
              <w:t>Articolul 18</w:t>
            </w:r>
            <w:r>
              <w:rPr>
                <w:rFonts w:asciiTheme="minorHAnsi" w:eastAsiaTheme="minorEastAsia" w:hAnsiTheme="minorHAnsi" w:cstheme="minorBidi"/>
              </w:rPr>
              <w:tab/>
            </w:r>
            <w:r w:rsidRPr="004F7A5B">
              <w:rPr>
                <w:rStyle w:val="Hyperlink"/>
                <w:rFonts w:cstheme="minorHAnsi"/>
                <w:bCs/>
              </w:rPr>
              <w:t>Garanție bancară</w:t>
            </w:r>
            <w:r>
              <w:rPr>
                <w:webHidden/>
              </w:rPr>
              <w:tab/>
            </w:r>
            <w:r>
              <w:rPr>
                <w:webHidden/>
              </w:rPr>
              <w:fldChar w:fldCharType="begin"/>
            </w:r>
            <w:r>
              <w:rPr>
                <w:webHidden/>
              </w:rPr>
              <w:instrText xml:space="preserve"> PAGEREF _Toc115260093 \h </w:instrText>
            </w:r>
            <w:r>
              <w:rPr>
                <w:webHidden/>
              </w:rPr>
            </w:r>
            <w:r>
              <w:rPr>
                <w:webHidden/>
              </w:rPr>
              <w:fldChar w:fldCharType="separate"/>
            </w:r>
            <w:r>
              <w:rPr>
                <w:webHidden/>
              </w:rPr>
              <w:t>15</w:t>
            </w:r>
            <w:r>
              <w:rPr>
                <w:webHidden/>
              </w:rPr>
              <w:fldChar w:fldCharType="end"/>
            </w:r>
          </w:hyperlink>
        </w:p>
        <w:p w14:paraId="27FF614D" w14:textId="794706CE" w:rsidR="0083113D" w:rsidRDefault="0083113D" w:rsidP="0083113D">
          <w:pPr>
            <w:pStyle w:val="TOC2"/>
            <w:rPr>
              <w:rFonts w:asciiTheme="minorHAnsi" w:eastAsiaTheme="minorEastAsia" w:hAnsiTheme="minorHAnsi" w:cstheme="minorBidi"/>
            </w:rPr>
          </w:pPr>
          <w:hyperlink w:anchor="_Toc115260094" w:history="1">
            <w:r w:rsidRPr="004F7A5B">
              <w:rPr>
                <w:rStyle w:val="Hyperlink"/>
                <w:rFonts w:cstheme="minorHAnsi"/>
                <w:i/>
              </w:rPr>
              <w:t>Articolul 19</w:t>
            </w:r>
            <w:r>
              <w:rPr>
                <w:rFonts w:asciiTheme="minorHAnsi" w:eastAsiaTheme="minorEastAsia" w:hAnsiTheme="minorHAnsi" w:cstheme="minorBidi"/>
              </w:rPr>
              <w:tab/>
            </w:r>
            <w:r w:rsidRPr="004F7A5B">
              <w:rPr>
                <w:rStyle w:val="Hyperlink"/>
                <w:rFonts w:cstheme="minorHAnsi"/>
                <w:bCs/>
              </w:rPr>
              <w:t>Valabilitatea și reînnoirea garanției bancare</w:t>
            </w:r>
            <w:r>
              <w:rPr>
                <w:webHidden/>
              </w:rPr>
              <w:tab/>
            </w:r>
            <w:r>
              <w:rPr>
                <w:webHidden/>
              </w:rPr>
              <w:fldChar w:fldCharType="begin"/>
            </w:r>
            <w:r>
              <w:rPr>
                <w:webHidden/>
              </w:rPr>
              <w:instrText xml:space="preserve"> PAGEREF _Toc115260094 \h </w:instrText>
            </w:r>
            <w:r>
              <w:rPr>
                <w:webHidden/>
              </w:rPr>
            </w:r>
            <w:r>
              <w:rPr>
                <w:webHidden/>
              </w:rPr>
              <w:fldChar w:fldCharType="separate"/>
            </w:r>
            <w:r>
              <w:rPr>
                <w:webHidden/>
              </w:rPr>
              <w:t>17</w:t>
            </w:r>
            <w:r>
              <w:rPr>
                <w:webHidden/>
              </w:rPr>
              <w:fldChar w:fldCharType="end"/>
            </w:r>
          </w:hyperlink>
        </w:p>
        <w:p w14:paraId="0B44907B" w14:textId="3246CD12" w:rsidR="0083113D" w:rsidRDefault="0083113D" w:rsidP="0083113D">
          <w:pPr>
            <w:pStyle w:val="TOC2"/>
            <w:rPr>
              <w:rFonts w:asciiTheme="minorHAnsi" w:eastAsiaTheme="minorEastAsia" w:hAnsiTheme="minorHAnsi" w:cstheme="minorBidi"/>
            </w:rPr>
          </w:pPr>
          <w:hyperlink w:anchor="_Toc115260095" w:history="1">
            <w:r w:rsidRPr="004F7A5B">
              <w:rPr>
                <w:rStyle w:val="Hyperlink"/>
                <w:rFonts w:cstheme="minorHAnsi"/>
                <w:i/>
              </w:rPr>
              <w:t>Articolul 20</w:t>
            </w:r>
            <w:r>
              <w:rPr>
                <w:rFonts w:asciiTheme="minorHAnsi" w:eastAsiaTheme="minorEastAsia" w:hAnsiTheme="minorHAnsi" w:cstheme="minorBidi"/>
              </w:rPr>
              <w:tab/>
            </w:r>
            <w:r w:rsidRPr="004F7A5B">
              <w:rPr>
                <w:rStyle w:val="Hyperlink"/>
                <w:rFonts w:cstheme="minorHAnsi"/>
                <w:bCs/>
              </w:rPr>
              <w:t>Limita de credit</w:t>
            </w:r>
            <w:r>
              <w:rPr>
                <w:webHidden/>
              </w:rPr>
              <w:tab/>
            </w:r>
            <w:r>
              <w:rPr>
                <w:webHidden/>
              </w:rPr>
              <w:fldChar w:fldCharType="begin"/>
            </w:r>
            <w:r>
              <w:rPr>
                <w:webHidden/>
              </w:rPr>
              <w:instrText xml:space="preserve"> PAGEREF _Toc115260095 \h </w:instrText>
            </w:r>
            <w:r>
              <w:rPr>
                <w:webHidden/>
              </w:rPr>
            </w:r>
            <w:r>
              <w:rPr>
                <w:webHidden/>
              </w:rPr>
              <w:fldChar w:fldCharType="separate"/>
            </w:r>
            <w:r>
              <w:rPr>
                <w:webHidden/>
              </w:rPr>
              <w:t>17</w:t>
            </w:r>
            <w:r>
              <w:rPr>
                <w:webHidden/>
              </w:rPr>
              <w:fldChar w:fldCharType="end"/>
            </w:r>
          </w:hyperlink>
        </w:p>
        <w:p w14:paraId="6067796D" w14:textId="113A4CD8" w:rsidR="0083113D" w:rsidRDefault="0083113D" w:rsidP="0083113D">
          <w:pPr>
            <w:pStyle w:val="TOC2"/>
            <w:rPr>
              <w:rFonts w:asciiTheme="minorHAnsi" w:eastAsiaTheme="minorEastAsia" w:hAnsiTheme="minorHAnsi" w:cstheme="minorBidi"/>
            </w:rPr>
          </w:pPr>
          <w:hyperlink w:anchor="_Toc115260096" w:history="1">
            <w:r w:rsidRPr="004F7A5B">
              <w:rPr>
                <w:rStyle w:val="Hyperlink"/>
                <w:rFonts w:cstheme="minorHAnsi"/>
                <w:i/>
              </w:rPr>
              <w:t>Articolul 21</w:t>
            </w:r>
            <w:r>
              <w:rPr>
                <w:rFonts w:asciiTheme="minorHAnsi" w:eastAsiaTheme="minorEastAsia" w:hAnsiTheme="minorHAnsi" w:cstheme="minorBidi"/>
              </w:rPr>
              <w:tab/>
            </w:r>
            <w:r w:rsidRPr="004F7A5B">
              <w:rPr>
                <w:rStyle w:val="Hyperlink"/>
                <w:rFonts w:cstheme="minorHAnsi"/>
                <w:bCs/>
              </w:rPr>
              <w:t>Modificări ale garanțiilor</w:t>
            </w:r>
            <w:r>
              <w:rPr>
                <w:webHidden/>
              </w:rPr>
              <w:tab/>
            </w:r>
            <w:r>
              <w:rPr>
                <w:webHidden/>
              </w:rPr>
              <w:fldChar w:fldCharType="begin"/>
            </w:r>
            <w:r>
              <w:rPr>
                <w:webHidden/>
              </w:rPr>
              <w:instrText xml:space="preserve"> PAGEREF _Toc115260096 \h </w:instrText>
            </w:r>
            <w:r>
              <w:rPr>
                <w:webHidden/>
              </w:rPr>
            </w:r>
            <w:r>
              <w:rPr>
                <w:webHidden/>
              </w:rPr>
              <w:fldChar w:fldCharType="separate"/>
            </w:r>
            <w:r>
              <w:rPr>
                <w:webHidden/>
              </w:rPr>
              <w:t>17</w:t>
            </w:r>
            <w:r>
              <w:rPr>
                <w:webHidden/>
              </w:rPr>
              <w:fldChar w:fldCharType="end"/>
            </w:r>
          </w:hyperlink>
        </w:p>
        <w:p w14:paraId="7CAA3405" w14:textId="4E3FF7D0" w:rsidR="0083113D" w:rsidRDefault="0083113D">
          <w:pPr>
            <w:pStyle w:val="TOC1"/>
            <w:tabs>
              <w:tab w:val="left" w:pos="1320"/>
              <w:tab w:val="right" w:leader="dot" w:pos="9062"/>
            </w:tabs>
            <w:rPr>
              <w:rFonts w:asciiTheme="minorHAnsi" w:eastAsiaTheme="minorEastAsia" w:hAnsiTheme="minorHAnsi" w:cstheme="minorBidi"/>
              <w:noProof/>
            </w:rPr>
          </w:pPr>
          <w:hyperlink w:anchor="_Toc115260097" w:history="1">
            <w:r w:rsidRPr="004F7A5B">
              <w:rPr>
                <w:rStyle w:val="Hyperlink"/>
                <w:noProof/>
              </w:rPr>
              <w:t>Capitolul 4</w:t>
            </w:r>
            <w:r>
              <w:rPr>
                <w:rFonts w:asciiTheme="minorHAnsi" w:eastAsiaTheme="minorEastAsia" w:hAnsiTheme="minorHAnsi" w:cstheme="minorBidi"/>
                <w:noProof/>
              </w:rPr>
              <w:tab/>
            </w:r>
            <w:r w:rsidRPr="004F7A5B">
              <w:rPr>
                <w:rStyle w:val="Hyperlink"/>
                <w:bCs/>
                <w:noProof/>
              </w:rPr>
              <w:t>Licitații</w:t>
            </w:r>
            <w:r>
              <w:rPr>
                <w:noProof/>
                <w:webHidden/>
              </w:rPr>
              <w:tab/>
            </w:r>
            <w:r>
              <w:rPr>
                <w:noProof/>
                <w:webHidden/>
              </w:rPr>
              <w:fldChar w:fldCharType="begin"/>
            </w:r>
            <w:r>
              <w:rPr>
                <w:noProof/>
                <w:webHidden/>
              </w:rPr>
              <w:instrText xml:space="preserve"> PAGEREF _Toc115260097 \h </w:instrText>
            </w:r>
            <w:r>
              <w:rPr>
                <w:noProof/>
                <w:webHidden/>
              </w:rPr>
            </w:r>
            <w:r>
              <w:rPr>
                <w:noProof/>
                <w:webHidden/>
              </w:rPr>
              <w:fldChar w:fldCharType="separate"/>
            </w:r>
            <w:r>
              <w:rPr>
                <w:noProof/>
                <w:webHidden/>
              </w:rPr>
              <w:t>19</w:t>
            </w:r>
            <w:r>
              <w:rPr>
                <w:noProof/>
                <w:webHidden/>
              </w:rPr>
              <w:fldChar w:fldCharType="end"/>
            </w:r>
          </w:hyperlink>
        </w:p>
        <w:p w14:paraId="289A9376" w14:textId="6B609EF8" w:rsidR="0083113D" w:rsidRDefault="0083113D" w:rsidP="0083113D">
          <w:pPr>
            <w:pStyle w:val="TOC2"/>
            <w:rPr>
              <w:rFonts w:asciiTheme="minorHAnsi" w:eastAsiaTheme="minorEastAsia" w:hAnsiTheme="minorHAnsi" w:cstheme="minorBidi"/>
            </w:rPr>
          </w:pPr>
          <w:hyperlink w:anchor="_Toc115260098" w:history="1">
            <w:r w:rsidRPr="004F7A5B">
              <w:rPr>
                <w:rStyle w:val="Hyperlink"/>
                <w:i/>
              </w:rPr>
              <w:t>Articolul 22</w:t>
            </w:r>
            <w:r>
              <w:rPr>
                <w:rFonts w:asciiTheme="minorHAnsi" w:eastAsiaTheme="minorEastAsia" w:hAnsiTheme="minorHAnsi" w:cstheme="minorBidi"/>
              </w:rPr>
              <w:tab/>
            </w:r>
            <w:r w:rsidRPr="004F7A5B">
              <w:rPr>
                <w:rStyle w:val="Hyperlink"/>
                <w:rFonts w:cstheme="minorHAnsi"/>
                <w:bCs/>
              </w:rPr>
              <w:t>Dispoziții generale pentru licitații</w:t>
            </w:r>
            <w:r>
              <w:rPr>
                <w:webHidden/>
              </w:rPr>
              <w:tab/>
            </w:r>
            <w:r>
              <w:rPr>
                <w:webHidden/>
              </w:rPr>
              <w:fldChar w:fldCharType="begin"/>
            </w:r>
            <w:r>
              <w:rPr>
                <w:webHidden/>
              </w:rPr>
              <w:instrText xml:space="preserve"> PAGEREF _Toc115260098 \h </w:instrText>
            </w:r>
            <w:r>
              <w:rPr>
                <w:webHidden/>
              </w:rPr>
            </w:r>
            <w:r>
              <w:rPr>
                <w:webHidden/>
              </w:rPr>
              <w:fldChar w:fldCharType="separate"/>
            </w:r>
            <w:r>
              <w:rPr>
                <w:webHidden/>
              </w:rPr>
              <w:t>19</w:t>
            </w:r>
            <w:r>
              <w:rPr>
                <w:webHidden/>
              </w:rPr>
              <w:fldChar w:fldCharType="end"/>
            </w:r>
          </w:hyperlink>
        </w:p>
        <w:p w14:paraId="4D17E238" w14:textId="0725B467" w:rsidR="0083113D" w:rsidRDefault="0083113D" w:rsidP="0083113D">
          <w:pPr>
            <w:pStyle w:val="TOC2"/>
            <w:rPr>
              <w:rFonts w:asciiTheme="minorHAnsi" w:eastAsiaTheme="minorEastAsia" w:hAnsiTheme="minorHAnsi" w:cstheme="minorBidi"/>
            </w:rPr>
          </w:pPr>
          <w:hyperlink w:anchor="_Toc115260099" w:history="1">
            <w:r w:rsidRPr="004F7A5B">
              <w:rPr>
                <w:rStyle w:val="Hyperlink"/>
                <w:bCs/>
                <w:i/>
              </w:rPr>
              <w:t>Articolul 23</w:t>
            </w:r>
            <w:r>
              <w:rPr>
                <w:rFonts w:asciiTheme="minorHAnsi" w:eastAsiaTheme="minorEastAsia" w:hAnsiTheme="minorHAnsi" w:cstheme="minorBidi"/>
              </w:rPr>
              <w:tab/>
            </w:r>
            <w:r w:rsidRPr="004F7A5B">
              <w:rPr>
                <w:rStyle w:val="Hyperlink"/>
                <w:bCs/>
              </w:rPr>
              <w:t>Perioada de alocare de capacitate și forma produsului</w:t>
            </w:r>
            <w:r>
              <w:rPr>
                <w:webHidden/>
              </w:rPr>
              <w:tab/>
            </w:r>
            <w:r>
              <w:rPr>
                <w:webHidden/>
              </w:rPr>
              <w:fldChar w:fldCharType="begin"/>
            </w:r>
            <w:r>
              <w:rPr>
                <w:webHidden/>
              </w:rPr>
              <w:instrText xml:space="preserve"> PAGEREF _Toc115260099 \h </w:instrText>
            </w:r>
            <w:r>
              <w:rPr>
                <w:webHidden/>
              </w:rPr>
            </w:r>
            <w:r>
              <w:rPr>
                <w:webHidden/>
              </w:rPr>
              <w:fldChar w:fldCharType="separate"/>
            </w:r>
            <w:r>
              <w:rPr>
                <w:webHidden/>
              </w:rPr>
              <w:t>19</w:t>
            </w:r>
            <w:r>
              <w:rPr>
                <w:webHidden/>
              </w:rPr>
              <w:fldChar w:fldCharType="end"/>
            </w:r>
          </w:hyperlink>
        </w:p>
        <w:p w14:paraId="284E5BB5" w14:textId="0AB0396B" w:rsidR="0083113D" w:rsidRDefault="0083113D" w:rsidP="0083113D">
          <w:pPr>
            <w:pStyle w:val="TOC2"/>
            <w:rPr>
              <w:rFonts w:asciiTheme="minorHAnsi" w:eastAsiaTheme="minorEastAsia" w:hAnsiTheme="minorHAnsi" w:cstheme="minorBidi"/>
            </w:rPr>
          </w:pPr>
          <w:hyperlink w:anchor="_Toc115260100" w:history="1">
            <w:r w:rsidRPr="004F7A5B">
              <w:rPr>
                <w:rStyle w:val="Hyperlink"/>
                <w:i/>
              </w:rPr>
              <w:t>Articolul 24</w:t>
            </w:r>
            <w:r>
              <w:rPr>
                <w:rFonts w:asciiTheme="minorHAnsi" w:eastAsiaTheme="minorEastAsia" w:hAnsiTheme="minorHAnsi" w:cstheme="minorBidi"/>
              </w:rPr>
              <w:tab/>
            </w:r>
            <w:r w:rsidRPr="004F7A5B">
              <w:rPr>
                <w:rStyle w:val="Hyperlink"/>
                <w:rFonts w:cstheme="minorHAnsi"/>
                <w:bCs/>
              </w:rPr>
              <w:t>Specificațiile licitațiilor</w:t>
            </w:r>
            <w:r>
              <w:rPr>
                <w:webHidden/>
              </w:rPr>
              <w:tab/>
            </w:r>
            <w:r>
              <w:rPr>
                <w:webHidden/>
              </w:rPr>
              <w:fldChar w:fldCharType="begin"/>
            </w:r>
            <w:r>
              <w:rPr>
                <w:webHidden/>
              </w:rPr>
              <w:instrText xml:space="preserve"> PAGEREF _Toc115260100 \h </w:instrText>
            </w:r>
            <w:r>
              <w:rPr>
                <w:webHidden/>
              </w:rPr>
            </w:r>
            <w:r>
              <w:rPr>
                <w:webHidden/>
              </w:rPr>
              <w:fldChar w:fldCharType="separate"/>
            </w:r>
            <w:r>
              <w:rPr>
                <w:webHidden/>
              </w:rPr>
              <w:t>19</w:t>
            </w:r>
            <w:r>
              <w:rPr>
                <w:webHidden/>
              </w:rPr>
              <w:fldChar w:fldCharType="end"/>
            </w:r>
          </w:hyperlink>
        </w:p>
        <w:p w14:paraId="6120EEAB" w14:textId="7AD51D95" w:rsidR="0083113D" w:rsidRDefault="0083113D" w:rsidP="0083113D">
          <w:pPr>
            <w:pStyle w:val="TOC2"/>
            <w:rPr>
              <w:rFonts w:asciiTheme="minorHAnsi" w:eastAsiaTheme="minorEastAsia" w:hAnsiTheme="minorHAnsi" w:cstheme="minorBidi"/>
            </w:rPr>
          </w:pPr>
          <w:hyperlink w:anchor="_Toc115260101" w:history="1">
            <w:r w:rsidRPr="004F7A5B">
              <w:rPr>
                <w:rStyle w:val="Hyperlink"/>
                <w:i/>
              </w:rPr>
              <w:t>Articolul 25</w:t>
            </w:r>
            <w:r>
              <w:rPr>
                <w:rFonts w:asciiTheme="minorHAnsi" w:eastAsiaTheme="minorEastAsia" w:hAnsiTheme="minorHAnsi" w:cstheme="minorBidi"/>
              </w:rPr>
              <w:tab/>
            </w:r>
            <w:r w:rsidRPr="004F7A5B">
              <w:rPr>
                <w:rStyle w:val="Hyperlink"/>
                <w:rFonts w:cstheme="minorHAnsi"/>
                <w:bCs/>
              </w:rPr>
              <w:t>Depunerea ofertelor</w:t>
            </w:r>
            <w:r>
              <w:rPr>
                <w:webHidden/>
              </w:rPr>
              <w:tab/>
            </w:r>
            <w:r>
              <w:rPr>
                <w:webHidden/>
              </w:rPr>
              <w:fldChar w:fldCharType="begin"/>
            </w:r>
            <w:r>
              <w:rPr>
                <w:webHidden/>
              </w:rPr>
              <w:instrText xml:space="preserve"> PAGEREF _Toc115260101 \h </w:instrText>
            </w:r>
            <w:r>
              <w:rPr>
                <w:webHidden/>
              </w:rPr>
            </w:r>
            <w:r>
              <w:rPr>
                <w:webHidden/>
              </w:rPr>
              <w:fldChar w:fldCharType="separate"/>
            </w:r>
            <w:r>
              <w:rPr>
                <w:webHidden/>
              </w:rPr>
              <w:t>20</w:t>
            </w:r>
            <w:r>
              <w:rPr>
                <w:webHidden/>
              </w:rPr>
              <w:fldChar w:fldCharType="end"/>
            </w:r>
          </w:hyperlink>
        </w:p>
        <w:p w14:paraId="4770EDA3" w14:textId="0A18092C" w:rsidR="0083113D" w:rsidRDefault="0083113D" w:rsidP="0083113D">
          <w:pPr>
            <w:pStyle w:val="TOC2"/>
            <w:rPr>
              <w:rFonts w:asciiTheme="minorHAnsi" w:eastAsiaTheme="minorEastAsia" w:hAnsiTheme="minorHAnsi" w:cstheme="minorBidi"/>
            </w:rPr>
          </w:pPr>
          <w:hyperlink w:anchor="_Toc115260102" w:history="1">
            <w:r w:rsidRPr="004F7A5B">
              <w:rPr>
                <w:rStyle w:val="Hyperlink"/>
                <w:rFonts w:cstheme="minorHAnsi"/>
                <w:i/>
              </w:rPr>
              <w:t>Articolul 26</w:t>
            </w:r>
            <w:r>
              <w:rPr>
                <w:rFonts w:asciiTheme="minorHAnsi" w:eastAsiaTheme="minorEastAsia" w:hAnsiTheme="minorHAnsi" w:cstheme="minorBidi"/>
              </w:rPr>
              <w:tab/>
            </w:r>
            <w:r w:rsidRPr="004F7A5B">
              <w:rPr>
                <w:rStyle w:val="Hyperlink"/>
                <w:rFonts w:cstheme="minorHAnsi"/>
                <w:bCs/>
              </w:rPr>
              <w:t>Înregistrarea ofertei</w:t>
            </w:r>
            <w:r>
              <w:rPr>
                <w:webHidden/>
              </w:rPr>
              <w:tab/>
            </w:r>
            <w:r>
              <w:rPr>
                <w:webHidden/>
              </w:rPr>
              <w:fldChar w:fldCharType="begin"/>
            </w:r>
            <w:r>
              <w:rPr>
                <w:webHidden/>
              </w:rPr>
              <w:instrText xml:space="preserve"> PAGEREF _Toc115260102 \h </w:instrText>
            </w:r>
            <w:r>
              <w:rPr>
                <w:webHidden/>
              </w:rPr>
            </w:r>
            <w:r>
              <w:rPr>
                <w:webHidden/>
              </w:rPr>
              <w:fldChar w:fldCharType="separate"/>
            </w:r>
            <w:r>
              <w:rPr>
                <w:webHidden/>
              </w:rPr>
              <w:t>20</w:t>
            </w:r>
            <w:r>
              <w:rPr>
                <w:webHidden/>
              </w:rPr>
              <w:fldChar w:fldCharType="end"/>
            </w:r>
          </w:hyperlink>
        </w:p>
        <w:p w14:paraId="5259660C" w14:textId="7D4390A5" w:rsidR="0083113D" w:rsidRDefault="0083113D" w:rsidP="0083113D">
          <w:pPr>
            <w:pStyle w:val="TOC2"/>
            <w:rPr>
              <w:rFonts w:asciiTheme="minorHAnsi" w:eastAsiaTheme="minorEastAsia" w:hAnsiTheme="minorHAnsi" w:cstheme="minorBidi"/>
            </w:rPr>
          </w:pPr>
          <w:hyperlink w:anchor="_Toc115260103" w:history="1">
            <w:r w:rsidRPr="004F7A5B">
              <w:rPr>
                <w:rStyle w:val="Hyperlink"/>
                <w:rFonts w:cstheme="minorHAnsi"/>
                <w:i/>
              </w:rPr>
              <w:t>Articolul 27</w:t>
            </w:r>
            <w:r>
              <w:rPr>
                <w:rFonts w:asciiTheme="minorHAnsi" w:eastAsiaTheme="minorEastAsia" w:hAnsiTheme="minorHAnsi" w:cstheme="minorBidi"/>
              </w:rPr>
              <w:tab/>
            </w:r>
            <w:r w:rsidRPr="004F7A5B">
              <w:rPr>
                <w:rStyle w:val="Hyperlink"/>
                <w:rFonts w:cstheme="minorHAnsi"/>
                <w:bCs/>
              </w:rPr>
              <w:t>Oferta implicită</w:t>
            </w:r>
            <w:r>
              <w:rPr>
                <w:webHidden/>
              </w:rPr>
              <w:tab/>
            </w:r>
            <w:r>
              <w:rPr>
                <w:webHidden/>
              </w:rPr>
              <w:fldChar w:fldCharType="begin"/>
            </w:r>
            <w:r>
              <w:rPr>
                <w:webHidden/>
              </w:rPr>
              <w:instrText xml:space="preserve"> PAGEREF _Toc115260103 \h </w:instrText>
            </w:r>
            <w:r>
              <w:rPr>
                <w:webHidden/>
              </w:rPr>
            </w:r>
            <w:r>
              <w:rPr>
                <w:webHidden/>
              </w:rPr>
              <w:fldChar w:fldCharType="separate"/>
            </w:r>
            <w:r>
              <w:rPr>
                <w:webHidden/>
              </w:rPr>
              <w:t>21</w:t>
            </w:r>
            <w:r>
              <w:rPr>
                <w:webHidden/>
              </w:rPr>
              <w:fldChar w:fldCharType="end"/>
            </w:r>
          </w:hyperlink>
        </w:p>
        <w:p w14:paraId="4AACC069" w14:textId="41DCAD20" w:rsidR="0083113D" w:rsidRDefault="0083113D" w:rsidP="0083113D">
          <w:pPr>
            <w:pStyle w:val="TOC2"/>
            <w:rPr>
              <w:rFonts w:asciiTheme="minorHAnsi" w:eastAsiaTheme="minorEastAsia" w:hAnsiTheme="minorHAnsi" w:cstheme="minorBidi"/>
            </w:rPr>
          </w:pPr>
          <w:hyperlink w:anchor="_Toc115260104" w:history="1">
            <w:r w:rsidRPr="004F7A5B">
              <w:rPr>
                <w:rStyle w:val="Hyperlink"/>
                <w:i/>
              </w:rPr>
              <w:t>Articolul 28</w:t>
            </w:r>
            <w:r>
              <w:rPr>
                <w:rFonts w:asciiTheme="minorHAnsi" w:eastAsiaTheme="minorEastAsia" w:hAnsiTheme="minorHAnsi" w:cstheme="minorBidi"/>
              </w:rPr>
              <w:tab/>
            </w:r>
            <w:r w:rsidRPr="004F7A5B">
              <w:rPr>
                <w:rStyle w:val="Hyperlink"/>
                <w:rFonts w:cstheme="minorHAnsi"/>
                <w:bCs/>
              </w:rPr>
              <w:t>Verificarea limitei de credit</w:t>
            </w:r>
            <w:r>
              <w:rPr>
                <w:webHidden/>
              </w:rPr>
              <w:tab/>
            </w:r>
            <w:r>
              <w:rPr>
                <w:webHidden/>
              </w:rPr>
              <w:fldChar w:fldCharType="begin"/>
            </w:r>
            <w:r>
              <w:rPr>
                <w:webHidden/>
              </w:rPr>
              <w:instrText xml:space="preserve"> PAGEREF _Toc115260104 \h </w:instrText>
            </w:r>
            <w:r>
              <w:rPr>
                <w:webHidden/>
              </w:rPr>
            </w:r>
            <w:r>
              <w:rPr>
                <w:webHidden/>
              </w:rPr>
              <w:fldChar w:fldCharType="separate"/>
            </w:r>
            <w:r>
              <w:rPr>
                <w:webHidden/>
              </w:rPr>
              <w:t>21</w:t>
            </w:r>
            <w:r>
              <w:rPr>
                <w:webHidden/>
              </w:rPr>
              <w:fldChar w:fldCharType="end"/>
            </w:r>
          </w:hyperlink>
        </w:p>
        <w:p w14:paraId="605E651E" w14:textId="4A6FE085" w:rsidR="0083113D" w:rsidRDefault="0083113D" w:rsidP="0083113D">
          <w:pPr>
            <w:pStyle w:val="TOC2"/>
            <w:rPr>
              <w:rFonts w:asciiTheme="minorHAnsi" w:eastAsiaTheme="minorEastAsia" w:hAnsiTheme="minorHAnsi" w:cstheme="minorBidi"/>
            </w:rPr>
          </w:pPr>
          <w:hyperlink w:anchor="_Toc115260105" w:history="1">
            <w:r w:rsidRPr="004F7A5B">
              <w:rPr>
                <w:rStyle w:val="Hyperlink"/>
                <w:rFonts w:cstheme="minorHAnsi"/>
                <w:i/>
              </w:rPr>
              <w:t>Articolul 29</w:t>
            </w:r>
            <w:r>
              <w:rPr>
                <w:rFonts w:asciiTheme="minorHAnsi" w:eastAsiaTheme="minorEastAsia" w:hAnsiTheme="minorHAnsi" w:cstheme="minorBidi"/>
              </w:rPr>
              <w:tab/>
            </w:r>
            <w:r w:rsidRPr="004F7A5B">
              <w:rPr>
                <w:rStyle w:val="Hyperlink"/>
                <w:rFonts w:cstheme="minorHAnsi"/>
                <w:bCs/>
              </w:rPr>
              <w:t>Determinarea rezultatelor licitației</w:t>
            </w:r>
            <w:r>
              <w:rPr>
                <w:webHidden/>
              </w:rPr>
              <w:tab/>
            </w:r>
            <w:r>
              <w:rPr>
                <w:webHidden/>
              </w:rPr>
              <w:fldChar w:fldCharType="begin"/>
            </w:r>
            <w:r>
              <w:rPr>
                <w:webHidden/>
              </w:rPr>
              <w:instrText xml:space="preserve"> PAGEREF _Toc115260105 \h </w:instrText>
            </w:r>
            <w:r>
              <w:rPr>
                <w:webHidden/>
              </w:rPr>
            </w:r>
            <w:r>
              <w:rPr>
                <w:webHidden/>
              </w:rPr>
              <w:fldChar w:fldCharType="separate"/>
            </w:r>
            <w:r>
              <w:rPr>
                <w:webHidden/>
              </w:rPr>
              <w:t>22</w:t>
            </w:r>
            <w:r>
              <w:rPr>
                <w:webHidden/>
              </w:rPr>
              <w:fldChar w:fldCharType="end"/>
            </w:r>
          </w:hyperlink>
        </w:p>
        <w:p w14:paraId="205A1C19" w14:textId="62AB16B5" w:rsidR="0083113D" w:rsidRDefault="0083113D" w:rsidP="0083113D">
          <w:pPr>
            <w:pStyle w:val="TOC2"/>
            <w:rPr>
              <w:rFonts w:asciiTheme="minorHAnsi" w:eastAsiaTheme="minorEastAsia" w:hAnsiTheme="minorHAnsi" w:cstheme="minorBidi"/>
            </w:rPr>
          </w:pPr>
          <w:hyperlink w:anchor="_Toc115260106" w:history="1">
            <w:r w:rsidRPr="004F7A5B">
              <w:rPr>
                <w:rStyle w:val="Hyperlink"/>
                <w:rFonts w:cstheme="minorHAnsi"/>
                <w:i/>
              </w:rPr>
              <w:t>Articolul 30</w:t>
            </w:r>
            <w:r>
              <w:rPr>
                <w:rFonts w:asciiTheme="minorHAnsi" w:eastAsiaTheme="minorEastAsia" w:hAnsiTheme="minorHAnsi" w:cstheme="minorBidi"/>
              </w:rPr>
              <w:tab/>
            </w:r>
            <w:r w:rsidRPr="004F7A5B">
              <w:rPr>
                <w:rStyle w:val="Hyperlink"/>
                <w:rFonts w:cstheme="minorHAnsi"/>
                <w:bCs/>
              </w:rPr>
              <w:t>Notificarea rezultatelor licitației</w:t>
            </w:r>
            <w:r>
              <w:rPr>
                <w:webHidden/>
              </w:rPr>
              <w:tab/>
            </w:r>
            <w:r>
              <w:rPr>
                <w:webHidden/>
              </w:rPr>
              <w:fldChar w:fldCharType="begin"/>
            </w:r>
            <w:r>
              <w:rPr>
                <w:webHidden/>
              </w:rPr>
              <w:instrText xml:space="preserve"> PAGEREF _Toc115260106 \h </w:instrText>
            </w:r>
            <w:r>
              <w:rPr>
                <w:webHidden/>
              </w:rPr>
            </w:r>
            <w:r>
              <w:rPr>
                <w:webHidden/>
              </w:rPr>
              <w:fldChar w:fldCharType="separate"/>
            </w:r>
            <w:r>
              <w:rPr>
                <w:webHidden/>
              </w:rPr>
              <w:t>24</w:t>
            </w:r>
            <w:r>
              <w:rPr>
                <w:webHidden/>
              </w:rPr>
              <w:fldChar w:fldCharType="end"/>
            </w:r>
          </w:hyperlink>
        </w:p>
        <w:p w14:paraId="3BF4A9A6" w14:textId="3F787265" w:rsidR="0083113D" w:rsidRDefault="0083113D">
          <w:pPr>
            <w:pStyle w:val="TOC1"/>
            <w:tabs>
              <w:tab w:val="left" w:pos="1320"/>
              <w:tab w:val="right" w:leader="dot" w:pos="9062"/>
            </w:tabs>
            <w:rPr>
              <w:rFonts w:asciiTheme="minorHAnsi" w:eastAsiaTheme="minorEastAsia" w:hAnsiTheme="minorHAnsi" w:cstheme="minorBidi"/>
              <w:noProof/>
            </w:rPr>
          </w:pPr>
          <w:hyperlink w:anchor="_Toc115260107" w:history="1">
            <w:r w:rsidRPr="004F7A5B">
              <w:rPr>
                <w:rStyle w:val="Hyperlink"/>
                <w:noProof/>
              </w:rPr>
              <w:t>Capitolul 5</w:t>
            </w:r>
            <w:r>
              <w:rPr>
                <w:rFonts w:asciiTheme="minorHAnsi" w:eastAsiaTheme="minorEastAsia" w:hAnsiTheme="minorHAnsi" w:cstheme="minorBidi"/>
                <w:noProof/>
              </w:rPr>
              <w:tab/>
            </w:r>
            <w:r w:rsidRPr="004F7A5B">
              <w:rPr>
                <w:rStyle w:val="Hyperlink"/>
                <w:bCs/>
                <w:noProof/>
              </w:rPr>
              <w:t>Restituirea drepturilor zilnice de transport</w:t>
            </w:r>
            <w:r>
              <w:rPr>
                <w:noProof/>
                <w:webHidden/>
              </w:rPr>
              <w:tab/>
            </w:r>
            <w:r>
              <w:rPr>
                <w:noProof/>
                <w:webHidden/>
              </w:rPr>
              <w:fldChar w:fldCharType="begin"/>
            </w:r>
            <w:r>
              <w:rPr>
                <w:noProof/>
                <w:webHidden/>
              </w:rPr>
              <w:instrText xml:space="preserve"> PAGEREF _Toc115260107 \h </w:instrText>
            </w:r>
            <w:r>
              <w:rPr>
                <w:noProof/>
                <w:webHidden/>
              </w:rPr>
            </w:r>
            <w:r>
              <w:rPr>
                <w:noProof/>
                <w:webHidden/>
              </w:rPr>
              <w:fldChar w:fldCharType="separate"/>
            </w:r>
            <w:r>
              <w:rPr>
                <w:noProof/>
                <w:webHidden/>
              </w:rPr>
              <w:t>25</w:t>
            </w:r>
            <w:r>
              <w:rPr>
                <w:noProof/>
                <w:webHidden/>
              </w:rPr>
              <w:fldChar w:fldCharType="end"/>
            </w:r>
          </w:hyperlink>
        </w:p>
        <w:p w14:paraId="341D127B" w14:textId="21BBE020" w:rsidR="0083113D" w:rsidRDefault="0083113D" w:rsidP="0083113D">
          <w:pPr>
            <w:pStyle w:val="TOC2"/>
            <w:rPr>
              <w:rFonts w:asciiTheme="minorHAnsi" w:eastAsiaTheme="minorEastAsia" w:hAnsiTheme="minorHAnsi" w:cstheme="minorBidi"/>
            </w:rPr>
          </w:pPr>
          <w:hyperlink w:anchor="_Toc115260108" w:history="1">
            <w:r w:rsidRPr="004F7A5B">
              <w:rPr>
                <w:rStyle w:val="Hyperlink"/>
                <w:i/>
              </w:rPr>
              <w:t>Articolul 31</w:t>
            </w:r>
            <w:r>
              <w:rPr>
                <w:rFonts w:asciiTheme="minorHAnsi" w:eastAsiaTheme="minorEastAsia" w:hAnsiTheme="minorHAnsi" w:cstheme="minorBidi"/>
              </w:rPr>
              <w:tab/>
            </w:r>
            <w:r w:rsidRPr="004F7A5B">
              <w:rPr>
                <w:rStyle w:val="Hyperlink"/>
                <w:bCs/>
              </w:rPr>
              <w:t>Dispoziție generală</w:t>
            </w:r>
            <w:r>
              <w:rPr>
                <w:webHidden/>
              </w:rPr>
              <w:tab/>
            </w:r>
            <w:r>
              <w:rPr>
                <w:webHidden/>
              </w:rPr>
              <w:fldChar w:fldCharType="begin"/>
            </w:r>
            <w:r>
              <w:rPr>
                <w:webHidden/>
              </w:rPr>
              <w:instrText xml:space="preserve"> PAGEREF _Toc115260108 \h </w:instrText>
            </w:r>
            <w:r>
              <w:rPr>
                <w:webHidden/>
              </w:rPr>
            </w:r>
            <w:r>
              <w:rPr>
                <w:webHidden/>
              </w:rPr>
              <w:fldChar w:fldCharType="separate"/>
            </w:r>
            <w:r>
              <w:rPr>
                <w:webHidden/>
              </w:rPr>
              <w:t>25</w:t>
            </w:r>
            <w:r>
              <w:rPr>
                <w:webHidden/>
              </w:rPr>
              <w:fldChar w:fldCharType="end"/>
            </w:r>
          </w:hyperlink>
        </w:p>
        <w:p w14:paraId="5A5AD5F8" w14:textId="4F8B33B0" w:rsidR="0083113D" w:rsidRDefault="0083113D">
          <w:pPr>
            <w:pStyle w:val="TOC1"/>
            <w:tabs>
              <w:tab w:val="left" w:pos="1320"/>
              <w:tab w:val="right" w:leader="dot" w:pos="9062"/>
            </w:tabs>
            <w:rPr>
              <w:rFonts w:asciiTheme="minorHAnsi" w:eastAsiaTheme="minorEastAsia" w:hAnsiTheme="minorHAnsi" w:cstheme="minorBidi"/>
              <w:noProof/>
            </w:rPr>
          </w:pPr>
          <w:hyperlink w:anchor="_Toc115260109" w:history="1">
            <w:r w:rsidRPr="004F7A5B">
              <w:rPr>
                <w:rStyle w:val="Hyperlink"/>
                <w:noProof/>
              </w:rPr>
              <w:t>Capitolul 6</w:t>
            </w:r>
            <w:r>
              <w:rPr>
                <w:rFonts w:asciiTheme="minorHAnsi" w:eastAsiaTheme="minorEastAsia" w:hAnsiTheme="minorHAnsi" w:cstheme="minorBidi"/>
                <w:noProof/>
              </w:rPr>
              <w:tab/>
            </w:r>
            <w:r w:rsidRPr="004F7A5B">
              <w:rPr>
                <w:rStyle w:val="Hyperlink"/>
                <w:bCs/>
                <w:noProof/>
              </w:rPr>
              <w:t>Utilizarea Drepturilor zilnice de transport</w:t>
            </w:r>
            <w:r>
              <w:rPr>
                <w:noProof/>
                <w:webHidden/>
              </w:rPr>
              <w:tab/>
            </w:r>
            <w:r>
              <w:rPr>
                <w:noProof/>
                <w:webHidden/>
              </w:rPr>
              <w:fldChar w:fldCharType="begin"/>
            </w:r>
            <w:r>
              <w:rPr>
                <w:noProof/>
                <w:webHidden/>
              </w:rPr>
              <w:instrText xml:space="preserve"> PAGEREF _Toc115260109 \h </w:instrText>
            </w:r>
            <w:r>
              <w:rPr>
                <w:noProof/>
                <w:webHidden/>
              </w:rPr>
            </w:r>
            <w:r>
              <w:rPr>
                <w:noProof/>
                <w:webHidden/>
              </w:rPr>
              <w:fldChar w:fldCharType="separate"/>
            </w:r>
            <w:r>
              <w:rPr>
                <w:noProof/>
                <w:webHidden/>
              </w:rPr>
              <w:t>26</w:t>
            </w:r>
            <w:r>
              <w:rPr>
                <w:noProof/>
                <w:webHidden/>
              </w:rPr>
              <w:fldChar w:fldCharType="end"/>
            </w:r>
          </w:hyperlink>
        </w:p>
        <w:p w14:paraId="69CF6A66" w14:textId="0C833890" w:rsidR="0083113D" w:rsidRDefault="0083113D" w:rsidP="0083113D">
          <w:pPr>
            <w:pStyle w:val="TOC2"/>
            <w:rPr>
              <w:rFonts w:asciiTheme="minorHAnsi" w:eastAsiaTheme="minorEastAsia" w:hAnsiTheme="minorHAnsi" w:cstheme="minorBidi"/>
            </w:rPr>
          </w:pPr>
          <w:hyperlink w:anchor="_Toc115260110" w:history="1">
            <w:r w:rsidRPr="004F7A5B">
              <w:rPr>
                <w:rStyle w:val="Hyperlink"/>
                <w:i/>
              </w:rPr>
              <w:t>Articolul 32</w:t>
            </w:r>
            <w:r>
              <w:rPr>
                <w:rFonts w:asciiTheme="minorHAnsi" w:eastAsiaTheme="minorEastAsia" w:hAnsiTheme="minorHAnsi" w:cstheme="minorBidi"/>
              </w:rPr>
              <w:tab/>
            </w:r>
            <w:r w:rsidRPr="004F7A5B">
              <w:rPr>
                <w:rStyle w:val="Hyperlink"/>
                <w:bCs/>
              </w:rPr>
              <w:t>Principii generale</w:t>
            </w:r>
            <w:r>
              <w:rPr>
                <w:webHidden/>
              </w:rPr>
              <w:tab/>
            </w:r>
            <w:r>
              <w:rPr>
                <w:webHidden/>
              </w:rPr>
              <w:fldChar w:fldCharType="begin"/>
            </w:r>
            <w:r>
              <w:rPr>
                <w:webHidden/>
              </w:rPr>
              <w:instrText xml:space="preserve"> PAGEREF _Toc115260110 \h </w:instrText>
            </w:r>
            <w:r>
              <w:rPr>
                <w:webHidden/>
              </w:rPr>
            </w:r>
            <w:r>
              <w:rPr>
                <w:webHidden/>
              </w:rPr>
              <w:fldChar w:fldCharType="separate"/>
            </w:r>
            <w:r>
              <w:rPr>
                <w:webHidden/>
              </w:rPr>
              <w:t>26</w:t>
            </w:r>
            <w:r>
              <w:rPr>
                <w:webHidden/>
              </w:rPr>
              <w:fldChar w:fldCharType="end"/>
            </w:r>
          </w:hyperlink>
        </w:p>
        <w:p w14:paraId="5531CD0E" w14:textId="47CD095A" w:rsidR="0083113D" w:rsidRDefault="0083113D" w:rsidP="0083113D">
          <w:pPr>
            <w:pStyle w:val="TOC2"/>
            <w:rPr>
              <w:rFonts w:asciiTheme="minorHAnsi" w:eastAsiaTheme="minorEastAsia" w:hAnsiTheme="minorHAnsi" w:cstheme="minorBidi"/>
            </w:rPr>
          </w:pPr>
          <w:hyperlink w:anchor="_Toc115260111" w:history="1">
            <w:r w:rsidRPr="004F7A5B">
              <w:rPr>
                <w:rStyle w:val="Hyperlink"/>
                <w:i/>
              </w:rPr>
              <w:t>Articolul 33</w:t>
            </w:r>
            <w:r>
              <w:rPr>
                <w:rFonts w:asciiTheme="minorHAnsi" w:eastAsiaTheme="minorEastAsia" w:hAnsiTheme="minorHAnsi" w:cstheme="minorBidi"/>
              </w:rPr>
              <w:tab/>
            </w:r>
            <w:r w:rsidRPr="004F7A5B">
              <w:rPr>
                <w:rStyle w:val="Hyperlink"/>
                <w:bCs/>
              </w:rPr>
              <w:t>Nominalizarea drepturilor de transport zilnică</w:t>
            </w:r>
            <w:r>
              <w:rPr>
                <w:webHidden/>
              </w:rPr>
              <w:tab/>
            </w:r>
            <w:r>
              <w:rPr>
                <w:webHidden/>
              </w:rPr>
              <w:fldChar w:fldCharType="begin"/>
            </w:r>
            <w:r>
              <w:rPr>
                <w:webHidden/>
              </w:rPr>
              <w:instrText xml:space="preserve"> PAGEREF _Toc115260111 \h </w:instrText>
            </w:r>
            <w:r>
              <w:rPr>
                <w:webHidden/>
              </w:rPr>
            </w:r>
            <w:r>
              <w:rPr>
                <w:webHidden/>
              </w:rPr>
              <w:fldChar w:fldCharType="separate"/>
            </w:r>
            <w:r>
              <w:rPr>
                <w:webHidden/>
              </w:rPr>
              <w:t>26</w:t>
            </w:r>
            <w:r>
              <w:rPr>
                <w:webHidden/>
              </w:rPr>
              <w:fldChar w:fldCharType="end"/>
            </w:r>
          </w:hyperlink>
        </w:p>
        <w:p w14:paraId="7294718B" w14:textId="18E9402A" w:rsidR="0083113D" w:rsidRDefault="0083113D" w:rsidP="0083113D">
          <w:pPr>
            <w:pStyle w:val="TOC2"/>
            <w:rPr>
              <w:rFonts w:asciiTheme="minorHAnsi" w:eastAsiaTheme="minorEastAsia" w:hAnsiTheme="minorHAnsi" w:cstheme="minorBidi"/>
            </w:rPr>
          </w:pPr>
          <w:hyperlink w:anchor="_Toc115260112" w:history="1">
            <w:r w:rsidRPr="004F7A5B">
              <w:rPr>
                <w:rStyle w:val="Hyperlink"/>
                <w:i/>
              </w:rPr>
              <w:t>Articolul 34</w:t>
            </w:r>
            <w:r>
              <w:rPr>
                <w:rFonts w:asciiTheme="minorHAnsi" w:eastAsiaTheme="minorEastAsia" w:hAnsiTheme="minorHAnsi" w:cstheme="minorBidi"/>
              </w:rPr>
              <w:tab/>
            </w:r>
            <w:r w:rsidRPr="004F7A5B">
              <w:rPr>
                <w:rStyle w:val="Hyperlink"/>
                <w:bCs/>
              </w:rPr>
              <w:t>Documentul de drepturi</w:t>
            </w:r>
            <w:r>
              <w:rPr>
                <w:webHidden/>
              </w:rPr>
              <w:tab/>
            </w:r>
            <w:r>
              <w:rPr>
                <w:webHidden/>
              </w:rPr>
              <w:fldChar w:fldCharType="begin"/>
            </w:r>
            <w:r>
              <w:rPr>
                <w:webHidden/>
              </w:rPr>
              <w:instrText xml:space="preserve"> PAGEREF _Toc115260112 \h </w:instrText>
            </w:r>
            <w:r>
              <w:rPr>
                <w:webHidden/>
              </w:rPr>
            </w:r>
            <w:r>
              <w:rPr>
                <w:webHidden/>
              </w:rPr>
              <w:fldChar w:fldCharType="separate"/>
            </w:r>
            <w:r>
              <w:rPr>
                <w:webHidden/>
              </w:rPr>
              <w:t>26</w:t>
            </w:r>
            <w:r>
              <w:rPr>
                <w:webHidden/>
              </w:rPr>
              <w:fldChar w:fldCharType="end"/>
            </w:r>
          </w:hyperlink>
        </w:p>
        <w:p w14:paraId="43D4CB12" w14:textId="0E95BD13" w:rsidR="0083113D" w:rsidRDefault="0083113D">
          <w:pPr>
            <w:pStyle w:val="TOC1"/>
            <w:tabs>
              <w:tab w:val="left" w:pos="1320"/>
              <w:tab w:val="right" w:leader="dot" w:pos="9062"/>
            </w:tabs>
            <w:rPr>
              <w:rFonts w:asciiTheme="minorHAnsi" w:eastAsiaTheme="minorEastAsia" w:hAnsiTheme="minorHAnsi" w:cstheme="minorBidi"/>
              <w:noProof/>
            </w:rPr>
          </w:pPr>
          <w:hyperlink w:anchor="_Toc115260113" w:history="1">
            <w:r w:rsidRPr="004F7A5B">
              <w:rPr>
                <w:rStyle w:val="Hyperlink"/>
                <w:noProof/>
              </w:rPr>
              <w:t>Capitolul 7</w:t>
            </w:r>
            <w:r>
              <w:rPr>
                <w:rFonts w:asciiTheme="minorHAnsi" w:eastAsiaTheme="minorEastAsia" w:hAnsiTheme="minorHAnsi" w:cstheme="minorBidi"/>
                <w:noProof/>
              </w:rPr>
              <w:tab/>
            </w:r>
            <w:r w:rsidRPr="004F7A5B">
              <w:rPr>
                <w:rStyle w:val="Hyperlink"/>
                <w:bCs/>
                <w:noProof/>
              </w:rPr>
              <w:t>Proceduri de ultimă instanță</w:t>
            </w:r>
            <w:r>
              <w:rPr>
                <w:noProof/>
                <w:webHidden/>
              </w:rPr>
              <w:tab/>
            </w:r>
            <w:r>
              <w:rPr>
                <w:noProof/>
                <w:webHidden/>
              </w:rPr>
              <w:fldChar w:fldCharType="begin"/>
            </w:r>
            <w:r>
              <w:rPr>
                <w:noProof/>
                <w:webHidden/>
              </w:rPr>
              <w:instrText xml:space="preserve"> PAGEREF _Toc115260113 \h </w:instrText>
            </w:r>
            <w:r>
              <w:rPr>
                <w:noProof/>
                <w:webHidden/>
              </w:rPr>
            </w:r>
            <w:r>
              <w:rPr>
                <w:noProof/>
                <w:webHidden/>
              </w:rPr>
              <w:fldChar w:fldCharType="separate"/>
            </w:r>
            <w:r>
              <w:rPr>
                <w:noProof/>
                <w:webHidden/>
              </w:rPr>
              <w:t>28</w:t>
            </w:r>
            <w:r>
              <w:rPr>
                <w:noProof/>
                <w:webHidden/>
              </w:rPr>
              <w:fldChar w:fldCharType="end"/>
            </w:r>
          </w:hyperlink>
        </w:p>
        <w:p w14:paraId="557F48D4" w14:textId="5972AD8F" w:rsidR="0083113D" w:rsidRDefault="0083113D" w:rsidP="0083113D">
          <w:pPr>
            <w:pStyle w:val="TOC2"/>
            <w:rPr>
              <w:rFonts w:asciiTheme="minorHAnsi" w:eastAsiaTheme="minorEastAsia" w:hAnsiTheme="minorHAnsi" w:cstheme="minorBidi"/>
            </w:rPr>
          </w:pPr>
          <w:hyperlink w:anchor="_Toc115260114" w:history="1">
            <w:r w:rsidRPr="004F7A5B">
              <w:rPr>
                <w:rStyle w:val="Hyperlink"/>
                <w:i/>
              </w:rPr>
              <w:t>Articolul 35</w:t>
            </w:r>
            <w:r>
              <w:rPr>
                <w:rFonts w:asciiTheme="minorHAnsi" w:eastAsiaTheme="minorEastAsia" w:hAnsiTheme="minorHAnsi" w:cstheme="minorBidi"/>
              </w:rPr>
              <w:tab/>
            </w:r>
            <w:r w:rsidRPr="004F7A5B">
              <w:rPr>
                <w:rStyle w:val="Hyperlink"/>
                <w:bCs/>
              </w:rPr>
              <w:t>Dispoziții generale</w:t>
            </w:r>
            <w:r>
              <w:rPr>
                <w:webHidden/>
              </w:rPr>
              <w:tab/>
            </w:r>
            <w:r>
              <w:rPr>
                <w:webHidden/>
              </w:rPr>
              <w:fldChar w:fldCharType="begin"/>
            </w:r>
            <w:r>
              <w:rPr>
                <w:webHidden/>
              </w:rPr>
              <w:instrText xml:space="preserve"> PAGEREF _Toc115260114 \h </w:instrText>
            </w:r>
            <w:r>
              <w:rPr>
                <w:webHidden/>
              </w:rPr>
            </w:r>
            <w:r>
              <w:rPr>
                <w:webHidden/>
              </w:rPr>
              <w:fldChar w:fldCharType="separate"/>
            </w:r>
            <w:r>
              <w:rPr>
                <w:webHidden/>
              </w:rPr>
              <w:t>28</w:t>
            </w:r>
            <w:r>
              <w:rPr>
                <w:webHidden/>
              </w:rPr>
              <w:fldChar w:fldCharType="end"/>
            </w:r>
          </w:hyperlink>
        </w:p>
        <w:p w14:paraId="0F19DE4F" w14:textId="254FFCC8" w:rsidR="0083113D" w:rsidRDefault="0083113D" w:rsidP="0083113D">
          <w:pPr>
            <w:pStyle w:val="TOC2"/>
            <w:rPr>
              <w:rFonts w:asciiTheme="minorHAnsi" w:eastAsiaTheme="minorEastAsia" w:hAnsiTheme="minorHAnsi" w:cstheme="minorBidi"/>
            </w:rPr>
          </w:pPr>
          <w:hyperlink w:anchor="_Toc115260115" w:history="1">
            <w:r w:rsidRPr="004F7A5B">
              <w:rPr>
                <w:rStyle w:val="Hyperlink"/>
                <w:i/>
              </w:rPr>
              <w:t>Articolul 36</w:t>
            </w:r>
            <w:r>
              <w:rPr>
                <w:rFonts w:asciiTheme="minorHAnsi" w:eastAsiaTheme="minorEastAsia" w:hAnsiTheme="minorHAnsi" w:cstheme="minorBidi"/>
              </w:rPr>
              <w:tab/>
            </w:r>
            <w:r w:rsidRPr="004F7A5B">
              <w:rPr>
                <w:rStyle w:val="Hyperlink"/>
                <w:bCs/>
              </w:rPr>
              <w:t>Procedura de ultimă instanță pentru schimbul de date</w:t>
            </w:r>
            <w:r>
              <w:rPr>
                <w:webHidden/>
              </w:rPr>
              <w:tab/>
            </w:r>
            <w:r>
              <w:rPr>
                <w:webHidden/>
              </w:rPr>
              <w:fldChar w:fldCharType="begin"/>
            </w:r>
            <w:r>
              <w:rPr>
                <w:webHidden/>
              </w:rPr>
              <w:instrText xml:space="preserve"> PAGEREF _Toc115260115 \h </w:instrText>
            </w:r>
            <w:r>
              <w:rPr>
                <w:webHidden/>
              </w:rPr>
            </w:r>
            <w:r>
              <w:rPr>
                <w:webHidden/>
              </w:rPr>
              <w:fldChar w:fldCharType="separate"/>
            </w:r>
            <w:r>
              <w:rPr>
                <w:webHidden/>
              </w:rPr>
              <w:t>28</w:t>
            </w:r>
            <w:r>
              <w:rPr>
                <w:webHidden/>
              </w:rPr>
              <w:fldChar w:fldCharType="end"/>
            </w:r>
          </w:hyperlink>
        </w:p>
        <w:p w14:paraId="6E7248C0" w14:textId="19753F20" w:rsidR="0083113D" w:rsidRDefault="0083113D" w:rsidP="0083113D">
          <w:pPr>
            <w:pStyle w:val="TOC2"/>
            <w:rPr>
              <w:rFonts w:asciiTheme="minorHAnsi" w:eastAsiaTheme="minorEastAsia" w:hAnsiTheme="minorHAnsi" w:cstheme="minorBidi"/>
            </w:rPr>
          </w:pPr>
          <w:hyperlink w:anchor="_Toc115260116" w:history="1">
            <w:r w:rsidRPr="004F7A5B">
              <w:rPr>
                <w:rStyle w:val="Hyperlink"/>
                <w:i/>
              </w:rPr>
              <w:t>Articolul 37</w:t>
            </w:r>
            <w:r>
              <w:rPr>
                <w:rFonts w:asciiTheme="minorHAnsi" w:eastAsiaTheme="minorEastAsia" w:hAnsiTheme="minorHAnsi" w:cstheme="minorBidi"/>
              </w:rPr>
              <w:tab/>
            </w:r>
            <w:r w:rsidRPr="004F7A5B">
              <w:rPr>
                <w:rStyle w:val="Hyperlink"/>
                <w:bCs/>
              </w:rPr>
              <w:t>Procedura de ultimă instanță pentru notificarea persoanei eligibile</w:t>
            </w:r>
            <w:r>
              <w:rPr>
                <w:webHidden/>
              </w:rPr>
              <w:tab/>
            </w:r>
            <w:r>
              <w:rPr>
                <w:webHidden/>
              </w:rPr>
              <w:fldChar w:fldCharType="begin"/>
            </w:r>
            <w:r>
              <w:rPr>
                <w:webHidden/>
              </w:rPr>
              <w:instrText xml:space="preserve"> PAGEREF _Toc115260116 \h </w:instrText>
            </w:r>
            <w:r>
              <w:rPr>
                <w:webHidden/>
              </w:rPr>
            </w:r>
            <w:r>
              <w:rPr>
                <w:webHidden/>
              </w:rPr>
              <w:fldChar w:fldCharType="separate"/>
            </w:r>
            <w:r>
              <w:rPr>
                <w:webHidden/>
              </w:rPr>
              <w:t>29</w:t>
            </w:r>
            <w:r>
              <w:rPr>
                <w:webHidden/>
              </w:rPr>
              <w:fldChar w:fldCharType="end"/>
            </w:r>
          </w:hyperlink>
        </w:p>
        <w:p w14:paraId="315DD59A" w14:textId="4A05B38A" w:rsidR="0083113D" w:rsidRDefault="0083113D">
          <w:pPr>
            <w:pStyle w:val="TOC1"/>
            <w:tabs>
              <w:tab w:val="left" w:pos="1320"/>
              <w:tab w:val="right" w:leader="dot" w:pos="9062"/>
            </w:tabs>
            <w:rPr>
              <w:rFonts w:asciiTheme="minorHAnsi" w:eastAsiaTheme="minorEastAsia" w:hAnsiTheme="minorHAnsi" w:cstheme="minorBidi"/>
              <w:noProof/>
            </w:rPr>
          </w:pPr>
          <w:hyperlink w:anchor="_Toc115260117" w:history="1">
            <w:r w:rsidRPr="004F7A5B">
              <w:rPr>
                <w:rStyle w:val="Hyperlink"/>
                <w:noProof/>
              </w:rPr>
              <w:t>Capitolul 8</w:t>
            </w:r>
            <w:r>
              <w:rPr>
                <w:rFonts w:asciiTheme="minorHAnsi" w:eastAsiaTheme="minorEastAsia" w:hAnsiTheme="minorHAnsi" w:cstheme="minorBidi"/>
                <w:noProof/>
              </w:rPr>
              <w:tab/>
            </w:r>
            <w:r w:rsidRPr="004F7A5B">
              <w:rPr>
                <w:rStyle w:val="Hyperlink"/>
                <w:bCs/>
                <w:noProof/>
              </w:rPr>
              <w:t>Reducere</w:t>
            </w:r>
            <w:r>
              <w:rPr>
                <w:noProof/>
                <w:webHidden/>
              </w:rPr>
              <w:tab/>
            </w:r>
            <w:r>
              <w:rPr>
                <w:noProof/>
                <w:webHidden/>
              </w:rPr>
              <w:fldChar w:fldCharType="begin"/>
            </w:r>
            <w:r>
              <w:rPr>
                <w:noProof/>
                <w:webHidden/>
              </w:rPr>
              <w:instrText xml:space="preserve"> PAGEREF _Toc115260117 \h </w:instrText>
            </w:r>
            <w:r>
              <w:rPr>
                <w:noProof/>
                <w:webHidden/>
              </w:rPr>
            </w:r>
            <w:r>
              <w:rPr>
                <w:noProof/>
                <w:webHidden/>
              </w:rPr>
              <w:fldChar w:fldCharType="separate"/>
            </w:r>
            <w:r>
              <w:rPr>
                <w:noProof/>
                <w:webHidden/>
              </w:rPr>
              <w:t>30</w:t>
            </w:r>
            <w:r>
              <w:rPr>
                <w:noProof/>
                <w:webHidden/>
              </w:rPr>
              <w:fldChar w:fldCharType="end"/>
            </w:r>
          </w:hyperlink>
        </w:p>
        <w:p w14:paraId="77D8457D" w14:textId="089035FB" w:rsidR="0083113D" w:rsidRDefault="0083113D" w:rsidP="0083113D">
          <w:pPr>
            <w:pStyle w:val="TOC2"/>
            <w:rPr>
              <w:rFonts w:asciiTheme="minorHAnsi" w:eastAsiaTheme="minorEastAsia" w:hAnsiTheme="minorHAnsi" w:cstheme="minorBidi"/>
            </w:rPr>
          </w:pPr>
          <w:hyperlink w:anchor="_Toc115260118" w:history="1">
            <w:r w:rsidRPr="004F7A5B">
              <w:rPr>
                <w:rStyle w:val="Hyperlink"/>
                <w:i/>
              </w:rPr>
              <w:t>Articolul 38</w:t>
            </w:r>
            <w:r>
              <w:rPr>
                <w:rFonts w:asciiTheme="minorHAnsi" w:eastAsiaTheme="minorEastAsia" w:hAnsiTheme="minorHAnsi" w:cstheme="minorBidi"/>
              </w:rPr>
              <w:tab/>
            </w:r>
            <w:r w:rsidRPr="004F7A5B">
              <w:rPr>
                <w:rStyle w:val="Hyperlink"/>
                <w:bCs/>
              </w:rPr>
              <w:t xml:space="preserve">Evenimentele declanșatoare și consecințele reducerii drepturilor </w:t>
            </w:r>
            <w:r w:rsidRPr="004F7A5B">
              <w:rPr>
                <w:rStyle w:val="Hyperlink"/>
              </w:rPr>
              <w:t>zilnice de</w:t>
            </w:r>
            <w:r>
              <w:rPr>
                <w:rStyle w:val="Hyperlink"/>
              </w:rPr>
              <w:t xml:space="preserve"> </w:t>
            </w:r>
            <w:r w:rsidRPr="004F7A5B">
              <w:rPr>
                <w:rStyle w:val="Hyperlink"/>
              </w:rPr>
              <w:t>transport</w:t>
            </w:r>
            <w:r>
              <w:rPr>
                <w:webHidden/>
              </w:rPr>
              <w:tab/>
            </w:r>
            <w:r>
              <w:rPr>
                <w:webHidden/>
              </w:rPr>
              <w:tab/>
            </w:r>
            <w:r>
              <w:rPr>
                <w:webHidden/>
              </w:rPr>
              <w:fldChar w:fldCharType="begin"/>
            </w:r>
            <w:r>
              <w:rPr>
                <w:webHidden/>
              </w:rPr>
              <w:instrText xml:space="preserve"> PAGEREF _Toc115260118 \h </w:instrText>
            </w:r>
            <w:r>
              <w:rPr>
                <w:webHidden/>
              </w:rPr>
            </w:r>
            <w:r>
              <w:rPr>
                <w:webHidden/>
              </w:rPr>
              <w:fldChar w:fldCharType="separate"/>
            </w:r>
            <w:r>
              <w:rPr>
                <w:webHidden/>
              </w:rPr>
              <w:t>30</w:t>
            </w:r>
            <w:r>
              <w:rPr>
                <w:webHidden/>
              </w:rPr>
              <w:fldChar w:fldCharType="end"/>
            </w:r>
          </w:hyperlink>
        </w:p>
        <w:p w14:paraId="3EEED6BA" w14:textId="132120B8" w:rsidR="0083113D" w:rsidRDefault="0083113D" w:rsidP="0083113D">
          <w:pPr>
            <w:pStyle w:val="TOC2"/>
            <w:rPr>
              <w:rFonts w:asciiTheme="minorHAnsi" w:eastAsiaTheme="minorEastAsia" w:hAnsiTheme="minorHAnsi" w:cstheme="minorBidi"/>
            </w:rPr>
          </w:pPr>
          <w:hyperlink w:anchor="_Toc115260119" w:history="1">
            <w:r w:rsidRPr="004F7A5B">
              <w:rPr>
                <w:rStyle w:val="Hyperlink"/>
                <w:i/>
              </w:rPr>
              <w:t>Articolul 39</w:t>
            </w:r>
            <w:r>
              <w:rPr>
                <w:rFonts w:asciiTheme="minorHAnsi" w:eastAsiaTheme="minorEastAsia" w:hAnsiTheme="minorHAnsi" w:cstheme="minorBidi"/>
              </w:rPr>
              <w:tab/>
            </w:r>
            <w:r w:rsidRPr="004F7A5B">
              <w:rPr>
                <w:rStyle w:val="Hyperlink"/>
                <w:bCs/>
              </w:rPr>
              <w:t>Procesul și notificarea reducerii</w:t>
            </w:r>
            <w:r>
              <w:rPr>
                <w:webHidden/>
              </w:rPr>
              <w:tab/>
            </w:r>
            <w:r>
              <w:rPr>
                <w:webHidden/>
              </w:rPr>
              <w:fldChar w:fldCharType="begin"/>
            </w:r>
            <w:r>
              <w:rPr>
                <w:webHidden/>
              </w:rPr>
              <w:instrText xml:space="preserve"> PAGEREF _Toc115260119 \h </w:instrText>
            </w:r>
            <w:r>
              <w:rPr>
                <w:webHidden/>
              </w:rPr>
            </w:r>
            <w:r>
              <w:rPr>
                <w:webHidden/>
              </w:rPr>
              <w:fldChar w:fldCharType="separate"/>
            </w:r>
            <w:r>
              <w:rPr>
                <w:webHidden/>
              </w:rPr>
              <w:t>30</w:t>
            </w:r>
            <w:r>
              <w:rPr>
                <w:webHidden/>
              </w:rPr>
              <w:fldChar w:fldCharType="end"/>
            </w:r>
          </w:hyperlink>
        </w:p>
        <w:p w14:paraId="6BB08365" w14:textId="03F14E90" w:rsidR="0083113D" w:rsidRDefault="0083113D" w:rsidP="0083113D">
          <w:pPr>
            <w:pStyle w:val="TOC2"/>
            <w:rPr>
              <w:rFonts w:asciiTheme="minorHAnsi" w:eastAsiaTheme="minorEastAsia" w:hAnsiTheme="minorHAnsi" w:cstheme="minorBidi"/>
            </w:rPr>
          </w:pPr>
          <w:hyperlink w:anchor="_Toc115260120" w:history="1">
            <w:r w:rsidRPr="004F7A5B">
              <w:rPr>
                <w:rStyle w:val="Hyperlink"/>
                <w:i/>
              </w:rPr>
              <w:t>Articolul 40</w:t>
            </w:r>
            <w:r>
              <w:rPr>
                <w:rFonts w:asciiTheme="minorHAnsi" w:eastAsiaTheme="minorEastAsia" w:hAnsiTheme="minorHAnsi" w:cstheme="minorBidi"/>
              </w:rPr>
              <w:tab/>
            </w:r>
            <w:r w:rsidRPr="004F7A5B">
              <w:rPr>
                <w:rStyle w:val="Hyperlink"/>
                <w:bCs/>
              </w:rPr>
              <w:t>Compensarea reducerilor în caz de Forță majoră sau situație de urgență</w:t>
            </w:r>
            <w:r>
              <w:rPr>
                <w:webHidden/>
              </w:rPr>
              <w:tab/>
            </w:r>
            <w:r>
              <w:rPr>
                <w:webHidden/>
              </w:rPr>
              <w:fldChar w:fldCharType="begin"/>
            </w:r>
            <w:r>
              <w:rPr>
                <w:webHidden/>
              </w:rPr>
              <w:instrText xml:space="preserve"> PAGEREF _Toc115260120 \h </w:instrText>
            </w:r>
            <w:r>
              <w:rPr>
                <w:webHidden/>
              </w:rPr>
            </w:r>
            <w:r>
              <w:rPr>
                <w:webHidden/>
              </w:rPr>
              <w:fldChar w:fldCharType="separate"/>
            </w:r>
            <w:r>
              <w:rPr>
                <w:webHidden/>
              </w:rPr>
              <w:t>30</w:t>
            </w:r>
            <w:r>
              <w:rPr>
                <w:webHidden/>
              </w:rPr>
              <w:fldChar w:fldCharType="end"/>
            </w:r>
          </w:hyperlink>
        </w:p>
        <w:p w14:paraId="6DADB41F" w14:textId="71E8BE06" w:rsidR="0083113D" w:rsidRDefault="0083113D">
          <w:pPr>
            <w:pStyle w:val="TOC1"/>
            <w:tabs>
              <w:tab w:val="left" w:pos="1320"/>
              <w:tab w:val="right" w:leader="dot" w:pos="9062"/>
            </w:tabs>
            <w:rPr>
              <w:rFonts w:asciiTheme="minorHAnsi" w:eastAsiaTheme="minorEastAsia" w:hAnsiTheme="minorHAnsi" w:cstheme="minorBidi"/>
              <w:noProof/>
            </w:rPr>
          </w:pPr>
          <w:hyperlink w:anchor="_Toc115260121" w:history="1">
            <w:r w:rsidRPr="004F7A5B">
              <w:rPr>
                <w:rStyle w:val="Hyperlink"/>
                <w:noProof/>
              </w:rPr>
              <w:t>Capitolul 9</w:t>
            </w:r>
            <w:r>
              <w:rPr>
                <w:rFonts w:asciiTheme="minorHAnsi" w:eastAsiaTheme="minorEastAsia" w:hAnsiTheme="minorHAnsi" w:cstheme="minorBidi"/>
                <w:noProof/>
              </w:rPr>
              <w:tab/>
            </w:r>
            <w:r w:rsidRPr="004F7A5B">
              <w:rPr>
                <w:rStyle w:val="Hyperlink"/>
                <w:bCs/>
                <w:noProof/>
              </w:rPr>
              <w:t>Facturare și plată</w:t>
            </w:r>
            <w:r>
              <w:rPr>
                <w:noProof/>
                <w:webHidden/>
              </w:rPr>
              <w:tab/>
            </w:r>
            <w:r>
              <w:rPr>
                <w:noProof/>
                <w:webHidden/>
              </w:rPr>
              <w:fldChar w:fldCharType="begin"/>
            </w:r>
            <w:r>
              <w:rPr>
                <w:noProof/>
                <w:webHidden/>
              </w:rPr>
              <w:instrText xml:space="preserve"> PAGEREF _Toc115260121 \h </w:instrText>
            </w:r>
            <w:r>
              <w:rPr>
                <w:noProof/>
                <w:webHidden/>
              </w:rPr>
            </w:r>
            <w:r>
              <w:rPr>
                <w:noProof/>
                <w:webHidden/>
              </w:rPr>
              <w:fldChar w:fldCharType="separate"/>
            </w:r>
            <w:r>
              <w:rPr>
                <w:noProof/>
                <w:webHidden/>
              </w:rPr>
              <w:t>31</w:t>
            </w:r>
            <w:r>
              <w:rPr>
                <w:noProof/>
                <w:webHidden/>
              </w:rPr>
              <w:fldChar w:fldCharType="end"/>
            </w:r>
          </w:hyperlink>
        </w:p>
        <w:p w14:paraId="3BE401F9" w14:textId="5E646DDE" w:rsidR="0083113D" w:rsidRDefault="0083113D" w:rsidP="0083113D">
          <w:pPr>
            <w:pStyle w:val="TOC2"/>
            <w:rPr>
              <w:rFonts w:asciiTheme="minorHAnsi" w:eastAsiaTheme="minorEastAsia" w:hAnsiTheme="minorHAnsi" w:cstheme="minorBidi"/>
            </w:rPr>
          </w:pPr>
          <w:hyperlink w:anchor="_Toc115260122" w:history="1">
            <w:r w:rsidRPr="004F7A5B">
              <w:rPr>
                <w:rStyle w:val="Hyperlink"/>
                <w:i/>
              </w:rPr>
              <w:t>Articolul 41</w:t>
            </w:r>
            <w:r>
              <w:rPr>
                <w:rFonts w:asciiTheme="minorHAnsi" w:eastAsiaTheme="minorEastAsia" w:hAnsiTheme="minorHAnsi" w:cstheme="minorBidi"/>
              </w:rPr>
              <w:tab/>
            </w:r>
            <w:r w:rsidRPr="004F7A5B">
              <w:rPr>
                <w:rStyle w:val="Hyperlink"/>
                <w:bCs/>
              </w:rPr>
              <w:t>Principii generale</w:t>
            </w:r>
            <w:r>
              <w:rPr>
                <w:webHidden/>
              </w:rPr>
              <w:tab/>
            </w:r>
            <w:r>
              <w:rPr>
                <w:webHidden/>
              </w:rPr>
              <w:fldChar w:fldCharType="begin"/>
            </w:r>
            <w:r>
              <w:rPr>
                <w:webHidden/>
              </w:rPr>
              <w:instrText xml:space="preserve"> PAGEREF _Toc115260122 \h </w:instrText>
            </w:r>
            <w:r>
              <w:rPr>
                <w:webHidden/>
              </w:rPr>
            </w:r>
            <w:r>
              <w:rPr>
                <w:webHidden/>
              </w:rPr>
              <w:fldChar w:fldCharType="separate"/>
            </w:r>
            <w:r>
              <w:rPr>
                <w:webHidden/>
              </w:rPr>
              <w:t>31</w:t>
            </w:r>
            <w:r>
              <w:rPr>
                <w:webHidden/>
              </w:rPr>
              <w:fldChar w:fldCharType="end"/>
            </w:r>
          </w:hyperlink>
        </w:p>
        <w:p w14:paraId="352C78E9" w14:textId="4A350A42" w:rsidR="0083113D" w:rsidRDefault="0083113D" w:rsidP="0083113D">
          <w:pPr>
            <w:pStyle w:val="TOC2"/>
            <w:rPr>
              <w:rFonts w:asciiTheme="minorHAnsi" w:eastAsiaTheme="minorEastAsia" w:hAnsiTheme="minorHAnsi" w:cstheme="minorBidi"/>
            </w:rPr>
          </w:pPr>
          <w:hyperlink w:anchor="_Toc115260123" w:history="1">
            <w:r w:rsidRPr="004F7A5B">
              <w:rPr>
                <w:rStyle w:val="Hyperlink"/>
                <w:i/>
              </w:rPr>
              <w:t>Articolul 42</w:t>
            </w:r>
            <w:r>
              <w:rPr>
                <w:rFonts w:asciiTheme="minorHAnsi" w:eastAsiaTheme="minorEastAsia" w:hAnsiTheme="minorHAnsi" w:cstheme="minorBidi"/>
              </w:rPr>
              <w:tab/>
            </w:r>
            <w:r w:rsidRPr="004F7A5B">
              <w:rPr>
                <w:rStyle w:val="Hyperlink"/>
                <w:bCs/>
              </w:rPr>
              <w:t>Calcularea sumelor datorate</w:t>
            </w:r>
            <w:r>
              <w:rPr>
                <w:webHidden/>
              </w:rPr>
              <w:tab/>
            </w:r>
            <w:r>
              <w:rPr>
                <w:webHidden/>
              </w:rPr>
              <w:fldChar w:fldCharType="begin"/>
            </w:r>
            <w:r>
              <w:rPr>
                <w:webHidden/>
              </w:rPr>
              <w:instrText xml:space="preserve"> PAGEREF _Toc115260123 \h </w:instrText>
            </w:r>
            <w:r>
              <w:rPr>
                <w:webHidden/>
              </w:rPr>
            </w:r>
            <w:r>
              <w:rPr>
                <w:webHidden/>
              </w:rPr>
              <w:fldChar w:fldCharType="separate"/>
            </w:r>
            <w:r>
              <w:rPr>
                <w:webHidden/>
              </w:rPr>
              <w:t>32</w:t>
            </w:r>
            <w:r>
              <w:rPr>
                <w:webHidden/>
              </w:rPr>
              <w:fldChar w:fldCharType="end"/>
            </w:r>
          </w:hyperlink>
        </w:p>
        <w:p w14:paraId="0627591E" w14:textId="45B8A481" w:rsidR="0083113D" w:rsidRDefault="0083113D" w:rsidP="0083113D">
          <w:pPr>
            <w:pStyle w:val="TOC2"/>
            <w:rPr>
              <w:rFonts w:asciiTheme="minorHAnsi" w:eastAsiaTheme="minorEastAsia" w:hAnsiTheme="minorHAnsi" w:cstheme="minorBidi"/>
            </w:rPr>
          </w:pPr>
          <w:hyperlink w:anchor="_Toc115260124" w:history="1">
            <w:r w:rsidRPr="004F7A5B">
              <w:rPr>
                <w:rStyle w:val="Hyperlink"/>
                <w:i/>
                <w:lang w:val="uk-UA"/>
              </w:rPr>
              <w:t>Articolul 43</w:t>
            </w:r>
            <w:r>
              <w:rPr>
                <w:rFonts w:asciiTheme="minorHAnsi" w:eastAsiaTheme="minorEastAsia" w:hAnsiTheme="minorHAnsi" w:cstheme="minorBidi"/>
              </w:rPr>
              <w:tab/>
            </w:r>
            <w:r w:rsidRPr="004F7A5B">
              <w:rPr>
                <w:rStyle w:val="Hyperlink"/>
                <w:bCs/>
              </w:rPr>
              <w:t>Majorarea impozitelor</w:t>
            </w:r>
            <w:r>
              <w:rPr>
                <w:webHidden/>
              </w:rPr>
              <w:tab/>
            </w:r>
            <w:r>
              <w:rPr>
                <w:webHidden/>
              </w:rPr>
              <w:fldChar w:fldCharType="begin"/>
            </w:r>
            <w:r>
              <w:rPr>
                <w:webHidden/>
              </w:rPr>
              <w:instrText xml:space="preserve"> PAGEREF _Toc115260124 \h </w:instrText>
            </w:r>
            <w:r>
              <w:rPr>
                <w:webHidden/>
              </w:rPr>
            </w:r>
            <w:r>
              <w:rPr>
                <w:webHidden/>
              </w:rPr>
              <w:fldChar w:fldCharType="separate"/>
            </w:r>
            <w:r>
              <w:rPr>
                <w:webHidden/>
              </w:rPr>
              <w:t>32</w:t>
            </w:r>
            <w:r>
              <w:rPr>
                <w:webHidden/>
              </w:rPr>
              <w:fldChar w:fldCharType="end"/>
            </w:r>
          </w:hyperlink>
        </w:p>
        <w:p w14:paraId="2E92788A" w14:textId="3D0ED809" w:rsidR="0083113D" w:rsidRDefault="0083113D" w:rsidP="0083113D">
          <w:pPr>
            <w:pStyle w:val="TOC2"/>
            <w:rPr>
              <w:rFonts w:asciiTheme="minorHAnsi" w:eastAsiaTheme="minorEastAsia" w:hAnsiTheme="minorHAnsi" w:cstheme="minorBidi"/>
            </w:rPr>
          </w:pPr>
          <w:hyperlink w:anchor="_Toc115260125" w:history="1">
            <w:r w:rsidRPr="004F7A5B">
              <w:rPr>
                <w:rStyle w:val="Hyperlink"/>
                <w:i/>
              </w:rPr>
              <w:t>Articolul 44</w:t>
            </w:r>
            <w:r>
              <w:rPr>
                <w:rFonts w:asciiTheme="minorHAnsi" w:eastAsiaTheme="minorEastAsia" w:hAnsiTheme="minorHAnsi" w:cstheme="minorBidi"/>
              </w:rPr>
              <w:tab/>
            </w:r>
            <w:r w:rsidRPr="004F7A5B">
              <w:rPr>
                <w:rStyle w:val="Hyperlink"/>
                <w:bCs/>
              </w:rPr>
              <w:t>Condiții de facturare și plată</w:t>
            </w:r>
            <w:r>
              <w:rPr>
                <w:webHidden/>
              </w:rPr>
              <w:tab/>
            </w:r>
            <w:r>
              <w:rPr>
                <w:webHidden/>
              </w:rPr>
              <w:fldChar w:fldCharType="begin"/>
            </w:r>
            <w:r>
              <w:rPr>
                <w:webHidden/>
              </w:rPr>
              <w:instrText xml:space="preserve"> PAGEREF _Toc115260125 \h </w:instrText>
            </w:r>
            <w:r>
              <w:rPr>
                <w:webHidden/>
              </w:rPr>
            </w:r>
            <w:r>
              <w:rPr>
                <w:webHidden/>
              </w:rPr>
              <w:fldChar w:fldCharType="separate"/>
            </w:r>
            <w:r>
              <w:rPr>
                <w:webHidden/>
              </w:rPr>
              <w:t>32</w:t>
            </w:r>
            <w:r>
              <w:rPr>
                <w:webHidden/>
              </w:rPr>
              <w:fldChar w:fldCharType="end"/>
            </w:r>
          </w:hyperlink>
        </w:p>
        <w:p w14:paraId="44271927" w14:textId="59069208" w:rsidR="0083113D" w:rsidRDefault="0083113D" w:rsidP="0083113D">
          <w:pPr>
            <w:pStyle w:val="TOC2"/>
            <w:rPr>
              <w:rFonts w:asciiTheme="minorHAnsi" w:eastAsiaTheme="minorEastAsia" w:hAnsiTheme="minorHAnsi" w:cstheme="minorBidi"/>
            </w:rPr>
          </w:pPr>
          <w:hyperlink w:anchor="_Toc115260126" w:history="1">
            <w:r w:rsidRPr="004F7A5B">
              <w:rPr>
                <w:rStyle w:val="Hyperlink"/>
                <w:i/>
              </w:rPr>
              <w:t>Articolul 45</w:t>
            </w:r>
            <w:r>
              <w:rPr>
                <w:rFonts w:asciiTheme="minorHAnsi" w:eastAsiaTheme="minorEastAsia" w:hAnsiTheme="minorHAnsi" w:cstheme="minorBidi"/>
              </w:rPr>
              <w:tab/>
            </w:r>
            <w:r w:rsidRPr="004F7A5B">
              <w:rPr>
                <w:rStyle w:val="Hyperlink"/>
                <w:bCs/>
              </w:rPr>
              <w:t>Litigii de plată</w:t>
            </w:r>
            <w:r>
              <w:rPr>
                <w:webHidden/>
              </w:rPr>
              <w:tab/>
            </w:r>
            <w:r>
              <w:rPr>
                <w:webHidden/>
              </w:rPr>
              <w:fldChar w:fldCharType="begin"/>
            </w:r>
            <w:r>
              <w:rPr>
                <w:webHidden/>
              </w:rPr>
              <w:instrText xml:space="preserve"> PAGEREF _Toc115260126 \h </w:instrText>
            </w:r>
            <w:r>
              <w:rPr>
                <w:webHidden/>
              </w:rPr>
            </w:r>
            <w:r>
              <w:rPr>
                <w:webHidden/>
              </w:rPr>
              <w:fldChar w:fldCharType="separate"/>
            </w:r>
            <w:r>
              <w:rPr>
                <w:webHidden/>
              </w:rPr>
              <w:t>34</w:t>
            </w:r>
            <w:r>
              <w:rPr>
                <w:webHidden/>
              </w:rPr>
              <w:fldChar w:fldCharType="end"/>
            </w:r>
          </w:hyperlink>
        </w:p>
        <w:p w14:paraId="2AFCD0E6" w14:textId="2C112F7E" w:rsidR="0083113D" w:rsidRDefault="0083113D" w:rsidP="0083113D">
          <w:pPr>
            <w:pStyle w:val="TOC2"/>
            <w:rPr>
              <w:rFonts w:asciiTheme="minorHAnsi" w:eastAsiaTheme="minorEastAsia" w:hAnsiTheme="minorHAnsi" w:cstheme="minorBidi"/>
            </w:rPr>
          </w:pPr>
          <w:hyperlink w:anchor="_Toc115260127" w:history="1">
            <w:r w:rsidRPr="004F7A5B">
              <w:rPr>
                <w:rStyle w:val="Hyperlink"/>
                <w:i/>
              </w:rPr>
              <w:t>Articolul 46</w:t>
            </w:r>
            <w:r>
              <w:rPr>
                <w:rFonts w:asciiTheme="minorHAnsi" w:eastAsiaTheme="minorEastAsia" w:hAnsiTheme="minorHAnsi" w:cstheme="minorBidi"/>
              </w:rPr>
              <w:tab/>
            </w:r>
            <w:r w:rsidRPr="004F7A5B">
              <w:rPr>
                <w:rStyle w:val="Hyperlink"/>
                <w:bCs/>
              </w:rPr>
              <w:t>Întârzierea plății și incidentul de plată</w:t>
            </w:r>
            <w:r>
              <w:rPr>
                <w:webHidden/>
              </w:rPr>
              <w:tab/>
            </w:r>
            <w:r>
              <w:rPr>
                <w:webHidden/>
              </w:rPr>
              <w:fldChar w:fldCharType="begin"/>
            </w:r>
            <w:r>
              <w:rPr>
                <w:webHidden/>
              </w:rPr>
              <w:instrText xml:space="preserve"> PAGEREF _Toc115260127 \h </w:instrText>
            </w:r>
            <w:r>
              <w:rPr>
                <w:webHidden/>
              </w:rPr>
            </w:r>
            <w:r>
              <w:rPr>
                <w:webHidden/>
              </w:rPr>
              <w:fldChar w:fldCharType="separate"/>
            </w:r>
            <w:r>
              <w:rPr>
                <w:webHidden/>
              </w:rPr>
              <w:t>34</w:t>
            </w:r>
            <w:r>
              <w:rPr>
                <w:webHidden/>
              </w:rPr>
              <w:fldChar w:fldCharType="end"/>
            </w:r>
          </w:hyperlink>
        </w:p>
        <w:p w14:paraId="3FE6D854" w14:textId="1D68093B" w:rsidR="0083113D" w:rsidRDefault="0083113D">
          <w:pPr>
            <w:pStyle w:val="TOC1"/>
            <w:tabs>
              <w:tab w:val="left" w:pos="1320"/>
              <w:tab w:val="right" w:leader="dot" w:pos="9062"/>
            </w:tabs>
            <w:rPr>
              <w:rFonts w:asciiTheme="minorHAnsi" w:eastAsiaTheme="minorEastAsia" w:hAnsiTheme="minorHAnsi" w:cstheme="minorBidi"/>
              <w:noProof/>
            </w:rPr>
          </w:pPr>
          <w:hyperlink w:anchor="_Toc115260128" w:history="1">
            <w:r w:rsidRPr="004F7A5B">
              <w:rPr>
                <w:rStyle w:val="Hyperlink"/>
                <w:noProof/>
              </w:rPr>
              <w:t>Capitolul 10</w:t>
            </w:r>
            <w:r>
              <w:rPr>
                <w:rFonts w:asciiTheme="minorHAnsi" w:eastAsiaTheme="minorEastAsia" w:hAnsiTheme="minorHAnsi" w:cstheme="minorBidi"/>
                <w:noProof/>
              </w:rPr>
              <w:tab/>
            </w:r>
            <w:r w:rsidRPr="004F7A5B">
              <w:rPr>
                <w:rStyle w:val="Hyperlink"/>
                <w:bCs/>
                <w:noProof/>
              </w:rPr>
              <w:t>Diverse</w:t>
            </w:r>
            <w:r>
              <w:rPr>
                <w:noProof/>
                <w:webHidden/>
              </w:rPr>
              <w:tab/>
            </w:r>
            <w:r>
              <w:rPr>
                <w:noProof/>
                <w:webHidden/>
              </w:rPr>
              <w:fldChar w:fldCharType="begin"/>
            </w:r>
            <w:r>
              <w:rPr>
                <w:noProof/>
                <w:webHidden/>
              </w:rPr>
              <w:instrText xml:space="preserve"> PAGEREF _Toc115260128 \h </w:instrText>
            </w:r>
            <w:r>
              <w:rPr>
                <w:noProof/>
                <w:webHidden/>
              </w:rPr>
            </w:r>
            <w:r>
              <w:rPr>
                <w:noProof/>
                <w:webHidden/>
              </w:rPr>
              <w:fldChar w:fldCharType="separate"/>
            </w:r>
            <w:r>
              <w:rPr>
                <w:noProof/>
                <w:webHidden/>
              </w:rPr>
              <w:t>37</w:t>
            </w:r>
            <w:r>
              <w:rPr>
                <w:noProof/>
                <w:webHidden/>
              </w:rPr>
              <w:fldChar w:fldCharType="end"/>
            </w:r>
          </w:hyperlink>
        </w:p>
        <w:p w14:paraId="1605E104" w14:textId="3F984CCB" w:rsidR="0083113D" w:rsidRDefault="0083113D" w:rsidP="0083113D">
          <w:pPr>
            <w:pStyle w:val="TOC2"/>
            <w:rPr>
              <w:rFonts w:asciiTheme="minorHAnsi" w:eastAsiaTheme="minorEastAsia" w:hAnsiTheme="minorHAnsi" w:cstheme="minorBidi"/>
            </w:rPr>
          </w:pPr>
          <w:hyperlink w:anchor="_Toc115260129" w:history="1">
            <w:r w:rsidRPr="004F7A5B">
              <w:rPr>
                <w:rStyle w:val="Hyperlink"/>
                <w:i/>
              </w:rPr>
              <w:t>Articolul 47</w:t>
            </w:r>
            <w:r>
              <w:rPr>
                <w:webHidden/>
              </w:rPr>
              <w:tab/>
            </w:r>
            <w:r>
              <w:rPr>
                <w:webHidden/>
              </w:rPr>
              <w:fldChar w:fldCharType="begin"/>
            </w:r>
            <w:r>
              <w:rPr>
                <w:webHidden/>
              </w:rPr>
              <w:instrText xml:space="preserve"> PAGEREF _Toc115260129 \h </w:instrText>
            </w:r>
            <w:r>
              <w:rPr>
                <w:webHidden/>
              </w:rPr>
            </w:r>
            <w:r>
              <w:rPr>
                <w:webHidden/>
              </w:rPr>
              <w:fldChar w:fldCharType="separate"/>
            </w:r>
            <w:r>
              <w:rPr>
                <w:webHidden/>
              </w:rPr>
              <w:t>37</w:t>
            </w:r>
            <w:r>
              <w:rPr>
                <w:webHidden/>
              </w:rPr>
              <w:fldChar w:fldCharType="end"/>
            </w:r>
          </w:hyperlink>
        </w:p>
        <w:p w14:paraId="7A960967" w14:textId="23E651D4" w:rsidR="0083113D" w:rsidRDefault="0083113D" w:rsidP="0083113D">
          <w:pPr>
            <w:pStyle w:val="TOC2"/>
            <w:rPr>
              <w:rFonts w:asciiTheme="minorHAnsi" w:eastAsiaTheme="minorEastAsia" w:hAnsiTheme="minorHAnsi" w:cstheme="minorBidi"/>
            </w:rPr>
          </w:pPr>
          <w:hyperlink w:anchor="_Toc115260130" w:history="1">
            <w:r w:rsidRPr="004F7A5B">
              <w:rPr>
                <w:rStyle w:val="Hyperlink"/>
                <w:bCs/>
              </w:rPr>
              <w:t>Durata și modificarea regulilor de alocare</w:t>
            </w:r>
            <w:r>
              <w:rPr>
                <w:webHidden/>
              </w:rPr>
              <w:tab/>
            </w:r>
            <w:r>
              <w:rPr>
                <w:webHidden/>
              </w:rPr>
              <w:fldChar w:fldCharType="begin"/>
            </w:r>
            <w:r>
              <w:rPr>
                <w:webHidden/>
              </w:rPr>
              <w:instrText xml:space="preserve"> PAGEREF _Toc115260130 \h </w:instrText>
            </w:r>
            <w:r>
              <w:rPr>
                <w:webHidden/>
              </w:rPr>
            </w:r>
            <w:r>
              <w:rPr>
                <w:webHidden/>
              </w:rPr>
              <w:fldChar w:fldCharType="separate"/>
            </w:r>
            <w:r>
              <w:rPr>
                <w:webHidden/>
              </w:rPr>
              <w:t>37</w:t>
            </w:r>
            <w:r>
              <w:rPr>
                <w:webHidden/>
              </w:rPr>
              <w:fldChar w:fldCharType="end"/>
            </w:r>
          </w:hyperlink>
        </w:p>
        <w:p w14:paraId="68F3A209" w14:textId="0D517E9B" w:rsidR="0083113D" w:rsidRDefault="0083113D" w:rsidP="0083113D">
          <w:pPr>
            <w:pStyle w:val="TOC2"/>
            <w:rPr>
              <w:rFonts w:asciiTheme="minorHAnsi" w:eastAsiaTheme="minorEastAsia" w:hAnsiTheme="minorHAnsi" w:cstheme="minorBidi"/>
            </w:rPr>
          </w:pPr>
          <w:hyperlink w:anchor="_Toc115260131" w:history="1">
            <w:r w:rsidRPr="004F7A5B">
              <w:rPr>
                <w:rStyle w:val="Hyperlink"/>
                <w:i/>
              </w:rPr>
              <w:t>Articolul 48</w:t>
            </w:r>
            <w:r>
              <w:rPr>
                <w:rFonts w:asciiTheme="minorHAnsi" w:eastAsiaTheme="minorEastAsia" w:hAnsiTheme="minorHAnsi" w:cstheme="minorBidi"/>
              </w:rPr>
              <w:tab/>
            </w:r>
            <w:r w:rsidRPr="004F7A5B">
              <w:rPr>
                <w:rStyle w:val="Hyperlink"/>
                <w:bCs/>
              </w:rPr>
              <w:t>Răspundere</w:t>
            </w:r>
            <w:r>
              <w:rPr>
                <w:webHidden/>
              </w:rPr>
              <w:tab/>
            </w:r>
            <w:r>
              <w:rPr>
                <w:webHidden/>
              </w:rPr>
              <w:fldChar w:fldCharType="begin"/>
            </w:r>
            <w:r>
              <w:rPr>
                <w:webHidden/>
              </w:rPr>
              <w:instrText xml:space="preserve"> PAGEREF _Toc115260131 \h </w:instrText>
            </w:r>
            <w:r>
              <w:rPr>
                <w:webHidden/>
              </w:rPr>
            </w:r>
            <w:r>
              <w:rPr>
                <w:webHidden/>
              </w:rPr>
              <w:fldChar w:fldCharType="separate"/>
            </w:r>
            <w:r>
              <w:rPr>
                <w:webHidden/>
              </w:rPr>
              <w:t>38</w:t>
            </w:r>
            <w:r>
              <w:rPr>
                <w:webHidden/>
              </w:rPr>
              <w:fldChar w:fldCharType="end"/>
            </w:r>
          </w:hyperlink>
        </w:p>
        <w:p w14:paraId="659C2994" w14:textId="44E7DC27" w:rsidR="0083113D" w:rsidRDefault="0083113D" w:rsidP="0083113D">
          <w:pPr>
            <w:pStyle w:val="TOC2"/>
            <w:rPr>
              <w:rFonts w:asciiTheme="minorHAnsi" w:eastAsiaTheme="minorEastAsia" w:hAnsiTheme="minorHAnsi" w:cstheme="minorBidi"/>
            </w:rPr>
          </w:pPr>
          <w:hyperlink w:anchor="_Toc115260132" w:history="1">
            <w:r w:rsidRPr="004F7A5B">
              <w:rPr>
                <w:rStyle w:val="Hyperlink"/>
                <w:i/>
              </w:rPr>
              <w:t>Articolul 49</w:t>
            </w:r>
            <w:r>
              <w:rPr>
                <w:webHidden/>
              </w:rPr>
              <w:tab/>
            </w:r>
            <w:r>
              <w:rPr>
                <w:webHidden/>
              </w:rPr>
              <w:fldChar w:fldCharType="begin"/>
            </w:r>
            <w:r>
              <w:rPr>
                <w:webHidden/>
              </w:rPr>
              <w:instrText xml:space="preserve"> PAGEREF _Toc115260132 \h </w:instrText>
            </w:r>
            <w:r>
              <w:rPr>
                <w:webHidden/>
              </w:rPr>
            </w:r>
            <w:r>
              <w:rPr>
                <w:webHidden/>
              </w:rPr>
              <w:fldChar w:fldCharType="separate"/>
            </w:r>
            <w:r>
              <w:rPr>
                <w:webHidden/>
              </w:rPr>
              <w:t>38</w:t>
            </w:r>
            <w:r>
              <w:rPr>
                <w:webHidden/>
              </w:rPr>
              <w:fldChar w:fldCharType="end"/>
            </w:r>
          </w:hyperlink>
        </w:p>
        <w:p w14:paraId="32F40BB3" w14:textId="36883802" w:rsidR="0083113D" w:rsidRDefault="0083113D" w:rsidP="0083113D">
          <w:pPr>
            <w:pStyle w:val="TOC2"/>
            <w:rPr>
              <w:rFonts w:asciiTheme="minorHAnsi" w:eastAsiaTheme="minorEastAsia" w:hAnsiTheme="minorHAnsi" w:cstheme="minorBidi"/>
            </w:rPr>
          </w:pPr>
          <w:hyperlink w:anchor="_Toc115260133" w:history="1">
            <w:r w:rsidRPr="004F7A5B">
              <w:rPr>
                <w:rStyle w:val="Hyperlink"/>
                <w:bCs/>
              </w:rPr>
              <w:t>Soluționarea litigiilor</w:t>
            </w:r>
            <w:r>
              <w:rPr>
                <w:webHidden/>
              </w:rPr>
              <w:tab/>
            </w:r>
            <w:r>
              <w:rPr>
                <w:webHidden/>
              </w:rPr>
              <w:fldChar w:fldCharType="begin"/>
            </w:r>
            <w:r>
              <w:rPr>
                <w:webHidden/>
              </w:rPr>
              <w:instrText xml:space="preserve"> PAGEREF _Toc115260133 \h </w:instrText>
            </w:r>
            <w:r>
              <w:rPr>
                <w:webHidden/>
              </w:rPr>
            </w:r>
            <w:r>
              <w:rPr>
                <w:webHidden/>
              </w:rPr>
              <w:fldChar w:fldCharType="separate"/>
            </w:r>
            <w:r>
              <w:rPr>
                <w:webHidden/>
              </w:rPr>
              <w:t>38</w:t>
            </w:r>
            <w:r>
              <w:rPr>
                <w:webHidden/>
              </w:rPr>
              <w:fldChar w:fldCharType="end"/>
            </w:r>
          </w:hyperlink>
        </w:p>
        <w:p w14:paraId="5771B24F" w14:textId="1E2B1E79" w:rsidR="0083113D" w:rsidRDefault="0083113D" w:rsidP="0083113D">
          <w:pPr>
            <w:pStyle w:val="TOC2"/>
            <w:rPr>
              <w:rFonts w:asciiTheme="minorHAnsi" w:eastAsiaTheme="minorEastAsia" w:hAnsiTheme="minorHAnsi" w:cstheme="minorBidi"/>
            </w:rPr>
          </w:pPr>
          <w:hyperlink w:anchor="_Toc115260134" w:history="1">
            <w:r w:rsidRPr="004F7A5B">
              <w:rPr>
                <w:rStyle w:val="Hyperlink"/>
                <w:i/>
              </w:rPr>
              <w:t>Articolul 50</w:t>
            </w:r>
            <w:r>
              <w:rPr>
                <w:webHidden/>
              </w:rPr>
              <w:tab/>
            </w:r>
            <w:r>
              <w:rPr>
                <w:webHidden/>
              </w:rPr>
              <w:fldChar w:fldCharType="begin"/>
            </w:r>
            <w:r>
              <w:rPr>
                <w:webHidden/>
              </w:rPr>
              <w:instrText xml:space="preserve"> PAGEREF _Toc115260134 \h </w:instrText>
            </w:r>
            <w:r>
              <w:rPr>
                <w:webHidden/>
              </w:rPr>
            </w:r>
            <w:r>
              <w:rPr>
                <w:webHidden/>
              </w:rPr>
              <w:fldChar w:fldCharType="separate"/>
            </w:r>
            <w:r>
              <w:rPr>
                <w:webHidden/>
              </w:rPr>
              <w:t>40</w:t>
            </w:r>
            <w:r>
              <w:rPr>
                <w:webHidden/>
              </w:rPr>
              <w:fldChar w:fldCharType="end"/>
            </w:r>
          </w:hyperlink>
        </w:p>
        <w:p w14:paraId="3FD26A33" w14:textId="17A0AA7A" w:rsidR="0083113D" w:rsidRDefault="0083113D" w:rsidP="0083113D">
          <w:pPr>
            <w:pStyle w:val="TOC2"/>
            <w:rPr>
              <w:rFonts w:asciiTheme="minorHAnsi" w:eastAsiaTheme="minorEastAsia" w:hAnsiTheme="minorHAnsi" w:cstheme="minorBidi"/>
            </w:rPr>
          </w:pPr>
          <w:hyperlink w:anchor="_Toc115260135" w:history="1">
            <w:r w:rsidRPr="004F7A5B">
              <w:rPr>
                <w:rStyle w:val="Hyperlink"/>
                <w:bCs/>
              </w:rPr>
              <w:t>Suspendarea Acordului de participare</w:t>
            </w:r>
            <w:r>
              <w:rPr>
                <w:webHidden/>
              </w:rPr>
              <w:tab/>
            </w:r>
            <w:r>
              <w:rPr>
                <w:webHidden/>
              </w:rPr>
              <w:fldChar w:fldCharType="begin"/>
            </w:r>
            <w:r>
              <w:rPr>
                <w:webHidden/>
              </w:rPr>
              <w:instrText xml:space="preserve"> PAGEREF _Toc115260135 \h </w:instrText>
            </w:r>
            <w:r>
              <w:rPr>
                <w:webHidden/>
              </w:rPr>
            </w:r>
            <w:r>
              <w:rPr>
                <w:webHidden/>
              </w:rPr>
              <w:fldChar w:fldCharType="separate"/>
            </w:r>
            <w:r>
              <w:rPr>
                <w:webHidden/>
              </w:rPr>
              <w:t>40</w:t>
            </w:r>
            <w:r>
              <w:rPr>
                <w:webHidden/>
              </w:rPr>
              <w:fldChar w:fldCharType="end"/>
            </w:r>
          </w:hyperlink>
        </w:p>
        <w:p w14:paraId="0640F6C8" w14:textId="1D16A87F" w:rsidR="0083113D" w:rsidRDefault="0083113D" w:rsidP="0083113D">
          <w:pPr>
            <w:pStyle w:val="TOC2"/>
            <w:rPr>
              <w:rFonts w:asciiTheme="minorHAnsi" w:eastAsiaTheme="minorEastAsia" w:hAnsiTheme="minorHAnsi" w:cstheme="minorBidi"/>
            </w:rPr>
          </w:pPr>
          <w:hyperlink w:anchor="_Toc115260136" w:history="1">
            <w:r w:rsidRPr="004F7A5B">
              <w:rPr>
                <w:rStyle w:val="Hyperlink"/>
                <w:i/>
              </w:rPr>
              <w:t>Articolul 51</w:t>
            </w:r>
            <w:r>
              <w:rPr>
                <w:webHidden/>
              </w:rPr>
              <w:tab/>
            </w:r>
            <w:r>
              <w:rPr>
                <w:webHidden/>
              </w:rPr>
              <w:fldChar w:fldCharType="begin"/>
            </w:r>
            <w:r>
              <w:rPr>
                <w:webHidden/>
              </w:rPr>
              <w:instrText xml:space="preserve"> PAGEREF _Toc115260136 \h </w:instrText>
            </w:r>
            <w:r>
              <w:rPr>
                <w:webHidden/>
              </w:rPr>
            </w:r>
            <w:r>
              <w:rPr>
                <w:webHidden/>
              </w:rPr>
              <w:fldChar w:fldCharType="separate"/>
            </w:r>
            <w:r>
              <w:rPr>
                <w:webHidden/>
              </w:rPr>
              <w:t>41</w:t>
            </w:r>
            <w:r>
              <w:rPr>
                <w:webHidden/>
              </w:rPr>
              <w:fldChar w:fldCharType="end"/>
            </w:r>
          </w:hyperlink>
        </w:p>
        <w:p w14:paraId="0547F861" w14:textId="0F6DD024" w:rsidR="0083113D" w:rsidRDefault="0083113D" w:rsidP="0083113D">
          <w:pPr>
            <w:pStyle w:val="TOC2"/>
            <w:rPr>
              <w:rFonts w:asciiTheme="minorHAnsi" w:eastAsiaTheme="minorEastAsia" w:hAnsiTheme="minorHAnsi" w:cstheme="minorBidi"/>
            </w:rPr>
          </w:pPr>
          <w:hyperlink w:anchor="_Toc115260137" w:history="1">
            <w:r w:rsidRPr="004F7A5B">
              <w:rPr>
                <w:rStyle w:val="Hyperlink"/>
                <w:bCs/>
              </w:rPr>
              <w:t>Rezilierea acordului de participare</w:t>
            </w:r>
            <w:r>
              <w:rPr>
                <w:webHidden/>
              </w:rPr>
              <w:tab/>
            </w:r>
            <w:r>
              <w:rPr>
                <w:webHidden/>
              </w:rPr>
              <w:fldChar w:fldCharType="begin"/>
            </w:r>
            <w:r>
              <w:rPr>
                <w:webHidden/>
              </w:rPr>
              <w:instrText xml:space="preserve"> PAGEREF _Toc115260137 \h </w:instrText>
            </w:r>
            <w:r>
              <w:rPr>
                <w:webHidden/>
              </w:rPr>
            </w:r>
            <w:r>
              <w:rPr>
                <w:webHidden/>
              </w:rPr>
              <w:fldChar w:fldCharType="separate"/>
            </w:r>
            <w:r>
              <w:rPr>
                <w:webHidden/>
              </w:rPr>
              <w:t>41</w:t>
            </w:r>
            <w:r>
              <w:rPr>
                <w:webHidden/>
              </w:rPr>
              <w:fldChar w:fldCharType="end"/>
            </w:r>
          </w:hyperlink>
        </w:p>
        <w:p w14:paraId="35104AAD" w14:textId="1B8D131E" w:rsidR="0083113D" w:rsidRDefault="0083113D" w:rsidP="0083113D">
          <w:pPr>
            <w:pStyle w:val="TOC2"/>
            <w:rPr>
              <w:rFonts w:asciiTheme="minorHAnsi" w:eastAsiaTheme="minorEastAsia" w:hAnsiTheme="minorHAnsi" w:cstheme="minorBidi"/>
            </w:rPr>
          </w:pPr>
          <w:hyperlink w:anchor="_Toc115260138" w:history="1">
            <w:r w:rsidRPr="004F7A5B">
              <w:rPr>
                <w:rStyle w:val="Hyperlink"/>
                <w:i/>
              </w:rPr>
              <w:t>Articolul 52</w:t>
            </w:r>
            <w:r>
              <w:rPr>
                <w:webHidden/>
              </w:rPr>
              <w:tab/>
            </w:r>
            <w:r>
              <w:rPr>
                <w:webHidden/>
              </w:rPr>
              <w:fldChar w:fldCharType="begin"/>
            </w:r>
            <w:r>
              <w:rPr>
                <w:webHidden/>
              </w:rPr>
              <w:instrText xml:space="preserve"> PAGEREF _Toc115260138 \h </w:instrText>
            </w:r>
            <w:r>
              <w:rPr>
                <w:webHidden/>
              </w:rPr>
            </w:r>
            <w:r>
              <w:rPr>
                <w:webHidden/>
              </w:rPr>
              <w:fldChar w:fldCharType="separate"/>
            </w:r>
            <w:r>
              <w:rPr>
                <w:webHidden/>
              </w:rPr>
              <w:t>42</w:t>
            </w:r>
            <w:r>
              <w:rPr>
                <w:webHidden/>
              </w:rPr>
              <w:fldChar w:fldCharType="end"/>
            </w:r>
          </w:hyperlink>
        </w:p>
        <w:p w14:paraId="4D0D937B" w14:textId="1DF475FD" w:rsidR="0083113D" w:rsidRDefault="0083113D" w:rsidP="0083113D">
          <w:pPr>
            <w:pStyle w:val="TOC2"/>
            <w:rPr>
              <w:rFonts w:asciiTheme="minorHAnsi" w:eastAsiaTheme="minorEastAsia" w:hAnsiTheme="minorHAnsi" w:cstheme="minorBidi"/>
            </w:rPr>
          </w:pPr>
          <w:hyperlink w:anchor="_Toc115260139" w:history="1">
            <w:r w:rsidRPr="004F7A5B">
              <w:rPr>
                <w:rStyle w:val="Hyperlink"/>
                <w:bCs/>
              </w:rPr>
              <w:t>Forță majoră</w:t>
            </w:r>
            <w:r>
              <w:rPr>
                <w:webHidden/>
              </w:rPr>
              <w:tab/>
            </w:r>
            <w:r>
              <w:rPr>
                <w:webHidden/>
              </w:rPr>
              <w:fldChar w:fldCharType="begin"/>
            </w:r>
            <w:r>
              <w:rPr>
                <w:webHidden/>
              </w:rPr>
              <w:instrText xml:space="preserve"> PAGEREF _Toc115260139 \h </w:instrText>
            </w:r>
            <w:r>
              <w:rPr>
                <w:webHidden/>
              </w:rPr>
            </w:r>
            <w:r>
              <w:rPr>
                <w:webHidden/>
              </w:rPr>
              <w:fldChar w:fldCharType="separate"/>
            </w:r>
            <w:r>
              <w:rPr>
                <w:webHidden/>
              </w:rPr>
              <w:t>42</w:t>
            </w:r>
            <w:r>
              <w:rPr>
                <w:webHidden/>
              </w:rPr>
              <w:fldChar w:fldCharType="end"/>
            </w:r>
          </w:hyperlink>
        </w:p>
        <w:p w14:paraId="1CDFBE36" w14:textId="0BC82CD7" w:rsidR="0083113D" w:rsidRDefault="0083113D" w:rsidP="0083113D">
          <w:pPr>
            <w:pStyle w:val="TOC2"/>
            <w:rPr>
              <w:rFonts w:asciiTheme="minorHAnsi" w:eastAsiaTheme="minorEastAsia" w:hAnsiTheme="minorHAnsi" w:cstheme="minorBidi"/>
            </w:rPr>
          </w:pPr>
          <w:hyperlink w:anchor="_Toc115260140" w:history="1">
            <w:r w:rsidRPr="004F7A5B">
              <w:rPr>
                <w:rStyle w:val="Hyperlink"/>
                <w:i/>
              </w:rPr>
              <w:t>Articolul 53</w:t>
            </w:r>
            <w:r>
              <w:rPr>
                <w:webHidden/>
              </w:rPr>
              <w:tab/>
            </w:r>
            <w:r>
              <w:rPr>
                <w:webHidden/>
              </w:rPr>
              <w:fldChar w:fldCharType="begin"/>
            </w:r>
            <w:r>
              <w:rPr>
                <w:webHidden/>
              </w:rPr>
              <w:instrText xml:space="preserve"> PAGEREF _Toc115260140 \h </w:instrText>
            </w:r>
            <w:r>
              <w:rPr>
                <w:webHidden/>
              </w:rPr>
            </w:r>
            <w:r>
              <w:rPr>
                <w:webHidden/>
              </w:rPr>
              <w:fldChar w:fldCharType="separate"/>
            </w:r>
            <w:r>
              <w:rPr>
                <w:webHidden/>
              </w:rPr>
              <w:t>43</w:t>
            </w:r>
            <w:r>
              <w:rPr>
                <w:webHidden/>
              </w:rPr>
              <w:fldChar w:fldCharType="end"/>
            </w:r>
          </w:hyperlink>
        </w:p>
        <w:p w14:paraId="4E90E001" w14:textId="24A2C712" w:rsidR="0083113D" w:rsidRDefault="0083113D" w:rsidP="0083113D">
          <w:pPr>
            <w:pStyle w:val="TOC2"/>
            <w:rPr>
              <w:rFonts w:asciiTheme="minorHAnsi" w:eastAsiaTheme="minorEastAsia" w:hAnsiTheme="minorHAnsi" w:cstheme="minorBidi"/>
            </w:rPr>
          </w:pPr>
          <w:hyperlink w:anchor="_Toc115260141" w:history="1">
            <w:r w:rsidRPr="004F7A5B">
              <w:rPr>
                <w:rStyle w:val="Hyperlink"/>
                <w:bCs/>
              </w:rPr>
              <w:t>Notificări</w:t>
            </w:r>
            <w:r>
              <w:rPr>
                <w:webHidden/>
              </w:rPr>
              <w:tab/>
            </w:r>
            <w:r>
              <w:rPr>
                <w:webHidden/>
              </w:rPr>
              <w:fldChar w:fldCharType="begin"/>
            </w:r>
            <w:r>
              <w:rPr>
                <w:webHidden/>
              </w:rPr>
              <w:instrText xml:space="preserve"> PAGEREF _Toc115260141 \h </w:instrText>
            </w:r>
            <w:r>
              <w:rPr>
                <w:webHidden/>
              </w:rPr>
            </w:r>
            <w:r>
              <w:rPr>
                <w:webHidden/>
              </w:rPr>
              <w:fldChar w:fldCharType="separate"/>
            </w:r>
            <w:r>
              <w:rPr>
                <w:webHidden/>
              </w:rPr>
              <w:t>43</w:t>
            </w:r>
            <w:r>
              <w:rPr>
                <w:webHidden/>
              </w:rPr>
              <w:fldChar w:fldCharType="end"/>
            </w:r>
          </w:hyperlink>
        </w:p>
        <w:p w14:paraId="26EE5DA8" w14:textId="471BA08F" w:rsidR="0083113D" w:rsidRDefault="0083113D" w:rsidP="0083113D">
          <w:pPr>
            <w:pStyle w:val="TOC2"/>
            <w:rPr>
              <w:rFonts w:asciiTheme="minorHAnsi" w:eastAsiaTheme="minorEastAsia" w:hAnsiTheme="minorHAnsi" w:cstheme="minorBidi"/>
            </w:rPr>
          </w:pPr>
          <w:hyperlink w:anchor="_Toc115260142" w:history="1">
            <w:r w:rsidRPr="004F7A5B">
              <w:rPr>
                <w:rStyle w:val="Hyperlink"/>
                <w:i/>
              </w:rPr>
              <w:t>Articolul 54</w:t>
            </w:r>
            <w:r>
              <w:rPr>
                <w:webHidden/>
              </w:rPr>
              <w:tab/>
            </w:r>
            <w:r>
              <w:rPr>
                <w:webHidden/>
              </w:rPr>
              <w:fldChar w:fldCharType="begin"/>
            </w:r>
            <w:r>
              <w:rPr>
                <w:webHidden/>
              </w:rPr>
              <w:instrText xml:space="preserve"> PAGEREF _Toc115260142 \h </w:instrText>
            </w:r>
            <w:r>
              <w:rPr>
                <w:webHidden/>
              </w:rPr>
            </w:r>
            <w:r>
              <w:rPr>
                <w:webHidden/>
              </w:rPr>
              <w:fldChar w:fldCharType="separate"/>
            </w:r>
            <w:r>
              <w:rPr>
                <w:webHidden/>
              </w:rPr>
              <w:t>43</w:t>
            </w:r>
            <w:r>
              <w:rPr>
                <w:webHidden/>
              </w:rPr>
              <w:fldChar w:fldCharType="end"/>
            </w:r>
          </w:hyperlink>
        </w:p>
        <w:p w14:paraId="218BC0F6" w14:textId="59EB44E4" w:rsidR="0083113D" w:rsidRDefault="0083113D" w:rsidP="0083113D">
          <w:pPr>
            <w:pStyle w:val="TOC2"/>
            <w:rPr>
              <w:rFonts w:asciiTheme="minorHAnsi" w:eastAsiaTheme="minorEastAsia" w:hAnsiTheme="minorHAnsi" w:cstheme="minorBidi"/>
            </w:rPr>
          </w:pPr>
          <w:hyperlink w:anchor="_Toc115260143" w:history="1">
            <w:r w:rsidRPr="004F7A5B">
              <w:rPr>
                <w:rStyle w:val="Hyperlink"/>
                <w:bCs/>
              </w:rPr>
              <w:t>Confidențialitate</w:t>
            </w:r>
            <w:r>
              <w:rPr>
                <w:webHidden/>
              </w:rPr>
              <w:tab/>
            </w:r>
            <w:r>
              <w:rPr>
                <w:webHidden/>
              </w:rPr>
              <w:fldChar w:fldCharType="begin"/>
            </w:r>
            <w:r>
              <w:rPr>
                <w:webHidden/>
              </w:rPr>
              <w:instrText xml:space="preserve"> PAGEREF _Toc115260143 \h </w:instrText>
            </w:r>
            <w:r>
              <w:rPr>
                <w:webHidden/>
              </w:rPr>
            </w:r>
            <w:r>
              <w:rPr>
                <w:webHidden/>
              </w:rPr>
              <w:fldChar w:fldCharType="separate"/>
            </w:r>
            <w:r>
              <w:rPr>
                <w:webHidden/>
              </w:rPr>
              <w:t>43</w:t>
            </w:r>
            <w:r>
              <w:rPr>
                <w:webHidden/>
              </w:rPr>
              <w:fldChar w:fldCharType="end"/>
            </w:r>
          </w:hyperlink>
        </w:p>
        <w:p w14:paraId="0976696C" w14:textId="5B21F24A" w:rsidR="0083113D" w:rsidRDefault="0083113D" w:rsidP="0083113D">
          <w:pPr>
            <w:pStyle w:val="TOC2"/>
            <w:rPr>
              <w:rFonts w:asciiTheme="minorHAnsi" w:eastAsiaTheme="minorEastAsia" w:hAnsiTheme="minorHAnsi" w:cstheme="minorBidi"/>
            </w:rPr>
          </w:pPr>
          <w:hyperlink w:anchor="_Toc115260144" w:history="1">
            <w:r w:rsidRPr="004F7A5B">
              <w:rPr>
                <w:rStyle w:val="Hyperlink"/>
                <w:i/>
              </w:rPr>
              <w:t>Articolul 55</w:t>
            </w:r>
            <w:r>
              <w:rPr>
                <w:webHidden/>
              </w:rPr>
              <w:tab/>
            </w:r>
            <w:r>
              <w:rPr>
                <w:webHidden/>
              </w:rPr>
              <w:fldChar w:fldCharType="begin"/>
            </w:r>
            <w:r>
              <w:rPr>
                <w:webHidden/>
              </w:rPr>
              <w:instrText xml:space="preserve"> PAGEREF _Toc115260144 \h </w:instrText>
            </w:r>
            <w:r>
              <w:rPr>
                <w:webHidden/>
              </w:rPr>
            </w:r>
            <w:r>
              <w:rPr>
                <w:webHidden/>
              </w:rPr>
              <w:fldChar w:fldCharType="separate"/>
            </w:r>
            <w:r>
              <w:rPr>
                <w:webHidden/>
              </w:rPr>
              <w:t>45</w:t>
            </w:r>
            <w:r>
              <w:rPr>
                <w:webHidden/>
              </w:rPr>
              <w:fldChar w:fldCharType="end"/>
            </w:r>
          </w:hyperlink>
        </w:p>
        <w:p w14:paraId="1EB715B9" w14:textId="59FBF141" w:rsidR="0083113D" w:rsidRDefault="0083113D" w:rsidP="0083113D">
          <w:pPr>
            <w:pStyle w:val="TOC2"/>
            <w:rPr>
              <w:rFonts w:asciiTheme="minorHAnsi" w:eastAsiaTheme="minorEastAsia" w:hAnsiTheme="minorHAnsi" w:cstheme="minorBidi"/>
            </w:rPr>
          </w:pPr>
          <w:hyperlink w:anchor="_Toc115260145" w:history="1">
            <w:r w:rsidRPr="004F7A5B">
              <w:rPr>
                <w:rStyle w:val="Hyperlink"/>
                <w:rFonts w:cstheme="minorHAnsi"/>
                <w:bCs/>
              </w:rPr>
              <w:t>Cesiune și subcontractare</w:t>
            </w:r>
            <w:r>
              <w:rPr>
                <w:webHidden/>
              </w:rPr>
              <w:tab/>
            </w:r>
            <w:r>
              <w:rPr>
                <w:webHidden/>
              </w:rPr>
              <w:fldChar w:fldCharType="begin"/>
            </w:r>
            <w:r>
              <w:rPr>
                <w:webHidden/>
              </w:rPr>
              <w:instrText xml:space="preserve"> PAGEREF _Toc115260145 \h </w:instrText>
            </w:r>
            <w:r>
              <w:rPr>
                <w:webHidden/>
              </w:rPr>
            </w:r>
            <w:r>
              <w:rPr>
                <w:webHidden/>
              </w:rPr>
              <w:fldChar w:fldCharType="separate"/>
            </w:r>
            <w:r>
              <w:rPr>
                <w:webHidden/>
              </w:rPr>
              <w:t>45</w:t>
            </w:r>
            <w:r>
              <w:rPr>
                <w:webHidden/>
              </w:rPr>
              <w:fldChar w:fldCharType="end"/>
            </w:r>
          </w:hyperlink>
        </w:p>
        <w:p w14:paraId="70C92A9A" w14:textId="6DA2C71B" w:rsidR="0083113D" w:rsidRDefault="0083113D" w:rsidP="0083113D">
          <w:pPr>
            <w:pStyle w:val="TOC2"/>
            <w:rPr>
              <w:rFonts w:asciiTheme="minorHAnsi" w:eastAsiaTheme="minorEastAsia" w:hAnsiTheme="minorHAnsi" w:cstheme="minorBidi"/>
            </w:rPr>
          </w:pPr>
          <w:hyperlink w:anchor="_Toc115260146" w:history="1">
            <w:r w:rsidRPr="004F7A5B">
              <w:rPr>
                <w:rStyle w:val="Hyperlink"/>
                <w:i/>
              </w:rPr>
              <w:t>Articolul 56</w:t>
            </w:r>
            <w:r>
              <w:rPr>
                <w:webHidden/>
              </w:rPr>
              <w:tab/>
            </w:r>
            <w:r>
              <w:rPr>
                <w:webHidden/>
              </w:rPr>
              <w:fldChar w:fldCharType="begin"/>
            </w:r>
            <w:r>
              <w:rPr>
                <w:webHidden/>
              </w:rPr>
              <w:instrText xml:space="preserve"> PAGEREF _Toc115260146 \h </w:instrText>
            </w:r>
            <w:r>
              <w:rPr>
                <w:webHidden/>
              </w:rPr>
            </w:r>
            <w:r>
              <w:rPr>
                <w:webHidden/>
              </w:rPr>
              <w:fldChar w:fldCharType="separate"/>
            </w:r>
            <w:r>
              <w:rPr>
                <w:webHidden/>
              </w:rPr>
              <w:t>45</w:t>
            </w:r>
            <w:r>
              <w:rPr>
                <w:webHidden/>
              </w:rPr>
              <w:fldChar w:fldCharType="end"/>
            </w:r>
          </w:hyperlink>
        </w:p>
        <w:p w14:paraId="70745253" w14:textId="68B8E3D8" w:rsidR="0083113D" w:rsidRDefault="0083113D" w:rsidP="0083113D">
          <w:pPr>
            <w:pStyle w:val="TOC2"/>
            <w:rPr>
              <w:rFonts w:asciiTheme="minorHAnsi" w:eastAsiaTheme="minorEastAsia" w:hAnsiTheme="minorHAnsi" w:cstheme="minorBidi"/>
            </w:rPr>
          </w:pPr>
          <w:hyperlink w:anchor="_Toc115260147" w:history="1">
            <w:r w:rsidRPr="004F7A5B">
              <w:rPr>
                <w:rStyle w:val="Hyperlink"/>
                <w:rFonts w:cstheme="minorHAnsi"/>
                <w:bCs/>
              </w:rPr>
              <w:t>Legea aplicabilă</w:t>
            </w:r>
            <w:r>
              <w:rPr>
                <w:webHidden/>
              </w:rPr>
              <w:tab/>
            </w:r>
            <w:r>
              <w:rPr>
                <w:webHidden/>
              </w:rPr>
              <w:fldChar w:fldCharType="begin"/>
            </w:r>
            <w:r>
              <w:rPr>
                <w:webHidden/>
              </w:rPr>
              <w:instrText xml:space="preserve"> PAGEREF _Toc115260147 \h </w:instrText>
            </w:r>
            <w:r>
              <w:rPr>
                <w:webHidden/>
              </w:rPr>
            </w:r>
            <w:r>
              <w:rPr>
                <w:webHidden/>
              </w:rPr>
              <w:fldChar w:fldCharType="separate"/>
            </w:r>
            <w:r>
              <w:rPr>
                <w:webHidden/>
              </w:rPr>
              <w:t>45</w:t>
            </w:r>
            <w:r>
              <w:rPr>
                <w:webHidden/>
              </w:rPr>
              <w:fldChar w:fldCharType="end"/>
            </w:r>
          </w:hyperlink>
        </w:p>
        <w:p w14:paraId="39872813" w14:textId="2BCD392B" w:rsidR="0083113D" w:rsidRDefault="0083113D" w:rsidP="0083113D">
          <w:pPr>
            <w:pStyle w:val="TOC2"/>
            <w:rPr>
              <w:rFonts w:asciiTheme="minorHAnsi" w:eastAsiaTheme="minorEastAsia" w:hAnsiTheme="minorHAnsi" w:cstheme="minorBidi"/>
            </w:rPr>
          </w:pPr>
          <w:hyperlink w:anchor="_Toc115260148" w:history="1">
            <w:r w:rsidRPr="004F7A5B">
              <w:rPr>
                <w:rStyle w:val="Hyperlink"/>
                <w:i/>
              </w:rPr>
              <w:t>Articolul 57</w:t>
            </w:r>
            <w:r>
              <w:rPr>
                <w:webHidden/>
              </w:rPr>
              <w:tab/>
            </w:r>
            <w:r>
              <w:rPr>
                <w:webHidden/>
              </w:rPr>
              <w:fldChar w:fldCharType="begin"/>
            </w:r>
            <w:r>
              <w:rPr>
                <w:webHidden/>
              </w:rPr>
              <w:instrText xml:space="preserve"> PAGEREF _Toc115260148 \h </w:instrText>
            </w:r>
            <w:r>
              <w:rPr>
                <w:webHidden/>
              </w:rPr>
            </w:r>
            <w:r>
              <w:rPr>
                <w:webHidden/>
              </w:rPr>
              <w:fldChar w:fldCharType="separate"/>
            </w:r>
            <w:r>
              <w:rPr>
                <w:webHidden/>
              </w:rPr>
              <w:t>45</w:t>
            </w:r>
            <w:r>
              <w:rPr>
                <w:webHidden/>
              </w:rPr>
              <w:fldChar w:fldCharType="end"/>
            </w:r>
          </w:hyperlink>
        </w:p>
        <w:p w14:paraId="1119265D" w14:textId="4C95CFBF" w:rsidR="0083113D" w:rsidRDefault="0083113D" w:rsidP="0083113D">
          <w:pPr>
            <w:pStyle w:val="TOC2"/>
            <w:rPr>
              <w:rFonts w:asciiTheme="minorHAnsi" w:eastAsiaTheme="minorEastAsia" w:hAnsiTheme="minorHAnsi" w:cstheme="minorBidi"/>
            </w:rPr>
          </w:pPr>
          <w:hyperlink w:anchor="_Toc115260149" w:history="1">
            <w:r w:rsidRPr="004F7A5B">
              <w:rPr>
                <w:rStyle w:val="Hyperlink"/>
                <w:rFonts w:cstheme="minorHAnsi"/>
                <w:bCs/>
              </w:rPr>
              <w:t>Limba</w:t>
            </w:r>
            <w:r>
              <w:rPr>
                <w:webHidden/>
              </w:rPr>
              <w:tab/>
            </w:r>
            <w:r>
              <w:rPr>
                <w:webHidden/>
              </w:rPr>
              <w:fldChar w:fldCharType="begin"/>
            </w:r>
            <w:r>
              <w:rPr>
                <w:webHidden/>
              </w:rPr>
              <w:instrText xml:space="preserve"> PAGEREF _Toc115260149 \h </w:instrText>
            </w:r>
            <w:r>
              <w:rPr>
                <w:webHidden/>
              </w:rPr>
            </w:r>
            <w:r>
              <w:rPr>
                <w:webHidden/>
              </w:rPr>
              <w:fldChar w:fldCharType="separate"/>
            </w:r>
            <w:r>
              <w:rPr>
                <w:webHidden/>
              </w:rPr>
              <w:t>45</w:t>
            </w:r>
            <w:r>
              <w:rPr>
                <w:webHidden/>
              </w:rPr>
              <w:fldChar w:fldCharType="end"/>
            </w:r>
          </w:hyperlink>
        </w:p>
        <w:p w14:paraId="0CE17FE0" w14:textId="3FEBEF87" w:rsidR="0083113D" w:rsidRDefault="0083113D" w:rsidP="0083113D">
          <w:pPr>
            <w:pStyle w:val="TOC2"/>
            <w:rPr>
              <w:rFonts w:asciiTheme="minorHAnsi" w:eastAsiaTheme="minorEastAsia" w:hAnsiTheme="minorHAnsi" w:cstheme="minorBidi"/>
            </w:rPr>
          </w:pPr>
          <w:hyperlink w:anchor="_Toc115260150" w:history="1">
            <w:r w:rsidRPr="004F7A5B">
              <w:rPr>
                <w:rStyle w:val="Hyperlink"/>
                <w:i/>
              </w:rPr>
              <w:t>Articolul 58</w:t>
            </w:r>
            <w:r>
              <w:rPr>
                <w:webHidden/>
              </w:rPr>
              <w:tab/>
            </w:r>
            <w:r>
              <w:rPr>
                <w:webHidden/>
              </w:rPr>
              <w:fldChar w:fldCharType="begin"/>
            </w:r>
            <w:r>
              <w:rPr>
                <w:webHidden/>
              </w:rPr>
              <w:instrText xml:space="preserve"> PAGEREF _Toc115260150 \h </w:instrText>
            </w:r>
            <w:r>
              <w:rPr>
                <w:webHidden/>
              </w:rPr>
            </w:r>
            <w:r>
              <w:rPr>
                <w:webHidden/>
              </w:rPr>
              <w:fldChar w:fldCharType="separate"/>
            </w:r>
            <w:r>
              <w:rPr>
                <w:webHidden/>
              </w:rPr>
              <w:t>45</w:t>
            </w:r>
            <w:r>
              <w:rPr>
                <w:webHidden/>
              </w:rPr>
              <w:fldChar w:fldCharType="end"/>
            </w:r>
          </w:hyperlink>
        </w:p>
        <w:p w14:paraId="41F36FCB" w14:textId="62436BCC" w:rsidR="0083113D" w:rsidRDefault="0083113D" w:rsidP="0083113D">
          <w:pPr>
            <w:pStyle w:val="TOC2"/>
            <w:rPr>
              <w:rFonts w:asciiTheme="minorHAnsi" w:eastAsiaTheme="minorEastAsia" w:hAnsiTheme="minorHAnsi" w:cstheme="minorBidi"/>
            </w:rPr>
          </w:pPr>
          <w:hyperlink w:anchor="_Toc115260151" w:history="1">
            <w:r w:rsidRPr="004F7A5B">
              <w:rPr>
                <w:rStyle w:val="Hyperlink"/>
                <w:bCs/>
              </w:rPr>
              <w:t>Proprietatea intelectuală</w:t>
            </w:r>
            <w:r>
              <w:rPr>
                <w:webHidden/>
              </w:rPr>
              <w:tab/>
            </w:r>
            <w:r>
              <w:rPr>
                <w:webHidden/>
              </w:rPr>
              <w:fldChar w:fldCharType="begin"/>
            </w:r>
            <w:r>
              <w:rPr>
                <w:webHidden/>
              </w:rPr>
              <w:instrText xml:space="preserve"> PAGEREF _Toc115260151 \h </w:instrText>
            </w:r>
            <w:r>
              <w:rPr>
                <w:webHidden/>
              </w:rPr>
            </w:r>
            <w:r>
              <w:rPr>
                <w:webHidden/>
              </w:rPr>
              <w:fldChar w:fldCharType="separate"/>
            </w:r>
            <w:r>
              <w:rPr>
                <w:webHidden/>
              </w:rPr>
              <w:t>45</w:t>
            </w:r>
            <w:r>
              <w:rPr>
                <w:webHidden/>
              </w:rPr>
              <w:fldChar w:fldCharType="end"/>
            </w:r>
          </w:hyperlink>
        </w:p>
        <w:p w14:paraId="33149A29" w14:textId="2AD68264" w:rsidR="0083113D" w:rsidRDefault="0083113D" w:rsidP="0083113D">
          <w:pPr>
            <w:pStyle w:val="TOC2"/>
            <w:rPr>
              <w:rFonts w:asciiTheme="minorHAnsi" w:eastAsiaTheme="minorEastAsia" w:hAnsiTheme="minorHAnsi" w:cstheme="minorBidi"/>
            </w:rPr>
          </w:pPr>
          <w:hyperlink w:anchor="_Toc115260152" w:history="1">
            <w:r w:rsidRPr="004F7A5B">
              <w:rPr>
                <w:rStyle w:val="Hyperlink"/>
                <w:i/>
              </w:rPr>
              <w:t>Articolul 59</w:t>
            </w:r>
            <w:r>
              <w:rPr>
                <w:webHidden/>
              </w:rPr>
              <w:tab/>
            </w:r>
            <w:r>
              <w:rPr>
                <w:webHidden/>
              </w:rPr>
              <w:fldChar w:fldCharType="begin"/>
            </w:r>
            <w:r>
              <w:rPr>
                <w:webHidden/>
              </w:rPr>
              <w:instrText xml:space="preserve"> PAGEREF _Toc115260152 \h </w:instrText>
            </w:r>
            <w:r>
              <w:rPr>
                <w:webHidden/>
              </w:rPr>
            </w:r>
            <w:r>
              <w:rPr>
                <w:webHidden/>
              </w:rPr>
              <w:fldChar w:fldCharType="separate"/>
            </w:r>
            <w:r>
              <w:rPr>
                <w:webHidden/>
              </w:rPr>
              <w:t>45</w:t>
            </w:r>
            <w:r>
              <w:rPr>
                <w:webHidden/>
              </w:rPr>
              <w:fldChar w:fldCharType="end"/>
            </w:r>
          </w:hyperlink>
        </w:p>
        <w:p w14:paraId="386AE173" w14:textId="19FC3DA5" w:rsidR="0083113D" w:rsidRDefault="0083113D" w:rsidP="0083113D">
          <w:pPr>
            <w:pStyle w:val="TOC2"/>
            <w:rPr>
              <w:rFonts w:asciiTheme="minorHAnsi" w:eastAsiaTheme="minorEastAsia" w:hAnsiTheme="minorHAnsi" w:cstheme="minorBidi"/>
            </w:rPr>
          </w:pPr>
          <w:hyperlink w:anchor="_Toc115260153" w:history="1">
            <w:r w:rsidRPr="004F7A5B">
              <w:rPr>
                <w:rStyle w:val="Hyperlink"/>
                <w:bCs/>
              </w:rPr>
              <w:t>Relația Părților</w:t>
            </w:r>
            <w:r>
              <w:rPr>
                <w:webHidden/>
              </w:rPr>
              <w:tab/>
            </w:r>
            <w:r>
              <w:rPr>
                <w:webHidden/>
              </w:rPr>
              <w:fldChar w:fldCharType="begin"/>
            </w:r>
            <w:r>
              <w:rPr>
                <w:webHidden/>
              </w:rPr>
              <w:instrText xml:space="preserve"> PAGEREF _Toc115260153 \h </w:instrText>
            </w:r>
            <w:r>
              <w:rPr>
                <w:webHidden/>
              </w:rPr>
            </w:r>
            <w:r>
              <w:rPr>
                <w:webHidden/>
              </w:rPr>
              <w:fldChar w:fldCharType="separate"/>
            </w:r>
            <w:r>
              <w:rPr>
                <w:webHidden/>
              </w:rPr>
              <w:t>45</w:t>
            </w:r>
            <w:r>
              <w:rPr>
                <w:webHidden/>
              </w:rPr>
              <w:fldChar w:fldCharType="end"/>
            </w:r>
          </w:hyperlink>
        </w:p>
        <w:p w14:paraId="7757C859" w14:textId="32509F74" w:rsidR="0083113D" w:rsidRDefault="0083113D" w:rsidP="0083113D">
          <w:pPr>
            <w:pStyle w:val="TOC2"/>
            <w:rPr>
              <w:rFonts w:asciiTheme="minorHAnsi" w:eastAsiaTheme="minorEastAsia" w:hAnsiTheme="minorHAnsi" w:cstheme="minorBidi"/>
            </w:rPr>
          </w:pPr>
          <w:hyperlink w:anchor="_Toc115260154" w:history="1">
            <w:r w:rsidRPr="004F7A5B">
              <w:rPr>
                <w:rStyle w:val="Hyperlink"/>
                <w:i/>
              </w:rPr>
              <w:t>Articolul 60</w:t>
            </w:r>
            <w:r>
              <w:rPr>
                <w:webHidden/>
              </w:rPr>
              <w:tab/>
            </w:r>
            <w:r>
              <w:rPr>
                <w:webHidden/>
              </w:rPr>
              <w:fldChar w:fldCharType="begin"/>
            </w:r>
            <w:r>
              <w:rPr>
                <w:webHidden/>
              </w:rPr>
              <w:instrText xml:space="preserve"> PAGEREF _Toc115260154 \h </w:instrText>
            </w:r>
            <w:r>
              <w:rPr>
                <w:webHidden/>
              </w:rPr>
            </w:r>
            <w:r>
              <w:rPr>
                <w:webHidden/>
              </w:rPr>
              <w:fldChar w:fldCharType="separate"/>
            </w:r>
            <w:r>
              <w:rPr>
                <w:webHidden/>
              </w:rPr>
              <w:t>46</w:t>
            </w:r>
            <w:r>
              <w:rPr>
                <w:webHidden/>
              </w:rPr>
              <w:fldChar w:fldCharType="end"/>
            </w:r>
          </w:hyperlink>
        </w:p>
        <w:p w14:paraId="7DADFAC9" w14:textId="781D91CC" w:rsidR="0083113D" w:rsidRDefault="0083113D" w:rsidP="0083113D">
          <w:pPr>
            <w:pStyle w:val="TOC2"/>
            <w:rPr>
              <w:rFonts w:asciiTheme="minorHAnsi" w:eastAsiaTheme="minorEastAsia" w:hAnsiTheme="minorHAnsi" w:cstheme="minorBidi"/>
            </w:rPr>
          </w:pPr>
          <w:hyperlink w:anchor="_Toc115260155" w:history="1">
            <w:r w:rsidRPr="004F7A5B">
              <w:rPr>
                <w:rStyle w:val="Hyperlink"/>
                <w:bCs/>
              </w:rPr>
              <w:t>Lipsa de drepturi a terților</w:t>
            </w:r>
            <w:r>
              <w:rPr>
                <w:webHidden/>
              </w:rPr>
              <w:tab/>
            </w:r>
            <w:r>
              <w:rPr>
                <w:webHidden/>
              </w:rPr>
              <w:fldChar w:fldCharType="begin"/>
            </w:r>
            <w:r>
              <w:rPr>
                <w:webHidden/>
              </w:rPr>
              <w:instrText xml:space="preserve"> PAGEREF _Toc115260155 \h </w:instrText>
            </w:r>
            <w:r>
              <w:rPr>
                <w:webHidden/>
              </w:rPr>
            </w:r>
            <w:r>
              <w:rPr>
                <w:webHidden/>
              </w:rPr>
              <w:fldChar w:fldCharType="separate"/>
            </w:r>
            <w:r>
              <w:rPr>
                <w:webHidden/>
              </w:rPr>
              <w:t>46</w:t>
            </w:r>
            <w:r>
              <w:rPr>
                <w:webHidden/>
              </w:rPr>
              <w:fldChar w:fldCharType="end"/>
            </w:r>
          </w:hyperlink>
        </w:p>
        <w:p w14:paraId="167AE5FC" w14:textId="53FBD3B9" w:rsidR="0083113D" w:rsidRDefault="0083113D" w:rsidP="0083113D">
          <w:pPr>
            <w:pStyle w:val="TOC2"/>
            <w:rPr>
              <w:rFonts w:asciiTheme="minorHAnsi" w:eastAsiaTheme="minorEastAsia" w:hAnsiTheme="minorHAnsi" w:cstheme="minorBidi"/>
            </w:rPr>
          </w:pPr>
          <w:hyperlink w:anchor="_Toc115260156" w:history="1">
            <w:r w:rsidRPr="004F7A5B">
              <w:rPr>
                <w:rStyle w:val="Hyperlink"/>
                <w:i/>
              </w:rPr>
              <w:t>Articolul 61</w:t>
            </w:r>
            <w:r>
              <w:rPr>
                <w:webHidden/>
              </w:rPr>
              <w:tab/>
            </w:r>
            <w:r>
              <w:rPr>
                <w:webHidden/>
              </w:rPr>
              <w:fldChar w:fldCharType="begin"/>
            </w:r>
            <w:r>
              <w:rPr>
                <w:webHidden/>
              </w:rPr>
              <w:instrText xml:space="preserve"> PAGEREF _Toc115260156 \h </w:instrText>
            </w:r>
            <w:r>
              <w:rPr>
                <w:webHidden/>
              </w:rPr>
            </w:r>
            <w:r>
              <w:rPr>
                <w:webHidden/>
              </w:rPr>
              <w:fldChar w:fldCharType="separate"/>
            </w:r>
            <w:r>
              <w:rPr>
                <w:webHidden/>
              </w:rPr>
              <w:t>46</w:t>
            </w:r>
            <w:r>
              <w:rPr>
                <w:webHidden/>
              </w:rPr>
              <w:fldChar w:fldCharType="end"/>
            </w:r>
          </w:hyperlink>
        </w:p>
        <w:p w14:paraId="03D5BCDB" w14:textId="4186E8B3" w:rsidR="0083113D" w:rsidRDefault="0083113D" w:rsidP="0083113D">
          <w:pPr>
            <w:pStyle w:val="TOC2"/>
            <w:rPr>
              <w:rFonts w:asciiTheme="minorHAnsi" w:eastAsiaTheme="minorEastAsia" w:hAnsiTheme="minorHAnsi" w:cstheme="minorBidi"/>
            </w:rPr>
          </w:pPr>
          <w:hyperlink w:anchor="_Toc115260157" w:history="1">
            <w:r w:rsidRPr="004F7A5B">
              <w:rPr>
                <w:rStyle w:val="Hyperlink"/>
                <w:bCs/>
              </w:rPr>
              <w:t>Renunțare</w:t>
            </w:r>
            <w:r>
              <w:rPr>
                <w:webHidden/>
              </w:rPr>
              <w:tab/>
            </w:r>
            <w:r>
              <w:rPr>
                <w:webHidden/>
              </w:rPr>
              <w:fldChar w:fldCharType="begin"/>
            </w:r>
            <w:r>
              <w:rPr>
                <w:webHidden/>
              </w:rPr>
              <w:instrText xml:space="preserve"> PAGEREF _Toc115260157 \h </w:instrText>
            </w:r>
            <w:r>
              <w:rPr>
                <w:webHidden/>
              </w:rPr>
            </w:r>
            <w:r>
              <w:rPr>
                <w:webHidden/>
              </w:rPr>
              <w:fldChar w:fldCharType="separate"/>
            </w:r>
            <w:r>
              <w:rPr>
                <w:webHidden/>
              </w:rPr>
              <w:t>46</w:t>
            </w:r>
            <w:r>
              <w:rPr>
                <w:webHidden/>
              </w:rPr>
              <w:fldChar w:fldCharType="end"/>
            </w:r>
          </w:hyperlink>
        </w:p>
        <w:p w14:paraId="39BADBE6" w14:textId="5FFF3C9C" w:rsidR="0083113D" w:rsidRDefault="0083113D" w:rsidP="0083113D">
          <w:pPr>
            <w:pStyle w:val="TOC2"/>
            <w:rPr>
              <w:rFonts w:asciiTheme="minorHAnsi" w:eastAsiaTheme="minorEastAsia" w:hAnsiTheme="minorHAnsi" w:cstheme="minorBidi"/>
            </w:rPr>
          </w:pPr>
          <w:hyperlink w:anchor="_Toc115260158" w:history="1">
            <w:r w:rsidRPr="004F7A5B">
              <w:rPr>
                <w:rStyle w:val="Hyperlink"/>
                <w:i/>
              </w:rPr>
              <w:t>Articolul 62</w:t>
            </w:r>
            <w:r>
              <w:rPr>
                <w:webHidden/>
              </w:rPr>
              <w:tab/>
            </w:r>
            <w:r>
              <w:rPr>
                <w:webHidden/>
              </w:rPr>
              <w:fldChar w:fldCharType="begin"/>
            </w:r>
            <w:r>
              <w:rPr>
                <w:webHidden/>
              </w:rPr>
              <w:instrText xml:space="preserve"> PAGEREF _Toc115260158 \h </w:instrText>
            </w:r>
            <w:r>
              <w:rPr>
                <w:webHidden/>
              </w:rPr>
            </w:r>
            <w:r>
              <w:rPr>
                <w:webHidden/>
              </w:rPr>
              <w:fldChar w:fldCharType="separate"/>
            </w:r>
            <w:r>
              <w:rPr>
                <w:webHidden/>
              </w:rPr>
              <w:t>46</w:t>
            </w:r>
            <w:r>
              <w:rPr>
                <w:webHidden/>
              </w:rPr>
              <w:fldChar w:fldCharType="end"/>
            </w:r>
          </w:hyperlink>
        </w:p>
        <w:p w14:paraId="5092E530" w14:textId="46C286C4" w:rsidR="0083113D" w:rsidRDefault="0083113D" w:rsidP="0083113D">
          <w:pPr>
            <w:pStyle w:val="TOC2"/>
            <w:rPr>
              <w:rFonts w:asciiTheme="minorHAnsi" w:eastAsiaTheme="minorEastAsia" w:hAnsiTheme="minorHAnsi" w:cstheme="minorBidi"/>
            </w:rPr>
          </w:pPr>
          <w:hyperlink w:anchor="_Toc115260159" w:history="1">
            <w:r w:rsidRPr="004F7A5B">
              <w:rPr>
                <w:rStyle w:val="Hyperlink"/>
                <w:rFonts w:cstheme="minorHAnsi"/>
                <w:bCs/>
              </w:rPr>
              <w:t>Întregul acord</w:t>
            </w:r>
            <w:r>
              <w:rPr>
                <w:webHidden/>
              </w:rPr>
              <w:tab/>
            </w:r>
            <w:r>
              <w:rPr>
                <w:webHidden/>
              </w:rPr>
              <w:fldChar w:fldCharType="begin"/>
            </w:r>
            <w:r>
              <w:rPr>
                <w:webHidden/>
              </w:rPr>
              <w:instrText xml:space="preserve"> PAGEREF _Toc115260159 \h </w:instrText>
            </w:r>
            <w:r>
              <w:rPr>
                <w:webHidden/>
              </w:rPr>
            </w:r>
            <w:r>
              <w:rPr>
                <w:webHidden/>
              </w:rPr>
              <w:fldChar w:fldCharType="separate"/>
            </w:r>
            <w:r>
              <w:rPr>
                <w:webHidden/>
              </w:rPr>
              <w:t>46</w:t>
            </w:r>
            <w:r>
              <w:rPr>
                <w:webHidden/>
              </w:rPr>
              <w:fldChar w:fldCharType="end"/>
            </w:r>
          </w:hyperlink>
        </w:p>
        <w:p w14:paraId="2E6F4C16" w14:textId="47CBB9A6" w:rsidR="0083113D" w:rsidRDefault="0083113D" w:rsidP="0083113D">
          <w:pPr>
            <w:pStyle w:val="TOC2"/>
            <w:rPr>
              <w:rFonts w:asciiTheme="minorHAnsi" w:eastAsiaTheme="minorEastAsia" w:hAnsiTheme="minorHAnsi" w:cstheme="minorBidi"/>
            </w:rPr>
          </w:pPr>
          <w:hyperlink w:anchor="_Toc115260160" w:history="1">
            <w:r w:rsidRPr="004F7A5B">
              <w:rPr>
                <w:rStyle w:val="Hyperlink"/>
                <w:i/>
              </w:rPr>
              <w:t>Articolul 63</w:t>
            </w:r>
            <w:r>
              <w:rPr>
                <w:webHidden/>
              </w:rPr>
              <w:tab/>
            </w:r>
            <w:r>
              <w:rPr>
                <w:webHidden/>
              </w:rPr>
              <w:fldChar w:fldCharType="begin"/>
            </w:r>
            <w:r>
              <w:rPr>
                <w:webHidden/>
              </w:rPr>
              <w:instrText xml:space="preserve"> PAGEREF _Toc115260160 \h </w:instrText>
            </w:r>
            <w:r>
              <w:rPr>
                <w:webHidden/>
              </w:rPr>
            </w:r>
            <w:r>
              <w:rPr>
                <w:webHidden/>
              </w:rPr>
              <w:fldChar w:fldCharType="separate"/>
            </w:r>
            <w:r>
              <w:rPr>
                <w:webHidden/>
              </w:rPr>
              <w:t>46</w:t>
            </w:r>
            <w:r>
              <w:rPr>
                <w:webHidden/>
              </w:rPr>
              <w:fldChar w:fldCharType="end"/>
            </w:r>
          </w:hyperlink>
        </w:p>
        <w:p w14:paraId="7EC6C62C" w14:textId="1132ECBE" w:rsidR="0083113D" w:rsidRDefault="0083113D" w:rsidP="0083113D">
          <w:pPr>
            <w:pStyle w:val="TOC2"/>
            <w:rPr>
              <w:rFonts w:asciiTheme="minorHAnsi" w:eastAsiaTheme="minorEastAsia" w:hAnsiTheme="minorHAnsi" w:cstheme="minorBidi"/>
            </w:rPr>
          </w:pPr>
          <w:hyperlink w:anchor="_Toc115260161" w:history="1">
            <w:r w:rsidRPr="004F7A5B">
              <w:rPr>
                <w:rStyle w:val="Hyperlink"/>
                <w:bCs/>
              </w:rPr>
              <w:t>Remedii exclusive</w:t>
            </w:r>
            <w:r>
              <w:rPr>
                <w:webHidden/>
              </w:rPr>
              <w:tab/>
            </w:r>
            <w:r>
              <w:rPr>
                <w:webHidden/>
              </w:rPr>
              <w:fldChar w:fldCharType="begin"/>
            </w:r>
            <w:r>
              <w:rPr>
                <w:webHidden/>
              </w:rPr>
              <w:instrText xml:space="preserve"> PAGEREF _Toc115260161 \h </w:instrText>
            </w:r>
            <w:r>
              <w:rPr>
                <w:webHidden/>
              </w:rPr>
            </w:r>
            <w:r>
              <w:rPr>
                <w:webHidden/>
              </w:rPr>
              <w:fldChar w:fldCharType="separate"/>
            </w:r>
            <w:r>
              <w:rPr>
                <w:webHidden/>
              </w:rPr>
              <w:t>46</w:t>
            </w:r>
            <w:r>
              <w:rPr>
                <w:webHidden/>
              </w:rPr>
              <w:fldChar w:fldCharType="end"/>
            </w:r>
          </w:hyperlink>
        </w:p>
        <w:p w14:paraId="2AAD928D" w14:textId="5CB0B505" w:rsidR="0083113D" w:rsidRDefault="0083113D" w:rsidP="0083113D">
          <w:pPr>
            <w:pStyle w:val="TOC2"/>
            <w:rPr>
              <w:rFonts w:asciiTheme="minorHAnsi" w:eastAsiaTheme="minorEastAsia" w:hAnsiTheme="minorHAnsi" w:cstheme="minorBidi"/>
            </w:rPr>
          </w:pPr>
          <w:hyperlink w:anchor="_Toc115260162" w:history="1">
            <w:r w:rsidRPr="004F7A5B">
              <w:rPr>
                <w:rStyle w:val="Hyperlink"/>
                <w:i/>
              </w:rPr>
              <w:t>Articolul 64</w:t>
            </w:r>
            <w:r>
              <w:rPr>
                <w:webHidden/>
              </w:rPr>
              <w:tab/>
            </w:r>
            <w:r>
              <w:rPr>
                <w:webHidden/>
              </w:rPr>
              <w:fldChar w:fldCharType="begin"/>
            </w:r>
            <w:r>
              <w:rPr>
                <w:webHidden/>
              </w:rPr>
              <w:instrText xml:space="preserve"> PAGEREF _Toc115260162 \h </w:instrText>
            </w:r>
            <w:r>
              <w:rPr>
                <w:webHidden/>
              </w:rPr>
            </w:r>
            <w:r>
              <w:rPr>
                <w:webHidden/>
              </w:rPr>
              <w:fldChar w:fldCharType="separate"/>
            </w:r>
            <w:r>
              <w:rPr>
                <w:webHidden/>
              </w:rPr>
              <w:t>47</w:t>
            </w:r>
            <w:r>
              <w:rPr>
                <w:webHidden/>
              </w:rPr>
              <w:fldChar w:fldCharType="end"/>
            </w:r>
          </w:hyperlink>
        </w:p>
        <w:p w14:paraId="5FDBFBC5" w14:textId="3C5D35C7" w:rsidR="0083113D" w:rsidRDefault="0083113D" w:rsidP="0083113D">
          <w:pPr>
            <w:pStyle w:val="TOC2"/>
            <w:rPr>
              <w:rFonts w:asciiTheme="minorHAnsi" w:eastAsiaTheme="minorEastAsia" w:hAnsiTheme="minorHAnsi" w:cstheme="minorBidi"/>
            </w:rPr>
          </w:pPr>
          <w:hyperlink w:anchor="_Toc115260163" w:history="1">
            <w:r w:rsidRPr="004F7A5B">
              <w:rPr>
                <w:rStyle w:val="Hyperlink"/>
                <w:bCs/>
              </w:rPr>
              <w:t>Separabilitate</w:t>
            </w:r>
            <w:r>
              <w:rPr>
                <w:webHidden/>
              </w:rPr>
              <w:tab/>
            </w:r>
            <w:r>
              <w:rPr>
                <w:webHidden/>
              </w:rPr>
              <w:fldChar w:fldCharType="begin"/>
            </w:r>
            <w:r>
              <w:rPr>
                <w:webHidden/>
              </w:rPr>
              <w:instrText xml:space="preserve"> PAGEREF _Toc115260163 \h </w:instrText>
            </w:r>
            <w:r>
              <w:rPr>
                <w:webHidden/>
              </w:rPr>
            </w:r>
            <w:r>
              <w:rPr>
                <w:webHidden/>
              </w:rPr>
              <w:fldChar w:fldCharType="separate"/>
            </w:r>
            <w:r>
              <w:rPr>
                <w:webHidden/>
              </w:rPr>
              <w:t>47</w:t>
            </w:r>
            <w:r>
              <w:rPr>
                <w:webHidden/>
              </w:rPr>
              <w:fldChar w:fldCharType="end"/>
            </w:r>
          </w:hyperlink>
        </w:p>
        <w:p w14:paraId="6DE9F212" w14:textId="48DA11E5" w:rsidR="00FD4AB6" w:rsidRPr="008374D9" w:rsidRDefault="00FD4AB6" w:rsidP="00FD4AB6">
          <w:r w:rsidRPr="00106663">
            <w:rPr>
              <w:b/>
              <w:bCs/>
              <w:noProof/>
            </w:rPr>
            <w:fldChar w:fldCharType="end"/>
          </w:r>
        </w:p>
      </w:sdtContent>
    </w:sdt>
    <w:p w14:paraId="42F88165" w14:textId="77777777" w:rsidR="00FD4AB6" w:rsidRPr="008374D9" w:rsidRDefault="00FD4AB6" w:rsidP="00FD4AB6">
      <w:pPr>
        <w:tabs>
          <w:tab w:val="left" w:pos="8089"/>
        </w:tabs>
      </w:pPr>
      <w:r w:rsidRPr="008374D9">
        <w:tab/>
      </w:r>
    </w:p>
    <w:p w14:paraId="5288C60C" w14:textId="0095C7E3" w:rsidR="00FD4AB6" w:rsidRPr="008374D9" w:rsidRDefault="00FD4AB6" w:rsidP="00FD4AB6">
      <w:pPr>
        <w:pStyle w:val="AChapter"/>
        <w:numPr>
          <w:ilvl w:val="0"/>
          <w:numId w:val="4"/>
        </w:numPr>
        <w:ind w:left="0" w:firstLine="426"/>
        <w:rPr>
          <w:sz w:val="28"/>
          <w:szCs w:val="28"/>
        </w:rPr>
      </w:pPr>
      <w:r w:rsidRPr="008374D9">
        <w:lastRenderedPageBreak/>
        <w:br/>
      </w:r>
      <w:bookmarkStart w:id="1" w:name="_Toc115260065"/>
      <w:r w:rsidR="005F5FB5" w:rsidRPr="005F5FB5">
        <w:rPr>
          <w:bCs/>
          <w:sz w:val="28"/>
          <w:szCs w:val="28"/>
          <w:lang w:val="en-US"/>
        </w:rPr>
        <w:t>Dispoziții generale</w:t>
      </w:r>
      <w:bookmarkEnd w:id="1"/>
    </w:p>
    <w:p w14:paraId="6422A9B3" w14:textId="77777777" w:rsidR="00FD4AB6" w:rsidRPr="008374D9" w:rsidRDefault="00FD4AB6" w:rsidP="00FD4AB6">
      <w:pPr>
        <w:keepNext/>
        <w:spacing w:line="240" w:lineRule="auto"/>
        <w:jc w:val="center"/>
        <w:rPr>
          <w:b/>
          <w:lang w:val="en-GB"/>
        </w:rPr>
      </w:pPr>
    </w:p>
    <w:p w14:paraId="20D53516" w14:textId="7BAA8814" w:rsidR="00FD4AB6" w:rsidRPr="008374D9" w:rsidRDefault="00FD4AB6" w:rsidP="00FD4AB6">
      <w:pPr>
        <w:pStyle w:val="BArticleNo"/>
        <w:numPr>
          <w:ilvl w:val="0"/>
          <w:numId w:val="3"/>
        </w:numPr>
        <w:ind w:left="0" w:firstLine="284"/>
      </w:pPr>
      <w:r w:rsidRPr="008374D9">
        <w:br/>
      </w:r>
      <w:bookmarkStart w:id="2" w:name="_Toc115260066"/>
      <w:r w:rsidR="005F5FB5" w:rsidRPr="005F5FB5">
        <w:rPr>
          <w:bCs/>
          <w:lang w:val="en-US"/>
        </w:rPr>
        <w:t>Obiectul și domeniul de aplicare</w:t>
      </w:r>
      <w:bookmarkEnd w:id="2"/>
    </w:p>
    <w:p w14:paraId="1D3AA1BC" w14:textId="5D1C622A" w:rsidR="005F5FB5" w:rsidRPr="005F5FB5" w:rsidRDefault="005F5FB5" w:rsidP="000F02C4">
      <w:pPr>
        <w:numPr>
          <w:ilvl w:val="0"/>
          <w:numId w:val="66"/>
        </w:numPr>
        <w:spacing w:line="240" w:lineRule="auto"/>
        <w:jc w:val="both"/>
        <w:textAlignment w:val="baseline"/>
        <w:rPr>
          <w:rFonts w:eastAsia="Times New Roman" w:cs="Calibri"/>
          <w:color w:val="000000"/>
          <w:lang w:val="ro-RO" w:eastAsia="ro-RO"/>
        </w:rPr>
      </w:pPr>
      <w:r w:rsidRPr="005F5FB5">
        <w:rPr>
          <w:rFonts w:eastAsia="Times New Roman" w:cs="Calibri"/>
          <w:color w:val="000000"/>
          <w:lang w:val="ro-RO" w:eastAsia="ro-RO"/>
        </w:rPr>
        <w:t xml:space="preserve">Prezentele </w:t>
      </w:r>
      <w:r w:rsidR="00341EA0">
        <w:rPr>
          <w:rFonts w:eastAsia="Times New Roman" w:cs="Calibri"/>
          <w:color w:val="000000"/>
          <w:lang w:val="ro-RO" w:eastAsia="ro-RO"/>
        </w:rPr>
        <w:t>Reguli de alocare</w:t>
      </w:r>
      <w:r w:rsidRPr="005F5FB5">
        <w:rPr>
          <w:rFonts w:eastAsia="Times New Roman" w:cs="Calibri"/>
          <w:color w:val="000000"/>
          <w:lang w:val="ro-RO" w:eastAsia="ro-RO"/>
        </w:rPr>
        <w:t xml:space="preserve"> conțin termenii și condițiile pentru alocarea drepturilor de transport </w:t>
      </w:r>
      <w:r w:rsidR="00C21683" w:rsidRPr="005F5FB5">
        <w:rPr>
          <w:rFonts w:eastAsia="Times New Roman" w:cs="Calibri"/>
          <w:color w:val="000000"/>
          <w:lang w:val="ro-RO" w:eastAsia="ro-RO"/>
        </w:rPr>
        <w:t>zilnic</w:t>
      </w:r>
      <w:r w:rsidR="00C21683">
        <w:rPr>
          <w:rFonts w:eastAsia="Times New Roman" w:cs="Calibri"/>
          <w:color w:val="000000"/>
          <w:lang w:val="ro-RO" w:eastAsia="ro-RO"/>
        </w:rPr>
        <w:t>e</w:t>
      </w:r>
      <w:r w:rsidR="00C21683" w:rsidRPr="005F5FB5">
        <w:rPr>
          <w:rFonts w:eastAsia="Times New Roman" w:cs="Calibri"/>
          <w:color w:val="000000"/>
          <w:lang w:val="ro-RO" w:eastAsia="ro-RO"/>
        </w:rPr>
        <w:t xml:space="preserve"> </w:t>
      </w:r>
      <w:r w:rsidRPr="005F5FB5">
        <w:rPr>
          <w:rFonts w:eastAsia="Times New Roman" w:cs="Calibri"/>
          <w:color w:val="000000"/>
          <w:lang w:val="ro-RO" w:eastAsia="ro-RO"/>
        </w:rPr>
        <w:t xml:space="preserve">la granița româno-ucraineană, înțelegându-se că </w:t>
      </w:r>
      <w:r w:rsidR="00341EA0">
        <w:rPr>
          <w:rFonts w:eastAsia="Times New Roman" w:cs="Calibri"/>
          <w:color w:val="000000"/>
          <w:lang w:val="ro-RO" w:eastAsia="ro-RO"/>
        </w:rPr>
        <w:t>Participantul înregistrat</w:t>
      </w:r>
      <w:r w:rsidRPr="005F5FB5">
        <w:rPr>
          <w:rFonts w:eastAsia="Times New Roman" w:cs="Calibri"/>
          <w:color w:val="000000"/>
          <w:lang w:val="ro-RO" w:eastAsia="ro-RO"/>
        </w:rPr>
        <w:t xml:space="preserve"> va adera la aceste reguli prin semnarea Acordului de Participare. În special, Regulile de alocare stabilesc drepturile și obligațiile participanților înregistrați, precum și cerințele pentru participarea la licitații, ele descriu procesul de licitație, inclusiv determinarea prețului marginal ca urmare a licitației și procesele de reducere a drepturilor de transport si facturare/</w:t>
      </w:r>
      <w:r w:rsidR="00C21683" w:rsidRPr="005F5FB5">
        <w:rPr>
          <w:rFonts w:eastAsia="Times New Roman" w:cs="Calibri"/>
          <w:color w:val="000000"/>
          <w:lang w:val="ro-RO" w:eastAsia="ro-RO"/>
        </w:rPr>
        <w:t>plat</w:t>
      </w:r>
      <w:r w:rsidR="00C21683">
        <w:rPr>
          <w:rFonts w:eastAsia="Times New Roman" w:cs="Calibri"/>
          <w:color w:val="000000"/>
          <w:lang w:val="ro-RO" w:eastAsia="ro-RO"/>
        </w:rPr>
        <w:t>ă</w:t>
      </w:r>
      <w:r w:rsidRPr="005F5FB5">
        <w:rPr>
          <w:rFonts w:eastAsia="Times New Roman" w:cs="Calibri"/>
          <w:color w:val="000000"/>
          <w:lang w:val="ro-RO" w:eastAsia="ro-RO"/>
        </w:rPr>
        <w:t>.</w:t>
      </w:r>
    </w:p>
    <w:p w14:paraId="6D5B7B44" w14:textId="2277CC46" w:rsidR="005F5FB5" w:rsidRPr="005F5FB5" w:rsidRDefault="005F5FB5" w:rsidP="005F5FB5">
      <w:pPr>
        <w:spacing w:line="240" w:lineRule="auto"/>
        <w:ind w:left="720"/>
        <w:jc w:val="both"/>
        <w:rPr>
          <w:rFonts w:ascii="Times New Roman" w:eastAsia="Times New Roman" w:hAnsi="Times New Roman"/>
          <w:sz w:val="24"/>
          <w:szCs w:val="24"/>
          <w:lang w:val="ro-RO" w:eastAsia="ro-RO"/>
        </w:rPr>
      </w:pPr>
      <w:r w:rsidRPr="005F5FB5">
        <w:rPr>
          <w:rFonts w:eastAsia="Times New Roman" w:cs="Calibri"/>
          <w:color w:val="000000"/>
          <w:lang w:val="ro-RO" w:eastAsia="ro-RO"/>
        </w:rPr>
        <w:t xml:space="preserve">Licitațiile se referă numai la Capacitate interzonală, iar </w:t>
      </w:r>
      <w:r w:rsidR="00341EA0">
        <w:rPr>
          <w:rFonts w:eastAsia="Times New Roman" w:cs="Calibri"/>
          <w:color w:val="000000"/>
          <w:lang w:val="ro-RO" w:eastAsia="ro-RO"/>
        </w:rPr>
        <w:t>Participanții înregistrați</w:t>
      </w:r>
      <w:r w:rsidRPr="005F5FB5">
        <w:rPr>
          <w:rFonts w:eastAsia="Times New Roman" w:cs="Calibri"/>
          <w:color w:val="000000"/>
          <w:lang w:val="ro-RO" w:eastAsia="ro-RO"/>
        </w:rPr>
        <w:t xml:space="preserve"> nu pot invoca niciun alt drept în legătură cu </w:t>
      </w:r>
      <w:r w:rsidR="00E8450C">
        <w:rPr>
          <w:rFonts w:eastAsia="Times New Roman" w:cs="Calibri"/>
          <w:color w:val="000000"/>
          <w:lang w:val="ro-RO" w:eastAsia="ro-RO"/>
        </w:rPr>
        <w:t>Drepturile zilnice de transport</w:t>
      </w:r>
      <w:r w:rsidRPr="005F5FB5">
        <w:rPr>
          <w:rFonts w:eastAsia="Times New Roman" w:cs="Calibri"/>
          <w:color w:val="000000"/>
          <w:lang w:val="ro-RO" w:eastAsia="ro-RO"/>
        </w:rPr>
        <w:t xml:space="preserve"> care le sunt alocate decât drepturile în conformitate cu prevederile prezentelor </w:t>
      </w:r>
      <w:r w:rsidR="00341EA0">
        <w:rPr>
          <w:rFonts w:eastAsia="Times New Roman" w:cs="Calibri"/>
          <w:color w:val="000000"/>
          <w:lang w:val="ro-RO" w:eastAsia="ro-RO"/>
        </w:rPr>
        <w:t>Reguli de alocare</w:t>
      </w:r>
      <w:r w:rsidRPr="005F5FB5">
        <w:rPr>
          <w:rFonts w:eastAsia="Times New Roman" w:cs="Calibri"/>
          <w:color w:val="000000"/>
          <w:lang w:val="ro-RO" w:eastAsia="ro-RO"/>
        </w:rPr>
        <w:t>.</w:t>
      </w:r>
    </w:p>
    <w:p w14:paraId="2061443D" w14:textId="174DC2E6" w:rsidR="00FD4AB6" w:rsidRPr="008374D9" w:rsidRDefault="00FD4AB6" w:rsidP="00FD4AB6">
      <w:pPr>
        <w:pStyle w:val="ListParagraph"/>
        <w:ind w:left="720"/>
      </w:pPr>
    </w:p>
    <w:p w14:paraId="4E839E5E" w14:textId="77777777" w:rsidR="00FD4AB6" w:rsidRPr="008374D9" w:rsidRDefault="00FD4AB6" w:rsidP="00FD4AB6">
      <w:pPr>
        <w:pStyle w:val="ListParagraph"/>
        <w:ind w:left="720"/>
      </w:pPr>
    </w:p>
    <w:p w14:paraId="2A5F5D8F" w14:textId="3F8BFD13" w:rsidR="00FD4AB6" w:rsidRPr="008374D9" w:rsidRDefault="00FD4AB6" w:rsidP="00FD4AB6">
      <w:pPr>
        <w:pStyle w:val="BArticleNo"/>
        <w:numPr>
          <w:ilvl w:val="0"/>
          <w:numId w:val="3"/>
        </w:numPr>
        <w:ind w:left="0" w:firstLine="284"/>
      </w:pPr>
      <w:r w:rsidRPr="008374D9">
        <w:br/>
      </w:r>
      <w:bookmarkStart w:id="3" w:name="_Toc115260067"/>
      <w:r w:rsidR="00151FD1" w:rsidRPr="00151FD1">
        <w:rPr>
          <w:bCs/>
          <w:lang w:val="en-US"/>
        </w:rPr>
        <w:t>Definiții și interpretare</w:t>
      </w:r>
      <w:bookmarkEnd w:id="3"/>
    </w:p>
    <w:p w14:paraId="0400EA78" w14:textId="68E45AEA" w:rsidR="00151FD1" w:rsidRPr="00151FD1" w:rsidRDefault="00151FD1" w:rsidP="000F02C4">
      <w:pPr>
        <w:numPr>
          <w:ilvl w:val="0"/>
          <w:numId w:val="67"/>
        </w:numPr>
        <w:spacing w:line="240" w:lineRule="auto"/>
        <w:jc w:val="both"/>
        <w:textAlignment w:val="baseline"/>
        <w:rPr>
          <w:rFonts w:eastAsia="Times New Roman" w:cs="Calibri"/>
          <w:color w:val="000000"/>
          <w:lang w:val="ro-RO" w:eastAsia="ro-RO"/>
        </w:rPr>
      </w:pPr>
      <w:r w:rsidRPr="00151FD1">
        <w:rPr>
          <w:rFonts w:eastAsia="Times New Roman" w:cs="Calibri"/>
          <w:color w:val="000000"/>
          <w:lang w:val="ro-RO" w:eastAsia="ro-RO"/>
        </w:rPr>
        <w:t xml:space="preserve">Termenii cu majuscule utilizați în prezentele </w:t>
      </w:r>
      <w:r w:rsidR="00341EA0">
        <w:rPr>
          <w:rFonts w:eastAsia="Times New Roman" w:cs="Calibri"/>
          <w:color w:val="000000"/>
          <w:lang w:val="ro-RO" w:eastAsia="ro-RO"/>
        </w:rPr>
        <w:t>Reguli de alocare</w:t>
      </w:r>
      <w:r w:rsidRPr="00151FD1">
        <w:rPr>
          <w:rFonts w:eastAsia="Times New Roman" w:cs="Calibri"/>
          <w:color w:val="000000"/>
          <w:lang w:val="ro-RO" w:eastAsia="ro-RO"/>
        </w:rPr>
        <w:t xml:space="preserve"> au sensul care le este dat în articolul 2 din Regulamentul (CE) 2019/943, articolul 2 din Regulamentul (CE) 2013/543, articolul 2 din Regulamentul (CE) 2015/1222. , articolul 2 din Directiva 2019/944 și articolul 2 din Regulamentul (UE) 2016/1719 </w:t>
      </w:r>
      <w:r w:rsidR="00B01E84">
        <w:rPr>
          <w:rFonts w:eastAsia="Times New Roman" w:cs="Calibri"/>
          <w:color w:val="000000"/>
          <w:lang w:val="ro-RO" w:eastAsia="ro-RO"/>
        </w:rPr>
        <w:t xml:space="preserve">precum </w:t>
      </w:r>
      <w:r w:rsidRPr="00151FD1">
        <w:rPr>
          <w:rFonts w:eastAsia="Times New Roman" w:cs="Calibri"/>
          <w:color w:val="000000"/>
          <w:lang w:val="ro-RO" w:eastAsia="ro-RO"/>
        </w:rPr>
        <w:t>și legislația ucraineană.</w:t>
      </w:r>
    </w:p>
    <w:p w14:paraId="322FA9CD" w14:textId="77777777" w:rsidR="00151FD1" w:rsidRPr="00151FD1" w:rsidRDefault="00151FD1" w:rsidP="000F02C4">
      <w:pPr>
        <w:numPr>
          <w:ilvl w:val="0"/>
          <w:numId w:val="67"/>
        </w:numPr>
        <w:spacing w:line="240" w:lineRule="auto"/>
        <w:jc w:val="both"/>
        <w:textAlignment w:val="baseline"/>
        <w:rPr>
          <w:rFonts w:eastAsia="Times New Roman" w:cs="Calibri"/>
          <w:color w:val="000000"/>
          <w:lang w:val="ro-RO" w:eastAsia="ro-RO"/>
        </w:rPr>
      </w:pPr>
      <w:r w:rsidRPr="00151FD1">
        <w:rPr>
          <w:rFonts w:eastAsia="Times New Roman" w:cs="Calibri"/>
          <w:color w:val="000000"/>
          <w:lang w:val="ro-RO" w:eastAsia="ro-RO"/>
        </w:rPr>
        <w:t>În plus, se aplică următoarele definiții:</w:t>
      </w:r>
    </w:p>
    <w:p w14:paraId="6991FDC1" w14:textId="77777777"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 xml:space="preserve">Afiliat </w:t>
      </w:r>
      <w:r w:rsidRPr="00151FD1">
        <w:rPr>
          <w:rFonts w:eastAsia="Times New Roman" w:cs="Calibri"/>
          <w:color w:val="000000"/>
          <w:lang w:val="ro-RO" w:eastAsia="ro-RO"/>
        </w:rPr>
        <w:t>înseamnă, în legătură cu orice persoană, orice altă persoană care controlează direct sau indirect, este controlată de sau se află sub control comun direct sau indirect cu acea persoană, așa cum este definit controlul în legislația națională a Ucrainei și României privind controlul concentrărilor între întreprinderi;</w:t>
      </w:r>
    </w:p>
    <w:p w14:paraId="20C0BE9D" w14:textId="00170EFA" w:rsidR="00151FD1" w:rsidRPr="00151FD1" w:rsidRDefault="00A349EA" w:rsidP="00151FD1">
      <w:pPr>
        <w:spacing w:after="120" w:line="240" w:lineRule="auto"/>
        <w:ind w:left="709"/>
        <w:jc w:val="both"/>
        <w:rPr>
          <w:rFonts w:ascii="Times New Roman" w:eastAsia="Times New Roman" w:hAnsi="Times New Roman"/>
          <w:sz w:val="24"/>
          <w:szCs w:val="24"/>
          <w:lang w:val="ro-RO" w:eastAsia="ro-RO"/>
        </w:rPr>
      </w:pPr>
      <w:r>
        <w:rPr>
          <w:rFonts w:eastAsia="Times New Roman" w:cs="Calibri"/>
          <w:b/>
          <w:bCs/>
          <w:color w:val="000000"/>
          <w:lang w:val="ro-RO" w:eastAsia="ro-RO"/>
        </w:rPr>
        <w:t>Platforma de alocare</w:t>
      </w:r>
      <w:r w:rsidR="00151FD1" w:rsidRPr="00151FD1">
        <w:rPr>
          <w:rFonts w:eastAsia="Times New Roman" w:cs="Calibri"/>
          <w:color w:val="000000"/>
          <w:lang w:val="ro-RO" w:eastAsia="ro-RO"/>
        </w:rPr>
        <w:t xml:space="preserve"> </w:t>
      </w:r>
      <w:r w:rsidR="00B01E84">
        <w:rPr>
          <w:color w:val="000000"/>
        </w:rPr>
        <w:t xml:space="preserve">(Biroul de licitații) </w:t>
      </w:r>
      <w:r w:rsidR="00E12765">
        <w:rPr>
          <w:color w:val="000000"/>
        </w:rPr>
        <w:t>în cazul a zonei de ofertare ucraineană-română, Ukrenergo este responsabil să acționeze ca Platformă de Alocare;</w:t>
      </w:r>
    </w:p>
    <w:p w14:paraId="1D5D5D49" w14:textId="254B67CA" w:rsidR="00151FD1" w:rsidRPr="00151FD1" w:rsidRDefault="00341EA0" w:rsidP="00151FD1">
      <w:pPr>
        <w:spacing w:after="120" w:line="240" w:lineRule="auto"/>
        <w:ind w:left="709"/>
        <w:jc w:val="both"/>
        <w:rPr>
          <w:rFonts w:ascii="Times New Roman" w:eastAsia="Times New Roman" w:hAnsi="Times New Roman"/>
          <w:sz w:val="24"/>
          <w:szCs w:val="24"/>
          <w:lang w:val="ro-RO" w:eastAsia="ro-RO"/>
        </w:rPr>
      </w:pPr>
      <w:r>
        <w:rPr>
          <w:rFonts w:eastAsia="Times New Roman" w:cs="Calibri"/>
          <w:b/>
          <w:bCs/>
          <w:color w:val="000000"/>
          <w:lang w:val="ro-RO" w:eastAsia="ro-RO"/>
        </w:rPr>
        <w:t>Reguli de alocare</w:t>
      </w:r>
      <w:r w:rsidR="00151FD1" w:rsidRPr="00151FD1">
        <w:rPr>
          <w:rFonts w:eastAsia="Times New Roman" w:cs="Calibri"/>
          <w:color w:val="000000"/>
          <w:lang w:val="ro-RO" w:eastAsia="ro-RO"/>
        </w:rPr>
        <w:t xml:space="preserve"> înseamnă regulile de alocare zilnică a capacității aplicate de </w:t>
      </w:r>
      <w:r w:rsidR="00A349EA">
        <w:rPr>
          <w:rFonts w:eastAsia="Times New Roman" w:cs="Calibri"/>
          <w:color w:val="000000"/>
          <w:lang w:val="ro-RO" w:eastAsia="ro-RO"/>
        </w:rPr>
        <w:t>Platforma de alocare</w:t>
      </w:r>
      <w:r w:rsidR="00151FD1" w:rsidRPr="00151FD1">
        <w:rPr>
          <w:rFonts w:eastAsia="Times New Roman" w:cs="Calibri"/>
          <w:color w:val="000000"/>
          <w:lang w:val="ro-RO" w:eastAsia="ro-RO"/>
        </w:rPr>
        <w:t>;</w:t>
      </w:r>
    </w:p>
    <w:p w14:paraId="21D0819A" w14:textId="2706BE87"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Instrument de licitație</w:t>
      </w:r>
      <w:r w:rsidRPr="00151FD1">
        <w:rPr>
          <w:rFonts w:eastAsia="Times New Roman" w:cs="Calibri"/>
          <w:color w:val="000000"/>
          <w:lang w:val="ro-RO" w:eastAsia="ro-RO"/>
        </w:rPr>
        <w:t xml:space="preserve"> înseamnă sistemul tehnologic al informației utilizat de </w:t>
      </w:r>
      <w:r w:rsidR="00A349EA">
        <w:rPr>
          <w:rFonts w:eastAsia="Times New Roman" w:cs="Calibri"/>
          <w:color w:val="000000"/>
          <w:lang w:val="ro-RO" w:eastAsia="ro-RO"/>
        </w:rPr>
        <w:t>Platforma de alocare</w:t>
      </w:r>
      <w:r w:rsidRPr="00151FD1">
        <w:rPr>
          <w:rFonts w:eastAsia="Times New Roman" w:cs="Calibri"/>
          <w:color w:val="000000"/>
          <w:lang w:val="ro-RO" w:eastAsia="ro-RO"/>
        </w:rPr>
        <w:t xml:space="preserve"> pentru a efectua licitații și pentru a facilita alte proceduri descrise în prezentele </w:t>
      </w:r>
      <w:r w:rsidR="00341EA0">
        <w:rPr>
          <w:rFonts w:eastAsia="Times New Roman" w:cs="Calibri"/>
          <w:color w:val="000000"/>
          <w:lang w:val="ro-RO" w:eastAsia="ro-RO"/>
        </w:rPr>
        <w:t>Reguli de alocare</w:t>
      </w:r>
      <w:r w:rsidRPr="00151FD1">
        <w:rPr>
          <w:rFonts w:eastAsia="Times New Roman" w:cs="Calibri"/>
          <w:color w:val="000000"/>
          <w:lang w:val="ro-RO" w:eastAsia="ro-RO"/>
        </w:rPr>
        <w:t xml:space="preserve"> în cazul alocării capacității interzonale între zonele de licitație ale Ukrenergo și TRANSELECTRICA, funcțiile Instrumentului de licitație sunt efectuate prin licitație electronică, sistem care poate fi accesat pe </w:t>
      </w:r>
      <w:r w:rsidR="007B5AA6">
        <w:rPr>
          <w:rFonts w:eastAsia="Times New Roman" w:cs="Calibri"/>
          <w:color w:val="000000"/>
          <w:lang w:val="ro-RO" w:eastAsia="ro-RO"/>
        </w:rPr>
        <w:t>web</w:t>
      </w:r>
      <w:r w:rsidRPr="00151FD1">
        <w:rPr>
          <w:rFonts w:eastAsia="Times New Roman" w:cs="Calibri"/>
          <w:color w:val="000000"/>
          <w:lang w:val="ro-RO" w:eastAsia="ro-RO"/>
        </w:rPr>
        <w:t>site-ul https://eap-office.ua.energy;</w:t>
      </w:r>
    </w:p>
    <w:p w14:paraId="5708C0BE" w14:textId="77777777"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Specificația licitației</w:t>
      </w:r>
      <w:r w:rsidRPr="00151FD1">
        <w:rPr>
          <w:rFonts w:eastAsia="Times New Roman" w:cs="Calibri"/>
          <w:color w:val="000000"/>
          <w:lang w:val="ro-RO" w:eastAsia="ro-RO"/>
        </w:rPr>
        <w:t xml:space="preserve"> înseamnă o listă de caracteristici specifice unei anumite licitații, inclusiv natura produselor oferite și datele și orele relevante;</w:t>
      </w:r>
    </w:p>
    <w:p w14:paraId="05D72406" w14:textId="1491113A" w:rsidR="00151FD1" w:rsidRPr="00151FD1" w:rsidRDefault="00672A73" w:rsidP="00151FD1">
      <w:pPr>
        <w:spacing w:after="120" w:line="240" w:lineRule="auto"/>
        <w:ind w:left="709"/>
        <w:jc w:val="both"/>
        <w:rPr>
          <w:rFonts w:ascii="Times New Roman" w:eastAsia="Times New Roman" w:hAnsi="Times New Roman"/>
          <w:sz w:val="24"/>
          <w:szCs w:val="24"/>
          <w:lang w:val="ro-RO" w:eastAsia="ro-RO"/>
        </w:rPr>
      </w:pPr>
      <w:r>
        <w:rPr>
          <w:rFonts w:eastAsia="Times New Roman" w:cs="Calibri"/>
          <w:b/>
          <w:bCs/>
          <w:color w:val="000000"/>
          <w:lang w:val="ro-RO" w:eastAsia="ro-RO"/>
        </w:rPr>
        <w:t>Garanție bancară</w:t>
      </w:r>
      <w:r w:rsidR="00151FD1" w:rsidRPr="00151FD1">
        <w:rPr>
          <w:rFonts w:eastAsia="Times New Roman" w:cs="Calibri"/>
          <w:color w:val="000000"/>
          <w:lang w:val="ro-RO" w:eastAsia="ro-RO"/>
        </w:rPr>
        <w:t xml:space="preserve"> </w:t>
      </w:r>
      <w:r w:rsidR="007B5AA6" w:rsidRPr="00151FD1">
        <w:rPr>
          <w:rFonts w:eastAsia="Times New Roman" w:cs="Calibri"/>
          <w:color w:val="000000"/>
          <w:lang w:val="ro-RO" w:eastAsia="ro-RO"/>
        </w:rPr>
        <w:t>înseamnă</w:t>
      </w:r>
      <w:r w:rsidR="007B5AA6">
        <w:rPr>
          <w:rFonts w:eastAsia="Times New Roman" w:cs="Calibri"/>
          <w:color w:val="000000"/>
          <w:lang w:val="ro-RO" w:eastAsia="ro-RO"/>
        </w:rPr>
        <w:t xml:space="preserve"> un o scrisoare de credit sau o scrisoare de garanție, necondiționată și irevocabilă, emisă de o bancă</w:t>
      </w:r>
      <w:r w:rsidR="007B5AA6">
        <w:rPr>
          <w:rFonts w:eastAsia="Times New Roman" w:cs="Calibri"/>
          <w:color w:val="000000"/>
          <w:lang w:eastAsia="ro-RO"/>
        </w:rPr>
        <w:t>;</w:t>
      </w:r>
    </w:p>
    <w:p w14:paraId="298DBC58" w14:textId="6766CF3C"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lastRenderedPageBreak/>
        <w:t>Ofertă</w:t>
      </w:r>
      <w:r w:rsidRPr="00151FD1">
        <w:rPr>
          <w:rFonts w:eastAsia="Times New Roman" w:cs="Calibri"/>
          <w:color w:val="000000"/>
          <w:lang w:val="ro-RO" w:eastAsia="ro-RO"/>
        </w:rPr>
        <w:t xml:space="preserve"> </w:t>
      </w:r>
      <w:r w:rsidR="00B01E84">
        <w:rPr>
          <w:color w:val="000000"/>
        </w:rPr>
        <w:t>înseamnă o pereche Cantitate licitată și Preț licitație, oferit</w:t>
      </w:r>
      <w:r w:rsidR="007B5AA6">
        <w:rPr>
          <w:color w:val="000000"/>
          <w:lang w:val="ro-RO"/>
        </w:rPr>
        <w:t>ă</w:t>
      </w:r>
      <w:r w:rsidR="00B01E84">
        <w:rPr>
          <w:color w:val="000000"/>
        </w:rPr>
        <w:t xml:space="preserve"> de un </w:t>
      </w:r>
      <w:r w:rsidR="00341EA0">
        <w:rPr>
          <w:color w:val="000000"/>
        </w:rPr>
        <w:t>Participant înregistrat</w:t>
      </w:r>
      <w:r w:rsidR="00B01E84">
        <w:rPr>
          <w:color w:val="000000"/>
        </w:rPr>
        <w:t xml:space="preserve"> care participă la o Licitație;</w:t>
      </w:r>
      <w:r w:rsidRPr="00151FD1">
        <w:rPr>
          <w:rFonts w:eastAsia="Times New Roman" w:cs="Calibri"/>
          <w:color w:val="000000"/>
          <w:lang w:val="ro-RO" w:eastAsia="ro-RO"/>
        </w:rPr>
        <w:t> </w:t>
      </w:r>
    </w:p>
    <w:p w14:paraId="3D7F3E5B" w14:textId="383EF8BD"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Prețul licitației</w:t>
      </w:r>
      <w:r w:rsidRPr="00151FD1">
        <w:rPr>
          <w:rFonts w:eastAsia="Times New Roman" w:cs="Calibri"/>
          <w:color w:val="000000"/>
          <w:lang w:val="ro-RO" w:eastAsia="ro-RO"/>
        </w:rPr>
        <w:t xml:space="preserve"> înseamnă prețul pe care un </w:t>
      </w:r>
      <w:r w:rsidR="00341EA0">
        <w:rPr>
          <w:rFonts w:eastAsia="Times New Roman" w:cs="Calibri"/>
          <w:color w:val="000000"/>
          <w:lang w:val="ro-RO" w:eastAsia="ro-RO"/>
        </w:rPr>
        <w:t>Participant înregistrat</w:t>
      </w:r>
      <w:r w:rsidRPr="00151FD1">
        <w:rPr>
          <w:rFonts w:eastAsia="Times New Roman" w:cs="Calibri"/>
          <w:color w:val="000000"/>
          <w:lang w:val="ro-RO" w:eastAsia="ro-RO"/>
        </w:rPr>
        <w:t xml:space="preserve"> este dispus să-l plătească pentru un (1) MW și oră de </w:t>
      </w:r>
      <w:r w:rsidR="00E8450C">
        <w:rPr>
          <w:rFonts w:eastAsia="Times New Roman" w:cs="Calibri"/>
          <w:color w:val="000000"/>
          <w:lang w:val="ro-RO" w:eastAsia="ro-RO"/>
        </w:rPr>
        <w:t>Drepturi zilnice de transport</w:t>
      </w:r>
      <w:r w:rsidRPr="00151FD1">
        <w:rPr>
          <w:rFonts w:eastAsia="Times New Roman" w:cs="Calibri"/>
          <w:color w:val="000000"/>
          <w:lang w:val="ro-RO" w:eastAsia="ro-RO"/>
        </w:rPr>
        <w:t>;</w:t>
      </w:r>
    </w:p>
    <w:p w14:paraId="55880059" w14:textId="62D94D0A"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Cantitatea licitată</w:t>
      </w:r>
      <w:r w:rsidRPr="00151FD1">
        <w:rPr>
          <w:rFonts w:eastAsia="Times New Roman" w:cs="Calibri"/>
          <w:color w:val="000000"/>
          <w:lang w:val="ro-RO" w:eastAsia="ro-RO"/>
        </w:rPr>
        <w:t xml:space="preserve"> înseamnă suma drepturilor zilnice de transport în MW solicitată de </w:t>
      </w:r>
      <w:r w:rsidR="007B5AA6">
        <w:rPr>
          <w:rFonts w:eastAsia="Times New Roman" w:cs="Calibri"/>
          <w:color w:val="000000"/>
          <w:lang w:val="ro-RO" w:eastAsia="ro-RO"/>
        </w:rPr>
        <w:t xml:space="preserve">către </w:t>
      </w:r>
      <w:r w:rsidRPr="00151FD1">
        <w:rPr>
          <w:rFonts w:eastAsia="Times New Roman" w:cs="Calibri"/>
          <w:color w:val="000000"/>
          <w:lang w:val="ro-RO" w:eastAsia="ro-RO"/>
        </w:rPr>
        <w:t xml:space="preserve">un </w:t>
      </w:r>
      <w:r w:rsidR="00341EA0">
        <w:rPr>
          <w:rFonts w:eastAsia="Times New Roman" w:cs="Calibri"/>
          <w:color w:val="000000"/>
          <w:lang w:val="ro-RO" w:eastAsia="ro-RO"/>
        </w:rPr>
        <w:t>Participant înregistrat</w:t>
      </w:r>
      <w:r w:rsidRPr="00151FD1">
        <w:rPr>
          <w:rFonts w:eastAsia="Times New Roman" w:cs="Calibri"/>
          <w:color w:val="000000"/>
          <w:lang w:val="ro-RO" w:eastAsia="ro-RO"/>
        </w:rPr>
        <w:t>;</w:t>
      </w:r>
    </w:p>
    <w:p w14:paraId="5D82479F" w14:textId="10D8FCEA"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Perioada de licitație</w:t>
      </w:r>
      <w:r w:rsidRPr="00151FD1">
        <w:rPr>
          <w:rFonts w:eastAsia="Times New Roman" w:cs="Calibri"/>
          <w:color w:val="000000"/>
          <w:lang w:val="ro-RO" w:eastAsia="ro-RO"/>
        </w:rPr>
        <w:t xml:space="preserve"> înseamnă perioada de timp în care </w:t>
      </w:r>
      <w:r w:rsidR="00341EA0">
        <w:rPr>
          <w:rFonts w:eastAsia="Times New Roman" w:cs="Calibri"/>
          <w:color w:val="000000"/>
          <w:lang w:val="ro-RO" w:eastAsia="ro-RO"/>
        </w:rPr>
        <w:t>Participanții înregistrați</w:t>
      </w:r>
      <w:r w:rsidR="007B5AA6">
        <w:rPr>
          <w:rFonts w:eastAsia="Times New Roman" w:cs="Calibri"/>
          <w:color w:val="000000"/>
          <w:lang w:val="ro-RO" w:eastAsia="ro-RO"/>
        </w:rPr>
        <w:t>,</w:t>
      </w:r>
      <w:r w:rsidRPr="00151FD1">
        <w:rPr>
          <w:rFonts w:eastAsia="Times New Roman" w:cs="Calibri"/>
          <w:color w:val="000000"/>
          <w:lang w:val="ro-RO" w:eastAsia="ro-RO"/>
        </w:rPr>
        <w:t xml:space="preserve"> care doresc să participe la o </w:t>
      </w:r>
      <w:r w:rsidR="007B5AA6">
        <w:rPr>
          <w:rFonts w:eastAsia="Times New Roman" w:cs="Calibri"/>
          <w:color w:val="000000"/>
          <w:lang w:val="ro-RO" w:eastAsia="ro-RO"/>
        </w:rPr>
        <w:t>l</w:t>
      </w:r>
      <w:r w:rsidR="007B5AA6" w:rsidRPr="00151FD1">
        <w:rPr>
          <w:rFonts w:eastAsia="Times New Roman" w:cs="Calibri"/>
          <w:color w:val="000000"/>
          <w:lang w:val="ro-RO" w:eastAsia="ro-RO"/>
        </w:rPr>
        <w:t>icitație</w:t>
      </w:r>
      <w:r w:rsidR="007B5AA6">
        <w:rPr>
          <w:rFonts w:eastAsia="Times New Roman" w:cs="Calibri"/>
          <w:color w:val="000000"/>
          <w:lang w:val="ro-RO" w:eastAsia="ro-RO"/>
        </w:rPr>
        <w:t>,</w:t>
      </w:r>
      <w:r w:rsidRPr="00151FD1">
        <w:rPr>
          <w:rFonts w:eastAsia="Times New Roman" w:cs="Calibri"/>
          <w:color w:val="000000"/>
          <w:lang w:val="ro-RO" w:eastAsia="ro-RO"/>
        </w:rPr>
        <w:t xml:space="preserve"> își pot depune Ofertele;</w:t>
      </w:r>
    </w:p>
    <w:p w14:paraId="6A02912D" w14:textId="3B582AEA"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Cont de afaceri</w:t>
      </w:r>
      <w:r w:rsidRPr="00151FD1">
        <w:rPr>
          <w:rFonts w:eastAsia="Times New Roman" w:cs="Calibri"/>
          <w:color w:val="000000"/>
          <w:lang w:val="ro-RO" w:eastAsia="ro-RO"/>
        </w:rPr>
        <w:t xml:space="preserve"> </w:t>
      </w:r>
      <w:r w:rsidR="007B5AA6">
        <w:rPr>
          <w:rFonts w:eastAsia="Times New Roman" w:cs="Calibri"/>
          <w:color w:val="000000"/>
          <w:lang w:val="ro-RO" w:eastAsia="ro-RO"/>
        </w:rPr>
        <w:t xml:space="preserve">(cont escrow) </w:t>
      </w:r>
      <w:r w:rsidRPr="00151FD1">
        <w:rPr>
          <w:rFonts w:eastAsia="Times New Roman" w:cs="Calibri"/>
          <w:color w:val="000000"/>
          <w:lang w:val="ro-RO" w:eastAsia="ro-RO"/>
        </w:rPr>
        <w:t xml:space="preserve">înseamnă un cont de depozit dedicat deschis la instituția financiară selectată de </w:t>
      </w:r>
      <w:r w:rsidR="00A349EA">
        <w:rPr>
          <w:rFonts w:eastAsia="Times New Roman" w:cs="Calibri"/>
          <w:color w:val="000000"/>
          <w:lang w:val="ro-RO" w:eastAsia="ro-RO"/>
        </w:rPr>
        <w:t>Platforma de alocare</w:t>
      </w:r>
      <w:r w:rsidRPr="00151FD1">
        <w:rPr>
          <w:rFonts w:eastAsia="Times New Roman" w:cs="Calibri"/>
          <w:color w:val="000000"/>
          <w:lang w:val="ro-RO" w:eastAsia="ro-RO"/>
        </w:rPr>
        <w:t xml:space="preserve"> în numele </w:t>
      </w:r>
      <w:r w:rsidR="00A349EA">
        <w:rPr>
          <w:rFonts w:eastAsia="Times New Roman" w:cs="Calibri"/>
          <w:color w:val="000000"/>
          <w:lang w:val="ro-RO" w:eastAsia="ro-RO"/>
        </w:rPr>
        <w:t>Platformei de alocare</w:t>
      </w:r>
      <w:r w:rsidRPr="00151FD1">
        <w:rPr>
          <w:rFonts w:eastAsia="Times New Roman" w:cs="Calibri"/>
          <w:color w:val="000000"/>
          <w:lang w:val="ro-RO" w:eastAsia="ro-RO"/>
        </w:rPr>
        <w:t>;</w:t>
      </w:r>
    </w:p>
    <w:p w14:paraId="7F885332" w14:textId="1D27CE09"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Identificarea acordului de capacitate (CAI)</w:t>
      </w:r>
      <w:r w:rsidRPr="00151FD1">
        <w:rPr>
          <w:rFonts w:eastAsia="Times New Roman" w:cs="Calibri"/>
          <w:color w:val="000000"/>
          <w:lang w:val="ro-RO" w:eastAsia="ro-RO"/>
        </w:rPr>
        <w:t xml:space="preserve"> înseamnă codul unic de identificare atribuit fiecărui drept de transport fizic </w:t>
      </w:r>
      <w:r w:rsidR="007B5AA6">
        <w:rPr>
          <w:rFonts w:eastAsia="Times New Roman" w:cs="Calibri"/>
          <w:color w:val="000000"/>
          <w:lang w:val="ro-RO" w:eastAsia="ro-RO"/>
        </w:rPr>
        <w:t>de instrumentul de licitație</w:t>
      </w:r>
      <w:r w:rsidRPr="00151FD1">
        <w:rPr>
          <w:rFonts w:eastAsia="Times New Roman" w:cs="Calibri"/>
          <w:color w:val="000000"/>
          <w:lang w:val="ro-RO" w:eastAsia="ro-RO"/>
        </w:rPr>
        <w:t xml:space="preserve"> în timpul licitației. Codul de identificare este utilizat și atunci când utilizarea dreptului de transport fizic este nominalizată unui OTS;</w:t>
      </w:r>
    </w:p>
    <w:p w14:paraId="2BEC9BED" w14:textId="1B17F661"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 xml:space="preserve">Alocarea zilnică </w:t>
      </w:r>
      <w:r w:rsidRPr="00151FD1">
        <w:rPr>
          <w:rFonts w:eastAsia="Times New Roman" w:cs="Calibri"/>
          <w:color w:val="000000"/>
          <w:lang w:val="ro-RO" w:eastAsia="ro-RO"/>
        </w:rPr>
        <w:t xml:space="preserve">a capacității înseamnă atribuirea  capacității </w:t>
      </w:r>
      <w:r w:rsidR="007B5AA6" w:rsidRPr="00151FD1">
        <w:rPr>
          <w:rFonts w:eastAsia="Times New Roman" w:cs="Calibri"/>
          <w:color w:val="000000"/>
          <w:lang w:val="ro-RO" w:eastAsia="ro-RO"/>
        </w:rPr>
        <w:t>zilnic</w:t>
      </w:r>
      <w:r w:rsidR="007B5AA6">
        <w:rPr>
          <w:rFonts w:eastAsia="Times New Roman" w:cs="Calibri"/>
          <w:color w:val="000000"/>
          <w:lang w:val="ro-RO" w:eastAsia="ro-RO"/>
        </w:rPr>
        <w:t xml:space="preserve">e </w:t>
      </w:r>
      <w:r w:rsidRPr="00151FD1">
        <w:rPr>
          <w:rFonts w:eastAsia="Times New Roman" w:cs="Calibri"/>
          <w:color w:val="000000"/>
          <w:lang w:val="ro-RO" w:eastAsia="ro-RO"/>
        </w:rPr>
        <w:t>interzonale printr-o licitație; </w:t>
      </w:r>
    </w:p>
    <w:p w14:paraId="2F26A931" w14:textId="0153A92E"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Dreptul de transport zilnic</w:t>
      </w:r>
      <w:r w:rsidRPr="00151FD1">
        <w:rPr>
          <w:rFonts w:eastAsia="Times New Roman" w:cs="Calibri"/>
          <w:color w:val="000000"/>
          <w:lang w:val="ro-RO" w:eastAsia="ro-RO"/>
        </w:rPr>
        <w:t xml:space="preserve"> înseamnă, în sensul prezentelor </w:t>
      </w:r>
      <w:r w:rsidR="00341EA0">
        <w:rPr>
          <w:rFonts w:eastAsia="Times New Roman" w:cs="Calibri"/>
          <w:color w:val="000000"/>
          <w:lang w:val="ro-RO" w:eastAsia="ro-RO"/>
        </w:rPr>
        <w:t>Reguli de alocare</w:t>
      </w:r>
      <w:r w:rsidRPr="00151FD1">
        <w:rPr>
          <w:rFonts w:eastAsia="Times New Roman" w:cs="Calibri"/>
          <w:color w:val="000000"/>
          <w:lang w:val="ro-RO" w:eastAsia="ro-RO"/>
        </w:rPr>
        <w:t>, un Drept de transport fizic dobândit în Alocarea zilnică a capacității;</w:t>
      </w:r>
    </w:p>
    <w:p w14:paraId="79358B53" w14:textId="77777777"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Limită de credit</w:t>
      </w:r>
      <w:r w:rsidRPr="00151FD1">
        <w:rPr>
          <w:rFonts w:eastAsia="Times New Roman" w:cs="Calibri"/>
          <w:color w:val="000000"/>
          <w:lang w:val="ro-RO" w:eastAsia="ro-RO"/>
        </w:rPr>
        <w:t xml:space="preserve"> înseamnă suma garanțiilor care pot fi utilizate pentru a acoperi orice depunere a Ofertelor în Licitațiile ulterioare și nu este utilizată pentru obligațiile de plată restante;</w:t>
      </w:r>
    </w:p>
    <w:p w14:paraId="162ED6C8" w14:textId="77777777"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Codul EIC</w:t>
      </w:r>
      <w:r w:rsidRPr="00151FD1">
        <w:rPr>
          <w:rFonts w:eastAsia="Times New Roman" w:cs="Calibri"/>
          <w:color w:val="000000"/>
          <w:lang w:val="ro-RO" w:eastAsia="ro-RO"/>
        </w:rPr>
        <w:t xml:space="preserve"> înseamnă Schema de codificare de identificare a energiei ENTSO-E care identifică părțile într-un comerț transfrontalier;</w:t>
      </w:r>
    </w:p>
    <w:p w14:paraId="1DF2723A" w14:textId="430BBBCF"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Situații de urgență</w:t>
      </w:r>
      <w:r w:rsidRPr="00151FD1">
        <w:rPr>
          <w:rFonts w:eastAsia="Times New Roman" w:cs="Calibri"/>
          <w:color w:val="000000"/>
          <w:lang w:val="ro-RO" w:eastAsia="ro-RO"/>
        </w:rPr>
        <w:t xml:space="preserve"> înseamnă situații în care operatorul de transport </w:t>
      </w:r>
      <w:r w:rsidR="00E93ED0">
        <w:rPr>
          <w:rFonts w:eastAsia="Times New Roman" w:cs="Calibri"/>
          <w:color w:val="000000"/>
          <w:lang w:val="ro-RO" w:eastAsia="ro-RO"/>
        </w:rPr>
        <w:t xml:space="preserve">și sistem </w:t>
      </w:r>
      <w:r w:rsidRPr="00151FD1">
        <w:rPr>
          <w:rFonts w:eastAsia="Times New Roman" w:cs="Calibri"/>
          <w:color w:val="000000"/>
          <w:lang w:val="ro-RO" w:eastAsia="ro-RO"/>
        </w:rPr>
        <w:t>trebuie să acționeze rapid</w:t>
      </w:r>
      <w:r w:rsidR="00E93ED0">
        <w:rPr>
          <w:rFonts w:eastAsia="Times New Roman" w:cs="Calibri"/>
          <w:color w:val="000000"/>
          <w:lang w:val="ro-RO" w:eastAsia="ro-RO"/>
        </w:rPr>
        <w:t>,</w:t>
      </w:r>
      <w:r w:rsidRPr="00151FD1">
        <w:rPr>
          <w:rFonts w:eastAsia="Times New Roman" w:cs="Calibri"/>
          <w:color w:val="000000"/>
          <w:lang w:val="ro-RO" w:eastAsia="ro-RO"/>
        </w:rPr>
        <w:t xml:space="preserve"> să utilizeze procedura de reducere a tranzacțiilor, </w:t>
      </w:r>
      <w:r w:rsidR="00B01E84" w:rsidRPr="00B01E84">
        <w:rPr>
          <w:rFonts w:cs="Calibri"/>
          <w:color w:val="000000"/>
          <w:lang w:val="ro" w:eastAsia="ro-RO"/>
        </w:rPr>
        <w:t xml:space="preserve">iar </w:t>
      </w:r>
      <w:r w:rsidR="00B01E84" w:rsidRPr="00B01E84">
        <w:rPr>
          <w:rFonts w:cs="Calibri"/>
          <w:color w:val="000000"/>
          <w:lang w:val="ro-RO" w:eastAsia="ro-RO"/>
        </w:rPr>
        <w:t>redispecerizarea sau comerțul în contrapartidă nu sunt posibile</w:t>
      </w:r>
      <w:r w:rsidRPr="00151FD1">
        <w:rPr>
          <w:rFonts w:eastAsia="Times New Roman" w:cs="Calibri"/>
          <w:color w:val="000000"/>
          <w:lang w:val="ro-RO" w:eastAsia="ro-RO"/>
        </w:rPr>
        <w:t>;</w:t>
      </w:r>
    </w:p>
    <w:p w14:paraId="7914DE0E" w14:textId="3430C280"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 xml:space="preserve">Compania Națională de Energie „Ukrenergo” (Ukrenergo) – </w:t>
      </w:r>
      <w:r w:rsidRPr="00151FD1">
        <w:rPr>
          <w:rFonts w:eastAsia="Times New Roman" w:cs="Calibri"/>
          <w:color w:val="000000"/>
          <w:lang w:val="ro-RO" w:eastAsia="ro-RO"/>
        </w:rPr>
        <w:t>societate cu sediul social în Ucraina, 01032 Kiev, str. Symon Petliura, 25, Societate privată pe acțiuni;</w:t>
      </w:r>
    </w:p>
    <w:p w14:paraId="3097A7C3" w14:textId="77777777"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Capacitatea oferită</w:t>
      </w:r>
      <w:r w:rsidRPr="00151FD1">
        <w:rPr>
          <w:rFonts w:eastAsia="Times New Roman" w:cs="Calibri"/>
          <w:color w:val="000000"/>
          <w:lang w:val="ro-RO" w:eastAsia="ro-RO"/>
        </w:rPr>
        <w:t xml:space="preserve"> - cantitatea de capacitate, așa cum este definită de regulile pieței locale, care va fi oferită de către Alocatorul de Capacitate de Transport pe piață. În funcție de regulile pieței locale, stabilirea Capacității Oferite se poate baza pe ATC și poate include luarea în considerare a programelor de schimb ferme într-o direcție, pentru a crește Capacitatea Oferită în cealaltă direcție. Acest lucru este cunoscut în general sub denumirea de compensare care vizează maximizarea capacității oferite. O Capacitate Oferită inițială furnizată de Coordonatorul de Capacitate poate fi mărită și de către Alocatorul Capacității de Transport cu revânzarea drepturilor de capacitate de transport obținute în licitațiile anterioare;</w:t>
      </w:r>
    </w:p>
    <w:p w14:paraId="450BB43D" w14:textId="4DA27B38" w:rsidR="00151FD1" w:rsidRPr="00151FD1" w:rsidRDefault="00C816D8" w:rsidP="00151FD1">
      <w:pPr>
        <w:spacing w:after="120" w:line="240" w:lineRule="auto"/>
        <w:ind w:left="709"/>
        <w:jc w:val="both"/>
        <w:rPr>
          <w:rFonts w:ascii="Times New Roman" w:eastAsia="Times New Roman" w:hAnsi="Times New Roman"/>
          <w:sz w:val="24"/>
          <w:szCs w:val="24"/>
          <w:lang w:val="ro-RO" w:eastAsia="ro-RO"/>
        </w:rPr>
      </w:pPr>
      <w:r>
        <w:rPr>
          <w:rFonts w:eastAsia="Times New Roman" w:cs="Calibri"/>
          <w:b/>
          <w:bCs/>
          <w:color w:val="000000"/>
          <w:lang w:val="ro-RO" w:eastAsia="ro-RO"/>
        </w:rPr>
        <w:t>Forță majoră</w:t>
      </w:r>
      <w:r w:rsidR="00151FD1" w:rsidRPr="00151FD1">
        <w:rPr>
          <w:rFonts w:eastAsia="Times New Roman" w:cs="Calibri"/>
          <w:color w:val="000000"/>
          <w:lang w:val="ro-RO" w:eastAsia="ro-RO"/>
        </w:rPr>
        <w:t xml:space="preserve"> înseamnă orice eveniment sau situație imprevizibilă sau neobișnuită dincolo de controlul rezonabil al unei Părți și/sau al OTS-urilor relevanți și care nu se datorează unei greșeli a Părții și/sau a OTS-urilor relevanți, care nu poate fi evitată sau depășită cu o previziune rezonabilă și diligență, care nu poate fi rezolvată prin măsuri care sunt rezonabil posibile din punct de vedere tehnic, financiar sau economic pentru Parte și/sau OTS relevanți, care s-au întâmplat efectiv și sunt verificabile în mod obiectiv și care fac imposibil pentru Parte și /sau OTS relevanți să își îndeplinească, temporar sau permanent, obligațiile;</w:t>
      </w:r>
    </w:p>
    <w:p w14:paraId="6D0E5E2D" w14:textId="0D278C6A"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lastRenderedPageBreak/>
        <w:t xml:space="preserve">Regulile Sistemului </w:t>
      </w:r>
      <w:r w:rsidR="00E93ED0" w:rsidRPr="00151FD1">
        <w:rPr>
          <w:rFonts w:eastAsia="Times New Roman" w:cs="Calibri"/>
          <w:b/>
          <w:bCs/>
          <w:color w:val="000000"/>
          <w:lang w:val="ro-RO" w:eastAsia="ro-RO"/>
        </w:rPr>
        <w:t>Informa</w:t>
      </w:r>
      <w:r w:rsidR="00B16649">
        <w:rPr>
          <w:rFonts w:eastAsia="Times New Roman" w:cs="Calibri"/>
          <w:b/>
          <w:bCs/>
          <w:color w:val="000000"/>
          <w:lang w:val="ro-RO" w:eastAsia="ro-RO"/>
        </w:rPr>
        <w:t>țional</w:t>
      </w:r>
      <w:r w:rsidR="00E93ED0" w:rsidRPr="00151FD1">
        <w:rPr>
          <w:rFonts w:eastAsia="Times New Roman" w:cs="Calibri"/>
          <w:b/>
          <w:bCs/>
          <w:color w:val="000000"/>
          <w:lang w:val="ro-RO" w:eastAsia="ro-RO"/>
        </w:rPr>
        <w:t xml:space="preserve"> </w:t>
      </w:r>
      <w:r w:rsidRPr="00151FD1">
        <w:rPr>
          <w:rFonts w:eastAsia="Times New Roman" w:cs="Calibri"/>
          <w:color w:val="000000"/>
          <w:lang w:val="ro-RO" w:eastAsia="ro-RO"/>
        </w:rPr>
        <w:t xml:space="preserve">înseamnă termenii și condițiile de acces la și de utilizare a Instrumentului de Licitație de către </w:t>
      </w:r>
      <w:r w:rsidR="00341EA0">
        <w:rPr>
          <w:rFonts w:eastAsia="Times New Roman" w:cs="Calibri"/>
          <w:color w:val="000000"/>
          <w:lang w:val="ro-RO" w:eastAsia="ro-RO"/>
        </w:rPr>
        <w:t>Participanții înregistrați</w:t>
      </w:r>
      <w:r w:rsidRPr="00151FD1">
        <w:rPr>
          <w:rFonts w:eastAsia="Times New Roman" w:cs="Calibri"/>
          <w:color w:val="000000"/>
          <w:lang w:val="ro-RO" w:eastAsia="ro-RO"/>
        </w:rPr>
        <w:t xml:space="preserve">, publicate pe </w:t>
      </w:r>
      <w:r w:rsidR="00E93ED0">
        <w:rPr>
          <w:rFonts w:eastAsia="Times New Roman" w:cs="Calibri"/>
          <w:color w:val="000000"/>
          <w:lang w:val="ro-RO" w:eastAsia="ro-RO"/>
        </w:rPr>
        <w:t>web</w:t>
      </w:r>
      <w:r w:rsidRPr="00151FD1">
        <w:rPr>
          <w:rFonts w:eastAsia="Times New Roman" w:cs="Calibri"/>
          <w:color w:val="000000"/>
          <w:lang w:val="ro-RO" w:eastAsia="ro-RO"/>
        </w:rPr>
        <w:t xml:space="preserve">site-ul </w:t>
      </w:r>
      <w:r w:rsidR="00A349EA">
        <w:rPr>
          <w:rFonts w:eastAsia="Times New Roman" w:cs="Calibri"/>
          <w:color w:val="000000"/>
          <w:lang w:val="ro-RO" w:eastAsia="ro-RO"/>
        </w:rPr>
        <w:t>Platformei de alocare</w:t>
      </w:r>
      <w:r w:rsidRPr="00151FD1">
        <w:rPr>
          <w:rFonts w:eastAsia="Times New Roman" w:cs="Calibri"/>
          <w:color w:val="000000"/>
          <w:lang w:val="ro-RO" w:eastAsia="ro-RO"/>
        </w:rPr>
        <w:t>;</w:t>
      </w:r>
    </w:p>
    <w:p w14:paraId="5B3FD244" w14:textId="77777777"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 xml:space="preserve">Interconexiune </w:t>
      </w:r>
      <w:r w:rsidRPr="00151FD1">
        <w:rPr>
          <w:rFonts w:eastAsia="Times New Roman" w:cs="Calibri"/>
          <w:color w:val="000000"/>
          <w:lang w:val="ro-RO" w:eastAsia="ro-RO"/>
        </w:rPr>
        <w:t>înseamnă o linie de transport care traversează sau se întinde de-a lungul graniței dintre Ucraina și România;</w:t>
      </w:r>
    </w:p>
    <w:p w14:paraId="3A726687" w14:textId="2FB0C47A"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Prețul marginal</w:t>
      </w:r>
      <w:r w:rsidRPr="00151FD1">
        <w:rPr>
          <w:rFonts w:eastAsia="Times New Roman" w:cs="Calibri"/>
          <w:color w:val="000000"/>
          <w:lang w:val="ro-RO" w:eastAsia="ro-RO"/>
        </w:rPr>
        <w:t xml:space="preserve"> înseamnă prețul determinat la o anumită licitație care urmează să fie plătit de toți </w:t>
      </w:r>
      <w:r w:rsidR="00341EA0">
        <w:rPr>
          <w:rFonts w:eastAsia="Times New Roman" w:cs="Calibri"/>
          <w:color w:val="000000"/>
          <w:lang w:val="ro-RO" w:eastAsia="ro-RO"/>
        </w:rPr>
        <w:t>Participanții înregistrați</w:t>
      </w:r>
      <w:r w:rsidRPr="00151FD1">
        <w:rPr>
          <w:rFonts w:eastAsia="Times New Roman" w:cs="Calibri"/>
          <w:color w:val="000000"/>
          <w:lang w:val="ro-RO" w:eastAsia="ro-RO"/>
        </w:rPr>
        <w:t xml:space="preserve"> pentru fiecare MW și oră de Drept de Transport </w:t>
      </w:r>
      <w:r w:rsidR="00DF6927">
        <w:rPr>
          <w:rFonts w:eastAsia="Times New Roman" w:cs="Calibri"/>
          <w:color w:val="000000"/>
          <w:lang w:val="ro-RO" w:eastAsia="ro-RO"/>
        </w:rPr>
        <w:t>z</w:t>
      </w:r>
      <w:r w:rsidRPr="00151FD1">
        <w:rPr>
          <w:rFonts w:eastAsia="Times New Roman" w:cs="Calibri"/>
          <w:color w:val="000000"/>
          <w:lang w:val="ro-RO" w:eastAsia="ro-RO"/>
        </w:rPr>
        <w:t>ilnic dobândit;</w:t>
      </w:r>
    </w:p>
    <w:p w14:paraId="51D40B21" w14:textId="77777777"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Participant la piață</w:t>
      </w:r>
      <w:r w:rsidRPr="00151FD1">
        <w:rPr>
          <w:rFonts w:eastAsia="Times New Roman" w:cs="Calibri"/>
          <w:color w:val="000000"/>
          <w:lang w:val="ro-RO" w:eastAsia="ro-RO"/>
        </w:rPr>
        <w:t xml:space="preserve"> - un participant pe piața de energie electrică din România sau Ucraina;</w:t>
      </w:r>
    </w:p>
    <w:p w14:paraId="4EBBD2C5" w14:textId="7FA5A763"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CNTEE TRANSELECTRICA SA (“TRANSELECTRICA”):</w:t>
      </w:r>
      <w:r w:rsidRPr="00151FD1">
        <w:rPr>
          <w:rFonts w:eastAsia="Times New Roman" w:cs="Calibri"/>
          <w:color w:val="000000"/>
          <w:lang w:val="ro-RO" w:eastAsia="ro-RO"/>
        </w:rPr>
        <w:t xml:space="preserve"> Operatorul Român de Transport</w:t>
      </w:r>
      <w:r w:rsidR="007028CC">
        <w:rPr>
          <w:rFonts w:eastAsia="Times New Roman" w:cs="Calibri"/>
          <w:color w:val="000000"/>
          <w:lang w:val="ro-RO" w:eastAsia="ro-RO"/>
        </w:rPr>
        <w:t xml:space="preserve"> și Sistem</w:t>
      </w:r>
      <w:r w:rsidRPr="00151FD1">
        <w:rPr>
          <w:rFonts w:eastAsia="Times New Roman" w:cs="Calibri"/>
          <w:color w:val="000000"/>
          <w:lang w:val="ro-RO" w:eastAsia="ro-RO"/>
        </w:rPr>
        <w:t xml:space="preserve">, cu sediul social </w:t>
      </w:r>
      <w:r w:rsidR="007028CC">
        <w:rPr>
          <w:rFonts w:eastAsia="Times New Roman" w:cs="Calibri"/>
          <w:color w:val="000000"/>
          <w:lang w:val="ro-RO" w:eastAsia="ro-RO"/>
        </w:rPr>
        <w:t>în str. Olteni, nr. 2-4,</w:t>
      </w:r>
      <w:r w:rsidRPr="00151FD1">
        <w:rPr>
          <w:rFonts w:eastAsia="Times New Roman" w:cs="Calibri"/>
          <w:color w:val="000000"/>
          <w:lang w:val="ro-RO" w:eastAsia="ro-RO"/>
        </w:rPr>
        <w:t xml:space="preserve"> </w:t>
      </w:r>
      <w:r w:rsidR="007028CC">
        <w:rPr>
          <w:rFonts w:eastAsia="Times New Roman" w:cs="Calibri"/>
          <w:color w:val="000000"/>
          <w:lang w:val="ro-RO" w:eastAsia="ro-RO"/>
        </w:rPr>
        <w:t xml:space="preserve">sector 3, </w:t>
      </w:r>
      <w:r w:rsidRPr="00151FD1">
        <w:rPr>
          <w:rFonts w:eastAsia="Times New Roman" w:cs="Calibri"/>
          <w:color w:val="000000"/>
          <w:lang w:val="ro-RO" w:eastAsia="ro-RO"/>
        </w:rPr>
        <w:t xml:space="preserve">București – </w:t>
      </w:r>
      <w:r w:rsidR="007028CC" w:rsidRPr="00151FD1">
        <w:rPr>
          <w:rFonts w:eastAsia="Times New Roman" w:cs="Calibri"/>
          <w:color w:val="000000"/>
          <w:lang w:val="ro-RO" w:eastAsia="ro-RO"/>
        </w:rPr>
        <w:t>0</w:t>
      </w:r>
      <w:r w:rsidR="007028CC">
        <w:rPr>
          <w:rFonts w:eastAsia="Times New Roman" w:cs="Calibri"/>
          <w:color w:val="000000"/>
          <w:lang w:val="ro-RO" w:eastAsia="ro-RO"/>
        </w:rPr>
        <w:t>30786</w:t>
      </w:r>
      <w:r w:rsidRPr="00151FD1">
        <w:rPr>
          <w:rFonts w:eastAsia="Times New Roman" w:cs="Calibri"/>
          <w:color w:val="000000"/>
          <w:lang w:val="ro-RO" w:eastAsia="ro-RO"/>
        </w:rPr>
        <w:t>, România și cu numărul registrului comerțului Nr: J40/8060/2000.;</w:t>
      </w:r>
    </w:p>
    <w:p w14:paraId="1691AAFB" w14:textId="3BFA39A3"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Nominalizarea</w:t>
      </w:r>
      <w:r w:rsidRPr="00151FD1">
        <w:rPr>
          <w:rFonts w:eastAsia="Times New Roman" w:cs="Calibri"/>
          <w:color w:val="000000"/>
          <w:lang w:val="ro-RO" w:eastAsia="ro-RO"/>
        </w:rPr>
        <w:t xml:space="preserve"> înseamnă notificarea utilizării Capacității inter-zonale zilnice de către un deținător de drepturi de transport </w:t>
      </w:r>
      <w:r w:rsidR="007028CC">
        <w:rPr>
          <w:rFonts w:eastAsia="Times New Roman" w:cs="Calibri"/>
          <w:color w:val="000000"/>
          <w:lang w:val="ro-RO" w:eastAsia="ro-RO"/>
        </w:rPr>
        <w:t xml:space="preserve">fizice </w:t>
      </w:r>
      <w:r w:rsidRPr="00151FD1">
        <w:rPr>
          <w:rFonts w:eastAsia="Times New Roman" w:cs="Calibri"/>
          <w:color w:val="000000"/>
          <w:lang w:val="ro-RO" w:eastAsia="ro-RO"/>
        </w:rPr>
        <w:t xml:space="preserve">și contrapartea acestuia sau o terță parte autorizată către </w:t>
      </w:r>
      <w:r w:rsidR="007028CC">
        <w:rPr>
          <w:rFonts w:eastAsia="Times New Roman" w:cs="Calibri"/>
          <w:color w:val="000000"/>
          <w:lang w:val="ro-RO" w:eastAsia="ro-RO"/>
        </w:rPr>
        <w:t xml:space="preserve">respectivul </w:t>
      </w:r>
      <w:r w:rsidRPr="00151FD1">
        <w:rPr>
          <w:rFonts w:eastAsia="Times New Roman" w:cs="Calibri"/>
          <w:color w:val="000000"/>
          <w:lang w:val="ro-RO" w:eastAsia="ro-RO"/>
        </w:rPr>
        <w:t>Operator(i) de transport</w:t>
      </w:r>
      <w:r w:rsidR="007028CC">
        <w:rPr>
          <w:rFonts w:eastAsia="Times New Roman" w:cs="Calibri"/>
          <w:color w:val="000000"/>
          <w:lang w:val="ro-RO" w:eastAsia="ro-RO"/>
        </w:rPr>
        <w:t xml:space="preserve"> și sistem</w:t>
      </w:r>
      <w:r w:rsidRPr="00151FD1">
        <w:rPr>
          <w:rFonts w:eastAsia="Times New Roman" w:cs="Calibri"/>
          <w:color w:val="000000"/>
          <w:lang w:val="ro-RO" w:eastAsia="ro-RO"/>
        </w:rPr>
        <w:t>; </w:t>
      </w:r>
    </w:p>
    <w:p w14:paraId="6D5929BC" w14:textId="77777777"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Reguli de nominalizare</w:t>
      </w:r>
      <w:r w:rsidRPr="00151FD1">
        <w:rPr>
          <w:rFonts w:eastAsia="Times New Roman" w:cs="Calibri"/>
          <w:color w:val="000000"/>
          <w:lang w:val="ro-RO" w:eastAsia="ro-RO"/>
        </w:rPr>
        <w:t xml:space="preserve"> înseamnă regulile cu privire la notificarea utilizării drepturilor de transport fizic a deținătorului și a contrapartidei acestora, sau a unei terțe părți autorizate către Operatorul (operatorii) de sistem de transport relevant(i);</w:t>
      </w:r>
    </w:p>
    <w:p w14:paraId="10A3073D" w14:textId="5811B4E4" w:rsidR="00151FD1" w:rsidRPr="00151FD1" w:rsidRDefault="00A349EA" w:rsidP="00151FD1">
      <w:pPr>
        <w:spacing w:after="120" w:line="240" w:lineRule="auto"/>
        <w:ind w:left="709"/>
        <w:jc w:val="both"/>
        <w:rPr>
          <w:rFonts w:ascii="Times New Roman" w:eastAsia="Times New Roman" w:hAnsi="Times New Roman"/>
          <w:sz w:val="24"/>
          <w:szCs w:val="24"/>
          <w:lang w:val="ro-RO" w:eastAsia="ro-RO"/>
        </w:rPr>
      </w:pPr>
      <w:r>
        <w:rPr>
          <w:rFonts w:eastAsia="Times New Roman" w:cs="Calibri"/>
          <w:b/>
          <w:bCs/>
          <w:color w:val="000000"/>
          <w:lang w:val="ro-RO" w:eastAsia="ro-RO"/>
        </w:rPr>
        <w:t>Acord de participare</w:t>
      </w:r>
      <w:r w:rsidR="00151FD1" w:rsidRPr="00151FD1">
        <w:rPr>
          <w:rFonts w:eastAsia="Times New Roman" w:cs="Calibri"/>
          <w:color w:val="000000"/>
          <w:lang w:val="ro-RO" w:eastAsia="ro-RO"/>
        </w:rPr>
        <w:t xml:space="preserve"> înseamnă acordul prin care Părțile se angajează să respecte termenii și condițiile pentru alocarea interzonală a capacității, astfel cum sunt cuprinse în prezentele </w:t>
      </w:r>
      <w:r w:rsidR="00341EA0">
        <w:rPr>
          <w:rFonts w:eastAsia="Times New Roman" w:cs="Calibri"/>
          <w:color w:val="000000"/>
          <w:lang w:val="ro-RO" w:eastAsia="ro-RO"/>
        </w:rPr>
        <w:t>Reguli de alocare</w:t>
      </w:r>
      <w:r w:rsidR="00151FD1" w:rsidRPr="00151FD1">
        <w:rPr>
          <w:rFonts w:eastAsia="Times New Roman" w:cs="Calibri"/>
          <w:color w:val="000000"/>
          <w:lang w:val="ro-RO" w:eastAsia="ro-RO"/>
        </w:rPr>
        <w:t>;</w:t>
      </w:r>
    </w:p>
    <w:p w14:paraId="59595F0A" w14:textId="79B718A0"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Parte/Părți</w:t>
      </w:r>
      <w:r w:rsidRPr="00151FD1">
        <w:rPr>
          <w:rFonts w:eastAsia="Times New Roman" w:cs="Calibri"/>
          <w:color w:val="000000"/>
          <w:lang w:val="ro-RO" w:eastAsia="ro-RO"/>
        </w:rPr>
        <w:t xml:space="preserve"> înseamnă </w:t>
      </w:r>
      <w:r w:rsidR="00A349EA">
        <w:rPr>
          <w:rFonts w:eastAsia="Times New Roman" w:cs="Calibri"/>
          <w:color w:val="000000"/>
          <w:lang w:val="ro-RO" w:eastAsia="ro-RO"/>
        </w:rPr>
        <w:t>Platforma de alocare</w:t>
      </w:r>
      <w:r w:rsidRPr="00151FD1">
        <w:rPr>
          <w:rFonts w:eastAsia="Times New Roman" w:cs="Calibri"/>
          <w:color w:val="000000"/>
          <w:lang w:val="ro-RO" w:eastAsia="ro-RO"/>
        </w:rPr>
        <w:t xml:space="preserve"> și/sau un Participant </w:t>
      </w:r>
      <w:r w:rsidR="00DF6927">
        <w:rPr>
          <w:rFonts w:eastAsia="Times New Roman" w:cs="Calibri"/>
          <w:color w:val="000000"/>
          <w:lang w:val="ro-RO" w:eastAsia="ro-RO"/>
        </w:rPr>
        <w:t>î</w:t>
      </w:r>
      <w:r w:rsidRPr="00151FD1">
        <w:rPr>
          <w:rFonts w:eastAsia="Times New Roman" w:cs="Calibri"/>
          <w:color w:val="000000"/>
          <w:lang w:val="ro-RO" w:eastAsia="ro-RO"/>
        </w:rPr>
        <w:t>nregistrat denumit în mod individual Parte sau în mod colectiv Părți;</w:t>
      </w:r>
    </w:p>
    <w:p w14:paraId="549FDF18" w14:textId="1A3DB0EB"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Dreptul</w:t>
      </w:r>
      <w:r w:rsidR="00DF6927">
        <w:rPr>
          <w:rFonts w:eastAsia="Times New Roman" w:cs="Calibri"/>
          <w:b/>
          <w:bCs/>
          <w:color w:val="000000"/>
          <w:lang w:val="ro-RO" w:eastAsia="ro-RO"/>
        </w:rPr>
        <w:t xml:space="preserve"> fizic</w:t>
      </w:r>
      <w:r w:rsidRPr="00151FD1">
        <w:rPr>
          <w:rFonts w:eastAsia="Times New Roman" w:cs="Calibri"/>
          <w:b/>
          <w:bCs/>
          <w:color w:val="000000"/>
          <w:lang w:val="ro-RO" w:eastAsia="ro-RO"/>
        </w:rPr>
        <w:t xml:space="preserve"> de transport </w:t>
      </w:r>
      <w:r w:rsidRPr="00151FD1">
        <w:rPr>
          <w:rFonts w:eastAsia="Times New Roman" w:cs="Calibri"/>
          <w:color w:val="000000"/>
          <w:lang w:val="ro-RO" w:eastAsia="ro-RO"/>
        </w:rPr>
        <w:t xml:space="preserve">înseamnă un drept care dă dreptul titularului său de a transfera fizic un anumit volum de energie electrică într-o anumită perioadă de timp între două Zone de </w:t>
      </w:r>
      <w:r w:rsidR="00C8122E">
        <w:rPr>
          <w:rFonts w:eastAsia="Times New Roman" w:cs="Calibri"/>
          <w:color w:val="000000"/>
          <w:lang w:val="ro-RO" w:eastAsia="ro-RO"/>
        </w:rPr>
        <w:t>Ofertare</w:t>
      </w:r>
      <w:r w:rsidR="00C8122E" w:rsidRPr="00151FD1">
        <w:rPr>
          <w:rFonts w:eastAsia="Times New Roman" w:cs="Calibri"/>
          <w:color w:val="000000"/>
          <w:lang w:val="ro-RO" w:eastAsia="ro-RO"/>
        </w:rPr>
        <w:t xml:space="preserve"> </w:t>
      </w:r>
      <w:r w:rsidRPr="00151FD1">
        <w:rPr>
          <w:rFonts w:eastAsia="Times New Roman" w:cs="Calibri"/>
          <w:color w:val="000000"/>
          <w:lang w:val="ro-RO" w:eastAsia="ro-RO"/>
        </w:rPr>
        <w:t>într-o anumită direcție;</w:t>
      </w:r>
    </w:p>
    <w:p w14:paraId="143E7B1B" w14:textId="77777777"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Perioada produsului</w:t>
      </w:r>
      <w:r w:rsidRPr="00151FD1">
        <w:rPr>
          <w:rFonts w:eastAsia="Times New Roman" w:cs="Calibri"/>
          <w:color w:val="000000"/>
          <w:lang w:val="ro-RO" w:eastAsia="ro-RO"/>
        </w:rPr>
        <w:t xml:space="preserve"> înseamnă ora și data la care apare dreptul de utilizare a Dreptului de transport zilnic;</w:t>
      </w:r>
    </w:p>
    <w:p w14:paraId="3C05770D" w14:textId="00CBD3FC" w:rsidR="00151FD1" w:rsidRPr="00151FD1" w:rsidRDefault="00341EA0" w:rsidP="00151FD1">
      <w:pPr>
        <w:spacing w:after="120" w:line="240" w:lineRule="auto"/>
        <w:ind w:left="709"/>
        <w:jc w:val="both"/>
        <w:rPr>
          <w:rFonts w:ascii="Times New Roman" w:eastAsia="Times New Roman" w:hAnsi="Times New Roman"/>
          <w:sz w:val="24"/>
          <w:szCs w:val="24"/>
          <w:lang w:val="ro-RO" w:eastAsia="ro-RO"/>
        </w:rPr>
      </w:pPr>
      <w:r>
        <w:rPr>
          <w:rFonts w:eastAsia="Times New Roman" w:cs="Calibri"/>
          <w:b/>
          <w:bCs/>
          <w:color w:val="000000"/>
          <w:lang w:val="ro-RO" w:eastAsia="ro-RO"/>
        </w:rPr>
        <w:t>Participant înregistrat</w:t>
      </w:r>
      <w:r w:rsidR="00151FD1" w:rsidRPr="00151FD1">
        <w:rPr>
          <w:rFonts w:eastAsia="Times New Roman" w:cs="Calibri"/>
          <w:color w:val="000000"/>
          <w:lang w:val="ro-RO" w:eastAsia="ro-RO"/>
        </w:rPr>
        <w:t xml:space="preserve"> înseamnă un participant </w:t>
      </w:r>
      <w:r w:rsidR="00C8122E">
        <w:rPr>
          <w:rFonts w:eastAsia="Times New Roman" w:cs="Calibri"/>
          <w:color w:val="000000"/>
          <w:lang w:val="ro-RO" w:eastAsia="ro-RO"/>
        </w:rPr>
        <w:t>la</w:t>
      </w:r>
      <w:r w:rsidR="00C8122E" w:rsidRPr="00151FD1">
        <w:rPr>
          <w:rFonts w:eastAsia="Times New Roman" w:cs="Calibri"/>
          <w:color w:val="000000"/>
          <w:lang w:val="ro-RO" w:eastAsia="ro-RO"/>
        </w:rPr>
        <w:t xml:space="preserve"> </w:t>
      </w:r>
      <w:r w:rsidR="00151FD1" w:rsidRPr="00151FD1">
        <w:rPr>
          <w:rFonts w:eastAsia="Times New Roman" w:cs="Calibri"/>
          <w:color w:val="000000"/>
          <w:lang w:val="ro-RO" w:eastAsia="ro-RO"/>
        </w:rPr>
        <w:t xml:space="preserve">piață care a încheiat un </w:t>
      </w:r>
      <w:r w:rsidR="00A349EA">
        <w:rPr>
          <w:rFonts w:eastAsia="Times New Roman" w:cs="Calibri"/>
          <w:color w:val="000000"/>
          <w:lang w:val="ro-RO" w:eastAsia="ro-RO"/>
        </w:rPr>
        <w:t>Acord de participare</w:t>
      </w:r>
      <w:r w:rsidR="00151FD1" w:rsidRPr="00151FD1">
        <w:rPr>
          <w:rFonts w:eastAsia="Times New Roman" w:cs="Calibri"/>
          <w:color w:val="000000"/>
          <w:lang w:val="ro-RO" w:eastAsia="ro-RO"/>
        </w:rPr>
        <w:t xml:space="preserve"> cu </w:t>
      </w:r>
      <w:r w:rsidR="00A349EA">
        <w:rPr>
          <w:rFonts w:eastAsia="Times New Roman" w:cs="Calibri"/>
          <w:color w:val="000000"/>
          <w:lang w:val="ro-RO" w:eastAsia="ro-RO"/>
        </w:rPr>
        <w:t>Platforma de alocare</w:t>
      </w:r>
      <w:r w:rsidR="00151FD1" w:rsidRPr="00151FD1">
        <w:rPr>
          <w:rFonts w:eastAsia="Times New Roman" w:cs="Calibri"/>
          <w:color w:val="000000"/>
          <w:lang w:val="ro-RO" w:eastAsia="ro-RO"/>
        </w:rPr>
        <w:t>;</w:t>
      </w:r>
    </w:p>
    <w:p w14:paraId="38B50910" w14:textId="26902751"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Document de drepturi</w:t>
      </w:r>
      <w:r w:rsidRPr="00151FD1">
        <w:rPr>
          <w:rFonts w:eastAsia="Times New Roman" w:cs="Calibri"/>
          <w:color w:val="000000"/>
          <w:lang w:val="ro-RO" w:eastAsia="ro-RO"/>
        </w:rPr>
        <w:t xml:space="preserve"> înseamnă un document care conține informații cu privire la cantitatea maximă de drepturi </w:t>
      </w:r>
      <w:r w:rsidR="00C8122E">
        <w:rPr>
          <w:rFonts w:eastAsia="Times New Roman" w:cs="Calibri"/>
          <w:color w:val="000000"/>
          <w:lang w:val="ro-RO" w:eastAsia="ro-RO"/>
        </w:rPr>
        <w:t xml:space="preserve">fizice </w:t>
      </w:r>
      <w:r w:rsidRPr="00151FD1">
        <w:rPr>
          <w:rFonts w:eastAsia="Times New Roman" w:cs="Calibri"/>
          <w:color w:val="000000"/>
          <w:lang w:val="ro-RO" w:eastAsia="ro-RO"/>
        </w:rPr>
        <w:t>de transport alocate (identificate de CAI) care pot fi nominalizate de un participant pe piață pe granița zonei de licitație pe oră și pe direcție, ținând cont de volumul drepturilor de transport zilnic inițial dobândite și orice posibile reduceri care au avut loc înainte de emiterea Documentului privind drepturile;</w:t>
      </w:r>
    </w:p>
    <w:p w14:paraId="14296E67" w14:textId="03410DD2"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 xml:space="preserve">Zi lucrătoare </w:t>
      </w:r>
      <w:r w:rsidRPr="00151FD1">
        <w:rPr>
          <w:rFonts w:eastAsia="Times New Roman" w:cs="Calibri"/>
          <w:color w:val="000000"/>
          <w:lang w:val="ro-RO" w:eastAsia="ro-RO"/>
        </w:rPr>
        <w:t xml:space="preserve">înseamnă zilele calendaristice de luni până vineri, cu excepția sărbătorilor legale din Ucraina, așa cum se specifică pe </w:t>
      </w:r>
      <w:r w:rsidR="00C8122E">
        <w:rPr>
          <w:rFonts w:eastAsia="Times New Roman" w:cs="Calibri"/>
          <w:color w:val="000000"/>
          <w:lang w:val="ro-RO" w:eastAsia="ro-RO"/>
        </w:rPr>
        <w:t>web</w:t>
      </w:r>
      <w:r w:rsidRPr="00151FD1">
        <w:rPr>
          <w:rFonts w:eastAsia="Times New Roman" w:cs="Calibri"/>
          <w:color w:val="000000"/>
          <w:lang w:val="ro-RO" w:eastAsia="ro-RO"/>
        </w:rPr>
        <w:t xml:space="preserve">site-ul </w:t>
      </w:r>
      <w:r w:rsidR="00A349EA">
        <w:rPr>
          <w:rFonts w:eastAsia="Times New Roman" w:cs="Calibri"/>
          <w:color w:val="000000"/>
          <w:lang w:val="ro-RO" w:eastAsia="ro-RO"/>
        </w:rPr>
        <w:t>Platformei de alocare</w:t>
      </w:r>
      <w:r w:rsidRPr="00151FD1">
        <w:rPr>
          <w:rFonts w:eastAsia="Times New Roman" w:cs="Calibri"/>
          <w:color w:val="000000"/>
          <w:lang w:val="ro-RO" w:eastAsia="ro-RO"/>
        </w:rPr>
        <w:t>;</w:t>
      </w:r>
    </w:p>
    <w:p w14:paraId="147D12C1" w14:textId="71BBE387"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Ore de lucru</w:t>
      </w:r>
      <w:r w:rsidRPr="00151FD1">
        <w:rPr>
          <w:rFonts w:eastAsia="Times New Roman" w:cs="Calibri"/>
          <w:color w:val="000000"/>
          <w:lang w:val="ro-RO" w:eastAsia="ro-RO"/>
        </w:rPr>
        <w:t xml:space="preserve"> înseamnă orele din Zilele Lucrătoare specificate pe </w:t>
      </w:r>
      <w:r w:rsidR="00C8122E">
        <w:rPr>
          <w:rFonts w:eastAsia="Times New Roman" w:cs="Calibri"/>
          <w:color w:val="000000"/>
          <w:lang w:val="ro-RO" w:eastAsia="ro-RO"/>
        </w:rPr>
        <w:t>web</w:t>
      </w:r>
      <w:r w:rsidRPr="00151FD1">
        <w:rPr>
          <w:rFonts w:eastAsia="Times New Roman" w:cs="Calibri"/>
          <w:color w:val="000000"/>
          <w:lang w:val="ro-RO" w:eastAsia="ro-RO"/>
        </w:rPr>
        <w:t xml:space="preserve">site-ul </w:t>
      </w:r>
      <w:r w:rsidR="00A349EA">
        <w:rPr>
          <w:rFonts w:eastAsia="Times New Roman" w:cs="Calibri"/>
          <w:color w:val="000000"/>
          <w:lang w:val="ro-RO" w:eastAsia="ro-RO"/>
        </w:rPr>
        <w:t>Platformei de alocare</w:t>
      </w:r>
      <w:r w:rsidRPr="00151FD1">
        <w:rPr>
          <w:rFonts w:eastAsia="Times New Roman" w:cs="Calibri"/>
          <w:color w:val="000000"/>
          <w:lang w:val="ro-RO" w:eastAsia="ro-RO"/>
        </w:rPr>
        <w:t>;</w:t>
      </w:r>
    </w:p>
    <w:p w14:paraId="1D452578" w14:textId="77777777" w:rsidR="00151FD1" w:rsidRPr="00151FD1" w:rsidRDefault="00151FD1" w:rsidP="00151FD1">
      <w:pPr>
        <w:spacing w:after="120" w:line="240" w:lineRule="auto"/>
        <w:ind w:left="709"/>
        <w:jc w:val="both"/>
        <w:rPr>
          <w:rFonts w:ascii="Times New Roman" w:eastAsia="Times New Roman" w:hAnsi="Times New Roman"/>
          <w:sz w:val="24"/>
          <w:szCs w:val="24"/>
          <w:lang w:val="ro-RO" w:eastAsia="ro-RO"/>
        </w:rPr>
      </w:pPr>
      <w:r w:rsidRPr="00151FD1">
        <w:rPr>
          <w:rFonts w:eastAsia="Times New Roman" w:cs="Calibri"/>
          <w:b/>
          <w:bCs/>
          <w:color w:val="000000"/>
          <w:lang w:val="ro-RO" w:eastAsia="ro-RO"/>
        </w:rPr>
        <w:t xml:space="preserve">EDRPOU </w:t>
      </w:r>
      <w:r w:rsidRPr="00151FD1">
        <w:rPr>
          <w:rFonts w:eastAsia="Times New Roman" w:cs="Calibri"/>
          <w:color w:val="000000"/>
          <w:lang w:val="ro-RO" w:eastAsia="ro-RO"/>
        </w:rPr>
        <w:t>înseamnă Codul Registrului de stat unificat al întreprinderilor și organizațiilor din Ucraina (Registrul de stat unificat al întreprinderilor și organizațiilor din Ucraina) este un număr unic de identificare al unei persoane juridice în Registrul unificat de stat al întreprinderilor și organizațiilor din Ucraina.</w:t>
      </w:r>
    </w:p>
    <w:p w14:paraId="00BB3EA5" w14:textId="50149703" w:rsidR="00151FD1" w:rsidRPr="00151FD1" w:rsidRDefault="00151FD1" w:rsidP="000F02C4">
      <w:pPr>
        <w:pStyle w:val="ListParagraph"/>
        <w:numPr>
          <w:ilvl w:val="0"/>
          <w:numId w:val="67"/>
        </w:numPr>
        <w:textAlignment w:val="baseline"/>
        <w:rPr>
          <w:rFonts w:eastAsia="Times New Roman" w:cs="Calibri"/>
          <w:color w:val="000000"/>
          <w:lang w:val="ro-RO" w:eastAsia="ro-RO"/>
        </w:rPr>
      </w:pPr>
      <w:r w:rsidRPr="00151FD1">
        <w:rPr>
          <w:rFonts w:eastAsia="Times New Roman" w:cs="Calibri"/>
          <w:color w:val="000000"/>
          <w:lang w:val="ro-RO" w:eastAsia="ro-RO"/>
        </w:rPr>
        <w:lastRenderedPageBreak/>
        <w:t xml:space="preserve">În prezentele </w:t>
      </w:r>
      <w:r w:rsidR="00341EA0">
        <w:rPr>
          <w:rFonts w:eastAsia="Times New Roman" w:cs="Calibri"/>
          <w:color w:val="000000"/>
          <w:lang w:val="ro-RO" w:eastAsia="ro-RO"/>
        </w:rPr>
        <w:t>Reguli de alocare</w:t>
      </w:r>
      <w:r w:rsidRPr="00151FD1">
        <w:rPr>
          <w:rFonts w:eastAsia="Times New Roman" w:cs="Calibri"/>
          <w:color w:val="000000"/>
          <w:lang w:val="ro-RO" w:eastAsia="ro-RO"/>
        </w:rPr>
        <w:t>, inclusiv în anexele sale, dacă contextul nu cere altfel: </w:t>
      </w:r>
    </w:p>
    <w:p w14:paraId="0C425B38" w14:textId="77777777" w:rsidR="00151FD1" w:rsidRDefault="00151FD1" w:rsidP="000F02C4">
      <w:pPr>
        <w:pStyle w:val="ListParagraph"/>
        <w:numPr>
          <w:ilvl w:val="1"/>
          <w:numId w:val="67"/>
        </w:numPr>
        <w:textAlignment w:val="baseline"/>
        <w:rPr>
          <w:rFonts w:eastAsia="Times New Roman" w:cs="Calibri"/>
          <w:color w:val="000000"/>
          <w:lang w:val="ro-RO" w:eastAsia="ro-RO"/>
        </w:rPr>
      </w:pPr>
      <w:r w:rsidRPr="00151FD1">
        <w:rPr>
          <w:rFonts w:eastAsia="Times New Roman" w:cs="Calibri"/>
          <w:color w:val="000000"/>
          <w:lang w:val="ro-RO" w:eastAsia="ro-RO"/>
        </w:rPr>
        <w:t>singularul indică pluralul și invers; </w:t>
      </w:r>
    </w:p>
    <w:p w14:paraId="5DDBA33F" w14:textId="77777777" w:rsidR="00151FD1" w:rsidRDefault="00151FD1" w:rsidP="000F02C4">
      <w:pPr>
        <w:pStyle w:val="ListParagraph"/>
        <w:numPr>
          <w:ilvl w:val="1"/>
          <w:numId w:val="67"/>
        </w:numPr>
        <w:textAlignment w:val="baseline"/>
        <w:rPr>
          <w:rFonts w:eastAsia="Times New Roman" w:cs="Calibri"/>
          <w:color w:val="000000"/>
          <w:lang w:val="ro-RO" w:eastAsia="ro-RO"/>
        </w:rPr>
      </w:pPr>
      <w:r w:rsidRPr="00151FD1">
        <w:rPr>
          <w:rFonts w:eastAsia="Times New Roman" w:cs="Calibri"/>
          <w:color w:val="000000"/>
          <w:lang w:val="ro-RO" w:eastAsia="ro-RO"/>
        </w:rPr>
        <w:t>referirile la un gen includ toate celelalte genuri; </w:t>
      </w:r>
    </w:p>
    <w:p w14:paraId="233952BE" w14:textId="40F222AF" w:rsidR="00151FD1" w:rsidRDefault="00151FD1" w:rsidP="000F02C4">
      <w:pPr>
        <w:pStyle w:val="ListParagraph"/>
        <w:numPr>
          <w:ilvl w:val="1"/>
          <w:numId w:val="67"/>
        </w:numPr>
        <w:textAlignment w:val="baseline"/>
        <w:rPr>
          <w:rFonts w:eastAsia="Times New Roman" w:cs="Calibri"/>
          <w:color w:val="000000"/>
          <w:lang w:val="ro-RO" w:eastAsia="ro-RO"/>
        </w:rPr>
      </w:pPr>
      <w:r w:rsidRPr="00151FD1">
        <w:rPr>
          <w:rFonts w:eastAsia="Times New Roman" w:cs="Calibri"/>
          <w:color w:val="000000"/>
          <w:lang w:val="ro-RO" w:eastAsia="ro-RO"/>
        </w:rPr>
        <w:t xml:space="preserve">cuprinsul, titlurile și exemplele sunt introduse numai pentru comoditate și nu </w:t>
      </w:r>
      <w:r w:rsidR="00C8122E">
        <w:rPr>
          <w:rFonts w:eastAsia="Times New Roman" w:cs="Calibri"/>
          <w:color w:val="000000"/>
          <w:lang w:val="ro-RO" w:eastAsia="ro-RO"/>
        </w:rPr>
        <w:t>influențează</w:t>
      </w:r>
      <w:r w:rsidR="00C8122E" w:rsidRPr="00151FD1">
        <w:rPr>
          <w:rFonts w:eastAsia="Times New Roman" w:cs="Calibri"/>
          <w:color w:val="000000"/>
          <w:lang w:val="ro-RO" w:eastAsia="ro-RO"/>
        </w:rPr>
        <w:t xml:space="preserve"> </w:t>
      </w:r>
      <w:r w:rsidRPr="00151FD1">
        <w:rPr>
          <w:rFonts w:eastAsia="Times New Roman" w:cs="Calibri"/>
          <w:color w:val="000000"/>
          <w:lang w:val="ro-RO" w:eastAsia="ro-RO"/>
        </w:rPr>
        <w:t>interpretarea Regulilor de alocare; </w:t>
      </w:r>
    </w:p>
    <w:p w14:paraId="40204F81" w14:textId="77777777" w:rsidR="00151FD1" w:rsidRDefault="00151FD1" w:rsidP="000F02C4">
      <w:pPr>
        <w:pStyle w:val="ListParagraph"/>
        <w:numPr>
          <w:ilvl w:val="1"/>
          <w:numId w:val="67"/>
        </w:numPr>
        <w:textAlignment w:val="baseline"/>
        <w:rPr>
          <w:rFonts w:eastAsia="Times New Roman" w:cs="Calibri"/>
          <w:color w:val="000000"/>
          <w:lang w:val="ro-RO" w:eastAsia="ro-RO"/>
        </w:rPr>
      </w:pPr>
      <w:r w:rsidRPr="00151FD1">
        <w:rPr>
          <w:rFonts w:eastAsia="Times New Roman" w:cs="Calibri"/>
          <w:color w:val="000000"/>
          <w:lang w:val="ro-RO" w:eastAsia="ro-RO"/>
        </w:rPr>
        <w:t>cuvântul „inclusiv” și variațiile acestuia trebuie interpretate fără limitare; </w:t>
      </w:r>
    </w:p>
    <w:p w14:paraId="2F81270F" w14:textId="77777777" w:rsidR="00151FD1" w:rsidRDefault="00151FD1" w:rsidP="000F02C4">
      <w:pPr>
        <w:pStyle w:val="ListParagraph"/>
        <w:numPr>
          <w:ilvl w:val="1"/>
          <w:numId w:val="67"/>
        </w:numPr>
        <w:textAlignment w:val="baseline"/>
        <w:rPr>
          <w:rFonts w:eastAsia="Times New Roman" w:cs="Calibri"/>
          <w:color w:val="000000"/>
          <w:lang w:val="ro-RO" w:eastAsia="ro-RO"/>
        </w:rPr>
      </w:pPr>
      <w:r w:rsidRPr="00151FD1">
        <w:rPr>
          <w:rFonts w:eastAsia="Times New Roman" w:cs="Calibri"/>
          <w:color w:val="000000"/>
          <w:lang w:val="ro-RO" w:eastAsia="ro-RO"/>
        </w:rPr>
        <w:t>orice referire la legislație, reglementări, directivă, ordin, instrument, cod sau orice altă lege va include orice modificare, extindere sau repunere în vigoare a acesteia; </w:t>
      </w:r>
    </w:p>
    <w:p w14:paraId="348CFA99" w14:textId="4B2A20F7" w:rsidR="00151FD1" w:rsidRDefault="00151FD1" w:rsidP="000F02C4">
      <w:pPr>
        <w:pStyle w:val="ListParagraph"/>
        <w:numPr>
          <w:ilvl w:val="1"/>
          <w:numId w:val="67"/>
        </w:numPr>
        <w:textAlignment w:val="baseline"/>
        <w:rPr>
          <w:rFonts w:eastAsia="Times New Roman" w:cs="Calibri"/>
          <w:color w:val="000000"/>
          <w:lang w:val="ro-RO" w:eastAsia="ro-RO"/>
        </w:rPr>
      </w:pPr>
      <w:r w:rsidRPr="00151FD1">
        <w:rPr>
          <w:rFonts w:eastAsia="Times New Roman" w:cs="Calibri"/>
          <w:color w:val="000000"/>
          <w:lang w:val="ro-RO" w:eastAsia="ro-RO"/>
        </w:rPr>
        <w:t>orice referire la un alt acord sau document, sau orice act sau alt instrument trebuie interpretată ca o referire la acel alt acord, sau document, act sau alt instrume</w:t>
      </w:r>
      <w:r w:rsidR="00320894">
        <w:rPr>
          <w:rFonts w:eastAsia="Times New Roman" w:cs="Calibri"/>
          <w:color w:val="000000"/>
          <w:lang w:val="ro-RO" w:eastAsia="ro-RO"/>
        </w:rPr>
        <w:t xml:space="preserve">nt astfel cum a fost modificat, </w:t>
      </w:r>
      <w:r w:rsidRPr="00151FD1">
        <w:rPr>
          <w:rFonts w:eastAsia="Times New Roman" w:cs="Calibri"/>
          <w:color w:val="000000"/>
          <w:lang w:val="ro-RO" w:eastAsia="ro-RO"/>
        </w:rPr>
        <w:t>completat, înlocuit sau novat din când în când; </w:t>
      </w:r>
    </w:p>
    <w:p w14:paraId="47CE3C5A" w14:textId="77777777" w:rsidR="00151FD1" w:rsidRDefault="00151FD1" w:rsidP="000F02C4">
      <w:pPr>
        <w:pStyle w:val="ListParagraph"/>
        <w:numPr>
          <w:ilvl w:val="1"/>
          <w:numId w:val="67"/>
        </w:numPr>
        <w:textAlignment w:val="baseline"/>
        <w:rPr>
          <w:rFonts w:eastAsia="Times New Roman" w:cs="Calibri"/>
          <w:color w:val="000000"/>
          <w:lang w:val="ro-RO" w:eastAsia="ro-RO"/>
        </w:rPr>
      </w:pPr>
      <w:r w:rsidRPr="00151FD1">
        <w:rPr>
          <w:rFonts w:eastAsia="Times New Roman" w:cs="Calibri"/>
          <w:color w:val="000000"/>
          <w:lang w:val="ro-RO" w:eastAsia="ro-RO"/>
        </w:rPr>
        <w:t>o referire la oră este o referire la ora CET, dacă nu se specifică altfel; </w:t>
      </w:r>
    </w:p>
    <w:p w14:paraId="670107DA" w14:textId="08DCC62D" w:rsidR="00C45B9A" w:rsidRPr="00151FD1" w:rsidRDefault="00151FD1" w:rsidP="000F02C4">
      <w:pPr>
        <w:pStyle w:val="ListParagraph"/>
        <w:numPr>
          <w:ilvl w:val="1"/>
          <w:numId w:val="67"/>
        </w:numPr>
        <w:textAlignment w:val="baseline"/>
        <w:rPr>
          <w:rFonts w:eastAsia="Times New Roman" w:cs="Calibri"/>
          <w:color w:val="000000"/>
          <w:lang w:val="ro-RO" w:eastAsia="ro-RO"/>
        </w:rPr>
      </w:pPr>
      <w:r w:rsidRPr="00151FD1">
        <w:rPr>
          <w:rFonts w:eastAsia="Times New Roman" w:cs="Calibri"/>
          <w:color w:val="000000"/>
          <w:lang w:val="ro-RO" w:eastAsia="ro-RO"/>
        </w:rPr>
        <w:t xml:space="preserve">în cazul în care </w:t>
      </w:r>
      <w:r w:rsidR="00A349EA">
        <w:rPr>
          <w:rFonts w:eastAsia="Times New Roman" w:cs="Calibri"/>
          <w:color w:val="000000"/>
          <w:lang w:val="ro-RO" w:eastAsia="ro-RO"/>
        </w:rPr>
        <w:t>Platformei de alocare</w:t>
      </w:r>
      <w:r w:rsidRPr="00151FD1">
        <w:rPr>
          <w:rFonts w:eastAsia="Times New Roman" w:cs="Calibri"/>
          <w:color w:val="000000"/>
          <w:lang w:val="ro-RO" w:eastAsia="ro-RO"/>
        </w:rPr>
        <w:t xml:space="preserve"> este obligată să publice orice informații în temeiul prezentelor </w:t>
      </w:r>
      <w:r w:rsidR="00341EA0">
        <w:rPr>
          <w:rFonts w:eastAsia="Times New Roman" w:cs="Calibri"/>
          <w:color w:val="000000"/>
          <w:lang w:val="ro-RO" w:eastAsia="ro-RO"/>
        </w:rPr>
        <w:t>Reguli de alocare</w:t>
      </w:r>
      <w:r w:rsidRPr="00151FD1">
        <w:rPr>
          <w:rFonts w:eastAsia="Times New Roman" w:cs="Calibri"/>
          <w:color w:val="000000"/>
          <w:lang w:val="ro-RO" w:eastAsia="ro-RO"/>
        </w:rPr>
        <w:t xml:space="preserve">, aceasta va face acest lucru punând informațiile sau datele disponibile pe </w:t>
      </w:r>
      <w:r w:rsidR="00C8122E">
        <w:rPr>
          <w:rFonts w:eastAsia="Times New Roman" w:cs="Calibri"/>
          <w:color w:val="000000"/>
          <w:lang w:val="ro-RO" w:eastAsia="ro-RO"/>
        </w:rPr>
        <w:t>web</w:t>
      </w:r>
      <w:r w:rsidRPr="00151FD1">
        <w:rPr>
          <w:rFonts w:eastAsia="Times New Roman" w:cs="Calibri"/>
          <w:color w:val="000000"/>
          <w:lang w:val="ro-RO" w:eastAsia="ro-RO"/>
        </w:rPr>
        <w:t>site-ul său și/sau prin Instrumentul de licitație</w:t>
      </w:r>
      <w:r w:rsidR="00C8122E">
        <w:rPr>
          <w:rFonts w:eastAsia="Times New Roman" w:cs="Calibri"/>
          <w:color w:val="000000"/>
          <w:lang w:val="ro-RO" w:eastAsia="ro-RO"/>
        </w:rPr>
        <w:t>.</w:t>
      </w:r>
    </w:p>
    <w:p w14:paraId="6D5244AB" w14:textId="18AB68F8" w:rsidR="00FD4AB6" w:rsidRPr="008374D9" w:rsidRDefault="00FD4AB6" w:rsidP="00FD4AB6">
      <w:pPr>
        <w:pStyle w:val="BArticleNo"/>
        <w:numPr>
          <w:ilvl w:val="0"/>
          <w:numId w:val="3"/>
        </w:numPr>
        <w:ind w:left="0" w:firstLine="284"/>
      </w:pPr>
      <w:bookmarkStart w:id="4" w:name="_Toc458164497"/>
      <w:bookmarkEnd w:id="4"/>
      <w:r w:rsidRPr="008374D9">
        <w:br/>
      </w:r>
      <w:bookmarkStart w:id="5" w:name="_Toc115260068"/>
      <w:r w:rsidR="00A349EA">
        <w:rPr>
          <w:bCs/>
          <w:lang w:val="en-US"/>
        </w:rPr>
        <w:t>Platforma de alocare</w:t>
      </w:r>
      <w:bookmarkEnd w:id="5"/>
    </w:p>
    <w:p w14:paraId="7D470963" w14:textId="0C5228FC" w:rsidR="00151FD1" w:rsidRPr="00151FD1" w:rsidRDefault="00A349EA" w:rsidP="000F02C4">
      <w:pPr>
        <w:numPr>
          <w:ilvl w:val="0"/>
          <w:numId w:val="68"/>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151FD1" w:rsidRPr="00151FD1">
        <w:rPr>
          <w:rFonts w:eastAsia="Times New Roman" w:cs="Calibri"/>
          <w:color w:val="000000"/>
          <w:lang w:val="ro-RO" w:eastAsia="ro-RO"/>
        </w:rPr>
        <w:t xml:space="preserve"> va îndeplini funcțiile de alocare în conformitate cu prezentele </w:t>
      </w:r>
      <w:r w:rsidR="00341EA0">
        <w:rPr>
          <w:rFonts w:eastAsia="Times New Roman" w:cs="Calibri"/>
          <w:color w:val="000000"/>
          <w:lang w:val="ro-RO" w:eastAsia="ro-RO"/>
        </w:rPr>
        <w:t>Reguli de alocare</w:t>
      </w:r>
      <w:r w:rsidR="00151FD1" w:rsidRPr="00151FD1">
        <w:rPr>
          <w:rFonts w:eastAsia="Times New Roman" w:cs="Calibri"/>
          <w:color w:val="000000"/>
          <w:lang w:val="ro-RO" w:eastAsia="ro-RO"/>
        </w:rPr>
        <w:t xml:space="preserve"> și în conformitate cu legislația aplicabilă a Uniunii Europene și </w:t>
      </w:r>
      <w:r w:rsidR="00DF6927">
        <w:rPr>
          <w:rFonts w:eastAsia="Times New Roman" w:cs="Calibri"/>
          <w:color w:val="000000"/>
          <w:lang w:val="ro-RO" w:eastAsia="ro-RO"/>
        </w:rPr>
        <w:t>a Ucrainei</w:t>
      </w:r>
      <w:r w:rsidR="00151FD1" w:rsidRPr="00151FD1">
        <w:rPr>
          <w:rFonts w:eastAsia="Times New Roman" w:cs="Calibri"/>
          <w:color w:val="000000"/>
          <w:lang w:val="ro-RO" w:eastAsia="ro-RO"/>
        </w:rPr>
        <w:t>.</w:t>
      </w:r>
    </w:p>
    <w:p w14:paraId="294013E7" w14:textId="772ED9BD" w:rsidR="00151FD1" w:rsidRPr="00151FD1" w:rsidRDefault="00151FD1" w:rsidP="000F02C4">
      <w:pPr>
        <w:numPr>
          <w:ilvl w:val="0"/>
          <w:numId w:val="68"/>
        </w:numPr>
        <w:spacing w:line="240" w:lineRule="auto"/>
        <w:jc w:val="both"/>
        <w:textAlignment w:val="baseline"/>
        <w:rPr>
          <w:rFonts w:eastAsia="Times New Roman" w:cs="Calibri"/>
          <w:color w:val="000000"/>
          <w:lang w:val="ro-RO" w:eastAsia="ro-RO"/>
        </w:rPr>
      </w:pPr>
      <w:r w:rsidRPr="00151FD1">
        <w:rPr>
          <w:rFonts w:eastAsia="Times New Roman" w:cs="Calibri"/>
          <w:color w:val="000000"/>
          <w:lang w:val="ro-RO" w:eastAsia="ro-RO"/>
        </w:rPr>
        <w:t xml:space="preserve">În sensul prezentelor </w:t>
      </w:r>
      <w:r w:rsidR="00341EA0">
        <w:rPr>
          <w:rFonts w:eastAsia="Times New Roman" w:cs="Calibri"/>
          <w:color w:val="000000"/>
          <w:lang w:val="ro-RO" w:eastAsia="ro-RO"/>
        </w:rPr>
        <w:t>Reguli de alocare</w:t>
      </w:r>
      <w:r w:rsidRPr="00151FD1">
        <w:rPr>
          <w:rFonts w:eastAsia="Times New Roman" w:cs="Calibri"/>
          <w:color w:val="000000"/>
          <w:lang w:val="ro-RO" w:eastAsia="ro-RO"/>
        </w:rPr>
        <w:t xml:space="preserve">, </w:t>
      </w:r>
      <w:r w:rsidR="00A349EA">
        <w:rPr>
          <w:rFonts w:eastAsia="Times New Roman" w:cs="Calibri"/>
          <w:color w:val="000000"/>
          <w:lang w:val="ro-RO" w:eastAsia="ro-RO"/>
        </w:rPr>
        <w:t>Platforma de alocare</w:t>
      </w:r>
      <w:r w:rsidRPr="00151FD1">
        <w:rPr>
          <w:rFonts w:eastAsia="Times New Roman" w:cs="Calibri"/>
          <w:color w:val="000000"/>
          <w:lang w:val="ro-RO" w:eastAsia="ro-RO"/>
        </w:rPr>
        <w:t xml:space="preserve"> va fi partea care semnează </w:t>
      </w:r>
      <w:r w:rsidR="00A349EA">
        <w:rPr>
          <w:rFonts w:eastAsia="Times New Roman" w:cs="Calibri"/>
          <w:color w:val="000000"/>
          <w:lang w:val="ro-RO" w:eastAsia="ro-RO"/>
        </w:rPr>
        <w:t>Acordul de participare</w:t>
      </w:r>
      <w:r w:rsidRPr="00151FD1">
        <w:rPr>
          <w:rFonts w:eastAsia="Times New Roman" w:cs="Calibri"/>
          <w:color w:val="000000"/>
          <w:lang w:val="ro-RO" w:eastAsia="ro-RO"/>
        </w:rPr>
        <w:t xml:space="preserve"> cu </w:t>
      </w:r>
      <w:r w:rsidR="00341EA0">
        <w:rPr>
          <w:rFonts w:eastAsia="Times New Roman" w:cs="Calibri"/>
          <w:color w:val="000000"/>
          <w:lang w:val="ro-RO" w:eastAsia="ro-RO"/>
        </w:rPr>
        <w:t>Participantul înregistrat</w:t>
      </w:r>
      <w:r w:rsidRPr="00151FD1">
        <w:rPr>
          <w:rFonts w:eastAsia="Times New Roman" w:cs="Calibri"/>
          <w:color w:val="000000"/>
          <w:lang w:val="ro-RO" w:eastAsia="ro-RO"/>
        </w:rPr>
        <w:t>.</w:t>
      </w:r>
    </w:p>
    <w:p w14:paraId="1A483EFD" w14:textId="5B6414FB" w:rsidR="00151FD1" w:rsidRPr="00151FD1" w:rsidRDefault="00A349EA" w:rsidP="000F02C4">
      <w:pPr>
        <w:numPr>
          <w:ilvl w:val="0"/>
          <w:numId w:val="68"/>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151FD1" w:rsidRPr="00151FD1">
        <w:rPr>
          <w:rFonts w:eastAsia="Times New Roman" w:cs="Calibri"/>
          <w:color w:val="000000"/>
          <w:lang w:val="ro-RO" w:eastAsia="ro-RO"/>
        </w:rPr>
        <w:t xml:space="preserve"> la granița dintre zonele de licitație ale Ukrenergo și TRANSELECTRICA va fi furnizată de Ukrenergo, OTS ucrainean.</w:t>
      </w:r>
    </w:p>
    <w:p w14:paraId="39836D77" w14:textId="283B1457" w:rsidR="00FD4AB6" w:rsidRPr="00151FD1" w:rsidRDefault="00151FD1" w:rsidP="000F02C4">
      <w:pPr>
        <w:numPr>
          <w:ilvl w:val="0"/>
          <w:numId w:val="68"/>
        </w:numPr>
        <w:spacing w:line="240" w:lineRule="auto"/>
        <w:jc w:val="both"/>
        <w:textAlignment w:val="baseline"/>
        <w:rPr>
          <w:rFonts w:eastAsia="Times New Roman" w:cs="Calibri"/>
          <w:color w:val="000000"/>
          <w:lang w:val="ro-RO" w:eastAsia="ro-RO"/>
        </w:rPr>
      </w:pPr>
      <w:r w:rsidRPr="00151FD1">
        <w:rPr>
          <w:rFonts w:eastAsia="Times New Roman" w:cs="Calibri"/>
          <w:color w:val="000000"/>
          <w:lang w:val="ro-RO" w:eastAsia="ro-RO"/>
        </w:rPr>
        <w:t xml:space="preserve">În sensul Acordului de participare cu Participantul </w:t>
      </w:r>
      <w:r w:rsidR="00DF6927">
        <w:rPr>
          <w:rFonts w:eastAsia="Times New Roman" w:cs="Calibri"/>
          <w:color w:val="000000"/>
          <w:lang w:val="ro-RO" w:eastAsia="ro-RO"/>
        </w:rPr>
        <w:t>î</w:t>
      </w:r>
      <w:r w:rsidRPr="00151FD1">
        <w:rPr>
          <w:rFonts w:eastAsia="Times New Roman" w:cs="Calibri"/>
          <w:color w:val="000000"/>
          <w:lang w:val="ro-RO" w:eastAsia="ro-RO"/>
        </w:rPr>
        <w:t xml:space="preserve">nregistrat, </w:t>
      </w:r>
      <w:r w:rsidR="00A349EA">
        <w:rPr>
          <w:rFonts w:eastAsia="Times New Roman" w:cs="Calibri"/>
          <w:color w:val="000000"/>
          <w:lang w:val="ro-RO" w:eastAsia="ro-RO"/>
        </w:rPr>
        <w:t>Platforma de alocare</w:t>
      </w:r>
      <w:r w:rsidRPr="00151FD1">
        <w:rPr>
          <w:rFonts w:eastAsia="Times New Roman" w:cs="Calibri"/>
          <w:color w:val="000000"/>
          <w:lang w:val="ro-RO" w:eastAsia="ro-RO"/>
        </w:rPr>
        <w:t xml:space="preserve"> va publica o versiune consolidată a prezentelor </w:t>
      </w:r>
      <w:r w:rsidR="00341EA0">
        <w:rPr>
          <w:rFonts w:eastAsia="Times New Roman" w:cs="Calibri"/>
          <w:color w:val="000000"/>
          <w:lang w:val="ro-RO" w:eastAsia="ro-RO"/>
        </w:rPr>
        <w:t>Reguli de alocare</w:t>
      </w:r>
      <w:r w:rsidRPr="00151FD1">
        <w:rPr>
          <w:rFonts w:eastAsia="Times New Roman" w:cs="Calibri"/>
          <w:color w:val="000000"/>
          <w:lang w:val="ro-RO" w:eastAsia="ro-RO"/>
        </w:rPr>
        <w:t xml:space="preserve">, inclusiv anexele la acestea, pe măsură ce intră în vigoare în conformitate cu regimurile naționale de reglementare aplicabile. În cazul unui conflict între versiunea consolidată a </w:t>
      </w:r>
      <w:r w:rsidR="00A349EA">
        <w:rPr>
          <w:rFonts w:eastAsia="Times New Roman" w:cs="Calibri"/>
          <w:color w:val="000000"/>
          <w:lang w:val="ro-RO" w:eastAsia="ro-RO"/>
        </w:rPr>
        <w:t>Platformei de alocare</w:t>
      </w:r>
      <w:r w:rsidRPr="00151FD1">
        <w:rPr>
          <w:rFonts w:eastAsia="Times New Roman" w:cs="Calibri"/>
          <w:color w:val="000000"/>
          <w:lang w:val="ro-RO" w:eastAsia="ro-RO"/>
        </w:rPr>
        <w:t xml:space="preserve"> și Regulile de alocare, inclusiv anexele, astfel cum au intrat în vigoare în conformitate cu regimurile naționale de reglementare aplicabile, acestea din urmă vor prevala.</w:t>
      </w:r>
    </w:p>
    <w:p w14:paraId="020B4B98" w14:textId="269ABF99" w:rsidR="00FD4AB6" w:rsidRPr="008374D9" w:rsidRDefault="00FD4AB6" w:rsidP="00FD4AB6">
      <w:pPr>
        <w:pStyle w:val="BArticleNo"/>
        <w:numPr>
          <w:ilvl w:val="0"/>
          <w:numId w:val="3"/>
        </w:numPr>
        <w:ind w:left="0" w:firstLine="284"/>
      </w:pPr>
      <w:bookmarkStart w:id="6" w:name="_Toc458164499"/>
      <w:bookmarkStart w:id="7" w:name="_Toc458164500"/>
      <w:bookmarkStart w:id="8" w:name="_Toc458164501"/>
      <w:bookmarkStart w:id="9" w:name="_Toc458164502"/>
      <w:bookmarkStart w:id="10" w:name="_Toc458164503"/>
      <w:bookmarkStart w:id="11" w:name="_Toc458164504"/>
      <w:bookmarkStart w:id="12" w:name="_Toc458164505"/>
      <w:bookmarkStart w:id="13" w:name="_Toc458164506"/>
      <w:bookmarkEnd w:id="6"/>
      <w:bookmarkEnd w:id="7"/>
      <w:bookmarkEnd w:id="8"/>
      <w:bookmarkEnd w:id="9"/>
      <w:bookmarkEnd w:id="10"/>
      <w:bookmarkEnd w:id="11"/>
      <w:bookmarkEnd w:id="12"/>
      <w:bookmarkEnd w:id="13"/>
      <w:r w:rsidRPr="008374D9">
        <w:br/>
      </w:r>
      <w:bookmarkStart w:id="14" w:name="_Toc115260069"/>
      <w:r w:rsidR="00151FD1" w:rsidRPr="00151FD1">
        <w:rPr>
          <w:bCs/>
          <w:lang w:val="en-US"/>
        </w:rPr>
        <w:t>Data intrării în vigoare și aplicarea</w:t>
      </w:r>
      <w:bookmarkEnd w:id="14"/>
    </w:p>
    <w:p w14:paraId="58FC5A0D" w14:textId="6AC898CF" w:rsidR="00151FD1" w:rsidRPr="00151FD1" w:rsidRDefault="00151FD1" w:rsidP="000F02C4">
      <w:pPr>
        <w:numPr>
          <w:ilvl w:val="0"/>
          <w:numId w:val="69"/>
        </w:numPr>
        <w:spacing w:line="240" w:lineRule="auto"/>
        <w:jc w:val="both"/>
        <w:textAlignment w:val="baseline"/>
        <w:rPr>
          <w:rFonts w:eastAsia="Times New Roman" w:cs="Calibri"/>
          <w:color w:val="000000"/>
          <w:lang w:val="ro-RO" w:eastAsia="ro-RO"/>
        </w:rPr>
      </w:pPr>
      <w:r w:rsidRPr="00151FD1">
        <w:rPr>
          <w:rFonts w:eastAsia="Times New Roman" w:cs="Calibri"/>
          <w:color w:val="000000"/>
          <w:lang w:val="ro-RO" w:eastAsia="ro-RO"/>
        </w:rPr>
        <w:t xml:space="preserve">Prezentele </w:t>
      </w:r>
      <w:r w:rsidR="00341EA0">
        <w:rPr>
          <w:rFonts w:eastAsia="Times New Roman" w:cs="Calibri"/>
          <w:color w:val="000000"/>
          <w:lang w:val="ro-RO" w:eastAsia="ro-RO"/>
        </w:rPr>
        <w:t>Reguli de alocare</w:t>
      </w:r>
      <w:r w:rsidRPr="00151FD1">
        <w:rPr>
          <w:rFonts w:eastAsia="Times New Roman" w:cs="Calibri"/>
          <w:color w:val="000000"/>
          <w:lang w:val="ro-RO" w:eastAsia="ro-RO"/>
        </w:rPr>
        <w:t xml:space="preserve"> vor intra în vigoare în conformitate cu regimurile naționale de reglementare aplicabile din România și Ucraina și la data anunțată de </w:t>
      </w:r>
      <w:r w:rsidR="00A349EA">
        <w:rPr>
          <w:rFonts w:eastAsia="Times New Roman" w:cs="Calibri"/>
          <w:color w:val="000000"/>
          <w:lang w:val="ro-RO" w:eastAsia="ro-RO"/>
        </w:rPr>
        <w:t>Platforma de alocare</w:t>
      </w:r>
      <w:r w:rsidRPr="00151FD1">
        <w:rPr>
          <w:rFonts w:eastAsia="Times New Roman" w:cs="Calibri"/>
          <w:color w:val="000000"/>
          <w:lang w:val="ro-RO" w:eastAsia="ro-RO"/>
        </w:rPr>
        <w:t>.</w:t>
      </w:r>
    </w:p>
    <w:p w14:paraId="2340DDDF" w14:textId="2C9B2D38" w:rsidR="00FD4AB6" w:rsidRPr="00151FD1" w:rsidRDefault="00151FD1" w:rsidP="000F02C4">
      <w:pPr>
        <w:numPr>
          <w:ilvl w:val="0"/>
          <w:numId w:val="69"/>
        </w:numPr>
        <w:spacing w:line="240" w:lineRule="auto"/>
        <w:jc w:val="both"/>
        <w:textAlignment w:val="baseline"/>
        <w:rPr>
          <w:rFonts w:eastAsia="Times New Roman" w:cs="Calibri"/>
          <w:color w:val="000000"/>
          <w:lang w:val="ro-RO" w:eastAsia="ro-RO"/>
        </w:rPr>
      </w:pPr>
      <w:r w:rsidRPr="00151FD1">
        <w:rPr>
          <w:rFonts w:eastAsia="Times New Roman" w:cs="Calibri"/>
          <w:color w:val="000000"/>
          <w:lang w:val="ro-RO" w:eastAsia="ro-RO"/>
        </w:rPr>
        <w:t xml:space="preserve">Aceste </w:t>
      </w:r>
      <w:r w:rsidR="00341EA0">
        <w:rPr>
          <w:rFonts w:eastAsia="Times New Roman" w:cs="Calibri"/>
          <w:color w:val="000000"/>
          <w:lang w:val="ro-RO" w:eastAsia="ro-RO"/>
        </w:rPr>
        <w:t>Reguli de alocare</w:t>
      </w:r>
      <w:r w:rsidRPr="00151FD1">
        <w:rPr>
          <w:rFonts w:eastAsia="Times New Roman" w:cs="Calibri"/>
          <w:color w:val="000000"/>
          <w:lang w:val="ro-RO" w:eastAsia="ro-RO"/>
        </w:rPr>
        <w:t xml:space="preserve"> se aplică alocarii capacității pentru drepturile zilnice de transport între zonele de licitație ale Ukrenergo și TRANSELECTRICA.</w:t>
      </w:r>
    </w:p>
    <w:p w14:paraId="0A8C847B" w14:textId="77777777" w:rsidR="00FD4AB6" w:rsidRPr="008374D9" w:rsidRDefault="00FD4AB6" w:rsidP="00FD4AB6">
      <w:pPr>
        <w:pStyle w:val="IParagraph"/>
      </w:pPr>
    </w:p>
    <w:p w14:paraId="4BC30A0F" w14:textId="58228619" w:rsidR="00FD4AB6" w:rsidRPr="008374D9" w:rsidRDefault="00FD4AB6" w:rsidP="00FD4AB6">
      <w:pPr>
        <w:pStyle w:val="AChapter"/>
        <w:numPr>
          <w:ilvl w:val="0"/>
          <w:numId w:val="4"/>
        </w:numPr>
        <w:ind w:left="0" w:firstLine="426"/>
        <w:rPr>
          <w:sz w:val="28"/>
          <w:szCs w:val="28"/>
        </w:rPr>
      </w:pPr>
      <w:r w:rsidRPr="008374D9">
        <w:lastRenderedPageBreak/>
        <w:br/>
      </w:r>
      <w:bookmarkStart w:id="15" w:name="_Toc115260070"/>
      <w:r w:rsidR="00151FD1" w:rsidRPr="00151FD1">
        <w:rPr>
          <w:bCs/>
          <w:sz w:val="28"/>
          <w:szCs w:val="28"/>
          <w:lang w:val="en-US"/>
        </w:rPr>
        <w:t>Cerințe</w:t>
      </w:r>
      <w:r w:rsidR="00BE72F3">
        <w:rPr>
          <w:bCs/>
          <w:sz w:val="28"/>
          <w:szCs w:val="28"/>
          <w:lang w:val="en-US"/>
        </w:rPr>
        <w:t>le</w:t>
      </w:r>
      <w:r w:rsidR="00151FD1" w:rsidRPr="00151FD1">
        <w:rPr>
          <w:bCs/>
          <w:sz w:val="28"/>
          <w:szCs w:val="28"/>
          <w:lang w:val="en-US"/>
        </w:rPr>
        <w:t xml:space="preserve"> și proces</w:t>
      </w:r>
      <w:r w:rsidR="00151FD1">
        <w:rPr>
          <w:bCs/>
          <w:sz w:val="28"/>
          <w:szCs w:val="28"/>
          <w:lang w:val="en-US"/>
        </w:rPr>
        <w:t>ul</w:t>
      </w:r>
      <w:r w:rsidR="00151FD1" w:rsidRPr="00151FD1">
        <w:rPr>
          <w:bCs/>
          <w:sz w:val="28"/>
          <w:szCs w:val="28"/>
          <w:lang w:val="en-US"/>
        </w:rPr>
        <w:t xml:space="preserve"> pentru participarea la licitații</w:t>
      </w:r>
      <w:bookmarkEnd w:id="15"/>
      <w:r w:rsidR="002C414E" w:rsidDel="002C414E">
        <w:rPr>
          <w:bCs/>
          <w:sz w:val="28"/>
          <w:szCs w:val="28"/>
          <w:lang w:val="en-US"/>
        </w:rPr>
        <w:t xml:space="preserve"> </w:t>
      </w:r>
      <w:r w:rsidRPr="008374D9">
        <w:br/>
      </w:r>
    </w:p>
    <w:p w14:paraId="1465B975" w14:textId="12F5A4B5" w:rsidR="00FD4AB6" w:rsidRPr="008374D9" w:rsidRDefault="00FD4AB6" w:rsidP="00FD4AB6">
      <w:pPr>
        <w:pStyle w:val="BArticleNo"/>
        <w:numPr>
          <w:ilvl w:val="0"/>
          <w:numId w:val="3"/>
        </w:numPr>
        <w:ind w:left="0" w:firstLine="426"/>
      </w:pPr>
      <w:r w:rsidRPr="008374D9">
        <w:br/>
      </w:r>
      <w:bookmarkStart w:id="16" w:name="_Toc115260071"/>
      <w:r w:rsidR="002C414E" w:rsidRPr="00BE72F3">
        <w:rPr>
          <w:bCs/>
          <w:lang w:val="en-US"/>
        </w:rPr>
        <w:t>Dispoziți</w:t>
      </w:r>
      <w:r w:rsidR="002C414E">
        <w:rPr>
          <w:bCs/>
          <w:lang w:val="en-US"/>
        </w:rPr>
        <w:t>i</w:t>
      </w:r>
      <w:r w:rsidR="002C414E" w:rsidRPr="00BE72F3">
        <w:rPr>
          <w:bCs/>
          <w:lang w:val="en-US"/>
        </w:rPr>
        <w:t xml:space="preserve"> general</w:t>
      </w:r>
      <w:r w:rsidR="002C414E">
        <w:rPr>
          <w:bCs/>
          <w:lang w:val="en-US"/>
        </w:rPr>
        <w:t>e</w:t>
      </w:r>
      <w:bookmarkEnd w:id="16"/>
    </w:p>
    <w:p w14:paraId="1D886AC3" w14:textId="77777777" w:rsidR="00FD4AB6" w:rsidRPr="008374D9" w:rsidRDefault="00FD4AB6" w:rsidP="00FD4AB6">
      <w:pPr>
        <w:widowControl w:val="0"/>
        <w:autoSpaceDE w:val="0"/>
        <w:autoSpaceDN w:val="0"/>
        <w:adjustRightInd w:val="0"/>
        <w:spacing w:before="6" w:after="0" w:line="130" w:lineRule="exact"/>
        <w:rPr>
          <w:rFonts w:ascii="Times New Roman" w:hAnsi="Times New Roman"/>
          <w:color w:val="000000"/>
          <w:sz w:val="13"/>
          <w:szCs w:val="13"/>
          <w:lang w:val="en-GB"/>
        </w:rPr>
      </w:pPr>
    </w:p>
    <w:p w14:paraId="5D04954F" w14:textId="77777777" w:rsidR="00FD29E6" w:rsidRPr="00FD29E6" w:rsidRDefault="00FD29E6" w:rsidP="000F02C4">
      <w:pPr>
        <w:numPr>
          <w:ilvl w:val="0"/>
          <w:numId w:val="70"/>
        </w:numPr>
        <w:spacing w:line="240" w:lineRule="auto"/>
        <w:jc w:val="both"/>
        <w:textAlignment w:val="baseline"/>
        <w:rPr>
          <w:rFonts w:eastAsia="Times New Roman" w:cs="Calibri"/>
          <w:color w:val="000000"/>
          <w:lang w:val="ro-RO" w:eastAsia="ro-RO"/>
        </w:rPr>
      </w:pPr>
      <w:r w:rsidRPr="00FD29E6">
        <w:rPr>
          <w:rFonts w:eastAsia="Times New Roman" w:cs="Calibri"/>
          <w:color w:val="000000"/>
          <w:lang w:val="ro-RO" w:eastAsia="ro-RO"/>
        </w:rPr>
        <w:t>Participanții la piață pot dobândi un Drept de transport zilnic numai din participarea la licitații. </w:t>
      </w:r>
    </w:p>
    <w:p w14:paraId="13E0D07E" w14:textId="77777777" w:rsidR="00FD29E6" w:rsidRPr="00FD29E6" w:rsidRDefault="00FD29E6" w:rsidP="000F02C4">
      <w:pPr>
        <w:numPr>
          <w:ilvl w:val="0"/>
          <w:numId w:val="70"/>
        </w:numPr>
        <w:spacing w:line="240" w:lineRule="auto"/>
        <w:jc w:val="both"/>
        <w:textAlignment w:val="baseline"/>
        <w:rPr>
          <w:rFonts w:eastAsia="Times New Roman" w:cs="Calibri"/>
          <w:color w:val="000000"/>
          <w:lang w:val="ro-RO" w:eastAsia="ro-RO"/>
        </w:rPr>
      </w:pPr>
      <w:r w:rsidRPr="00FD29E6">
        <w:rPr>
          <w:rFonts w:eastAsia="Times New Roman" w:cs="Calibri"/>
          <w:color w:val="000000"/>
          <w:lang w:val="ro-RO" w:eastAsia="ro-RO"/>
        </w:rPr>
        <w:t>Participarea la licitații necesită ca participantul la piață: </w:t>
      </w:r>
    </w:p>
    <w:p w14:paraId="3ECC90EF" w14:textId="74BC7949" w:rsidR="00FD29E6" w:rsidRDefault="00FD29E6" w:rsidP="000F02C4">
      <w:pPr>
        <w:pStyle w:val="ListParagraph"/>
        <w:numPr>
          <w:ilvl w:val="1"/>
          <w:numId w:val="70"/>
        </w:numPr>
        <w:textAlignment w:val="baseline"/>
        <w:rPr>
          <w:rFonts w:eastAsia="Times New Roman" w:cs="Calibri"/>
          <w:color w:val="000000"/>
          <w:lang w:val="ro-RO" w:eastAsia="ro-RO"/>
        </w:rPr>
      </w:pPr>
      <w:r w:rsidRPr="00FD29E6">
        <w:rPr>
          <w:rFonts w:eastAsia="Times New Roman" w:cs="Calibri"/>
          <w:color w:val="000000"/>
          <w:lang w:val="ro-RO" w:eastAsia="ro-RO"/>
        </w:rPr>
        <w:t xml:space="preserve">să încheie un </w:t>
      </w:r>
      <w:r w:rsidR="00A349EA">
        <w:rPr>
          <w:rFonts w:eastAsia="Times New Roman" w:cs="Calibri"/>
          <w:color w:val="000000"/>
          <w:lang w:val="ro-RO" w:eastAsia="ro-RO"/>
        </w:rPr>
        <w:t>Acord de participare</w:t>
      </w:r>
      <w:r w:rsidRPr="00FD29E6">
        <w:rPr>
          <w:rFonts w:eastAsia="Times New Roman" w:cs="Calibri"/>
          <w:color w:val="000000"/>
          <w:lang w:val="ro-RO" w:eastAsia="ro-RO"/>
        </w:rPr>
        <w:t xml:space="preserve"> valabil și efectiv în conformitate cu articolul 6 până la articolul 12; și</w:t>
      </w:r>
    </w:p>
    <w:p w14:paraId="7674003E" w14:textId="77777777" w:rsidR="00FD29E6" w:rsidRDefault="00FD29E6" w:rsidP="000F02C4">
      <w:pPr>
        <w:pStyle w:val="ListParagraph"/>
        <w:numPr>
          <w:ilvl w:val="1"/>
          <w:numId w:val="70"/>
        </w:numPr>
        <w:textAlignment w:val="baseline"/>
        <w:rPr>
          <w:rFonts w:eastAsia="Times New Roman" w:cs="Calibri"/>
          <w:color w:val="000000"/>
          <w:lang w:val="ro-RO" w:eastAsia="ro-RO"/>
        </w:rPr>
      </w:pPr>
      <w:r w:rsidRPr="00FD29E6">
        <w:rPr>
          <w:rFonts w:eastAsia="Times New Roman" w:cs="Calibri"/>
          <w:color w:val="000000"/>
          <w:lang w:val="ro-RO" w:eastAsia="ro-RO"/>
        </w:rPr>
        <w:t>are acces la Instrumentul de licitație în conformitate cu articolul 14;</w:t>
      </w:r>
    </w:p>
    <w:p w14:paraId="5BD6C075" w14:textId="0B6E5969" w:rsidR="00FD29E6" w:rsidRPr="00FD29E6" w:rsidRDefault="00FD29E6" w:rsidP="000F02C4">
      <w:pPr>
        <w:pStyle w:val="ListParagraph"/>
        <w:numPr>
          <w:ilvl w:val="1"/>
          <w:numId w:val="70"/>
        </w:numPr>
        <w:textAlignment w:val="baseline"/>
        <w:rPr>
          <w:rFonts w:eastAsia="Times New Roman" w:cs="Calibri"/>
          <w:color w:val="000000"/>
          <w:lang w:val="ro-RO" w:eastAsia="ro-RO"/>
        </w:rPr>
      </w:pPr>
      <w:r w:rsidRPr="00FD29E6">
        <w:rPr>
          <w:rFonts w:eastAsia="Times New Roman" w:cs="Calibri"/>
          <w:color w:val="000000"/>
          <w:lang w:val="ro-RO" w:eastAsia="ro-RO"/>
        </w:rPr>
        <w:t>să deschidă un cont escrow</w:t>
      </w:r>
      <w:r w:rsidR="008F52E9">
        <w:rPr>
          <w:rFonts w:eastAsia="Times New Roman" w:cs="Calibri"/>
          <w:color w:val="000000"/>
          <w:lang w:val="ro-RO" w:eastAsia="ro-RO"/>
        </w:rPr>
        <w:t>.</w:t>
      </w:r>
    </w:p>
    <w:p w14:paraId="6EC988BC" w14:textId="28774E1C" w:rsidR="00FD29E6" w:rsidRDefault="00FD29E6" w:rsidP="000F02C4">
      <w:pPr>
        <w:pStyle w:val="ListParagraph"/>
        <w:numPr>
          <w:ilvl w:val="0"/>
          <w:numId w:val="70"/>
        </w:numPr>
        <w:textAlignment w:val="baseline"/>
        <w:rPr>
          <w:rFonts w:eastAsia="Times New Roman" w:cs="Calibri"/>
          <w:color w:val="000000"/>
          <w:lang w:val="ro-RO" w:eastAsia="ro-RO"/>
        </w:rPr>
      </w:pPr>
      <w:r w:rsidRPr="00FD29E6">
        <w:rPr>
          <w:rFonts w:eastAsia="Times New Roman" w:cs="Calibri"/>
          <w:color w:val="000000"/>
          <w:lang w:val="ro-RO" w:eastAsia="ro-RO"/>
        </w:rPr>
        <w:t xml:space="preserve">Participarea la licitații presupune ca participanții </w:t>
      </w:r>
      <w:r w:rsidR="00560B3E">
        <w:rPr>
          <w:rFonts w:eastAsia="Times New Roman" w:cs="Calibri"/>
          <w:color w:val="000000"/>
          <w:lang w:val="ro-RO" w:eastAsia="ro-RO"/>
        </w:rPr>
        <w:t>la</w:t>
      </w:r>
      <w:r w:rsidRPr="00FD29E6">
        <w:rPr>
          <w:rFonts w:eastAsia="Times New Roman" w:cs="Calibri"/>
          <w:color w:val="000000"/>
          <w:lang w:val="ro-RO" w:eastAsia="ro-RO"/>
        </w:rPr>
        <w:t xml:space="preserve"> piață, pe lângă condițiile prevăzute la paragraful anterior, să respecte cerințele de furnizare de garanții specificate în CAPITOLUL 3.</w:t>
      </w:r>
    </w:p>
    <w:p w14:paraId="6657D8CD" w14:textId="7D85D4EF" w:rsidR="00FD4AB6" w:rsidRPr="00FD29E6" w:rsidRDefault="00FD29E6" w:rsidP="000F02C4">
      <w:pPr>
        <w:pStyle w:val="ListParagraph"/>
        <w:numPr>
          <w:ilvl w:val="0"/>
          <w:numId w:val="70"/>
        </w:numPr>
        <w:textAlignment w:val="baseline"/>
        <w:rPr>
          <w:rFonts w:eastAsia="Times New Roman" w:cs="Calibri"/>
          <w:color w:val="000000"/>
          <w:lang w:val="ro-RO" w:eastAsia="ro-RO"/>
        </w:rPr>
      </w:pPr>
      <w:r w:rsidRPr="00FD29E6">
        <w:rPr>
          <w:rFonts w:eastAsia="Times New Roman" w:cs="Calibri"/>
          <w:color w:val="000000"/>
          <w:lang w:val="ro-RO" w:eastAsia="ro-RO"/>
        </w:rPr>
        <w:t xml:space="preserve">În orice caz, participanții de pe piață trebuie să îndeplinească obligațiile specificate în capitolele relevante ale prezentelor </w:t>
      </w:r>
      <w:r w:rsidR="00341EA0">
        <w:rPr>
          <w:rFonts w:eastAsia="Times New Roman" w:cs="Calibri"/>
          <w:color w:val="000000"/>
          <w:lang w:val="ro-RO" w:eastAsia="ro-RO"/>
        </w:rPr>
        <w:t>Reguli de alocare</w:t>
      </w:r>
      <w:r w:rsidRPr="00FD29E6">
        <w:rPr>
          <w:rFonts w:eastAsia="Times New Roman" w:cs="Calibri"/>
          <w:color w:val="000000"/>
          <w:lang w:val="ro-RO" w:eastAsia="ro-RO"/>
        </w:rPr>
        <w:t>.</w:t>
      </w:r>
    </w:p>
    <w:p w14:paraId="53250F8E" w14:textId="20FB7766" w:rsidR="00FD4AB6" w:rsidRPr="008374D9" w:rsidRDefault="00FD4AB6" w:rsidP="00FD4AB6">
      <w:pPr>
        <w:pStyle w:val="BArticleNo"/>
        <w:numPr>
          <w:ilvl w:val="0"/>
          <w:numId w:val="3"/>
        </w:numPr>
        <w:ind w:left="0" w:firstLine="426"/>
      </w:pPr>
      <w:r w:rsidRPr="008374D9">
        <w:br/>
      </w:r>
      <w:bookmarkStart w:id="17" w:name="_Toc115260072"/>
      <w:r w:rsidR="0090186A" w:rsidRPr="0090186A">
        <w:rPr>
          <w:bCs/>
          <w:lang w:val="en-US"/>
        </w:rPr>
        <w:t>Încheierea acordului de participare</w:t>
      </w:r>
      <w:bookmarkEnd w:id="17"/>
    </w:p>
    <w:p w14:paraId="38472285" w14:textId="06F9C471" w:rsidR="0090186A" w:rsidRPr="0090186A" w:rsidRDefault="0090186A" w:rsidP="000F02C4">
      <w:pPr>
        <w:numPr>
          <w:ilvl w:val="0"/>
          <w:numId w:val="71"/>
        </w:numPr>
        <w:spacing w:line="240" w:lineRule="auto"/>
        <w:jc w:val="both"/>
        <w:textAlignment w:val="baseline"/>
        <w:rPr>
          <w:rFonts w:eastAsia="Times New Roman" w:cs="Calibri"/>
          <w:color w:val="000000"/>
          <w:lang w:val="ro-RO" w:eastAsia="ro-RO"/>
        </w:rPr>
      </w:pPr>
      <w:r w:rsidRPr="0090186A">
        <w:rPr>
          <w:rFonts w:eastAsia="Times New Roman" w:cs="Calibri"/>
          <w:color w:val="000000"/>
          <w:lang w:val="ro-RO" w:eastAsia="ro-RO"/>
        </w:rPr>
        <w:t xml:space="preserve">Un participant </w:t>
      </w:r>
      <w:r w:rsidR="008F52E9">
        <w:rPr>
          <w:rFonts w:eastAsia="Times New Roman" w:cs="Calibri"/>
          <w:color w:val="000000"/>
          <w:lang w:val="ro-RO" w:eastAsia="ro-RO"/>
        </w:rPr>
        <w:t>la</w:t>
      </w:r>
      <w:r w:rsidR="008F52E9" w:rsidRPr="0090186A">
        <w:rPr>
          <w:rFonts w:eastAsia="Times New Roman" w:cs="Calibri"/>
          <w:color w:val="000000"/>
          <w:lang w:val="ro-RO" w:eastAsia="ro-RO"/>
        </w:rPr>
        <w:t xml:space="preserve"> </w:t>
      </w:r>
      <w:r w:rsidRPr="0090186A">
        <w:rPr>
          <w:rFonts w:eastAsia="Times New Roman" w:cs="Calibri"/>
          <w:color w:val="000000"/>
          <w:lang w:val="ro-RO" w:eastAsia="ro-RO"/>
        </w:rPr>
        <w:t xml:space="preserve">piață </w:t>
      </w:r>
      <w:r w:rsidR="008F52E9" w:rsidRPr="0090186A">
        <w:rPr>
          <w:rFonts w:eastAsia="Times New Roman" w:cs="Calibri"/>
          <w:color w:val="000000"/>
          <w:lang w:val="ro-RO" w:eastAsia="ro-RO"/>
        </w:rPr>
        <w:t xml:space="preserve">trebuie să-și declare intenția de a încheia un </w:t>
      </w:r>
      <w:r w:rsidR="008F52E9">
        <w:rPr>
          <w:rFonts w:eastAsia="Times New Roman" w:cs="Calibri"/>
          <w:color w:val="000000"/>
          <w:lang w:val="ro-RO" w:eastAsia="ro-RO"/>
        </w:rPr>
        <w:t>Acord de participare,</w:t>
      </w:r>
      <w:r w:rsidR="008F52E9" w:rsidRPr="0090186A">
        <w:rPr>
          <w:rFonts w:eastAsia="Times New Roman" w:cs="Calibri"/>
          <w:color w:val="000000"/>
          <w:lang w:val="ro-RO" w:eastAsia="ro-RO"/>
        </w:rPr>
        <w:t xml:space="preserve"> </w:t>
      </w:r>
      <w:r w:rsidRPr="0090186A">
        <w:rPr>
          <w:rFonts w:eastAsia="Times New Roman" w:cs="Calibri"/>
          <w:color w:val="000000"/>
          <w:lang w:val="ro-RO" w:eastAsia="ro-RO"/>
        </w:rPr>
        <w:t>cu cel puțin 9 (nouă) zile lucrătoare înainte de prima participare la licitație</w:t>
      </w:r>
      <w:r w:rsidR="00D12271">
        <w:rPr>
          <w:rFonts w:eastAsia="Times New Roman" w:cs="Calibri"/>
          <w:color w:val="000000"/>
          <w:lang w:val="ro-RO" w:eastAsia="ro-RO"/>
        </w:rPr>
        <w:t>,</w:t>
      </w:r>
      <w:r w:rsidRPr="0090186A">
        <w:rPr>
          <w:rFonts w:eastAsia="Times New Roman" w:cs="Calibri"/>
          <w:color w:val="000000"/>
          <w:lang w:val="ro-RO" w:eastAsia="ro-RO"/>
        </w:rPr>
        <w:t xml:space="preserve"> depunând </w:t>
      </w:r>
      <w:r w:rsidR="00A349EA">
        <w:rPr>
          <w:rFonts w:eastAsia="Times New Roman" w:cs="Calibri"/>
          <w:color w:val="000000"/>
          <w:lang w:val="ro-RO" w:eastAsia="ro-RO"/>
        </w:rPr>
        <w:t>Platformei de alocare</w:t>
      </w:r>
      <w:r w:rsidRPr="0090186A">
        <w:rPr>
          <w:rFonts w:eastAsia="Times New Roman" w:cs="Calibri"/>
          <w:color w:val="000000"/>
          <w:lang w:val="ro-RO" w:eastAsia="ro-RO"/>
        </w:rPr>
        <w:t xml:space="preserve"> o cerere scrisă semnată și executată corespunzător de aderare în formularul publicat pe </w:t>
      </w:r>
      <w:r w:rsidR="00D12271">
        <w:rPr>
          <w:rFonts w:eastAsia="Times New Roman" w:cs="Calibri"/>
          <w:color w:val="000000"/>
          <w:lang w:val="ro-RO" w:eastAsia="ro-RO"/>
        </w:rPr>
        <w:t>web</w:t>
      </w:r>
      <w:r w:rsidRPr="0090186A">
        <w:rPr>
          <w:rFonts w:eastAsia="Times New Roman" w:cs="Calibri"/>
          <w:color w:val="000000"/>
          <w:lang w:val="ro-RO" w:eastAsia="ro-RO"/>
        </w:rPr>
        <w:t xml:space="preserve">site-ul oficial al </w:t>
      </w:r>
      <w:r w:rsidR="00A349EA">
        <w:rPr>
          <w:rFonts w:eastAsia="Times New Roman" w:cs="Calibri"/>
          <w:color w:val="000000"/>
          <w:lang w:val="ro-RO" w:eastAsia="ro-RO"/>
        </w:rPr>
        <w:t>Platformei de alocare</w:t>
      </w:r>
      <w:r w:rsidRPr="0090186A">
        <w:rPr>
          <w:rFonts w:eastAsia="Times New Roman" w:cs="Calibri"/>
          <w:color w:val="000000"/>
          <w:lang w:val="ro-RO" w:eastAsia="ro-RO"/>
        </w:rPr>
        <w:t xml:space="preserve">, informații și documente furnizate prin prezenta Procedură. Toate detaliile cererii de aderare trebuie completate, o astfel de cerere nu poate conține rezerve și trebuie să fie semnată cu o semnătură </w:t>
      </w:r>
      <w:r w:rsidR="00DF6927">
        <w:rPr>
          <w:rFonts w:eastAsia="Times New Roman" w:cs="Calibri"/>
          <w:color w:val="000000"/>
          <w:lang w:val="ro-RO" w:eastAsia="ro-RO"/>
        </w:rPr>
        <w:t>olografă</w:t>
      </w:r>
      <w:r w:rsidR="00DF6927" w:rsidRPr="0090186A">
        <w:rPr>
          <w:rFonts w:eastAsia="Times New Roman" w:cs="Calibri"/>
          <w:color w:val="000000"/>
          <w:lang w:val="ro-RO" w:eastAsia="ro-RO"/>
        </w:rPr>
        <w:t xml:space="preserve"> </w:t>
      </w:r>
      <w:r w:rsidRPr="0090186A">
        <w:rPr>
          <w:rFonts w:eastAsia="Times New Roman" w:cs="Calibri"/>
          <w:color w:val="000000"/>
          <w:lang w:val="ro-RO" w:eastAsia="ro-RO"/>
        </w:rPr>
        <w:t xml:space="preserve">de către o persoană autorizată a participantului </w:t>
      </w:r>
      <w:r w:rsidR="00DF6927">
        <w:rPr>
          <w:rFonts w:eastAsia="Times New Roman" w:cs="Calibri"/>
          <w:color w:val="000000"/>
          <w:lang w:val="ro-RO" w:eastAsia="ro-RO"/>
        </w:rPr>
        <w:t>la</w:t>
      </w:r>
      <w:r w:rsidR="00DF6927" w:rsidRPr="0090186A">
        <w:rPr>
          <w:rFonts w:eastAsia="Times New Roman" w:cs="Calibri"/>
          <w:color w:val="000000"/>
          <w:lang w:val="ro-RO" w:eastAsia="ro-RO"/>
        </w:rPr>
        <w:t xml:space="preserve"> </w:t>
      </w:r>
      <w:r w:rsidRPr="0090186A">
        <w:rPr>
          <w:rFonts w:eastAsia="Times New Roman" w:cs="Calibri"/>
          <w:color w:val="000000"/>
          <w:lang w:val="ro-RO" w:eastAsia="ro-RO"/>
        </w:rPr>
        <w:t xml:space="preserve">piață. Cererea de înscriere, trimisă la biroul de licitații prin e-mail, nu este luată în considerare. Platforma de </w:t>
      </w:r>
      <w:r w:rsidR="00DF6927">
        <w:rPr>
          <w:rFonts w:eastAsia="Times New Roman" w:cs="Calibri"/>
          <w:color w:val="000000"/>
          <w:lang w:val="ro-RO" w:eastAsia="ro-RO"/>
        </w:rPr>
        <w:t>a</w:t>
      </w:r>
      <w:r w:rsidRPr="0090186A">
        <w:rPr>
          <w:rFonts w:eastAsia="Times New Roman" w:cs="Calibri"/>
          <w:color w:val="000000"/>
          <w:lang w:val="ro-RO" w:eastAsia="ro-RO"/>
        </w:rPr>
        <w:t>locare evaluează caracterul complet al informațiilor furnizate de participantul pe piață în termen de 7 (șapte) zile lucrătoare de la data primirii cererii</w:t>
      </w:r>
      <w:r w:rsidR="00DF6927">
        <w:rPr>
          <w:rFonts w:eastAsia="Times New Roman" w:cs="Calibri"/>
          <w:color w:val="000000"/>
          <w:lang w:val="ro-RO" w:eastAsia="ro-RO"/>
        </w:rPr>
        <w:t>pentru încheierea Acordului de participare.</w:t>
      </w:r>
      <w:r w:rsidRPr="0090186A">
        <w:rPr>
          <w:rFonts w:eastAsia="Times New Roman" w:cs="Calibri"/>
          <w:color w:val="000000"/>
          <w:lang w:val="ro-RO" w:eastAsia="ro-RO"/>
        </w:rPr>
        <w:t>.</w:t>
      </w:r>
    </w:p>
    <w:p w14:paraId="1C042574" w14:textId="5365637E" w:rsidR="0090186A" w:rsidRPr="0090186A" w:rsidRDefault="00A349EA" w:rsidP="000F02C4">
      <w:pPr>
        <w:numPr>
          <w:ilvl w:val="0"/>
          <w:numId w:val="71"/>
        </w:numPr>
        <w:spacing w:after="120"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90186A" w:rsidRPr="0090186A">
        <w:rPr>
          <w:rFonts w:eastAsia="Times New Roman" w:cs="Calibri"/>
          <w:color w:val="000000"/>
          <w:lang w:val="ro-RO" w:eastAsia="ro-RO"/>
        </w:rPr>
        <w:t xml:space="preserve"> va cere</w:t>
      </w:r>
      <w:r w:rsidR="00D12271">
        <w:rPr>
          <w:rFonts w:eastAsia="Times New Roman" w:cs="Calibri"/>
          <w:color w:val="000000"/>
          <w:lang w:val="ro-RO" w:eastAsia="ro-RO"/>
        </w:rPr>
        <w:t xml:space="preserve"> </w:t>
      </w:r>
      <w:r w:rsidR="00D12271" w:rsidRPr="0090186A">
        <w:rPr>
          <w:rFonts w:eastAsia="Times New Roman" w:cs="Calibri"/>
          <w:color w:val="000000"/>
          <w:lang w:val="ro-RO" w:eastAsia="ro-RO"/>
        </w:rPr>
        <w:t>participantului la piață</w:t>
      </w:r>
      <w:r w:rsidR="0090186A" w:rsidRPr="0090186A">
        <w:rPr>
          <w:rFonts w:eastAsia="Times New Roman" w:cs="Calibri"/>
          <w:color w:val="000000"/>
          <w:lang w:val="ro-RO" w:eastAsia="ro-RO"/>
        </w:rPr>
        <w:t xml:space="preserve">, înainte de expirarea termenului limită de șapte (7) zile lucrătoare, să furnizeze orice informații restante pe care participantul la piață nu le transmite împreună cu Acordul  de participare. La primirea informațiilor restante, Platforma de alocare va revizui informațiile în </w:t>
      </w:r>
      <w:r w:rsidR="00DF6927">
        <w:rPr>
          <w:rFonts w:eastAsia="Times New Roman" w:cs="Calibri"/>
          <w:color w:val="000000"/>
          <w:lang w:val="ro-RO" w:eastAsia="ro-RO"/>
        </w:rPr>
        <w:t>termen de</w:t>
      </w:r>
      <w:r w:rsidR="00DF6927" w:rsidRPr="0090186A">
        <w:rPr>
          <w:rFonts w:eastAsia="Times New Roman" w:cs="Calibri"/>
          <w:color w:val="000000"/>
          <w:lang w:val="ro-RO" w:eastAsia="ro-RO"/>
        </w:rPr>
        <w:t xml:space="preserve"> </w:t>
      </w:r>
      <w:r w:rsidR="0090186A" w:rsidRPr="0090186A">
        <w:rPr>
          <w:rFonts w:eastAsia="Times New Roman" w:cs="Calibri"/>
          <w:color w:val="000000"/>
          <w:lang w:val="ro-RO" w:eastAsia="ro-RO"/>
        </w:rPr>
        <w:t>șapte (7) zile lucrătoare și va informa participantul pe piață dacă sunt necesare informații suplimentare.</w:t>
      </w:r>
    </w:p>
    <w:p w14:paraId="661DA483" w14:textId="052F3C61" w:rsidR="0090186A" w:rsidRPr="0090186A" w:rsidRDefault="0090186A" w:rsidP="000F02C4">
      <w:pPr>
        <w:numPr>
          <w:ilvl w:val="0"/>
          <w:numId w:val="71"/>
        </w:numPr>
        <w:spacing w:after="120" w:line="240" w:lineRule="auto"/>
        <w:jc w:val="both"/>
        <w:textAlignment w:val="baseline"/>
        <w:rPr>
          <w:rFonts w:eastAsia="Times New Roman" w:cs="Calibri"/>
          <w:color w:val="000000"/>
          <w:lang w:val="ro-RO" w:eastAsia="ro-RO"/>
        </w:rPr>
      </w:pPr>
      <w:r w:rsidRPr="0090186A">
        <w:rPr>
          <w:rFonts w:eastAsia="Times New Roman" w:cs="Calibri"/>
          <w:color w:val="000000"/>
          <w:lang w:val="ro-RO" w:eastAsia="ro-RO"/>
        </w:rPr>
        <w:t xml:space="preserve">După primirea și verificarea tuturor informațiilor necesare, </w:t>
      </w:r>
      <w:r w:rsidR="00A349EA">
        <w:rPr>
          <w:rFonts w:eastAsia="Times New Roman" w:cs="Calibri"/>
          <w:color w:val="000000"/>
          <w:lang w:val="ro-RO" w:eastAsia="ro-RO"/>
        </w:rPr>
        <w:t>Platforma de alocare</w:t>
      </w:r>
      <w:r w:rsidR="00DF6927">
        <w:rPr>
          <w:rFonts w:eastAsia="Times New Roman" w:cs="Calibri"/>
          <w:color w:val="000000"/>
          <w:lang w:val="ro-RO" w:eastAsia="ro-RO"/>
        </w:rPr>
        <w:t xml:space="preserve"> </w:t>
      </w:r>
      <w:r w:rsidR="00341EA0">
        <w:rPr>
          <w:rFonts w:eastAsia="Times New Roman" w:cs="Calibri"/>
          <w:color w:val="000000"/>
          <w:lang w:val="ro-RO" w:eastAsia="ro-RO"/>
        </w:rPr>
        <w:t xml:space="preserve">publică pe </w:t>
      </w:r>
      <w:r w:rsidR="00D12271">
        <w:rPr>
          <w:rFonts w:eastAsia="Times New Roman" w:cs="Calibri"/>
          <w:color w:val="000000"/>
          <w:lang w:val="ro-RO" w:eastAsia="ro-RO"/>
        </w:rPr>
        <w:t>web</w:t>
      </w:r>
      <w:r w:rsidR="00341EA0">
        <w:rPr>
          <w:rFonts w:eastAsia="Times New Roman" w:cs="Calibri"/>
          <w:color w:val="000000"/>
          <w:lang w:val="ro-RO" w:eastAsia="ro-RO"/>
        </w:rPr>
        <w:t>site-ul său</w:t>
      </w:r>
      <w:r w:rsidRPr="0090186A">
        <w:rPr>
          <w:rFonts w:eastAsia="Times New Roman" w:cs="Calibri"/>
          <w:color w:val="000000"/>
          <w:lang w:val="ro-RO" w:eastAsia="ro-RO"/>
        </w:rPr>
        <w:t xml:space="preserve"> în termen de 2 zile lucrătoare </w:t>
      </w:r>
      <w:r w:rsidR="00341EA0">
        <w:rPr>
          <w:rFonts w:eastAsia="Times New Roman" w:cs="Calibri"/>
          <w:color w:val="000000"/>
          <w:lang w:val="ro-RO" w:eastAsia="ro-RO"/>
        </w:rPr>
        <w:t xml:space="preserve">informații despre înregistrarea unui </w:t>
      </w:r>
      <w:r w:rsidRPr="0090186A">
        <w:rPr>
          <w:rFonts w:eastAsia="Times New Roman" w:cs="Calibri"/>
          <w:color w:val="000000"/>
          <w:lang w:val="ro-RO" w:eastAsia="ro-RO"/>
        </w:rPr>
        <w:t xml:space="preserve">participant la piață sau refuzul acestuia de a se înregistra, indicând motivele acestui refuz, și trimite aceste informații la adresa de e-mail a persoanelor autorizate și publică pe </w:t>
      </w:r>
      <w:r w:rsidR="00D12271">
        <w:rPr>
          <w:rFonts w:eastAsia="Times New Roman" w:cs="Calibri"/>
          <w:color w:val="000000"/>
          <w:lang w:val="ro-RO" w:eastAsia="ro-RO"/>
        </w:rPr>
        <w:t>web</w:t>
      </w:r>
      <w:r w:rsidRPr="0090186A">
        <w:rPr>
          <w:rFonts w:eastAsia="Times New Roman" w:cs="Calibri"/>
          <w:color w:val="000000"/>
          <w:lang w:val="ro-RO" w:eastAsia="ro-RO"/>
        </w:rPr>
        <w:t xml:space="preserve">site-ul său informații. Acordul privind participarea la alocarea capacității intră în vigoare la data primirii unui participant la piață a notificării privind acordarea unui astfel de participant la piață a statutului de </w:t>
      </w:r>
      <w:r w:rsidR="00341EA0">
        <w:rPr>
          <w:rFonts w:eastAsia="Times New Roman" w:cs="Calibri"/>
          <w:color w:val="000000"/>
          <w:lang w:val="ro-RO" w:eastAsia="ro-RO"/>
        </w:rPr>
        <w:t>Participant înregistrat</w:t>
      </w:r>
      <w:r w:rsidRPr="0090186A">
        <w:rPr>
          <w:rFonts w:eastAsia="Times New Roman" w:cs="Calibri"/>
          <w:color w:val="000000"/>
          <w:lang w:val="ro-RO" w:eastAsia="ro-RO"/>
        </w:rPr>
        <w:t>.</w:t>
      </w:r>
    </w:p>
    <w:p w14:paraId="7670E09D" w14:textId="7ADBFBFF" w:rsidR="00E12EA6" w:rsidRPr="0090186A" w:rsidRDefault="0090186A" w:rsidP="000F02C4">
      <w:pPr>
        <w:numPr>
          <w:ilvl w:val="0"/>
          <w:numId w:val="71"/>
        </w:numPr>
        <w:spacing w:after="120" w:line="240" w:lineRule="auto"/>
        <w:jc w:val="both"/>
        <w:textAlignment w:val="baseline"/>
        <w:rPr>
          <w:rFonts w:eastAsia="Times New Roman" w:cs="Calibri"/>
          <w:color w:val="000000"/>
          <w:lang w:val="ro-RO" w:eastAsia="ro-RO"/>
        </w:rPr>
      </w:pPr>
      <w:r w:rsidRPr="0090186A">
        <w:rPr>
          <w:rFonts w:eastAsia="Times New Roman" w:cs="Calibri"/>
          <w:color w:val="000000"/>
          <w:lang w:val="ro-RO" w:eastAsia="ro-RO"/>
        </w:rPr>
        <w:lastRenderedPageBreak/>
        <w:t xml:space="preserve">Platforma de </w:t>
      </w:r>
      <w:r w:rsidR="00D12271">
        <w:rPr>
          <w:rFonts w:eastAsia="Times New Roman" w:cs="Calibri"/>
          <w:color w:val="000000"/>
          <w:lang w:val="ro-RO" w:eastAsia="ro-RO"/>
        </w:rPr>
        <w:t>alocare</w:t>
      </w:r>
      <w:r w:rsidR="00D12271" w:rsidRPr="0090186A">
        <w:rPr>
          <w:rFonts w:eastAsia="Times New Roman" w:cs="Calibri"/>
          <w:color w:val="000000"/>
          <w:lang w:val="ro-RO" w:eastAsia="ro-RO"/>
        </w:rPr>
        <w:t xml:space="preserve"> </w:t>
      </w:r>
      <w:r w:rsidRPr="0090186A">
        <w:rPr>
          <w:rFonts w:eastAsia="Times New Roman" w:cs="Calibri"/>
          <w:color w:val="000000"/>
          <w:lang w:val="ro-RO" w:eastAsia="ro-RO"/>
        </w:rPr>
        <w:t xml:space="preserve">publică o listă cu toți </w:t>
      </w:r>
      <w:r w:rsidR="00341EA0">
        <w:rPr>
          <w:rFonts w:eastAsia="Times New Roman" w:cs="Calibri"/>
          <w:color w:val="000000"/>
          <w:lang w:val="ro-RO" w:eastAsia="ro-RO"/>
        </w:rPr>
        <w:t>Participanții înregistrați</w:t>
      </w:r>
      <w:r w:rsidRPr="0090186A">
        <w:rPr>
          <w:rFonts w:eastAsia="Times New Roman" w:cs="Calibri"/>
          <w:color w:val="000000"/>
          <w:lang w:val="ro-RO" w:eastAsia="ro-RO"/>
        </w:rPr>
        <w:t>.</w:t>
      </w:r>
    </w:p>
    <w:p w14:paraId="677E6254" w14:textId="0189AE52" w:rsidR="00F41E99" w:rsidRPr="008374D9" w:rsidRDefault="00F41E99" w:rsidP="00FD4AB6">
      <w:pPr>
        <w:pStyle w:val="BArticleNo"/>
        <w:numPr>
          <w:ilvl w:val="0"/>
          <w:numId w:val="3"/>
        </w:numPr>
        <w:ind w:left="0" w:firstLine="426"/>
        <w:rPr>
          <w:lang w:val="en-US"/>
        </w:rPr>
      </w:pPr>
      <w:bookmarkStart w:id="18" w:name="_Toc529193180"/>
      <w:bookmarkStart w:id="19" w:name="_Toc529219038"/>
      <w:bookmarkStart w:id="20" w:name="_Toc529219218"/>
      <w:bookmarkStart w:id="21" w:name="_Toc115260073"/>
      <w:bookmarkEnd w:id="18"/>
      <w:bookmarkEnd w:id="19"/>
      <w:bookmarkEnd w:id="20"/>
      <w:bookmarkEnd w:id="21"/>
    </w:p>
    <w:p w14:paraId="260E94DF" w14:textId="6449CAF2" w:rsidR="00FD4AB6" w:rsidRPr="008374D9" w:rsidRDefault="00133110" w:rsidP="003F7899">
      <w:pPr>
        <w:pStyle w:val="BArticleNo"/>
        <w:ind w:left="426"/>
      </w:pPr>
      <w:bookmarkStart w:id="22" w:name="_Toc115260074"/>
      <w:r w:rsidRPr="00133110">
        <w:rPr>
          <w:bCs/>
          <w:lang w:val="en-US"/>
        </w:rPr>
        <w:t>Forma și conținutul Acordului de Participare</w:t>
      </w:r>
      <w:bookmarkEnd w:id="22"/>
    </w:p>
    <w:p w14:paraId="1871FE97" w14:textId="77777777" w:rsidR="00FD4AB6" w:rsidRPr="008374D9" w:rsidRDefault="00FD4AB6" w:rsidP="00FD4AB6">
      <w:pPr>
        <w:widowControl w:val="0"/>
        <w:autoSpaceDE w:val="0"/>
        <w:autoSpaceDN w:val="0"/>
        <w:adjustRightInd w:val="0"/>
        <w:spacing w:before="6" w:after="0" w:line="130" w:lineRule="exact"/>
        <w:rPr>
          <w:rFonts w:ascii="Times New Roman" w:hAnsi="Times New Roman"/>
          <w:color w:val="000000"/>
          <w:sz w:val="13"/>
          <w:szCs w:val="13"/>
          <w:lang w:val="en-GB"/>
        </w:rPr>
      </w:pPr>
    </w:p>
    <w:p w14:paraId="148DFA0A" w14:textId="5C1EF95F" w:rsidR="00133110" w:rsidRPr="0082325A" w:rsidRDefault="00A349EA" w:rsidP="000F02C4">
      <w:pPr>
        <w:pStyle w:val="ListParagraph"/>
        <w:numPr>
          <w:ilvl w:val="0"/>
          <w:numId w:val="72"/>
        </w:numPr>
        <w:textAlignment w:val="baseline"/>
        <w:rPr>
          <w:rFonts w:ascii="Times New Roman" w:eastAsia="Times New Roman" w:hAnsi="Times New Roman"/>
          <w:color w:val="000000"/>
          <w:sz w:val="24"/>
          <w:szCs w:val="24"/>
          <w:lang w:val="ro-RO" w:eastAsia="ro-RO"/>
        </w:rPr>
      </w:pPr>
      <w:r>
        <w:rPr>
          <w:rFonts w:eastAsia="Times New Roman" w:cs="Calibri"/>
          <w:color w:val="000000"/>
          <w:lang w:val="ro-RO" w:eastAsia="ro-RO"/>
        </w:rPr>
        <w:t>Acordul de participare</w:t>
      </w:r>
      <w:r w:rsidR="00133110" w:rsidRPr="0082325A">
        <w:rPr>
          <w:rFonts w:eastAsia="Times New Roman" w:cs="Calibri"/>
          <w:color w:val="000000"/>
          <w:lang w:val="ro-RO" w:eastAsia="ro-RO"/>
        </w:rPr>
        <w:t xml:space="preserve"> este elaborat de biroul de licitații și este un acord de aderare. </w:t>
      </w:r>
      <w:r>
        <w:rPr>
          <w:rFonts w:eastAsia="Times New Roman" w:cs="Calibri"/>
          <w:color w:val="000000"/>
          <w:lang w:val="ro-RO" w:eastAsia="ro-RO"/>
        </w:rPr>
        <w:t>Acordul de participare</w:t>
      </w:r>
      <w:r w:rsidR="00133110" w:rsidRPr="0082325A">
        <w:rPr>
          <w:rFonts w:eastAsia="Times New Roman" w:cs="Calibri"/>
          <w:color w:val="000000"/>
          <w:lang w:val="ro-RO" w:eastAsia="ro-RO"/>
        </w:rPr>
        <w:t xml:space="preserve"> și cererea de aderare sunt postate pe </w:t>
      </w:r>
      <w:r w:rsidR="00D12271">
        <w:rPr>
          <w:rFonts w:eastAsia="Times New Roman" w:cs="Calibri"/>
          <w:color w:val="000000"/>
          <w:lang w:val="ro-RO" w:eastAsia="ro-RO"/>
        </w:rPr>
        <w:t>web</w:t>
      </w:r>
      <w:r w:rsidR="00133110" w:rsidRPr="0082325A">
        <w:rPr>
          <w:rFonts w:eastAsia="Times New Roman" w:cs="Calibri"/>
          <w:color w:val="000000"/>
          <w:lang w:val="ro-RO" w:eastAsia="ro-RO"/>
        </w:rPr>
        <w:t xml:space="preserve">site-ul oficial al </w:t>
      </w:r>
      <w:r>
        <w:rPr>
          <w:rFonts w:eastAsia="Times New Roman" w:cs="Calibri"/>
          <w:color w:val="000000"/>
          <w:lang w:val="ro-RO" w:eastAsia="ro-RO"/>
        </w:rPr>
        <w:t>Platformei de alocare</w:t>
      </w:r>
      <w:r w:rsidR="00133110" w:rsidRPr="0082325A">
        <w:rPr>
          <w:rFonts w:eastAsia="Times New Roman" w:cs="Calibri"/>
          <w:color w:val="000000"/>
          <w:lang w:val="ro-RO" w:eastAsia="ro-RO"/>
        </w:rPr>
        <w:t xml:space="preserve"> și pot fi modificate sau completate periodic de către </w:t>
      </w:r>
      <w:r>
        <w:rPr>
          <w:rFonts w:eastAsia="Times New Roman" w:cs="Calibri"/>
          <w:color w:val="000000"/>
          <w:lang w:val="ro-RO" w:eastAsia="ro-RO"/>
        </w:rPr>
        <w:t>Platforma de alocare</w:t>
      </w:r>
      <w:r w:rsidR="00133110" w:rsidRPr="0082325A">
        <w:rPr>
          <w:rFonts w:eastAsia="Times New Roman" w:cs="Calibri"/>
          <w:color w:val="000000"/>
          <w:lang w:val="ro-RO" w:eastAsia="ro-RO"/>
        </w:rPr>
        <w:t xml:space="preserve"> fără a modifica vreun termen și condiții</w:t>
      </w:r>
      <w:r w:rsidR="00D12271">
        <w:rPr>
          <w:rFonts w:eastAsia="Times New Roman" w:cs="Calibri"/>
          <w:color w:val="000000"/>
          <w:lang w:val="ro-RO" w:eastAsia="ro-RO"/>
        </w:rPr>
        <w:t>le</w:t>
      </w:r>
      <w:r w:rsidR="00133110" w:rsidRPr="0082325A">
        <w:rPr>
          <w:rFonts w:eastAsia="Times New Roman" w:cs="Calibri"/>
          <w:color w:val="000000"/>
          <w:lang w:val="ro-RO" w:eastAsia="ro-RO"/>
        </w:rPr>
        <w:t xml:space="preserve"> specificate în prezentele </w:t>
      </w:r>
      <w:r w:rsidR="00341EA0">
        <w:rPr>
          <w:rFonts w:eastAsia="Times New Roman" w:cs="Calibri"/>
          <w:color w:val="000000"/>
          <w:lang w:val="ro-RO" w:eastAsia="ro-RO"/>
        </w:rPr>
        <w:t>Reguli de alocare</w:t>
      </w:r>
      <w:r w:rsidR="00133110" w:rsidRPr="0082325A">
        <w:rPr>
          <w:rFonts w:eastAsia="Times New Roman" w:cs="Calibri"/>
          <w:color w:val="000000"/>
          <w:lang w:val="ro-RO" w:eastAsia="ro-RO"/>
        </w:rPr>
        <w:t xml:space="preserve">, cu excepția cazului în care se prevede altfel în prezentele </w:t>
      </w:r>
      <w:r w:rsidR="00341EA0">
        <w:rPr>
          <w:rFonts w:eastAsia="Times New Roman" w:cs="Calibri"/>
          <w:color w:val="000000"/>
          <w:lang w:val="ro-RO" w:eastAsia="ro-RO"/>
        </w:rPr>
        <w:t>Reguli de alocare</w:t>
      </w:r>
      <w:r w:rsidR="00133110" w:rsidRPr="0082325A">
        <w:rPr>
          <w:rFonts w:eastAsia="Times New Roman" w:cs="Calibri"/>
          <w:color w:val="000000"/>
          <w:lang w:val="ro-RO" w:eastAsia="ro-RO"/>
        </w:rPr>
        <w:t>. </w:t>
      </w:r>
    </w:p>
    <w:p w14:paraId="25BE012D" w14:textId="75164DF0" w:rsidR="00133110" w:rsidRPr="00133110" w:rsidRDefault="00A349EA" w:rsidP="000F02C4">
      <w:pPr>
        <w:numPr>
          <w:ilvl w:val="0"/>
          <w:numId w:val="72"/>
        </w:numPr>
        <w:spacing w:line="240" w:lineRule="auto"/>
        <w:jc w:val="both"/>
        <w:textAlignment w:val="baseline"/>
        <w:rPr>
          <w:rFonts w:ascii="Times New Roman" w:eastAsia="Times New Roman" w:hAnsi="Times New Roman"/>
          <w:color w:val="000000"/>
          <w:sz w:val="24"/>
          <w:szCs w:val="24"/>
          <w:lang w:val="ro-RO" w:eastAsia="ro-RO"/>
        </w:rPr>
      </w:pPr>
      <w:r>
        <w:rPr>
          <w:rFonts w:eastAsia="Times New Roman" w:cs="Calibri"/>
          <w:color w:val="000000"/>
          <w:lang w:val="ro-RO" w:eastAsia="ro-RO"/>
        </w:rPr>
        <w:t>Acordul de participare</w:t>
      </w:r>
      <w:r w:rsidR="00133110" w:rsidRPr="00133110">
        <w:rPr>
          <w:rFonts w:eastAsia="Times New Roman" w:cs="Calibri"/>
          <w:color w:val="000000"/>
          <w:lang w:val="ro-RO" w:eastAsia="ro-RO"/>
        </w:rPr>
        <w:t xml:space="preserve"> va cere</w:t>
      </w:r>
      <w:r w:rsidR="00D12271">
        <w:rPr>
          <w:rFonts w:eastAsia="Times New Roman" w:cs="Calibri"/>
          <w:color w:val="000000"/>
          <w:lang w:val="ro-RO" w:eastAsia="ro-RO"/>
        </w:rPr>
        <w:t>,</w:t>
      </w:r>
      <w:r w:rsidR="00133110" w:rsidRPr="00133110">
        <w:rPr>
          <w:rFonts w:eastAsia="Times New Roman" w:cs="Calibri"/>
          <w:color w:val="000000"/>
          <w:lang w:val="ro-RO" w:eastAsia="ro-RO"/>
        </w:rPr>
        <w:t xml:space="preserve"> cel puțin</w:t>
      </w:r>
      <w:r w:rsidR="00D12271">
        <w:rPr>
          <w:rFonts w:eastAsia="Times New Roman" w:cs="Calibri"/>
          <w:color w:val="000000"/>
          <w:lang w:val="ro-RO" w:eastAsia="ro-RO"/>
        </w:rPr>
        <w:t>,</w:t>
      </w:r>
      <w:r w:rsidR="00133110" w:rsidRPr="00133110">
        <w:rPr>
          <w:rFonts w:eastAsia="Times New Roman" w:cs="Calibri"/>
          <w:color w:val="000000"/>
          <w:lang w:val="ro-RO" w:eastAsia="ro-RO"/>
        </w:rPr>
        <w:t xml:space="preserve"> participantului la piață:</w:t>
      </w:r>
    </w:p>
    <w:p w14:paraId="19377B27" w14:textId="73CEE68D" w:rsidR="00133110" w:rsidRDefault="00D12271" w:rsidP="000F02C4">
      <w:pPr>
        <w:pStyle w:val="ListParagraph"/>
        <w:numPr>
          <w:ilvl w:val="1"/>
          <w:numId w:val="70"/>
        </w:numPr>
        <w:textAlignment w:val="baseline"/>
        <w:rPr>
          <w:rFonts w:eastAsia="Times New Roman" w:cs="Calibri"/>
          <w:color w:val="000000"/>
          <w:lang w:val="ro-RO" w:eastAsia="ro-RO"/>
        </w:rPr>
      </w:pPr>
      <w:r w:rsidRPr="00133110">
        <w:rPr>
          <w:rFonts w:eastAsia="Times New Roman" w:cs="Calibri"/>
          <w:color w:val="000000"/>
          <w:lang w:val="ro-RO" w:eastAsia="ro-RO"/>
        </w:rPr>
        <w:t xml:space="preserve">să </w:t>
      </w:r>
      <w:r w:rsidR="00133110" w:rsidRPr="00133110">
        <w:rPr>
          <w:rFonts w:eastAsia="Times New Roman" w:cs="Calibri"/>
          <w:color w:val="000000"/>
          <w:lang w:val="ro-RO" w:eastAsia="ro-RO"/>
        </w:rPr>
        <w:t>furnizeze toate informațiile necesare în conformitate cu articolul 8 și articolul 14; și</w:t>
      </w:r>
    </w:p>
    <w:p w14:paraId="003F849A" w14:textId="1FE4B7EB" w:rsidR="00133110" w:rsidRPr="00133110" w:rsidRDefault="00D12271" w:rsidP="000F02C4">
      <w:pPr>
        <w:pStyle w:val="ListParagraph"/>
        <w:numPr>
          <w:ilvl w:val="1"/>
          <w:numId w:val="70"/>
        </w:numPr>
        <w:textAlignment w:val="baseline"/>
        <w:rPr>
          <w:rFonts w:eastAsia="Times New Roman" w:cs="Calibri"/>
          <w:color w:val="000000"/>
          <w:lang w:val="ro-RO" w:eastAsia="ro-RO"/>
        </w:rPr>
      </w:pPr>
      <w:r w:rsidRPr="00133110">
        <w:rPr>
          <w:rFonts w:eastAsia="Times New Roman" w:cs="Calibri"/>
          <w:color w:val="000000"/>
          <w:lang w:val="ro-RO" w:eastAsia="ro-RO"/>
        </w:rPr>
        <w:t>să</w:t>
      </w:r>
      <w:r>
        <w:rPr>
          <w:rFonts w:eastAsia="Times New Roman" w:cs="Calibri"/>
          <w:color w:val="000000"/>
          <w:lang w:val="ro-RO" w:eastAsia="ro-RO"/>
        </w:rPr>
        <w:t xml:space="preserve">  </w:t>
      </w:r>
      <w:r w:rsidR="00560B3E">
        <w:rPr>
          <w:rFonts w:eastAsia="Times New Roman" w:cs="Calibri"/>
          <w:color w:val="000000"/>
          <w:lang w:val="ro-RO" w:eastAsia="ro-RO"/>
        </w:rPr>
        <w:t xml:space="preserve">fie de acord și </w:t>
      </w:r>
      <w:r>
        <w:rPr>
          <w:rFonts w:eastAsia="Times New Roman" w:cs="Calibri"/>
          <w:color w:val="000000"/>
          <w:lang w:val="ro-RO" w:eastAsia="ro-RO"/>
        </w:rPr>
        <w:t>obligat</w:t>
      </w:r>
      <w:r w:rsidRPr="00133110">
        <w:rPr>
          <w:rFonts w:eastAsia="Times New Roman" w:cs="Calibri"/>
          <w:color w:val="000000"/>
          <w:lang w:val="ro-RO" w:eastAsia="ro-RO"/>
        </w:rPr>
        <w:t xml:space="preserve"> </w:t>
      </w:r>
      <w:r w:rsidR="00133110" w:rsidRPr="00133110">
        <w:rPr>
          <w:rFonts w:eastAsia="Times New Roman" w:cs="Calibri"/>
          <w:color w:val="000000"/>
          <w:lang w:val="ro-RO" w:eastAsia="ro-RO"/>
        </w:rPr>
        <w:t xml:space="preserve">să respecte aceste </w:t>
      </w:r>
      <w:r w:rsidR="00341EA0">
        <w:rPr>
          <w:rFonts w:eastAsia="Times New Roman" w:cs="Calibri"/>
          <w:color w:val="000000"/>
          <w:lang w:val="ro-RO" w:eastAsia="ro-RO"/>
        </w:rPr>
        <w:t>Reguli de alocare</w:t>
      </w:r>
      <w:r w:rsidR="00133110" w:rsidRPr="00133110">
        <w:rPr>
          <w:rFonts w:eastAsia="Times New Roman" w:cs="Calibri"/>
          <w:color w:val="000000"/>
          <w:lang w:val="ro-RO" w:eastAsia="ro-RO"/>
        </w:rPr>
        <w:t>.</w:t>
      </w:r>
    </w:p>
    <w:p w14:paraId="294E3060" w14:textId="08BD9376" w:rsidR="00FD4AB6" w:rsidRPr="00133110" w:rsidRDefault="00133110" w:rsidP="000F02C4">
      <w:pPr>
        <w:pStyle w:val="ListParagraph"/>
        <w:numPr>
          <w:ilvl w:val="0"/>
          <w:numId w:val="72"/>
        </w:numPr>
        <w:textAlignment w:val="baseline"/>
        <w:rPr>
          <w:rFonts w:ascii="Times New Roman" w:eastAsia="Times New Roman" w:hAnsi="Times New Roman"/>
          <w:color w:val="000000"/>
          <w:sz w:val="24"/>
          <w:szCs w:val="24"/>
          <w:lang w:val="ro-RO" w:eastAsia="ro-RO"/>
        </w:rPr>
      </w:pPr>
      <w:r w:rsidRPr="00133110">
        <w:rPr>
          <w:rFonts w:eastAsia="Times New Roman" w:cs="Calibri"/>
          <w:color w:val="000000"/>
          <w:lang w:val="ro-RO" w:eastAsia="ro-RO"/>
        </w:rPr>
        <w:t xml:space="preserve">În cazul unor dificultăți de interpretare, contradicție sau ambiguitate între prezentele </w:t>
      </w:r>
      <w:r w:rsidR="00341EA0">
        <w:rPr>
          <w:rFonts w:eastAsia="Times New Roman" w:cs="Calibri"/>
          <w:color w:val="000000"/>
          <w:lang w:val="ro-RO" w:eastAsia="ro-RO"/>
        </w:rPr>
        <w:t>Reguli de alocare</w:t>
      </w:r>
      <w:r w:rsidRPr="00133110">
        <w:rPr>
          <w:rFonts w:eastAsia="Times New Roman" w:cs="Calibri"/>
          <w:color w:val="000000"/>
          <w:lang w:val="ro-RO" w:eastAsia="ro-RO"/>
        </w:rPr>
        <w:t xml:space="preserve"> și </w:t>
      </w:r>
      <w:r w:rsidR="00A349EA">
        <w:rPr>
          <w:rFonts w:eastAsia="Times New Roman" w:cs="Calibri"/>
          <w:color w:val="000000"/>
          <w:lang w:val="ro-RO" w:eastAsia="ro-RO"/>
        </w:rPr>
        <w:t>Acordul de participare</w:t>
      </w:r>
      <w:r w:rsidRPr="00133110">
        <w:rPr>
          <w:rFonts w:eastAsia="Times New Roman" w:cs="Calibri"/>
          <w:color w:val="000000"/>
          <w:lang w:val="ro-RO" w:eastAsia="ro-RO"/>
        </w:rPr>
        <w:t>, textul Regulilor de alocare va prevala.</w:t>
      </w:r>
    </w:p>
    <w:p w14:paraId="768F2972" w14:textId="77777777" w:rsidR="00F41E99" w:rsidRPr="008374D9" w:rsidRDefault="00F41E99" w:rsidP="00FD4AB6">
      <w:pPr>
        <w:pStyle w:val="BArticleNo"/>
        <w:numPr>
          <w:ilvl w:val="0"/>
          <w:numId w:val="3"/>
        </w:numPr>
        <w:ind w:left="0" w:firstLine="426"/>
      </w:pPr>
      <w:bookmarkStart w:id="23" w:name="_Toc115260075"/>
      <w:bookmarkEnd w:id="23"/>
    </w:p>
    <w:p w14:paraId="37A2A2D3" w14:textId="317ECEAD" w:rsidR="00FD4AB6" w:rsidRPr="008374D9" w:rsidRDefault="0082325A" w:rsidP="003F7899">
      <w:pPr>
        <w:pStyle w:val="BArticleNo"/>
        <w:ind w:left="426"/>
      </w:pPr>
      <w:bookmarkStart w:id="24" w:name="_Toc115260076"/>
      <w:r w:rsidRPr="0082325A">
        <w:t>Transmiterea de informații</w:t>
      </w:r>
      <w:bookmarkEnd w:id="24"/>
    </w:p>
    <w:p w14:paraId="754D4B38" w14:textId="77777777" w:rsidR="00FD4AB6" w:rsidRPr="008374D9" w:rsidRDefault="00FD4AB6" w:rsidP="00FD4AB6">
      <w:pPr>
        <w:widowControl w:val="0"/>
        <w:autoSpaceDE w:val="0"/>
        <w:autoSpaceDN w:val="0"/>
        <w:adjustRightInd w:val="0"/>
        <w:spacing w:before="6" w:after="0" w:line="130" w:lineRule="exact"/>
        <w:rPr>
          <w:rFonts w:ascii="Times New Roman" w:hAnsi="Times New Roman"/>
          <w:color w:val="000000"/>
          <w:sz w:val="13"/>
          <w:szCs w:val="13"/>
          <w:lang w:val="en-GB"/>
        </w:rPr>
      </w:pPr>
    </w:p>
    <w:p w14:paraId="7556D2CC" w14:textId="7EBC2779" w:rsidR="00200D6C" w:rsidRPr="007E39B2" w:rsidRDefault="0082325A" w:rsidP="000F02C4">
      <w:pPr>
        <w:pStyle w:val="ListParagraph"/>
        <w:numPr>
          <w:ilvl w:val="0"/>
          <w:numId w:val="53"/>
        </w:numPr>
        <w:spacing w:after="120" w:line="259" w:lineRule="auto"/>
        <w:contextualSpacing/>
        <w:rPr>
          <w:rFonts w:ascii="Times New Roman" w:hAnsi="Times New Roman"/>
          <w:sz w:val="24"/>
          <w:szCs w:val="24"/>
          <w:lang w:val="uk-UA"/>
        </w:rPr>
      </w:pPr>
      <w:bookmarkStart w:id="25" w:name="_Ref400915142"/>
      <w:r>
        <w:rPr>
          <w:rFonts w:cs="Calibri"/>
          <w:color w:val="000000"/>
        </w:rPr>
        <w:t>La depunerea unei cereri de aderare, participantul pe piață trebuie să furnizeze informații și să furnizeze următoarele documente:</w:t>
      </w:r>
    </w:p>
    <w:p w14:paraId="391D12DB" w14:textId="77777777" w:rsidR="0082325A" w:rsidRDefault="0082325A" w:rsidP="000F02C4">
      <w:pPr>
        <w:pStyle w:val="ListParagraph"/>
        <w:numPr>
          <w:ilvl w:val="0"/>
          <w:numId w:val="57"/>
        </w:numPr>
        <w:spacing w:after="120" w:line="259" w:lineRule="auto"/>
        <w:contextualSpacing/>
      </w:pPr>
      <w:r>
        <w:t>numele complet și prenumele prescurtat (dacă există) în conformitate cu documentele constitutive;</w:t>
      </w:r>
    </w:p>
    <w:p w14:paraId="2B692D15" w14:textId="77777777" w:rsidR="0082325A" w:rsidRDefault="0082325A" w:rsidP="000F02C4">
      <w:pPr>
        <w:pStyle w:val="ListParagraph"/>
        <w:numPr>
          <w:ilvl w:val="0"/>
          <w:numId w:val="57"/>
        </w:numPr>
        <w:spacing w:after="120" w:line="259" w:lineRule="auto"/>
        <w:contextualSpacing/>
      </w:pPr>
      <w:r>
        <w:t>detalii cu privire la proprietatea efectivă așa cum este definită în dispozițiile legale relevante care transpun legile naționale ale Ucrainei și României privind prevenirea utilizării sistemului financiar în scopuri de spălare a banilor sau finanțare a terorismului;</w:t>
      </w:r>
    </w:p>
    <w:p w14:paraId="7CF34A14" w14:textId="6BCED64E" w:rsidR="0082325A" w:rsidRDefault="0082325A" w:rsidP="000F02C4">
      <w:pPr>
        <w:pStyle w:val="ListParagraph"/>
        <w:numPr>
          <w:ilvl w:val="0"/>
          <w:numId w:val="57"/>
        </w:numPr>
        <w:spacing w:after="120" w:line="259" w:lineRule="auto"/>
        <w:contextualSpacing/>
      </w:pPr>
      <w:r>
        <w:t xml:space="preserve">o copie a documentului care confirmă autorizarea persoanei din partea companiei și care are autoritatea de a participa la licitații în conformitate cu prezentele </w:t>
      </w:r>
      <w:r w:rsidR="00341EA0">
        <w:t>Reguli de alocare</w:t>
      </w:r>
      <w:r>
        <w:t>;</w:t>
      </w:r>
    </w:p>
    <w:p w14:paraId="1C6DDE19" w14:textId="77777777" w:rsidR="0082325A" w:rsidRDefault="0082325A" w:rsidP="000F02C4">
      <w:pPr>
        <w:pStyle w:val="ListParagraph"/>
        <w:numPr>
          <w:ilvl w:val="0"/>
          <w:numId w:val="57"/>
        </w:numPr>
        <w:spacing w:after="120" w:line="259" w:lineRule="auto"/>
        <w:contextualSpacing/>
      </w:pPr>
      <w:r>
        <w:t>locația și adresa pentru corespondență;</w:t>
      </w:r>
    </w:p>
    <w:p w14:paraId="3DEE303C" w14:textId="77777777" w:rsidR="0082325A" w:rsidRDefault="0082325A" w:rsidP="000F02C4">
      <w:pPr>
        <w:pStyle w:val="ListParagraph"/>
        <w:numPr>
          <w:ilvl w:val="0"/>
          <w:numId w:val="57"/>
        </w:numPr>
        <w:spacing w:after="120" w:line="259" w:lineRule="auto"/>
        <w:contextualSpacing/>
      </w:pPr>
      <w:r>
        <w:t>adresa oficială de e-mail și numărul de telefon;</w:t>
      </w:r>
    </w:p>
    <w:p w14:paraId="75BD4EC0" w14:textId="77777777" w:rsidR="0082325A" w:rsidRDefault="0082325A" w:rsidP="000F02C4">
      <w:pPr>
        <w:pStyle w:val="ListParagraph"/>
        <w:numPr>
          <w:ilvl w:val="0"/>
          <w:numId w:val="57"/>
        </w:numPr>
        <w:spacing w:after="120" w:line="259" w:lineRule="auto"/>
        <w:contextualSpacing/>
      </w:pPr>
      <w:r>
        <w:t>numărul de înregistrare al contribuabilului în Ucraina și/sau UE (dacă există);</w:t>
      </w:r>
    </w:p>
    <w:p w14:paraId="7A831D99" w14:textId="77777777" w:rsidR="0082325A" w:rsidRDefault="0082325A" w:rsidP="000F02C4">
      <w:pPr>
        <w:pStyle w:val="ListParagraph"/>
        <w:numPr>
          <w:ilvl w:val="0"/>
          <w:numId w:val="57"/>
        </w:numPr>
        <w:spacing w:after="120" w:line="259" w:lineRule="auto"/>
        <w:contextualSpacing/>
      </w:pPr>
      <w:r>
        <w:t>codul EIC;</w:t>
      </w:r>
    </w:p>
    <w:p w14:paraId="13136E8C" w14:textId="79005044" w:rsidR="0082325A" w:rsidRDefault="0082325A" w:rsidP="000F02C4">
      <w:pPr>
        <w:pStyle w:val="ListParagraph"/>
        <w:numPr>
          <w:ilvl w:val="0"/>
          <w:numId w:val="57"/>
        </w:numPr>
        <w:spacing w:after="120" w:line="259" w:lineRule="auto"/>
        <w:contextualSpacing/>
      </w:pPr>
      <w:r>
        <w:t xml:space="preserve">un certificat al unui cont escrow deschis pentru efectuarea plăților către un astfel de participant pe piață, care va fi utilizat de biroul de licitație în conformitate cu prezentele </w:t>
      </w:r>
      <w:r w:rsidR="00341EA0">
        <w:t>Reguli de alocare</w:t>
      </w:r>
      <w:r>
        <w:t>, în cazul utilizării garanțiilor în numerar;</w:t>
      </w:r>
    </w:p>
    <w:p w14:paraId="20CF5500" w14:textId="05703AF9" w:rsidR="00200D6C" w:rsidRDefault="0082325A" w:rsidP="000F02C4">
      <w:pPr>
        <w:pStyle w:val="ListParagraph"/>
        <w:numPr>
          <w:ilvl w:val="0"/>
          <w:numId w:val="57"/>
        </w:numPr>
        <w:spacing w:after="120" w:line="259" w:lineRule="auto"/>
        <w:contextualSpacing/>
      </w:pPr>
      <w:r>
        <w:t>formular(e) de cerere completat(e) corespunzător pentru crearea, ștergerea sau ajustarea contului reprezentantului autorizat al persoanei înregistrate (nu mai mult de trei). Toate secțiunile chestionarului (nume, prenume, patronimic, numere de telefon, adrese de e-mail) trebuie să conțină informații complete și exacte.</w:t>
      </w:r>
    </w:p>
    <w:p w14:paraId="779D89BB" w14:textId="77777777" w:rsidR="00E87C9C" w:rsidRDefault="00E87C9C" w:rsidP="00E87C9C">
      <w:pPr>
        <w:pStyle w:val="ListParagraph"/>
        <w:spacing w:after="120" w:line="259" w:lineRule="auto"/>
        <w:ind w:left="1647"/>
        <w:contextualSpacing/>
      </w:pPr>
    </w:p>
    <w:bookmarkEnd w:id="25"/>
    <w:p w14:paraId="041A28D8" w14:textId="16D3F2DB" w:rsidR="0082325A" w:rsidRPr="0082325A" w:rsidRDefault="0082325A" w:rsidP="00140B37">
      <w:pPr>
        <w:numPr>
          <w:ilvl w:val="0"/>
          <w:numId w:val="73"/>
        </w:numPr>
        <w:spacing w:line="240" w:lineRule="auto"/>
        <w:jc w:val="both"/>
        <w:textAlignment w:val="baseline"/>
        <w:rPr>
          <w:rFonts w:eastAsia="Times New Roman" w:cs="Calibri"/>
          <w:color w:val="000000"/>
          <w:lang w:val="ro-RO" w:eastAsia="ro-RO"/>
        </w:rPr>
      </w:pPr>
      <w:r w:rsidRPr="0082325A">
        <w:rPr>
          <w:rFonts w:eastAsia="Times New Roman" w:cs="Calibri"/>
          <w:color w:val="000000"/>
          <w:lang w:val="ro-RO" w:eastAsia="ro-RO"/>
        </w:rPr>
        <w:t xml:space="preserve">Un Participant </w:t>
      </w:r>
      <w:r w:rsidR="00341EA0">
        <w:rPr>
          <w:rFonts w:eastAsia="Times New Roman" w:cs="Calibri"/>
          <w:color w:val="000000"/>
          <w:lang w:val="ro-RO" w:eastAsia="ro-RO"/>
        </w:rPr>
        <w:t>î</w:t>
      </w:r>
      <w:r w:rsidRPr="0082325A">
        <w:rPr>
          <w:rFonts w:eastAsia="Times New Roman" w:cs="Calibri"/>
          <w:color w:val="000000"/>
          <w:lang w:val="ro-RO" w:eastAsia="ro-RO"/>
        </w:rPr>
        <w:t xml:space="preserve">nregistrat se va asigura că toate datele și alte informații pe care le furnizează </w:t>
      </w:r>
      <w:r w:rsidR="00A349EA">
        <w:rPr>
          <w:rFonts w:eastAsia="Times New Roman" w:cs="Calibri"/>
          <w:color w:val="000000"/>
          <w:lang w:val="ro-RO" w:eastAsia="ro-RO"/>
        </w:rPr>
        <w:t>Platformei de alocare</w:t>
      </w:r>
      <w:r w:rsidRPr="0082325A">
        <w:rPr>
          <w:rFonts w:eastAsia="Times New Roman" w:cs="Calibri"/>
          <w:color w:val="000000"/>
          <w:lang w:val="ro-RO" w:eastAsia="ro-RO"/>
        </w:rPr>
        <w:t xml:space="preserve"> în conformitate cu aceste </w:t>
      </w:r>
      <w:r w:rsidR="00341EA0">
        <w:rPr>
          <w:rFonts w:eastAsia="Times New Roman" w:cs="Calibri"/>
          <w:color w:val="000000"/>
          <w:lang w:val="ro-RO" w:eastAsia="ro-RO"/>
        </w:rPr>
        <w:t>Reguli de alocare</w:t>
      </w:r>
      <w:r w:rsidRPr="0082325A">
        <w:rPr>
          <w:rFonts w:eastAsia="Times New Roman" w:cs="Calibri"/>
          <w:color w:val="000000"/>
          <w:lang w:val="ro-RO" w:eastAsia="ro-RO"/>
        </w:rPr>
        <w:t xml:space="preserve"> (inclusiv informațiile din </w:t>
      </w:r>
      <w:r w:rsidRPr="0082325A">
        <w:rPr>
          <w:rFonts w:eastAsia="Times New Roman" w:cs="Calibri"/>
          <w:color w:val="000000"/>
          <w:lang w:val="ro-RO" w:eastAsia="ro-RO"/>
        </w:rPr>
        <w:lastRenderedPageBreak/>
        <w:t xml:space="preserve">Acordul său de participare) sunt și rămân exacte și complete în toate aspectele semnificative și trebuie să notifice prompt </w:t>
      </w:r>
      <w:r w:rsidR="00A349EA">
        <w:rPr>
          <w:rFonts w:eastAsia="Times New Roman" w:cs="Calibri"/>
          <w:color w:val="000000"/>
          <w:lang w:val="ro-RO" w:eastAsia="ro-RO"/>
        </w:rPr>
        <w:t>Platformei de alocare</w:t>
      </w:r>
      <w:r w:rsidRPr="0082325A">
        <w:rPr>
          <w:rFonts w:eastAsia="Times New Roman" w:cs="Calibri"/>
          <w:color w:val="000000"/>
          <w:lang w:val="ro-RO" w:eastAsia="ro-RO"/>
        </w:rPr>
        <w:t xml:space="preserve"> orice schimbare.</w:t>
      </w:r>
    </w:p>
    <w:p w14:paraId="7A9D9419" w14:textId="2B8BB8C4" w:rsidR="0082325A" w:rsidRPr="0082325A" w:rsidRDefault="0082325A" w:rsidP="000F02C4">
      <w:pPr>
        <w:numPr>
          <w:ilvl w:val="0"/>
          <w:numId w:val="73"/>
        </w:numPr>
        <w:spacing w:line="240" w:lineRule="auto"/>
        <w:ind w:left="927"/>
        <w:jc w:val="both"/>
        <w:textAlignment w:val="baseline"/>
        <w:rPr>
          <w:rFonts w:eastAsia="Times New Roman" w:cs="Calibri"/>
          <w:color w:val="000000"/>
          <w:lang w:val="ro-RO" w:eastAsia="ro-RO"/>
        </w:rPr>
      </w:pPr>
      <w:r w:rsidRPr="0082325A">
        <w:rPr>
          <w:rFonts w:eastAsia="Times New Roman" w:cs="Calibri"/>
          <w:color w:val="000000"/>
          <w:lang w:val="ro-RO" w:eastAsia="ro-RO"/>
        </w:rPr>
        <w:t xml:space="preserve">Un </w:t>
      </w:r>
      <w:r w:rsidR="00341EA0">
        <w:rPr>
          <w:rFonts w:eastAsia="Times New Roman" w:cs="Calibri"/>
          <w:color w:val="000000"/>
          <w:lang w:val="ro-RO" w:eastAsia="ro-RO"/>
        </w:rPr>
        <w:t>Participant înregistrat</w:t>
      </w:r>
      <w:r w:rsidRPr="0082325A">
        <w:rPr>
          <w:rFonts w:eastAsia="Times New Roman" w:cs="Calibri"/>
          <w:color w:val="000000"/>
          <w:lang w:val="ro-RO" w:eastAsia="ro-RO"/>
        </w:rPr>
        <w:t xml:space="preserve"> va notifica în scris </w:t>
      </w:r>
      <w:r w:rsidR="00A349EA">
        <w:rPr>
          <w:rFonts w:eastAsia="Times New Roman" w:cs="Calibri"/>
          <w:color w:val="000000"/>
          <w:lang w:val="ro-RO" w:eastAsia="ro-RO"/>
        </w:rPr>
        <w:t>Platformei de alocare</w:t>
      </w:r>
      <w:r w:rsidRPr="0082325A">
        <w:rPr>
          <w:rFonts w:eastAsia="Times New Roman" w:cs="Calibri"/>
          <w:color w:val="000000"/>
          <w:lang w:val="ro-RO" w:eastAsia="ro-RO"/>
        </w:rPr>
        <w:t xml:space="preserve"> dacă există vreo modificare a informațiilor, transmise în conformitate cu paragraful 1 al prezentului articol, cu cel puțin nouă (9) zile lucrătoare înainte de intrarea în vigoare a modificării și, în cazul în care aceasta nu este posibil, fără întârziere după ce </w:t>
      </w:r>
      <w:r w:rsidR="00341EA0">
        <w:rPr>
          <w:rFonts w:eastAsia="Times New Roman" w:cs="Calibri"/>
          <w:color w:val="000000"/>
          <w:lang w:val="ro-RO" w:eastAsia="ro-RO"/>
        </w:rPr>
        <w:t>Participantul înregistratî</w:t>
      </w:r>
      <w:r w:rsidR="00341EA0" w:rsidRPr="0082325A">
        <w:rPr>
          <w:rFonts w:eastAsia="Times New Roman" w:cs="Calibri"/>
          <w:color w:val="000000"/>
          <w:lang w:val="ro-RO" w:eastAsia="ro-RO"/>
        </w:rPr>
        <w:t xml:space="preserve">nregistrat </w:t>
      </w:r>
      <w:r w:rsidRPr="0082325A">
        <w:rPr>
          <w:rFonts w:eastAsia="Times New Roman" w:cs="Calibri"/>
          <w:color w:val="000000"/>
          <w:lang w:val="ro-RO" w:eastAsia="ro-RO"/>
        </w:rPr>
        <w:t>ia</w:t>
      </w:r>
      <w:r w:rsidR="00341EA0">
        <w:rPr>
          <w:rFonts w:eastAsia="Times New Roman" w:cs="Calibri"/>
          <w:color w:val="000000"/>
          <w:lang w:val="ro-RO" w:eastAsia="ro-RO"/>
        </w:rPr>
        <w:t xml:space="preserve"> </w:t>
      </w:r>
      <w:r w:rsidRPr="0082325A">
        <w:rPr>
          <w:rFonts w:eastAsia="Times New Roman" w:cs="Calibri"/>
          <w:color w:val="000000"/>
          <w:lang w:val="ro-RO" w:eastAsia="ro-RO"/>
        </w:rPr>
        <w:t>cunoştinţă de modificare.</w:t>
      </w:r>
    </w:p>
    <w:p w14:paraId="0A4774AD" w14:textId="3B2C103F" w:rsidR="0082325A" w:rsidRPr="0082325A" w:rsidRDefault="00A349EA" w:rsidP="000F02C4">
      <w:pPr>
        <w:numPr>
          <w:ilvl w:val="0"/>
          <w:numId w:val="73"/>
        </w:numPr>
        <w:spacing w:line="240" w:lineRule="auto"/>
        <w:ind w:left="927"/>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82325A" w:rsidRPr="0082325A">
        <w:rPr>
          <w:rFonts w:eastAsia="Times New Roman" w:cs="Calibri"/>
          <w:color w:val="000000"/>
          <w:lang w:val="ro-RO" w:eastAsia="ro-RO"/>
        </w:rPr>
        <w:t xml:space="preserve"> va confirma înregistrarea modificării sau va trimite Participantului </w:t>
      </w:r>
      <w:r w:rsidR="00341EA0">
        <w:rPr>
          <w:rFonts w:eastAsia="Times New Roman" w:cs="Calibri"/>
          <w:color w:val="000000"/>
          <w:lang w:val="ro-RO" w:eastAsia="ro-RO"/>
        </w:rPr>
        <w:t>î</w:t>
      </w:r>
      <w:r w:rsidR="0082325A" w:rsidRPr="0082325A">
        <w:rPr>
          <w:rFonts w:eastAsia="Times New Roman" w:cs="Calibri"/>
          <w:color w:val="000000"/>
          <w:lang w:val="ro-RO" w:eastAsia="ro-RO"/>
        </w:rPr>
        <w:t xml:space="preserve">nregistrat o notă de refuz de înregistrare a modificării, în cel mult șapte (7) Zile Lucrătoare de la primirea notificării </w:t>
      </w:r>
      <w:r w:rsidR="00341EA0">
        <w:rPr>
          <w:rFonts w:eastAsia="Times New Roman" w:cs="Calibri"/>
          <w:color w:val="000000"/>
          <w:lang w:val="ro-RO" w:eastAsia="ro-RO"/>
        </w:rPr>
        <w:t>pentru modificarea respectivă</w:t>
      </w:r>
      <w:r w:rsidR="0082325A" w:rsidRPr="0082325A">
        <w:rPr>
          <w:rFonts w:eastAsia="Times New Roman" w:cs="Calibri"/>
          <w:color w:val="000000"/>
          <w:lang w:val="ro-RO" w:eastAsia="ro-RO"/>
        </w:rPr>
        <w:t xml:space="preserve">. Nota de confirmare sau refuz va fi trimisă prin e-mail persoanei de contact specificate de Participantul </w:t>
      </w:r>
      <w:r w:rsidR="00341EA0">
        <w:rPr>
          <w:rFonts w:eastAsia="Times New Roman" w:cs="Calibri"/>
          <w:color w:val="000000"/>
          <w:lang w:val="ro-RO" w:eastAsia="ro-RO"/>
        </w:rPr>
        <w:t>î</w:t>
      </w:r>
      <w:r w:rsidR="0082325A" w:rsidRPr="0082325A">
        <w:rPr>
          <w:rFonts w:eastAsia="Times New Roman" w:cs="Calibri"/>
          <w:color w:val="000000"/>
          <w:lang w:val="ro-RO" w:eastAsia="ro-RO"/>
        </w:rPr>
        <w:t xml:space="preserve">nregistrat în conformitate cu paragraful 1 al prezentului articol. Dacă Platforma de </w:t>
      </w:r>
      <w:r w:rsidR="00341EA0">
        <w:rPr>
          <w:rFonts w:eastAsia="Times New Roman" w:cs="Calibri"/>
          <w:color w:val="000000"/>
          <w:lang w:val="ro-RO" w:eastAsia="ro-RO"/>
        </w:rPr>
        <w:t>a</w:t>
      </w:r>
      <w:r w:rsidR="0082325A" w:rsidRPr="0082325A">
        <w:rPr>
          <w:rFonts w:eastAsia="Times New Roman" w:cs="Calibri"/>
          <w:color w:val="000000"/>
          <w:lang w:val="ro-RO" w:eastAsia="ro-RO"/>
        </w:rPr>
        <w:t>locare refuză să înregistreze modificarea, motivul va fi furnizat în nota de refuz.</w:t>
      </w:r>
    </w:p>
    <w:p w14:paraId="7253D268" w14:textId="24781EEC" w:rsidR="0082325A" w:rsidRPr="0082325A" w:rsidRDefault="0082325A" w:rsidP="000F02C4">
      <w:pPr>
        <w:numPr>
          <w:ilvl w:val="0"/>
          <w:numId w:val="73"/>
        </w:numPr>
        <w:spacing w:line="240" w:lineRule="auto"/>
        <w:ind w:left="927"/>
        <w:jc w:val="both"/>
        <w:textAlignment w:val="baseline"/>
        <w:rPr>
          <w:rFonts w:eastAsia="Times New Roman" w:cs="Calibri"/>
          <w:color w:val="000000"/>
          <w:lang w:val="ro-RO" w:eastAsia="ro-RO"/>
        </w:rPr>
      </w:pPr>
      <w:r w:rsidRPr="0082325A">
        <w:rPr>
          <w:rFonts w:eastAsia="Times New Roman" w:cs="Calibri"/>
          <w:color w:val="000000"/>
          <w:lang w:val="ro-RO" w:eastAsia="ro-RO"/>
        </w:rPr>
        <w:t xml:space="preserve">Modificarea devine valabilă în ziua livrării confirmării către Participantul </w:t>
      </w:r>
      <w:r w:rsidR="00341EA0">
        <w:rPr>
          <w:rFonts w:eastAsia="Times New Roman" w:cs="Calibri"/>
          <w:color w:val="000000"/>
          <w:lang w:val="ro-RO" w:eastAsia="ro-RO"/>
        </w:rPr>
        <w:t>î</w:t>
      </w:r>
      <w:r w:rsidRPr="0082325A">
        <w:rPr>
          <w:rFonts w:eastAsia="Times New Roman" w:cs="Calibri"/>
          <w:color w:val="000000"/>
          <w:lang w:val="ro-RO" w:eastAsia="ro-RO"/>
        </w:rPr>
        <w:t>nregistrat.</w:t>
      </w:r>
    </w:p>
    <w:p w14:paraId="350E6A4C" w14:textId="7A77985B" w:rsidR="00FD4AB6" w:rsidRPr="0082325A" w:rsidRDefault="0082325A" w:rsidP="000F02C4">
      <w:pPr>
        <w:numPr>
          <w:ilvl w:val="0"/>
          <w:numId w:val="73"/>
        </w:numPr>
        <w:spacing w:line="240" w:lineRule="auto"/>
        <w:ind w:left="927"/>
        <w:jc w:val="both"/>
        <w:textAlignment w:val="baseline"/>
        <w:rPr>
          <w:rFonts w:eastAsia="Times New Roman" w:cs="Calibri"/>
          <w:color w:val="000000"/>
          <w:lang w:val="ro-RO" w:eastAsia="ro-RO"/>
        </w:rPr>
      </w:pPr>
      <w:r w:rsidRPr="0082325A">
        <w:rPr>
          <w:rFonts w:eastAsia="Times New Roman" w:cs="Calibri"/>
          <w:color w:val="000000"/>
          <w:lang w:val="ro-RO" w:eastAsia="ro-RO"/>
        </w:rPr>
        <w:t xml:space="preserve">Dacă sunt necesare informații suplimentare de la un Participant </w:t>
      </w:r>
      <w:r w:rsidR="00341EA0">
        <w:rPr>
          <w:rFonts w:eastAsia="Times New Roman" w:cs="Calibri"/>
          <w:color w:val="000000"/>
          <w:lang w:val="ro-RO" w:eastAsia="ro-RO"/>
        </w:rPr>
        <w:t>î</w:t>
      </w:r>
      <w:r w:rsidRPr="0082325A">
        <w:rPr>
          <w:rFonts w:eastAsia="Times New Roman" w:cs="Calibri"/>
          <w:color w:val="000000"/>
          <w:lang w:val="ro-RO" w:eastAsia="ro-RO"/>
        </w:rPr>
        <w:t xml:space="preserve">nregistrat ca urmare a unei modificări la aceste Reguli de </w:t>
      </w:r>
      <w:r w:rsidR="00341EA0">
        <w:rPr>
          <w:rFonts w:eastAsia="Times New Roman" w:cs="Calibri"/>
          <w:color w:val="000000"/>
          <w:lang w:val="ro-RO" w:eastAsia="ro-RO"/>
        </w:rPr>
        <w:t>a</w:t>
      </w:r>
      <w:r w:rsidRPr="0082325A">
        <w:rPr>
          <w:rFonts w:eastAsia="Times New Roman" w:cs="Calibri"/>
          <w:color w:val="000000"/>
          <w:lang w:val="ro-RO" w:eastAsia="ro-RO"/>
        </w:rPr>
        <w:t xml:space="preserve">locare, atunci </w:t>
      </w:r>
      <w:r w:rsidR="00341EA0">
        <w:rPr>
          <w:rFonts w:eastAsia="Times New Roman" w:cs="Calibri"/>
          <w:color w:val="000000"/>
          <w:lang w:val="ro-RO" w:eastAsia="ro-RO"/>
        </w:rPr>
        <w:t>Participantul înregistrat</w:t>
      </w:r>
      <w:r w:rsidRPr="0082325A">
        <w:rPr>
          <w:rFonts w:eastAsia="Times New Roman" w:cs="Calibri"/>
          <w:color w:val="000000"/>
          <w:lang w:val="ro-RO" w:eastAsia="ro-RO"/>
        </w:rPr>
        <w:t xml:space="preserve"> va transmite informațiile suplimentare </w:t>
      </w:r>
      <w:r w:rsidR="00A349EA">
        <w:rPr>
          <w:rFonts w:eastAsia="Times New Roman" w:cs="Calibri"/>
          <w:color w:val="000000"/>
          <w:lang w:val="ro-RO" w:eastAsia="ro-RO"/>
        </w:rPr>
        <w:t>Platformei de alocare</w:t>
      </w:r>
      <w:r w:rsidRPr="0082325A">
        <w:rPr>
          <w:rFonts w:eastAsia="Times New Roman" w:cs="Calibri"/>
          <w:color w:val="000000"/>
          <w:lang w:val="ro-RO" w:eastAsia="ro-RO"/>
        </w:rPr>
        <w:t xml:space="preserve"> în termen de douăsprezece (12) Zile Lucrătoare de la solicitarea </w:t>
      </w:r>
      <w:r w:rsidR="00A349EA">
        <w:rPr>
          <w:rFonts w:eastAsia="Times New Roman" w:cs="Calibri"/>
          <w:color w:val="000000"/>
          <w:lang w:val="ro-RO" w:eastAsia="ro-RO"/>
        </w:rPr>
        <w:t>Platform</w:t>
      </w:r>
      <w:r w:rsidR="00B16649">
        <w:rPr>
          <w:rFonts w:eastAsia="Times New Roman" w:cs="Calibri"/>
          <w:color w:val="000000"/>
          <w:lang w:val="ro-RO" w:eastAsia="ro-RO"/>
        </w:rPr>
        <w:t>ei</w:t>
      </w:r>
      <w:r w:rsidR="00A349EA">
        <w:rPr>
          <w:rFonts w:eastAsia="Times New Roman" w:cs="Calibri"/>
          <w:color w:val="000000"/>
          <w:lang w:val="ro-RO" w:eastAsia="ro-RO"/>
        </w:rPr>
        <w:t xml:space="preserve"> de alocare</w:t>
      </w:r>
      <w:r w:rsidRPr="0082325A">
        <w:rPr>
          <w:rFonts w:eastAsia="Times New Roman" w:cs="Calibri"/>
          <w:color w:val="000000"/>
          <w:lang w:val="ro-RO" w:eastAsia="ro-RO"/>
        </w:rPr>
        <w:t>.</w:t>
      </w:r>
    </w:p>
    <w:p w14:paraId="356B15B9" w14:textId="77777777" w:rsidR="00BF7223" w:rsidRPr="008374D9" w:rsidRDefault="00BF7223" w:rsidP="00706036">
      <w:pPr>
        <w:pStyle w:val="BArticleNo"/>
        <w:numPr>
          <w:ilvl w:val="0"/>
          <w:numId w:val="3"/>
        </w:numPr>
        <w:ind w:left="5180" w:hanging="927"/>
        <w:jc w:val="left"/>
      </w:pPr>
      <w:bookmarkStart w:id="26" w:name="_Toc111219449"/>
      <w:bookmarkStart w:id="27" w:name="_Toc115260077"/>
      <w:bookmarkEnd w:id="26"/>
      <w:bookmarkEnd w:id="27"/>
    </w:p>
    <w:p w14:paraId="0510C42C" w14:textId="4996D485" w:rsidR="00FD4AB6" w:rsidRPr="008374D9" w:rsidRDefault="00D402F3" w:rsidP="00706036">
      <w:pPr>
        <w:pStyle w:val="BArticleNo"/>
        <w:ind w:left="4820" w:hanging="567"/>
        <w:jc w:val="left"/>
      </w:pPr>
      <w:bookmarkStart w:id="28" w:name="_Toc115260078"/>
      <w:r w:rsidRPr="00D402F3">
        <w:t>Garanții</w:t>
      </w:r>
      <w:bookmarkEnd w:id="28"/>
    </w:p>
    <w:p w14:paraId="6F42884D" w14:textId="77777777" w:rsidR="00FD4AB6" w:rsidRPr="008374D9" w:rsidRDefault="00FD4AB6" w:rsidP="00FD4AB6">
      <w:pPr>
        <w:widowControl w:val="0"/>
        <w:autoSpaceDE w:val="0"/>
        <w:autoSpaceDN w:val="0"/>
        <w:adjustRightInd w:val="0"/>
        <w:spacing w:before="6" w:after="0" w:line="130" w:lineRule="exact"/>
        <w:rPr>
          <w:rFonts w:ascii="Times New Roman" w:hAnsi="Times New Roman"/>
          <w:color w:val="000000"/>
          <w:sz w:val="13"/>
          <w:szCs w:val="13"/>
          <w:lang w:val="en-GB"/>
        </w:rPr>
      </w:pPr>
    </w:p>
    <w:p w14:paraId="6673D447" w14:textId="40348C32" w:rsidR="00FD4AB6" w:rsidRPr="008374D9" w:rsidRDefault="00D402F3" w:rsidP="00BC454A">
      <w:pPr>
        <w:pStyle w:val="ListParagraph"/>
        <w:numPr>
          <w:ilvl w:val="0"/>
          <w:numId w:val="39"/>
        </w:numPr>
      </w:pPr>
      <w:r>
        <w:rPr>
          <w:rFonts w:cs="Calibri"/>
          <w:color w:val="000000"/>
        </w:rPr>
        <w:t xml:space="preserve">Prin aderarea la </w:t>
      </w:r>
      <w:r w:rsidR="00A349EA">
        <w:rPr>
          <w:rFonts w:cs="Calibri"/>
          <w:color w:val="000000"/>
        </w:rPr>
        <w:t>Acordul de participare</w:t>
      </w:r>
      <w:r>
        <w:rPr>
          <w:rFonts w:cs="Calibri"/>
          <w:color w:val="000000"/>
        </w:rPr>
        <w:t>, participantul pe piață garantează că:</w:t>
      </w:r>
    </w:p>
    <w:p w14:paraId="0BF245AB" w14:textId="1D3911E5" w:rsidR="00D402F3" w:rsidRDefault="00D402F3" w:rsidP="00BC454A">
      <w:pPr>
        <w:pStyle w:val="GListParagraph2"/>
        <w:numPr>
          <w:ilvl w:val="0"/>
          <w:numId w:val="9"/>
        </w:numPr>
      </w:pPr>
      <w:r>
        <w:t xml:space="preserve">nu </w:t>
      </w:r>
      <w:proofErr w:type="gramStart"/>
      <w:r>
        <w:t>a</w:t>
      </w:r>
      <w:proofErr w:type="gramEnd"/>
      <w:r>
        <w:t xml:space="preserve"> inițiat nicio procedură care să </w:t>
      </w:r>
      <w:r w:rsidR="00341EA0">
        <w:t xml:space="preserve">determine </w:t>
      </w:r>
      <w:r w:rsidR="008556B6">
        <w:t>o hotărâre de insolvență,</w:t>
      </w:r>
      <w:r>
        <w:t xml:space="preserve"> faliment sau orice altă soluție în temeiul vreunei legi privind falimentul sau insolvența sau alte legi similare care afectează drepturile creditorilor; </w:t>
      </w:r>
    </w:p>
    <w:p w14:paraId="68676F62" w14:textId="77777777" w:rsidR="00D402F3" w:rsidRDefault="00D402F3" w:rsidP="00BC454A">
      <w:pPr>
        <w:pStyle w:val="GListParagraph2"/>
        <w:numPr>
          <w:ilvl w:val="0"/>
          <w:numId w:val="9"/>
        </w:numPr>
      </w:pPr>
      <w:r>
        <w:t xml:space="preserve">nicio insolvență, faliment sau altă procedură juridică similară care să afecteze drepturile creditorilor nu a fost deschisă în legătură cu solicitantul; </w:t>
      </w:r>
    </w:p>
    <w:p w14:paraId="632900A1" w14:textId="31703723" w:rsidR="00D402F3" w:rsidRDefault="00B16649" w:rsidP="00BC454A">
      <w:pPr>
        <w:pStyle w:val="GListParagraph2"/>
        <w:numPr>
          <w:ilvl w:val="0"/>
          <w:numId w:val="9"/>
        </w:numPr>
      </w:pPr>
      <w:r>
        <w:t xml:space="preserve">nu </w:t>
      </w:r>
      <w:r w:rsidR="00D402F3">
        <w:t>a fost inițiată nicio procedură de închidere sau lichidare în legătură cu solicitantul; și</w:t>
      </w:r>
    </w:p>
    <w:p w14:paraId="2ADD7435" w14:textId="0864638A" w:rsidR="00FD4AB6" w:rsidRPr="008374D9" w:rsidRDefault="00D402F3" w:rsidP="00BC454A">
      <w:pPr>
        <w:pStyle w:val="GListParagraph2"/>
        <w:numPr>
          <w:ilvl w:val="0"/>
          <w:numId w:val="9"/>
        </w:numPr>
      </w:pPr>
      <w:r>
        <w:t xml:space="preserve">nu </w:t>
      </w:r>
      <w:proofErr w:type="gramStart"/>
      <w:r>
        <w:t>are</w:t>
      </w:r>
      <w:proofErr w:type="gramEnd"/>
      <w:r>
        <w:t xml:space="preserve"> obligații de plată restante față de TRANSELECTRICA și Ukrenergo.</w:t>
      </w:r>
    </w:p>
    <w:p w14:paraId="11C420E5" w14:textId="6C152264" w:rsidR="00BE3625" w:rsidRDefault="00BE3625" w:rsidP="00706036">
      <w:pPr>
        <w:pStyle w:val="GListParagraph2"/>
      </w:pPr>
    </w:p>
    <w:p w14:paraId="4E7CAF7E" w14:textId="77777777" w:rsidR="008128FB" w:rsidRDefault="008128FB" w:rsidP="008128FB">
      <w:pPr>
        <w:pStyle w:val="BArticleNo"/>
        <w:numPr>
          <w:ilvl w:val="0"/>
          <w:numId w:val="3"/>
        </w:numPr>
        <w:ind w:left="0" w:firstLine="426"/>
      </w:pPr>
      <w:bookmarkStart w:id="29" w:name="_Toc111219451"/>
      <w:bookmarkStart w:id="30" w:name="_Toc445903575"/>
      <w:bookmarkStart w:id="31" w:name="_Toc4139826"/>
      <w:bookmarkStart w:id="32" w:name="_Toc115260079"/>
      <w:bookmarkEnd w:id="29"/>
      <w:bookmarkEnd w:id="32"/>
    </w:p>
    <w:p w14:paraId="5AE158B4" w14:textId="059F89CF" w:rsidR="008128FB" w:rsidRPr="003C1B1A" w:rsidRDefault="00D402F3" w:rsidP="00072312">
      <w:pPr>
        <w:pStyle w:val="BArticleNo"/>
        <w:ind w:left="426"/>
      </w:pPr>
      <w:bookmarkStart w:id="33" w:name="_Toc115260080"/>
      <w:bookmarkEnd w:id="30"/>
      <w:bookmarkEnd w:id="31"/>
      <w:r w:rsidRPr="00D402F3">
        <w:t>Cont de afaceri dedicat</w:t>
      </w:r>
      <w:bookmarkEnd w:id="33"/>
    </w:p>
    <w:p w14:paraId="1214DA5E" w14:textId="77777777" w:rsidR="008128FB" w:rsidRPr="003C1B1A" w:rsidRDefault="008128FB" w:rsidP="008128FB">
      <w:pPr>
        <w:widowControl w:val="0"/>
        <w:autoSpaceDE w:val="0"/>
        <w:autoSpaceDN w:val="0"/>
        <w:adjustRightInd w:val="0"/>
        <w:spacing w:before="6" w:after="0" w:line="130" w:lineRule="exact"/>
        <w:rPr>
          <w:rFonts w:ascii="Times New Roman" w:hAnsi="Times New Roman"/>
          <w:color w:val="000000"/>
          <w:sz w:val="13"/>
          <w:szCs w:val="13"/>
          <w:lang w:val="en-GB"/>
        </w:rPr>
      </w:pPr>
    </w:p>
    <w:p w14:paraId="01D5564F" w14:textId="66713B14" w:rsidR="008128FB" w:rsidRDefault="00D402F3" w:rsidP="00072312">
      <w:pPr>
        <w:pStyle w:val="IParagraph"/>
        <w:rPr>
          <w:rFonts w:ascii="Calibri" w:hAnsi="Calibri" w:cs="Calibri"/>
        </w:rPr>
      </w:pPr>
      <w:r>
        <w:rPr>
          <w:rFonts w:ascii="Calibri" w:hAnsi="Calibri" w:cs="Calibri"/>
        </w:rPr>
        <w:t xml:space="preserve">Ca parte a transmiterii informațiilor în conformitate cu articolele 8 și 9, un cont de afaceri dedicat este pus la dispoziția participantului </w:t>
      </w:r>
      <w:r w:rsidR="008556B6">
        <w:rPr>
          <w:rFonts w:ascii="Calibri" w:hAnsi="Calibri" w:cs="Calibri"/>
        </w:rPr>
        <w:t>la</w:t>
      </w:r>
      <w:r>
        <w:rPr>
          <w:rFonts w:ascii="Calibri" w:hAnsi="Calibri" w:cs="Calibri"/>
        </w:rPr>
        <w:t xml:space="preserve"> piață în scopul depunerii de garanții în numerar și/sau în scopul efectuării plăților pentru baza descrisă la articolul 44 alineatul (2).</w:t>
      </w:r>
    </w:p>
    <w:p w14:paraId="59DD5EAE" w14:textId="77777777" w:rsidR="008556B6" w:rsidRDefault="008556B6" w:rsidP="00072312">
      <w:pPr>
        <w:pStyle w:val="IParagraph"/>
        <w:rPr>
          <w:rFonts w:ascii="Calibri" w:hAnsi="Calibri" w:cs="Calibri"/>
        </w:rPr>
      </w:pPr>
    </w:p>
    <w:p w14:paraId="1C863046" w14:textId="77777777" w:rsidR="008556B6" w:rsidRPr="008374D9" w:rsidRDefault="008556B6" w:rsidP="00072312">
      <w:pPr>
        <w:pStyle w:val="IParagraph"/>
      </w:pPr>
    </w:p>
    <w:p w14:paraId="2C2EBCCC" w14:textId="77777777" w:rsidR="00BE3625" w:rsidRPr="008374D9" w:rsidRDefault="00BE3625" w:rsidP="00706036">
      <w:pPr>
        <w:pStyle w:val="GListParagraph2"/>
      </w:pPr>
    </w:p>
    <w:p w14:paraId="4E463E0D" w14:textId="77777777" w:rsidR="00BF7223" w:rsidRPr="008374D9" w:rsidRDefault="00BF7223" w:rsidP="00BF7223">
      <w:pPr>
        <w:pStyle w:val="BArticleNo"/>
        <w:numPr>
          <w:ilvl w:val="0"/>
          <w:numId w:val="3"/>
        </w:numPr>
        <w:ind w:left="0" w:firstLine="426"/>
      </w:pPr>
      <w:bookmarkStart w:id="34" w:name="_Toc529193187"/>
      <w:bookmarkStart w:id="35" w:name="_Toc529219045"/>
      <w:bookmarkStart w:id="36" w:name="_Toc529219225"/>
      <w:bookmarkStart w:id="37" w:name="_Toc529193188"/>
      <w:bookmarkStart w:id="38" w:name="_Toc529219046"/>
      <w:bookmarkStart w:id="39" w:name="_Toc529219226"/>
      <w:bookmarkStart w:id="40" w:name="_Toc528574129"/>
      <w:bookmarkStart w:id="41" w:name="_Toc529193189"/>
      <w:bookmarkStart w:id="42" w:name="_Toc529219047"/>
      <w:bookmarkStart w:id="43" w:name="_Toc529219227"/>
      <w:bookmarkEnd w:id="34"/>
      <w:bookmarkEnd w:id="35"/>
      <w:bookmarkEnd w:id="36"/>
      <w:bookmarkEnd w:id="37"/>
      <w:bookmarkEnd w:id="38"/>
      <w:bookmarkEnd w:id="39"/>
      <w:bookmarkEnd w:id="40"/>
      <w:bookmarkEnd w:id="41"/>
      <w:bookmarkEnd w:id="42"/>
      <w:bookmarkEnd w:id="43"/>
      <w:r w:rsidRPr="008374D9">
        <w:lastRenderedPageBreak/>
        <w:t xml:space="preserve">              </w:t>
      </w:r>
      <w:bookmarkStart w:id="44" w:name="_Toc111219453"/>
      <w:bookmarkStart w:id="45" w:name="_Toc115260081"/>
      <w:bookmarkEnd w:id="44"/>
      <w:bookmarkEnd w:id="45"/>
    </w:p>
    <w:p w14:paraId="3E07DD44" w14:textId="6286D808" w:rsidR="00FD4AB6" w:rsidRPr="008374D9" w:rsidRDefault="00D402F3" w:rsidP="003F7899">
      <w:pPr>
        <w:pStyle w:val="BArticleNo"/>
        <w:ind w:left="426"/>
      </w:pPr>
      <w:bookmarkStart w:id="46" w:name="_Toc115260082"/>
      <w:r w:rsidRPr="00D402F3">
        <w:t>Acceptarea Regulilor Sistemului Informațional</w:t>
      </w:r>
      <w:bookmarkEnd w:id="46"/>
    </w:p>
    <w:p w14:paraId="4EC04887" w14:textId="77777777" w:rsidR="00FD4AB6" w:rsidRPr="008374D9" w:rsidRDefault="00FD4AB6" w:rsidP="00FD4AB6">
      <w:pPr>
        <w:widowControl w:val="0"/>
        <w:autoSpaceDE w:val="0"/>
        <w:autoSpaceDN w:val="0"/>
        <w:adjustRightInd w:val="0"/>
        <w:spacing w:before="6" w:after="0" w:line="130" w:lineRule="exact"/>
        <w:rPr>
          <w:rFonts w:ascii="Times New Roman" w:hAnsi="Times New Roman"/>
          <w:color w:val="000000"/>
          <w:sz w:val="13"/>
          <w:szCs w:val="13"/>
          <w:lang w:val="en-GB"/>
        </w:rPr>
      </w:pPr>
    </w:p>
    <w:p w14:paraId="41AB402E" w14:textId="1E39F07E" w:rsidR="00FD4AB6" w:rsidRPr="008374D9" w:rsidRDefault="00D402F3" w:rsidP="00FD4AB6">
      <w:pPr>
        <w:pStyle w:val="IParagraph"/>
      </w:pPr>
      <w:r>
        <w:rPr>
          <w:rFonts w:ascii="Calibri" w:hAnsi="Calibri" w:cs="Calibri"/>
        </w:rPr>
        <w:t xml:space="preserve">Prin </w:t>
      </w:r>
      <w:r w:rsidR="00A349EA">
        <w:rPr>
          <w:rFonts w:ascii="Calibri" w:hAnsi="Calibri" w:cs="Calibri"/>
        </w:rPr>
        <w:t>semnarea</w:t>
      </w:r>
      <w:r>
        <w:rPr>
          <w:rFonts w:ascii="Calibri" w:hAnsi="Calibri" w:cs="Calibri"/>
        </w:rPr>
        <w:t xml:space="preserve"> Acordul</w:t>
      </w:r>
      <w:r w:rsidR="00A349EA">
        <w:rPr>
          <w:rFonts w:ascii="Calibri" w:hAnsi="Calibri" w:cs="Calibri"/>
        </w:rPr>
        <w:t>ui</w:t>
      </w:r>
      <w:r>
        <w:rPr>
          <w:rFonts w:ascii="Calibri" w:hAnsi="Calibri" w:cs="Calibri"/>
        </w:rPr>
        <w:t xml:space="preserve"> de </w:t>
      </w:r>
      <w:r w:rsidR="00A349EA">
        <w:rPr>
          <w:rFonts w:ascii="Calibri" w:hAnsi="Calibri" w:cs="Calibri"/>
        </w:rPr>
        <w:t>p</w:t>
      </w:r>
      <w:r>
        <w:rPr>
          <w:rFonts w:ascii="Calibri" w:hAnsi="Calibri" w:cs="Calibri"/>
        </w:rPr>
        <w:t>articipare, participantul pe piață acceptă Regulile Sistemului Informațional aplicabil</w:t>
      </w:r>
      <w:r w:rsidR="00B16649">
        <w:rPr>
          <w:rFonts w:ascii="Calibri" w:hAnsi="Calibri" w:cs="Calibri"/>
        </w:rPr>
        <w:t>e</w:t>
      </w:r>
      <w:r>
        <w:rPr>
          <w:rFonts w:ascii="Calibri" w:hAnsi="Calibri" w:cs="Calibri"/>
        </w:rPr>
        <w:t xml:space="preserve">, </w:t>
      </w:r>
      <w:r w:rsidR="00B16649">
        <w:rPr>
          <w:rFonts w:ascii="Calibri" w:hAnsi="Calibri" w:cs="Calibri"/>
        </w:rPr>
        <w:t>modificate periodic</w:t>
      </w:r>
      <w:r>
        <w:rPr>
          <w:rFonts w:ascii="Calibri" w:hAnsi="Calibri" w:cs="Calibri"/>
        </w:rPr>
        <w:t xml:space="preserve"> și publicate pe </w:t>
      </w:r>
      <w:r w:rsidR="00B16649">
        <w:rPr>
          <w:rFonts w:ascii="Calibri" w:hAnsi="Calibri" w:cs="Calibri"/>
        </w:rPr>
        <w:t>web</w:t>
      </w:r>
      <w:r>
        <w:rPr>
          <w:rFonts w:ascii="Calibri" w:hAnsi="Calibri" w:cs="Calibri"/>
        </w:rPr>
        <w:t xml:space="preserve">site-ul </w:t>
      </w:r>
      <w:r w:rsidR="00A349EA">
        <w:rPr>
          <w:rFonts w:ascii="Calibri" w:hAnsi="Calibri" w:cs="Calibri"/>
        </w:rPr>
        <w:t>Platformei de alocare</w:t>
      </w:r>
      <w:r>
        <w:rPr>
          <w:rFonts w:ascii="Calibri" w:hAnsi="Calibri" w:cs="Calibri"/>
        </w:rPr>
        <w:t>.</w:t>
      </w:r>
    </w:p>
    <w:p w14:paraId="3380BDF4" w14:textId="77777777" w:rsidR="00BF7223" w:rsidRPr="008374D9" w:rsidRDefault="00BF7223" w:rsidP="00BF7223">
      <w:pPr>
        <w:pStyle w:val="BArticleNo"/>
        <w:numPr>
          <w:ilvl w:val="0"/>
          <w:numId w:val="3"/>
        </w:numPr>
        <w:ind w:left="0" w:firstLine="284"/>
        <w:rPr>
          <w:rFonts w:asciiTheme="minorHAnsi" w:hAnsiTheme="minorHAnsi" w:cstheme="minorHAnsi"/>
          <w:szCs w:val="22"/>
        </w:rPr>
      </w:pPr>
      <w:bookmarkStart w:id="47" w:name="_Toc111219455"/>
      <w:bookmarkStart w:id="48" w:name="_Toc115260083"/>
      <w:bookmarkEnd w:id="47"/>
      <w:bookmarkEnd w:id="48"/>
    </w:p>
    <w:p w14:paraId="61C9F615" w14:textId="2FCBC7F3" w:rsidR="00FD4AB6" w:rsidRPr="008374D9" w:rsidRDefault="00D402F3" w:rsidP="003F7899">
      <w:pPr>
        <w:pStyle w:val="BArticleNo"/>
        <w:ind w:left="284"/>
        <w:rPr>
          <w:rFonts w:asciiTheme="minorHAnsi" w:hAnsiTheme="minorHAnsi" w:cstheme="minorHAnsi"/>
          <w:szCs w:val="22"/>
        </w:rPr>
      </w:pPr>
      <w:bookmarkStart w:id="49" w:name="_Toc115260084"/>
      <w:r w:rsidRPr="00D402F3">
        <w:rPr>
          <w:rFonts w:asciiTheme="minorHAnsi" w:hAnsiTheme="minorHAnsi" w:cstheme="minorHAnsi"/>
          <w:szCs w:val="22"/>
        </w:rPr>
        <w:t xml:space="preserve">Costuri legate de </w:t>
      </w:r>
      <w:r w:rsidR="00A349EA">
        <w:rPr>
          <w:rFonts w:asciiTheme="minorHAnsi" w:hAnsiTheme="minorHAnsi" w:cstheme="minorHAnsi"/>
          <w:szCs w:val="22"/>
        </w:rPr>
        <w:t>Acordul de participare</w:t>
      </w:r>
      <w:bookmarkEnd w:id="49"/>
    </w:p>
    <w:p w14:paraId="1BF26783" w14:textId="6A611ED4" w:rsidR="00FD4AB6" w:rsidRPr="008374D9" w:rsidRDefault="00D402F3" w:rsidP="00FD4AB6">
      <w:pPr>
        <w:pStyle w:val="IParagraph"/>
      </w:pPr>
      <w:r>
        <w:rPr>
          <w:rFonts w:ascii="Calibri" w:hAnsi="Calibri" w:cs="Calibri"/>
        </w:rPr>
        <w:t xml:space="preserve">Toate cererile de </w:t>
      </w:r>
      <w:r w:rsidR="00D079AD">
        <w:rPr>
          <w:rFonts w:ascii="Calibri" w:hAnsi="Calibri" w:cs="Calibri"/>
        </w:rPr>
        <w:t xml:space="preserve">a deveni Participant </w:t>
      </w:r>
      <w:r>
        <w:rPr>
          <w:rFonts w:ascii="Calibri" w:hAnsi="Calibri" w:cs="Calibri"/>
        </w:rPr>
        <w:t>înregistrat și orice participare ulterioară la licitații vor fi pe cheltuial</w:t>
      </w:r>
      <w:r w:rsidR="00D079AD">
        <w:rPr>
          <w:rFonts w:ascii="Calibri" w:hAnsi="Calibri" w:cs="Calibri"/>
        </w:rPr>
        <w:t>a</w:t>
      </w:r>
      <w:r>
        <w:rPr>
          <w:rFonts w:ascii="Calibri" w:hAnsi="Calibri" w:cs="Calibri"/>
        </w:rPr>
        <w:t xml:space="preserve"> și riscul Participanților înregistrați. </w:t>
      </w:r>
      <w:r w:rsidR="00A349EA">
        <w:rPr>
          <w:rFonts w:ascii="Calibri" w:hAnsi="Calibri" w:cs="Calibri"/>
        </w:rPr>
        <w:t>Platforma de alocare</w:t>
      </w:r>
      <w:r>
        <w:rPr>
          <w:rFonts w:ascii="Calibri" w:hAnsi="Calibri" w:cs="Calibri"/>
        </w:rPr>
        <w:t xml:space="preserve"> nu va fi răspunzătoare față de nicio persoană pentru niciun cost, </w:t>
      </w:r>
      <w:r w:rsidR="00D079AD">
        <w:rPr>
          <w:rFonts w:ascii="Calibri" w:hAnsi="Calibri" w:cs="Calibri"/>
        </w:rPr>
        <w:t xml:space="preserve">daună </w:t>
      </w:r>
      <w:r>
        <w:rPr>
          <w:rFonts w:ascii="Calibri" w:hAnsi="Calibri" w:cs="Calibri"/>
        </w:rPr>
        <w:t xml:space="preserve">sau cheltuială în legătură cu </w:t>
      </w:r>
      <w:r w:rsidR="00341EA0">
        <w:rPr>
          <w:rFonts w:ascii="Calibri" w:hAnsi="Calibri" w:cs="Calibri"/>
        </w:rPr>
        <w:t>Participantul înregistrat</w:t>
      </w:r>
      <w:r>
        <w:rPr>
          <w:rFonts w:ascii="Calibri" w:hAnsi="Calibri" w:cs="Calibri"/>
        </w:rPr>
        <w:t xml:space="preserve"> care participă la licitații, cu excepția cazului în care se prevede altfel în mod explicit în prezentele </w:t>
      </w:r>
      <w:r w:rsidR="00341EA0">
        <w:rPr>
          <w:rFonts w:ascii="Calibri" w:hAnsi="Calibri" w:cs="Calibri"/>
        </w:rPr>
        <w:t>Reguli de alocare</w:t>
      </w:r>
      <w:r>
        <w:rPr>
          <w:rFonts w:ascii="Calibri" w:hAnsi="Calibri" w:cs="Calibri"/>
        </w:rPr>
        <w:t>.</w:t>
      </w:r>
    </w:p>
    <w:p w14:paraId="6D0403E4" w14:textId="77777777" w:rsidR="00BF7223" w:rsidRPr="008374D9" w:rsidRDefault="00BF7223" w:rsidP="00BF7223">
      <w:pPr>
        <w:pStyle w:val="BArticleNo"/>
        <w:numPr>
          <w:ilvl w:val="0"/>
          <w:numId w:val="3"/>
        </w:numPr>
        <w:ind w:left="0" w:firstLine="284"/>
        <w:rPr>
          <w:rFonts w:asciiTheme="minorHAnsi" w:hAnsiTheme="minorHAnsi" w:cstheme="minorHAnsi"/>
          <w:szCs w:val="22"/>
        </w:rPr>
      </w:pPr>
      <w:bookmarkStart w:id="50" w:name="_Toc111219457"/>
      <w:bookmarkStart w:id="51" w:name="_Toc115260085"/>
      <w:bookmarkEnd w:id="50"/>
      <w:bookmarkEnd w:id="51"/>
    </w:p>
    <w:p w14:paraId="3D79C4F0" w14:textId="47B0E762" w:rsidR="00FD4AB6" w:rsidRPr="008374D9" w:rsidRDefault="00D402F3" w:rsidP="003F7899">
      <w:pPr>
        <w:pStyle w:val="BArticleNo"/>
        <w:ind w:left="284"/>
        <w:rPr>
          <w:rFonts w:asciiTheme="minorHAnsi" w:hAnsiTheme="minorHAnsi" w:cstheme="minorHAnsi"/>
          <w:szCs w:val="22"/>
        </w:rPr>
      </w:pPr>
      <w:bookmarkStart w:id="52" w:name="_Toc115260086"/>
      <w:r w:rsidRPr="00D402F3">
        <w:rPr>
          <w:rFonts w:asciiTheme="minorHAnsi" w:hAnsiTheme="minorHAnsi" w:cstheme="minorHAnsi"/>
          <w:szCs w:val="22"/>
        </w:rPr>
        <w:t>Refuzul cererii</w:t>
      </w:r>
      <w:bookmarkEnd w:id="52"/>
    </w:p>
    <w:p w14:paraId="0384F572" w14:textId="5388C14C" w:rsidR="00FD4AB6" w:rsidRPr="008374D9" w:rsidRDefault="00A349EA" w:rsidP="00FD4AB6">
      <w:pPr>
        <w:pStyle w:val="IParagraph"/>
      </w:pPr>
      <w:r>
        <w:t>Platforma de alocare</w:t>
      </w:r>
      <w:r w:rsidR="00D402F3" w:rsidRPr="00D402F3">
        <w:t xml:space="preserve"> poate refuza încheierea unui </w:t>
      </w:r>
      <w:r>
        <w:t>Acord de participare</w:t>
      </w:r>
      <w:r w:rsidR="00D402F3" w:rsidRPr="00D402F3">
        <w:t xml:space="preserve"> cu un participant </w:t>
      </w:r>
      <w:r w:rsidR="008556B6">
        <w:t>la</w:t>
      </w:r>
      <w:r w:rsidR="00D402F3" w:rsidRPr="00D402F3">
        <w:t xml:space="preserve"> piață în următoarele circumstanțe:</w:t>
      </w:r>
    </w:p>
    <w:p w14:paraId="1AC365FE" w14:textId="406C75A6" w:rsidR="00D402F3" w:rsidRDefault="00D402F3" w:rsidP="00BC454A">
      <w:pPr>
        <w:pStyle w:val="GListParagraph2"/>
        <w:numPr>
          <w:ilvl w:val="0"/>
          <w:numId w:val="34"/>
        </w:numPr>
      </w:pPr>
      <w:r>
        <w:t xml:space="preserve">când solicitantul nu a depus o cerere completată corespunzător pentru </w:t>
      </w:r>
      <w:r w:rsidR="00A349EA">
        <w:t>Acordul de participare</w:t>
      </w:r>
      <w:r>
        <w:t xml:space="preserve"> în conformitate cu articolul 6, articolul 7 și articolul 8; sau </w:t>
      </w:r>
    </w:p>
    <w:p w14:paraId="552C8CCD" w14:textId="071FCE89" w:rsidR="00D402F3" w:rsidRDefault="00A349EA" w:rsidP="00BC454A">
      <w:pPr>
        <w:pStyle w:val="GListParagraph2"/>
        <w:numPr>
          <w:ilvl w:val="0"/>
          <w:numId w:val="34"/>
        </w:numPr>
      </w:pPr>
      <w:r>
        <w:t>Platforma de alocare</w:t>
      </w:r>
      <w:r w:rsidR="00D402F3">
        <w:t xml:space="preserve"> a reziliat anterior un </w:t>
      </w:r>
      <w:r>
        <w:t>Acord de participare</w:t>
      </w:r>
      <w:r w:rsidR="00D402F3">
        <w:t xml:space="preserve"> cu solicitantul ca urmare a unei încălcări </w:t>
      </w:r>
      <w:proofErr w:type="gramStart"/>
      <w:r w:rsidR="00D402F3">
        <w:t>a</w:t>
      </w:r>
      <w:proofErr w:type="gramEnd"/>
      <w:r w:rsidR="00D402F3">
        <w:t xml:space="preserve"> acordului de participare de către </w:t>
      </w:r>
      <w:r w:rsidR="00341EA0">
        <w:t>Participantul înregistrat</w:t>
      </w:r>
      <w:r w:rsidR="00D402F3">
        <w:t xml:space="preserve"> în conformitate cu articolul 51 alineatele (3) și (4) și cu excepția cazului în care circumstanțele care au condus la reziliere au încetat să mai existe sau </w:t>
      </w:r>
      <w:r>
        <w:t>Platforma de alocare</w:t>
      </w:r>
      <w:r w:rsidR="00D402F3">
        <w:t xml:space="preserve"> este în mod rezonabil satisfăcută că încălcarea nu va mai apărea; sau</w:t>
      </w:r>
    </w:p>
    <w:p w14:paraId="292271E9" w14:textId="2B833DD8" w:rsidR="00D402F3" w:rsidRDefault="00D402F3" w:rsidP="00BC454A">
      <w:pPr>
        <w:pStyle w:val="GListParagraph2"/>
        <w:numPr>
          <w:ilvl w:val="0"/>
          <w:numId w:val="34"/>
        </w:numPr>
      </w:pPr>
      <w:r>
        <w:t xml:space="preserve">dacă încheierea unui </w:t>
      </w:r>
      <w:r w:rsidR="00A349EA">
        <w:t>Acord de participare</w:t>
      </w:r>
      <w:r>
        <w:t xml:space="preserve"> cu solicitantul ar determina </w:t>
      </w:r>
      <w:r w:rsidR="00A349EA">
        <w:t>Platforma de alocare</w:t>
      </w:r>
      <w:r>
        <w:t xml:space="preserve"> să încalce orice condiție </w:t>
      </w:r>
      <w:proofErr w:type="gramStart"/>
      <w:r>
        <w:t>a</w:t>
      </w:r>
      <w:proofErr w:type="gramEnd"/>
      <w:r>
        <w:t xml:space="preserve"> oricărei cerințe legale sau de reglementare obligatorii; sau</w:t>
      </w:r>
    </w:p>
    <w:p w14:paraId="2978BE87" w14:textId="64E8455C" w:rsidR="00D402F3" w:rsidRDefault="00D402F3" w:rsidP="00BC454A">
      <w:pPr>
        <w:pStyle w:val="GListParagraph2"/>
        <w:numPr>
          <w:ilvl w:val="0"/>
          <w:numId w:val="34"/>
        </w:numPr>
      </w:pPr>
      <w:r>
        <w:t xml:space="preserve">dacă oricare dintre garanțiile </w:t>
      </w:r>
      <w:r w:rsidR="00C816D8">
        <w:t>Participantului înregistrat</w:t>
      </w:r>
      <w:r>
        <w:t xml:space="preserve"> conform Articolului 9 sunt considerate </w:t>
      </w:r>
      <w:r w:rsidR="008556B6">
        <w:t>in</w:t>
      </w:r>
      <w:r>
        <w:t>valide sau false;</w:t>
      </w:r>
    </w:p>
    <w:p w14:paraId="715500AB" w14:textId="3DB9B59C" w:rsidR="000B1A7D" w:rsidRPr="008374D9" w:rsidRDefault="00D402F3" w:rsidP="00BC454A">
      <w:pPr>
        <w:pStyle w:val="GListParagraph2"/>
        <w:numPr>
          <w:ilvl w:val="0"/>
          <w:numId w:val="34"/>
        </w:numPr>
      </w:pPr>
      <w:r>
        <w:t xml:space="preserve">dacă solicitantul se află sub sancțiuni economice și comerciale care pot avea un impact semnificativ asupra </w:t>
      </w:r>
      <w:r w:rsidR="00A349EA">
        <w:t>Platformei de alocare</w:t>
      </w:r>
      <w:r>
        <w:t>.</w:t>
      </w:r>
    </w:p>
    <w:p w14:paraId="2DDE63F2" w14:textId="77777777" w:rsidR="00FD4AB6" w:rsidRPr="008374D9" w:rsidRDefault="00FD4AB6" w:rsidP="00FD4AB6">
      <w:pPr>
        <w:pStyle w:val="GListParagraph2"/>
        <w:ind w:left="1350"/>
      </w:pPr>
    </w:p>
    <w:p w14:paraId="4E164241" w14:textId="77777777" w:rsidR="00BF7223" w:rsidRPr="008374D9" w:rsidRDefault="00042E31" w:rsidP="00BF7223">
      <w:pPr>
        <w:pStyle w:val="BArticleNo"/>
        <w:numPr>
          <w:ilvl w:val="0"/>
          <w:numId w:val="3"/>
        </w:numPr>
        <w:ind w:left="0" w:firstLine="426"/>
      </w:pPr>
      <w:r w:rsidRPr="008374D9">
        <w:t xml:space="preserve"> </w:t>
      </w:r>
      <w:bookmarkStart w:id="53" w:name="_Toc111219459"/>
      <w:bookmarkStart w:id="54" w:name="_Toc115260087"/>
      <w:bookmarkEnd w:id="53"/>
      <w:bookmarkEnd w:id="54"/>
    </w:p>
    <w:p w14:paraId="47AD15F4" w14:textId="55F0B3E2" w:rsidR="00FD4AB6" w:rsidRPr="008374D9" w:rsidRDefault="00D402F3" w:rsidP="003F7899">
      <w:pPr>
        <w:pStyle w:val="BArticleNo"/>
        <w:ind w:left="426"/>
      </w:pPr>
      <w:bookmarkStart w:id="55" w:name="_Toc115260088"/>
      <w:r w:rsidRPr="00D402F3">
        <w:t>Accesul la Instrumentul de licitație</w:t>
      </w:r>
      <w:bookmarkEnd w:id="55"/>
    </w:p>
    <w:p w14:paraId="562FFFB7" w14:textId="77777777" w:rsidR="00FD4AB6" w:rsidRPr="008374D9" w:rsidRDefault="00FD4AB6" w:rsidP="00FD4AB6">
      <w:pPr>
        <w:widowControl w:val="0"/>
        <w:autoSpaceDE w:val="0"/>
        <w:autoSpaceDN w:val="0"/>
        <w:adjustRightInd w:val="0"/>
        <w:spacing w:before="6" w:after="0" w:line="130" w:lineRule="exact"/>
        <w:rPr>
          <w:rFonts w:ascii="Times New Roman" w:hAnsi="Times New Roman"/>
          <w:color w:val="000000"/>
          <w:sz w:val="13"/>
          <w:szCs w:val="13"/>
          <w:lang w:val="en-GB"/>
        </w:rPr>
      </w:pPr>
    </w:p>
    <w:p w14:paraId="0A71F3AA" w14:textId="1878FDB0" w:rsidR="00FD4AB6" w:rsidRPr="008374D9" w:rsidRDefault="00A349EA" w:rsidP="00BC454A">
      <w:pPr>
        <w:pStyle w:val="ListParagraph"/>
        <w:numPr>
          <w:ilvl w:val="0"/>
          <w:numId w:val="10"/>
        </w:numPr>
      </w:pPr>
      <w:r>
        <w:rPr>
          <w:rFonts w:cs="Calibri"/>
          <w:color w:val="000000"/>
        </w:rPr>
        <w:t>Platforma de alocare</w:t>
      </w:r>
      <w:r w:rsidR="0031265C">
        <w:rPr>
          <w:rFonts w:cs="Calibri"/>
          <w:color w:val="000000"/>
        </w:rPr>
        <w:t xml:space="preserve"> va acorda acces </w:t>
      </w:r>
      <w:r w:rsidR="00D079AD">
        <w:rPr>
          <w:rFonts w:cs="Calibri"/>
          <w:color w:val="000000"/>
        </w:rPr>
        <w:t xml:space="preserve">în mod </w:t>
      </w:r>
      <w:r w:rsidR="0031265C">
        <w:rPr>
          <w:rFonts w:cs="Calibri"/>
          <w:color w:val="000000"/>
        </w:rPr>
        <w:t>gratuit la Instrumentul de licitație dacă sunt îndeplinite următoarele cerințe:</w:t>
      </w:r>
    </w:p>
    <w:p w14:paraId="19AA2404" w14:textId="1238BC90" w:rsidR="0031265C" w:rsidRPr="0031265C" w:rsidRDefault="00341EA0" w:rsidP="00BC454A">
      <w:pPr>
        <w:pStyle w:val="GListParagraph2"/>
        <w:numPr>
          <w:ilvl w:val="0"/>
          <w:numId w:val="11"/>
        </w:numPr>
        <w:rPr>
          <w:rFonts w:eastAsia="Times New Roman"/>
          <w:color w:val="000000"/>
          <w:lang w:val="en-US" w:eastAsia="ru-RU"/>
        </w:rPr>
      </w:pPr>
      <w:r>
        <w:rPr>
          <w:rFonts w:eastAsia="Times New Roman"/>
          <w:color w:val="000000"/>
          <w:lang w:val="en-US" w:eastAsia="ru-RU"/>
        </w:rPr>
        <w:t>Participantul înregistrat</w:t>
      </w:r>
      <w:r w:rsidR="0031265C" w:rsidRPr="0031265C">
        <w:rPr>
          <w:rFonts w:eastAsia="Times New Roman"/>
          <w:color w:val="000000"/>
          <w:lang w:val="en-US" w:eastAsia="ru-RU"/>
        </w:rPr>
        <w:t xml:space="preserve"> a semnat și a </w:t>
      </w:r>
      <w:r w:rsidR="00D079AD">
        <w:rPr>
          <w:rFonts w:eastAsia="Times New Roman"/>
          <w:color w:val="000000"/>
          <w:lang w:val="en-US" w:eastAsia="ru-RU"/>
        </w:rPr>
        <w:t>transmis</w:t>
      </w:r>
      <w:r w:rsidR="00D079AD" w:rsidRPr="0031265C">
        <w:rPr>
          <w:rFonts w:eastAsia="Times New Roman"/>
          <w:color w:val="000000"/>
          <w:lang w:val="en-US" w:eastAsia="ru-RU"/>
        </w:rPr>
        <w:t xml:space="preserve"> </w:t>
      </w:r>
      <w:r w:rsidR="0031265C" w:rsidRPr="0031265C">
        <w:rPr>
          <w:rFonts w:eastAsia="Times New Roman"/>
          <w:color w:val="000000"/>
          <w:lang w:val="en-US" w:eastAsia="ru-RU"/>
        </w:rPr>
        <w:t xml:space="preserve">un formular completat inclus în Regulile Sistemului Informațional care identifică persoana (persoanele) pentru care vor fi stabilite conturi de utilizator în Instrumentul de licitație;  </w:t>
      </w:r>
    </w:p>
    <w:p w14:paraId="42A95D2B" w14:textId="02697F18" w:rsidR="00FD4AB6" w:rsidRPr="0031265C" w:rsidRDefault="00341EA0" w:rsidP="00BC454A">
      <w:pPr>
        <w:pStyle w:val="GListParagraph2"/>
        <w:numPr>
          <w:ilvl w:val="0"/>
          <w:numId w:val="11"/>
        </w:numPr>
        <w:rPr>
          <w:rFonts w:eastAsia="Times New Roman"/>
          <w:color w:val="000000"/>
          <w:lang w:val="en-US" w:eastAsia="ru-RU"/>
        </w:rPr>
      </w:pPr>
      <w:r>
        <w:rPr>
          <w:rFonts w:eastAsia="Times New Roman"/>
          <w:color w:val="000000"/>
          <w:lang w:val="en-US" w:eastAsia="ru-RU"/>
        </w:rPr>
        <w:lastRenderedPageBreak/>
        <w:t>Participantul înregistrat</w:t>
      </w:r>
      <w:r w:rsidR="0031265C" w:rsidRPr="0031265C">
        <w:rPr>
          <w:rFonts w:eastAsia="Times New Roman"/>
          <w:color w:val="000000"/>
          <w:lang w:val="en-US" w:eastAsia="ru-RU"/>
        </w:rPr>
        <w:t xml:space="preserve"> a îndeplinit cerințele privind autentificarea, astfel cum sunt stabilite de Regulile Sistemului Informațional publicat de </w:t>
      </w:r>
      <w:r w:rsidR="00A349EA">
        <w:rPr>
          <w:rFonts w:eastAsia="Times New Roman"/>
          <w:color w:val="000000"/>
          <w:lang w:val="en-US" w:eastAsia="ru-RU"/>
        </w:rPr>
        <w:t>Platforma de alocare</w:t>
      </w:r>
      <w:r w:rsidR="0031265C" w:rsidRPr="0031265C">
        <w:rPr>
          <w:rFonts w:eastAsia="Times New Roman"/>
          <w:color w:val="000000"/>
          <w:lang w:val="en-US" w:eastAsia="ru-RU"/>
        </w:rPr>
        <w:t>; astfel de cerințe pot folosi tehnologia în scopuri de autentificare.</w:t>
      </w:r>
    </w:p>
    <w:p w14:paraId="18D32B77" w14:textId="56E8923E" w:rsidR="0031265C" w:rsidRPr="0031265C" w:rsidRDefault="00A349EA" w:rsidP="00A349EA">
      <w:pPr>
        <w:numPr>
          <w:ilvl w:val="0"/>
          <w:numId w:val="74"/>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31265C" w:rsidRPr="0031265C">
        <w:rPr>
          <w:rFonts w:eastAsia="Times New Roman" w:cs="Calibri"/>
          <w:color w:val="000000"/>
          <w:lang w:val="ro-RO" w:eastAsia="ro-RO"/>
        </w:rPr>
        <w:t xml:space="preserve"> va confirma crearea contului de utilizator sau poate trimite o notă de refuz </w:t>
      </w:r>
      <w:r w:rsidR="00C816D8">
        <w:rPr>
          <w:rFonts w:eastAsia="Times New Roman" w:cs="Calibri"/>
          <w:color w:val="000000"/>
          <w:lang w:val="ro-RO" w:eastAsia="ro-RO"/>
        </w:rPr>
        <w:t>Participantului înregistrat</w:t>
      </w:r>
      <w:r w:rsidR="0031265C" w:rsidRPr="0031265C">
        <w:rPr>
          <w:rFonts w:eastAsia="Times New Roman" w:cs="Calibri"/>
          <w:color w:val="000000"/>
          <w:lang w:val="ro-RO" w:eastAsia="ro-RO"/>
        </w:rPr>
        <w:t xml:space="preserve">, </w:t>
      </w:r>
      <w:r w:rsidR="00EA5A9F">
        <w:rPr>
          <w:rFonts w:eastAsia="Times New Roman" w:cs="Calibri"/>
          <w:color w:val="000000"/>
          <w:lang w:val="ro-RO" w:eastAsia="ro-RO"/>
        </w:rPr>
        <w:t xml:space="preserve">în </w:t>
      </w:r>
      <w:r w:rsidR="0031265C" w:rsidRPr="0031265C">
        <w:rPr>
          <w:rFonts w:eastAsia="Times New Roman" w:cs="Calibri"/>
          <w:color w:val="000000"/>
          <w:lang w:val="ro-RO" w:eastAsia="ro-RO"/>
        </w:rPr>
        <w:t xml:space="preserve">cel târziu cinci (5) Zile Lucrătoare de la primirea formularului semnat și completat de către </w:t>
      </w:r>
      <w:r w:rsidR="00341EA0">
        <w:rPr>
          <w:rFonts w:eastAsia="Times New Roman" w:cs="Calibri"/>
          <w:color w:val="000000"/>
          <w:lang w:val="ro-RO" w:eastAsia="ro-RO"/>
        </w:rPr>
        <w:t>Participantul înregistrat</w:t>
      </w:r>
      <w:r w:rsidR="0031265C" w:rsidRPr="0031265C">
        <w:rPr>
          <w:rFonts w:eastAsia="Times New Roman" w:cs="Calibri"/>
          <w:color w:val="000000"/>
          <w:lang w:val="ro-RO" w:eastAsia="ro-RO"/>
        </w:rPr>
        <w:t xml:space="preserve">. Nota de confirmare sau refuz va fi trimisă prin mijloace electronice, așa cum este specificat de Platforma unică de alocare pe </w:t>
      </w:r>
      <w:r w:rsidR="00EA5A9F">
        <w:rPr>
          <w:rFonts w:eastAsia="Times New Roman" w:cs="Calibri"/>
          <w:color w:val="000000"/>
          <w:lang w:val="ro-RO" w:eastAsia="ro-RO"/>
        </w:rPr>
        <w:t>web</w:t>
      </w:r>
      <w:r w:rsidR="0031265C" w:rsidRPr="0031265C">
        <w:rPr>
          <w:rFonts w:eastAsia="Times New Roman" w:cs="Calibri"/>
          <w:color w:val="000000"/>
          <w:lang w:val="ro-RO" w:eastAsia="ro-RO"/>
        </w:rPr>
        <w:t>site-ul său. </w:t>
      </w:r>
    </w:p>
    <w:p w14:paraId="1227E191" w14:textId="333F49B6" w:rsidR="00FD4AB6" w:rsidRPr="0031265C" w:rsidRDefault="00A349EA" w:rsidP="000F02C4">
      <w:pPr>
        <w:numPr>
          <w:ilvl w:val="0"/>
          <w:numId w:val="74"/>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31265C" w:rsidRPr="0031265C">
        <w:rPr>
          <w:rFonts w:eastAsia="Times New Roman" w:cs="Calibri"/>
          <w:color w:val="000000"/>
          <w:lang w:val="ro-RO" w:eastAsia="ro-RO"/>
        </w:rPr>
        <w:t xml:space="preserve"> va trimite nota de refuz justificată în mod corespunzător dacă cerințele enumerate la paragraful 1 al prezentului articol nu sunt îndeplinite și nu se va acorda accesul la Instrumentul de licitație.</w:t>
      </w:r>
    </w:p>
    <w:p w14:paraId="300943DF" w14:textId="77777777" w:rsidR="00333B69" w:rsidRPr="004C3F39" w:rsidRDefault="00333B69" w:rsidP="004C3F39">
      <w:pPr>
        <w:pStyle w:val="ListParagraph"/>
        <w:ind w:left="720"/>
        <w:rPr>
          <w:lang w:val="uk-UA"/>
        </w:rPr>
      </w:pPr>
    </w:p>
    <w:p w14:paraId="0C02406A" w14:textId="280E851B" w:rsidR="00FD4AB6" w:rsidRPr="008374D9" w:rsidRDefault="003221CE" w:rsidP="00BF7223">
      <w:pPr>
        <w:pStyle w:val="BArticleNo"/>
        <w:numPr>
          <w:ilvl w:val="0"/>
          <w:numId w:val="3"/>
        </w:numPr>
        <w:ind w:left="0" w:firstLine="284"/>
        <w:rPr>
          <w:rFonts w:asciiTheme="minorHAnsi" w:hAnsiTheme="minorHAnsi" w:cstheme="minorHAnsi"/>
          <w:szCs w:val="22"/>
        </w:rPr>
      </w:pPr>
      <w:bookmarkStart w:id="56" w:name="_Toc528574138"/>
      <w:bookmarkStart w:id="57" w:name="_Toc529193198"/>
      <w:bookmarkStart w:id="58" w:name="_Toc529219056"/>
      <w:bookmarkStart w:id="59" w:name="_Toc529219236"/>
      <w:bookmarkStart w:id="60" w:name="_Toc500841284"/>
      <w:bookmarkStart w:id="61" w:name="_Toc500858804"/>
      <w:bookmarkStart w:id="62" w:name="_Toc500860404"/>
      <w:bookmarkStart w:id="63" w:name="_Toc501210282"/>
      <w:bookmarkStart w:id="64" w:name="_Toc501223917"/>
      <w:bookmarkStart w:id="65" w:name="_Toc512140574"/>
      <w:bookmarkStart w:id="66" w:name="_Toc512146755"/>
      <w:bookmarkStart w:id="67" w:name="_Toc512147113"/>
      <w:bookmarkStart w:id="68" w:name="_Toc520007530"/>
      <w:bookmarkStart w:id="69" w:name="_Toc524154226"/>
      <w:bookmarkStart w:id="70" w:name="_Toc524155171"/>
      <w:bookmarkEnd w:id="56"/>
      <w:bookmarkEnd w:id="57"/>
      <w:bookmarkEnd w:id="58"/>
      <w:bookmarkEnd w:id="59"/>
      <w:r w:rsidRPr="008374D9">
        <w:rPr>
          <w:rFonts w:asciiTheme="minorHAnsi" w:hAnsiTheme="minorHAnsi" w:cstheme="minorHAnsi"/>
          <w:szCs w:val="22"/>
        </w:rPr>
        <w:br/>
      </w:r>
      <w:bookmarkStart w:id="71" w:name="_Toc115260089"/>
      <w:bookmarkEnd w:id="60"/>
      <w:bookmarkEnd w:id="61"/>
      <w:bookmarkEnd w:id="62"/>
      <w:bookmarkEnd w:id="63"/>
      <w:bookmarkEnd w:id="64"/>
      <w:bookmarkEnd w:id="65"/>
      <w:bookmarkEnd w:id="66"/>
      <w:bookmarkEnd w:id="67"/>
      <w:bookmarkEnd w:id="68"/>
      <w:bookmarkEnd w:id="69"/>
      <w:bookmarkEnd w:id="70"/>
      <w:r w:rsidR="0031265C" w:rsidRPr="0031265C">
        <w:rPr>
          <w:rFonts w:asciiTheme="minorHAnsi" w:hAnsiTheme="minorHAnsi" w:cstheme="minorHAnsi"/>
          <w:bCs/>
          <w:szCs w:val="22"/>
          <w:lang w:val="en-US"/>
        </w:rPr>
        <w:t>Cerințe legale și de reglementare</w:t>
      </w:r>
      <w:bookmarkEnd w:id="71"/>
    </w:p>
    <w:p w14:paraId="4D6DE14C" w14:textId="4630490C" w:rsidR="00FD4AB6" w:rsidRPr="008374D9" w:rsidRDefault="0031265C" w:rsidP="00FD4AB6">
      <w:pPr>
        <w:pStyle w:val="IParagraph"/>
      </w:pPr>
      <w:r>
        <w:rPr>
          <w:rFonts w:ascii="Calibri" w:hAnsi="Calibri" w:cs="Calibri"/>
        </w:rPr>
        <w:t xml:space="preserve">Este responsabilitatea fiecărui participant pe piață să se asigure că respectă legislația națională corespunzătoare Ucrainei și României, inclusiv cerințele oricărei autorități competente relevante, și că </w:t>
      </w:r>
      <w:proofErr w:type="gramStart"/>
      <w:r>
        <w:rPr>
          <w:rFonts w:ascii="Calibri" w:hAnsi="Calibri" w:cs="Calibri"/>
        </w:rPr>
        <w:t>a</w:t>
      </w:r>
      <w:proofErr w:type="gramEnd"/>
      <w:r>
        <w:rPr>
          <w:rFonts w:ascii="Calibri" w:hAnsi="Calibri" w:cs="Calibri"/>
        </w:rPr>
        <w:t xml:space="preserve"> obținut toate autorizațiile necesare în legătură cu participarea sa la licitații sau utilizarea Drepturilor zilnice de transport.</w:t>
      </w:r>
    </w:p>
    <w:p w14:paraId="0B6902B2" w14:textId="77777777" w:rsidR="00FD4AB6" w:rsidRPr="008374D9" w:rsidRDefault="00FD4AB6" w:rsidP="00FD4AB6">
      <w:pPr>
        <w:rPr>
          <w:lang w:val="en-GB"/>
        </w:rPr>
      </w:pPr>
    </w:p>
    <w:p w14:paraId="56991139" w14:textId="1B7F99AA" w:rsidR="00FD4AB6" w:rsidRPr="008374D9" w:rsidRDefault="00FD4AB6" w:rsidP="00FD4AB6">
      <w:pPr>
        <w:pStyle w:val="AChapter"/>
        <w:numPr>
          <w:ilvl w:val="0"/>
          <w:numId w:val="4"/>
        </w:numPr>
        <w:ind w:left="0" w:firstLine="426"/>
        <w:rPr>
          <w:sz w:val="28"/>
          <w:szCs w:val="28"/>
        </w:rPr>
      </w:pPr>
      <w:r w:rsidRPr="008374D9">
        <w:lastRenderedPageBreak/>
        <w:br/>
      </w:r>
      <w:bookmarkStart w:id="72" w:name="_Toc115260090"/>
      <w:r w:rsidR="009A2FC2" w:rsidRPr="009A2FC2">
        <w:rPr>
          <w:bCs/>
          <w:sz w:val="28"/>
          <w:szCs w:val="28"/>
          <w:lang w:val="en-US"/>
        </w:rPr>
        <w:t>Garanții</w:t>
      </w:r>
      <w:bookmarkEnd w:id="72"/>
      <w:r w:rsidRPr="008374D9">
        <w:rPr>
          <w:sz w:val="28"/>
          <w:szCs w:val="28"/>
        </w:rPr>
        <w:br/>
      </w:r>
    </w:p>
    <w:p w14:paraId="49369824" w14:textId="24CA8621" w:rsidR="00FD4AB6" w:rsidRPr="008374D9" w:rsidRDefault="00FD4AB6" w:rsidP="00BF7223">
      <w:pPr>
        <w:pStyle w:val="BArticleNo"/>
        <w:numPr>
          <w:ilvl w:val="0"/>
          <w:numId w:val="3"/>
        </w:numPr>
        <w:ind w:left="0" w:firstLine="284"/>
        <w:rPr>
          <w:rFonts w:asciiTheme="minorHAnsi" w:hAnsiTheme="minorHAnsi" w:cstheme="minorHAnsi"/>
          <w:szCs w:val="22"/>
        </w:rPr>
      </w:pPr>
      <w:r w:rsidRPr="008374D9">
        <w:br/>
      </w:r>
      <w:bookmarkStart w:id="73" w:name="_Toc115260091"/>
      <w:r w:rsidR="009A2FC2" w:rsidRPr="009A2FC2">
        <w:rPr>
          <w:rFonts w:asciiTheme="minorHAnsi" w:hAnsiTheme="minorHAnsi" w:cstheme="minorHAnsi"/>
          <w:bCs/>
          <w:szCs w:val="22"/>
          <w:lang w:val="en-US"/>
        </w:rPr>
        <w:t>Dispoziții generale</w:t>
      </w:r>
      <w:bookmarkEnd w:id="73"/>
    </w:p>
    <w:p w14:paraId="5DE224FE" w14:textId="5A7296FC" w:rsidR="009A2FC2" w:rsidRPr="009A2FC2" w:rsidRDefault="00341EA0" w:rsidP="000F02C4">
      <w:pPr>
        <w:numPr>
          <w:ilvl w:val="0"/>
          <w:numId w:val="75"/>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Participanții înregistrați</w:t>
      </w:r>
      <w:r w:rsidR="009A2FC2" w:rsidRPr="009A2FC2">
        <w:rPr>
          <w:rFonts w:eastAsia="Times New Roman" w:cs="Calibri"/>
          <w:color w:val="000000"/>
          <w:lang w:val="ro-RO" w:eastAsia="ro-RO"/>
        </w:rPr>
        <w:t xml:space="preserve"> vor furniza garanții pentru a asigura plățile către </w:t>
      </w:r>
      <w:r w:rsidR="00A349EA">
        <w:rPr>
          <w:rFonts w:eastAsia="Times New Roman" w:cs="Calibri"/>
          <w:color w:val="000000"/>
          <w:lang w:val="ro-RO" w:eastAsia="ro-RO"/>
        </w:rPr>
        <w:t>Platforma de alocare</w:t>
      </w:r>
      <w:r w:rsidR="009A2FC2" w:rsidRPr="009A2FC2">
        <w:rPr>
          <w:rFonts w:eastAsia="Times New Roman" w:cs="Calibri"/>
          <w:color w:val="000000"/>
          <w:lang w:val="ro-RO" w:eastAsia="ro-RO"/>
        </w:rPr>
        <w:t xml:space="preserve"> rezultate din Licitațiile de Drepturi Zilnice de Transport.</w:t>
      </w:r>
    </w:p>
    <w:p w14:paraId="56C9962C" w14:textId="65F5C409" w:rsidR="00FD4AB6" w:rsidRPr="009A2FC2" w:rsidRDefault="009A2FC2" w:rsidP="000F02C4">
      <w:pPr>
        <w:numPr>
          <w:ilvl w:val="0"/>
          <w:numId w:val="75"/>
        </w:numPr>
        <w:spacing w:line="240" w:lineRule="auto"/>
        <w:jc w:val="both"/>
        <w:textAlignment w:val="baseline"/>
        <w:rPr>
          <w:rFonts w:eastAsia="Times New Roman" w:cs="Calibri"/>
          <w:color w:val="000000"/>
          <w:lang w:val="ro-RO" w:eastAsia="ro-RO"/>
        </w:rPr>
      </w:pPr>
      <w:r w:rsidRPr="009A2FC2">
        <w:rPr>
          <w:rFonts w:eastAsia="Times New Roman" w:cs="Calibri"/>
          <w:color w:val="000000"/>
          <w:lang w:val="ro-RO" w:eastAsia="ro-RO"/>
        </w:rPr>
        <w:t>Vor fi acceptate doar următoarele forme de garanții:</w:t>
      </w:r>
    </w:p>
    <w:p w14:paraId="77A0CCCA" w14:textId="7917256C" w:rsidR="009A2FC2" w:rsidRDefault="009A2FC2" w:rsidP="00BC454A">
      <w:pPr>
        <w:pStyle w:val="GListParagraph2"/>
        <w:numPr>
          <w:ilvl w:val="0"/>
          <w:numId w:val="8"/>
        </w:numPr>
      </w:pPr>
      <w:r>
        <w:t xml:space="preserve">o </w:t>
      </w:r>
      <w:r w:rsidR="00672A73">
        <w:t>Garanție bancară</w:t>
      </w:r>
      <w:r>
        <w:t xml:space="preserve">; </w:t>
      </w:r>
    </w:p>
    <w:p w14:paraId="393A7E78" w14:textId="738044DA" w:rsidR="00FD4AB6" w:rsidRPr="008374D9" w:rsidRDefault="009A2FC2" w:rsidP="00BC454A">
      <w:pPr>
        <w:pStyle w:val="GListParagraph2"/>
        <w:numPr>
          <w:ilvl w:val="0"/>
          <w:numId w:val="8"/>
        </w:numPr>
      </w:pPr>
      <w:r>
        <w:t>un depozit de numerar într-un cont dedicat de afaceri escrow.</w:t>
      </w:r>
    </w:p>
    <w:p w14:paraId="2D5B784E" w14:textId="0EE991F5" w:rsidR="009A2FC2" w:rsidRPr="009A2FC2" w:rsidRDefault="009A2FC2" w:rsidP="00D7320A">
      <w:pPr>
        <w:numPr>
          <w:ilvl w:val="0"/>
          <w:numId w:val="76"/>
        </w:numPr>
        <w:spacing w:line="240" w:lineRule="auto"/>
        <w:jc w:val="both"/>
        <w:textAlignment w:val="baseline"/>
        <w:rPr>
          <w:rFonts w:eastAsia="Times New Roman" w:cs="Calibri"/>
          <w:color w:val="000000"/>
          <w:lang w:val="ro-RO" w:eastAsia="ro-RO"/>
        </w:rPr>
      </w:pPr>
      <w:r w:rsidRPr="009A2FC2">
        <w:rPr>
          <w:rFonts w:eastAsia="Times New Roman" w:cs="Calibri"/>
          <w:color w:val="000000"/>
          <w:lang w:val="ro-RO" w:eastAsia="ro-RO"/>
        </w:rPr>
        <w:t xml:space="preserve">Garanțiile pot fi furnizate întruna dintre formele menționate la paragraful 2 al prezentului articol sau într-o combinație a acestor forme, cu condiția ca </w:t>
      </w:r>
      <w:r w:rsidR="00A349EA">
        <w:rPr>
          <w:rFonts w:eastAsia="Times New Roman" w:cs="Calibri"/>
          <w:color w:val="000000"/>
          <w:lang w:val="ro-RO" w:eastAsia="ro-RO"/>
        </w:rPr>
        <w:t>Platforma de alocare</w:t>
      </w:r>
      <w:r w:rsidRPr="009A2FC2">
        <w:rPr>
          <w:rFonts w:eastAsia="Times New Roman" w:cs="Calibri"/>
          <w:color w:val="000000"/>
          <w:lang w:val="ro-RO" w:eastAsia="ro-RO"/>
        </w:rPr>
        <w:t xml:space="preserve"> să aibă dreptul în calitate de beneficiar la garanția integrală.</w:t>
      </w:r>
    </w:p>
    <w:p w14:paraId="25470C83" w14:textId="319117B5" w:rsidR="00FD4AB6" w:rsidRPr="009A2FC2" w:rsidRDefault="00621BD1" w:rsidP="000F02C4">
      <w:pPr>
        <w:numPr>
          <w:ilvl w:val="0"/>
          <w:numId w:val="76"/>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Limita de credit</w:t>
      </w:r>
      <w:r w:rsidR="009A2FC2" w:rsidRPr="009A2FC2">
        <w:rPr>
          <w:rFonts w:eastAsia="Times New Roman" w:cs="Calibri"/>
          <w:color w:val="000000"/>
          <w:lang w:val="ro-RO" w:eastAsia="ro-RO"/>
        </w:rPr>
        <w:t xml:space="preserve"> va fi întotdeauna mai mare sau egală cu zero.</w:t>
      </w:r>
      <w:r w:rsidR="00FD4AB6" w:rsidRPr="008374D9">
        <w:t xml:space="preserve"> </w:t>
      </w:r>
    </w:p>
    <w:p w14:paraId="31B7C320" w14:textId="47C7EF22" w:rsidR="00FD4AB6" w:rsidRPr="008374D9" w:rsidRDefault="00FD4AB6" w:rsidP="00F17FA2">
      <w:pPr>
        <w:pStyle w:val="ListParagraph"/>
        <w:ind w:left="720"/>
      </w:pPr>
    </w:p>
    <w:p w14:paraId="71C56BAD" w14:textId="26473AF8" w:rsidR="00FD4AB6" w:rsidRPr="008374D9" w:rsidRDefault="00FD4AB6" w:rsidP="00BF7223">
      <w:pPr>
        <w:pStyle w:val="BArticleNo"/>
        <w:numPr>
          <w:ilvl w:val="0"/>
          <w:numId w:val="3"/>
        </w:numPr>
        <w:ind w:left="0" w:firstLine="284"/>
        <w:rPr>
          <w:rFonts w:asciiTheme="minorHAnsi" w:hAnsiTheme="minorHAnsi" w:cstheme="minorHAnsi"/>
          <w:szCs w:val="22"/>
        </w:rPr>
      </w:pPr>
      <w:r w:rsidRPr="008374D9">
        <w:rPr>
          <w:rFonts w:asciiTheme="minorHAnsi" w:hAnsiTheme="minorHAnsi" w:cstheme="minorHAnsi"/>
          <w:szCs w:val="22"/>
          <w:lang w:val="en-US"/>
        </w:rPr>
        <w:br/>
      </w:r>
      <w:bookmarkStart w:id="74" w:name="_Toc115260092"/>
      <w:r w:rsidR="005F1666">
        <w:rPr>
          <w:rFonts w:asciiTheme="minorHAnsi" w:hAnsiTheme="minorHAnsi" w:cstheme="minorHAnsi"/>
          <w:bCs/>
          <w:szCs w:val="22"/>
          <w:lang w:val="en-US"/>
        </w:rPr>
        <w:t>D</w:t>
      </w:r>
      <w:r w:rsidR="00F13FF6" w:rsidRPr="00F13FF6">
        <w:rPr>
          <w:rFonts w:asciiTheme="minorHAnsi" w:hAnsiTheme="minorHAnsi" w:cstheme="minorHAnsi"/>
          <w:bCs/>
          <w:szCs w:val="22"/>
          <w:lang w:val="en-US"/>
        </w:rPr>
        <w:t>epozit în numerar</w:t>
      </w:r>
      <w:bookmarkEnd w:id="74"/>
    </w:p>
    <w:p w14:paraId="1D860F3B" w14:textId="15AE091F" w:rsidR="00F13FF6" w:rsidRPr="00F13FF6" w:rsidRDefault="00F13FF6" w:rsidP="000F02C4">
      <w:pPr>
        <w:numPr>
          <w:ilvl w:val="0"/>
          <w:numId w:val="77"/>
        </w:numPr>
        <w:spacing w:line="240" w:lineRule="auto"/>
        <w:jc w:val="both"/>
        <w:textAlignment w:val="baseline"/>
        <w:rPr>
          <w:rFonts w:eastAsia="Times New Roman" w:cs="Calibri"/>
          <w:color w:val="000000"/>
          <w:lang w:val="ro-RO" w:eastAsia="ro-RO"/>
        </w:rPr>
      </w:pPr>
      <w:r w:rsidRPr="00F13FF6">
        <w:rPr>
          <w:rFonts w:eastAsia="Times New Roman" w:cs="Calibri"/>
          <w:color w:val="000000"/>
          <w:lang w:val="ro-RO" w:eastAsia="ro-RO"/>
        </w:rPr>
        <w:t xml:space="preserve">Pentru o garanție furnizată sub forma unui depozit în numerar, numerarul este depus într-un cont escrow la o instituție financiară selectată de </w:t>
      </w:r>
      <w:r w:rsidR="00A349EA">
        <w:rPr>
          <w:rFonts w:eastAsia="Times New Roman" w:cs="Calibri"/>
          <w:color w:val="000000"/>
          <w:lang w:val="ro-RO" w:eastAsia="ro-RO"/>
        </w:rPr>
        <w:t>Platforma de alocare</w:t>
      </w:r>
      <w:r w:rsidRPr="00F13FF6">
        <w:rPr>
          <w:rFonts w:eastAsia="Times New Roman" w:cs="Calibri"/>
          <w:color w:val="000000"/>
          <w:lang w:val="ro-RO" w:eastAsia="ro-RO"/>
        </w:rPr>
        <w:t>.</w:t>
      </w:r>
    </w:p>
    <w:p w14:paraId="3B031BE2" w14:textId="40FD7D39" w:rsidR="00F13FF6" w:rsidRPr="00F13FF6" w:rsidRDefault="00F13FF6" w:rsidP="000F02C4">
      <w:pPr>
        <w:numPr>
          <w:ilvl w:val="0"/>
          <w:numId w:val="77"/>
        </w:numPr>
        <w:spacing w:line="240" w:lineRule="auto"/>
        <w:jc w:val="both"/>
        <w:textAlignment w:val="baseline"/>
        <w:rPr>
          <w:rFonts w:eastAsia="Times New Roman" w:cs="Calibri"/>
          <w:color w:val="000000"/>
          <w:lang w:val="ro-RO" w:eastAsia="ro-RO"/>
        </w:rPr>
      </w:pPr>
      <w:r w:rsidRPr="00F13FF6">
        <w:rPr>
          <w:rFonts w:eastAsia="Times New Roman" w:cs="Calibri"/>
          <w:color w:val="000000"/>
          <w:lang w:val="ro-RO" w:eastAsia="ro-RO"/>
        </w:rPr>
        <w:t xml:space="preserve">Utilizarea depozitelor în numerar se poate face numai în cazurile prevăzute de prezentele </w:t>
      </w:r>
      <w:r w:rsidR="00341EA0">
        <w:rPr>
          <w:rFonts w:eastAsia="Times New Roman" w:cs="Calibri"/>
          <w:color w:val="000000"/>
          <w:lang w:val="ro-RO" w:eastAsia="ro-RO"/>
        </w:rPr>
        <w:t>Reguli de alocare</w:t>
      </w:r>
      <w:r w:rsidRPr="00F13FF6">
        <w:rPr>
          <w:rFonts w:eastAsia="Times New Roman" w:cs="Calibri"/>
          <w:color w:val="000000"/>
          <w:lang w:val="ro-RO" w:eastAsia="ro-RO"/>
        </w:rPr>
        <w:t>.</w:t>
      </w:r>
    </w:p>
    <w:p w14:paraId="4CCBA629" w14:textId="79E8C9A6" w:rsidR="001A2EF8" w:rsidRPr="00F13FF6" w:rsidRDefault="00F13FF6" w:rsidP="000F02C4">
      <w:pPr>
        <w:numPr>
          <w:ilvl w:val="0"/>
          <w:numId w:val="77"/>
        </w:numPr>
        <w:spacing w:line="240" w:lineRule="auto"/>
        <w:jc w:val="both"/>
        <w:textAlignment w:val="baseline"/>
        <w:rPr>
          <w:rFonts w:eastAsia="Times New Roman" w:cs="Calibri"/>
          <w:color w:val="000000"/>
          <w:lang w:val="ro-RO" w:eastAsia="ro-RO"/>
        </w:rPr>
      </w:pPr>
      <w:r w:rsidRPr="00F13FF6">
        <w:rPr>
          <w:rFonts w:eastAsia="Times New Roman" w:cs="Calibri"/>
          <w:color w:val="000000"/>
          <w:lang w:val="ro-RO" w:eastAsia="ro-RO"/>
        </w:rPr>
        <w:t>Contractul pentru contul escrow trebuie să conțină:</w:t>
      </w:r>
    </w:p>
    <w:p w14:paraId="31D423AA" w14:textId="75043929" w:rsidR="00F13FF6" w:rsidRDefault="001A2EF8" w:rsidP="00A946FD">
      <w:pPr>
        <w:ind w:left="720"/>
        <w:jc w:val="both"/>
      </w:pPr>
      <w:r>
        <w:t xml:space="preserve">(a) </w:t>
      </w:r>
      <w:r w:rsidR="00F13FF6">
        <w:t xml:space="preserve">dreptul unei bănci autorizate de </w:t>
      </w:r>
      <w:proofErr w:type="gramStart"/>
      <w:r w:rsidR="00F13FF6">
        <w:t>a</w:t>
      </w:r>
      <w:proofErr w:type="gramEnd"/>
      <w:r w:rsidR="00F13FF6">
        <w:t xml:space="preserve"> anula (transfera) fonduri contractuale din acest cont pentru </w:t>
      </w:r>
      <w:r w:rsidR="001A3BF2">
        <w:t xml:space="preserve">cererea </w:t>
      </w:r>
      <w:r w:rsidR="00F13FF6">
        <w:t xml:space="preserve">de plată a </w:t>
      </w:r>
      <w:r w:rsidR="001A3BF2">
        <w:t>B</w:t>
      </w:r>
      <w:r w:rsidR="00A349EA">
        <w:t xml:space="preserve">iroului </w:t>
      </w:r>
      <w:r w:rsidR="00F13FF6">
        <w:t xml:space="preserve">de </w:t>
      </w:r>
      <w:r w:rsidR="001A3BF2">
        <w:t>licitații</w:t>
      </w:r>
      <w:r w:rsidR="00F13FF6">
        <w:t xml:space="preserve">, în cazul plății efectuate conform prezentelor </w:t>
      </w:r>
      <w:r w:rsidR="00341EA0">
        <w:t>Reguli de alocare</w:t>
      </w:r>
      <w:r w:rsidR="00F13FF6">
        <w:t>;</w:t>
      </w:r>
    </w:p>
    <w:p w14:paraId="3268EDFA" w14:textId="00DE52C9" w:rsidR="00F13FF6" w:rsidRDefault="00F13FF6" w:rsidP="00A946FD">
      <w:pPr>
        <w:ind w:left="720"/>
        <w:jc w:val="both"/>
      </w:pPr>
      <w:r>
        <w:t xml:space="preserve">(b) dreptul de a transfera fonduri din acest cont numai cu permisiunea </w:t>
      </w:r>
      <w:r w:rsidR="001A3BF2">
        <w:t>Biroului de licitații</w:t>
      </w:r>
      <w:r w:rsidR="00A349EA">
        <w:t>;</w:t>
      </w:r>
    </w:p>
    <w:p w14:paraId="7E7E52A7" w14:textId="72C346C7" w:rsidR="00F13FF6" w:rsidRDefault="00F13FF6" w:rsidP="00A946FD">
      <w:pPr>
        <w:ind w:left="720"/>
        <w:jc w:val="both"/>
      </w:pPr>
      <w:r>
        <w:t xml:space="preserve">(c) dreptul unei bănci autorizate de a credita contractual fonduri pentru acest cont cu ordinul de plată al </w:t>
      </w:r>
      <w:r w:rsidR="001A3BF2">
        <w:t xml:space="preserve">Biroului </w:t>
      </w:r>
      <w:r>
        <w:t xml:space="preserve">de </w:t>
      </w:r>
      <w:r w:rsidR="001A3BF2">
        <w:t>licitații</w:t>
      </w:r>
      <w:r>
        <w:t xml:space="preserve">, în cazul plăților efectuate conform prezentelor </w:t>
      </w:r>
      <w:r w:rsidR="00341EA0">
        <w:t>Reguli de alocare</w:t>
      </w:r>
      <w:r>
        <w:t>;</w:t>
      </w:r>
    </w:p>
    <w:p w14:paraId="424250CD" w14:textId="54C5FAB7" w:rsidR="001A2EF8" w:rsidRDefault="00F13FF6" w:rsidP="00A946FD">
      <w:pPr>
        <w:ind w:left="720"/>
        <w:jc w:val="both"/>
      </w:pPr>
      <w:r>
        <w:t xml:space="preserve">(d) Acces la </w:t>
      </w:r>
      <w:r w:rsidR="001A3BF2">
        <w:t>Biroul de licitații</w:t>
      </w:r>
      <w:r>
        <w:t xml:space="preserve"> pentru informații despre fondurile disponibile în acest cont.</w:t>
      </w:r>
    </w:p>
    <w:p w14:paraId="5EC5F077" w14:textId="40433D88" w:rsidR="00F13FF6" w:rsidRPr="00F13FF6" w:rsidRDefault="00F13FF6" w:rsidP="000F02C4">
      <w:pPr>
        <w:pStyle w:val="ListParagraph"/>
        <w:numPr>
          <w:ilvl w:val="0"/>
          <w:numId w:val="77"/>
        </w:numPr>
        <w:textAlignment w:val="baseline"/>
        <w:rPr>
          <w:rFonts w:eastAsia="Times New Roman" w:cs="Calibri"/>
          <w:color w:val="000000"/>
          <w:lang w:val="ro-RO" w:eastAsia="ro-RO"/>
        </w:rPr>
      </w:pPr>
      <w:r w:rsidRPr="00F13FF6">
        <w:rPr>
          <w:rFonts w:eastAsia="Times New Roman" w:cs="Calibri"/>
          <w:color w:val="000000"/>
          <w:lang w:val="ro-RO" w:eastAsia="ro-RO"/>
        </w:rPr>
        <w:t>Garanțiile financiare pentru participarea la licitație trebuie furnizate în contul escrow înainte de expirarea Perioadei de licitație pentru o licitație:</w:t>
      </w:r>
    </w:p>
    <w:p w14:paraId="6AA6EAFB" w14:textId="4A300E5B" w:rsidR="00F13FF6" w:rsidRPr="00F13FF6" w:rsidRDefault="00F13FF6" w:rsidP="00F13FF6">
      <w:pPr>
        <w:spacing w:line="240" w:lineRule="auto"/>
        <w:ind w:left="720"/>
        <w:jc w:val="both"/>
        <w:rPr>
          <w:rFonts w:ascii="Times New Roman" w:eastAsia="Times New Roman" w:hAnsi="Times New Roman"/>
          <w:sz w:val="24"/>
          <w:szCs w:val="24"/>
          <w:lang w:val="ro-RO" w:eastAsia="ro-RO"/>
        </w:rPr>
      </w:pPr>
      <w:r w:rsidRPr="00F13FF6">
        <w:rPr>
          <w:rFonts w:eastAsia="Times New Roman" w:cs="Calibri"/>
          <w:color w:val="000000"/>
          <w:lang w:val="ro-RO" w:eastAsia="ro-RO"/>
        </w:rPr>
        <w:t xml:space="preserve">- în moneda națională a Ucrainei la cursul de schimb al Băncii Naționale a Ucrainei față de euro pentru </w:t>
      </w:r>
      <w:r w:rsidR="00341EA0">
        <w:rPr>
          <w:rFonts w:eastAsia="Times New Roman" w:cs="Calibri"/>
          <w:color w:val="000000"/>
          <w:lang w:val="ro-RO" w:eastAsia="ro-RO"/>
        </w:rPr>
        <w:t>Participanții înregistrați</w:t>
      </w:r>
      <w:r w:rsidRPr="00F13FF6">
        <w:rPr>
          <w:rFonts w:eastAsia="Times New Roman" w:cs="Calibri"/>
          <w:color w:val="000000"/>
          <w:lang w:val="ro-RO" w:eastAsia="ro-RO"/>
        </w:rPr>
        <w:t xml:space="preserve"> - rezidenți ai Ucrainei;</w:t>
      </w:r>
    </w:p>
    <w:p w14:paraId="67FA1A0C" w14:textId="30A384AA" w:rsidR="0087689F" w:rsidRPr="00F13FF6" w:rsidRDefault="00F13FF6" w:rsidP="00F13FF6">
      <w:pPr>
        <w:spacing w:line="240" w:lineRule="auto"/>
        <w:ind w:left="720"/>
        <w:jc w:val="both"/>
        <w:rPr>
          <w:rFonts w:ascii="Times New Roman" w:eastAsia="Times New Roman" w:hAnsi="Times New Roman"/>
          <w:sz w:val="24"/>
          <w:szCs w:val="24"/>
          <w:lang w:val="ro-RO" w:eastAsia="ro-RO"/>
        </w:rPr>
      </w:pPr>
      <w:r w:rsidRPr="00F13FF6">
        <w:rPr>
          <w:rFonts w:eastAsia="Times New Roman" w:cs="Calibri"/>
          <w:color w:val="000000"/>
          <w:lang w:val="ro-RO" w:eastAsia="ro-RO"/>
        </w:rPr>
        <w:t xml:space="preserve">- în euro pentru </w:t>
      </w:r>
      <w:r w:rsidR="00341EA0">
        <w:rPr>
          <w:rFonts w:eastAsia="Times New Roman" w:cs="Calibri"/>
          <w:color w:val="000000"/>
          <w:lang w:val="ro-RO" w:eastAsia="ro-RO"/>
        </w:rPr>
        <w:t>Participanții înregistrați</w:t>
      </w:r>
      <w:r w:rsidRPr="00F13FF6">
        <w:rPr>
          <w:rFonts w:eastAsia="Times New Roman" w:cs="Calibri"/>
          <w:color w:val="000000"/>
          <w:lang w:val="ro-RO" w:eastAsia="ro-RO"/>
        </w:rPr>
        <w:t xml:space="preserve"> - nerezidenți. </w:t>
      </w:r>
    </w:p>
    <w:p w14:paraId="573C36DD" w14:textId="7D114390" w:rsidR="00FD4AB6" w:rsidRPr="008374D9" w:rsidRDefault="00FD4AB6" w:rsidP="00602313">
      <w:pPr>
        <w:pStyle w:val="BArticleNo"/>
        <w:numPr>
          <w:ilvl w:val="0"/>
          <w:numId w:val="3"/>
        </w:numPr>
        <w:ind w:left="0" w:firstLine="284"/>
        <w:rPr>
          <w:rFonts w:asciiTheme="minorHAnsi" w:hAnsiTheme="minorHAnsi" w:cstheme="minorHAnsi"/>
          <w:szCs w:val="22"/>
        </w:rPr>
      </w:pPr>
      <w:bookmarkStart w:id="75" w:name="_Toc528574144"/>
      <w:bookmarkStart w:id="76" w:name="_Toc529193204"/>
      <w:bookmarkStart w:id="77" w:name="_Toc529219062"/>
      <w:bookmarkStart w:id="78" w:name="_Toc529219242"/>
      <w:bookmarkStart w:id="79" w:name="_Toc528574145"/>
      <w:bookmarkStart w:id="80" w:name="_Toc529193205"/>
      <w:bookmarkStart w:id="81" w:name="_Toc529219063"/>
      <w:bookmarkStart w:id="82" w:name="_Toc529219243"/>
      <w:bookmarkStart w:id="83" w:name="_Toc528574146"/>
      <w:bookmarkStart w:id="84" w:name="_Toc529193206"/>
      <w:bookmarkStart w:id="85" w:name="_Toc529219064"/>
      <w:bookmarkStart w:id="86" w:name="_Toc529219244"/>
      <w:bookmarkStart w:id="87" w:name="_Toc528574147"/>
      <w:bookmarkStart w:id="88" w:name="_Toc529193207"/>
      <w:bookmarkStart w:id="89" w:name="_Toc529219065"/>
      <w:bookmarkStart w:id="90" w:name="_Toc529219245"/>
      <w:bookmarkStart w:id="91" w:name="_Toc528574148"/>
      <w:bookmarkStart w:id="92" w:name="_Toc529193208"/>
      <w:bookmarkStart w:id="93" w:name="_Toc529219066"/>
      <w:bookmarkStart w:id="94" w:name="_Toc529219246"/>
      <w:bookmarkStart w:id="95" w:name="_Toc528574149"/>
      <w:bookmarkStart w:id="96" w:name="_Toc529193209"/>
      <w:bookmarkStart w:id="97" w:name="_Toc529219067"/>
      <w:bookmarkStart w:id="98" w:name="_Toc529219247"/>
      <w:bookmarkStart w:id="99" w:name="_Toc528574150"/>
      <w:bookmarkStart w:id="100" w:name="_Toc529193210"/>
      <w:bookmarkStart w:id="101" w:name="_Toc529219068"/>
      <w:bookmarkStart w:id="102" w:name="_Toc529219248"/>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8374D9">
        <w:rPr>
          <w:rFonts w:asciiTheme="minorHAnsi" w:hAnsiTheme="minorHAnsi" w:cstheme="minorHAnsi"/>
          <w:szCs w:val="22"/>
          <w:lang w:val="uk-UA"/>
        </w:rPr>
        <w:lastRenderedPageBreak/>
        <w:br/>
      </w:r>
      <w:bookmarkStart w:id="103" w:name="_Toc115260093"/>
      <w:r w:rsidR="00672A73">
        <w:rPr>
          <w:rFonts w:asciiTheme="minorHAnsi" w:hAnsiTheme="minorHAnsi" w:cstheme="minorHAnsi"/>
          <w:bCs/>
          <w:szCs w:val="22"/>
          <w:lang w:val="en-US"/>
        </w:rPr>
        <w:t>Garanție bancară</w:t>
      </w:r>
      <w:bookmarkEnd w:id="103"/>
    </w:p>
    <w:p w14:paraId="7CD30321" w14:textId="71F50FA5" w:rsidR="00643C14" w:rsidRPr="003C1B1A" w:rsidRDefault="00D546E0" w:rsidP="000F02C4">
      <w:pPr>
        <w:pStyle w:val="ListParagraph"/>
        <w:numPr>
          <w:ilvl w:val="0"/>
          <w:numId w:val="51"/>
        </w:numPr>
      </w:pPr>
      <w:r>
        <w:rPr>
          <w:rFonts w:cs="Calibri"/>
          <w:color w:val="000000"/>
        </w:rPr>
        <w:t>Garanțiile care sunt furnizate sub forma unei garanții bancare trebuie să respecte următoarele specificații:</w:t>
      </w:r>
      <w:r w:rsidR="00643C14" w:rsidRPr="003C1B1A">
        <w:t xml:space="preserve"> </w:t>
      </w:r>
    </w:p>
    <w:p w14:paraId="4367368F" w14:textId="1A59EE5D" w:rsidR="00D546E0" w:rsidRDefault="00D546E0" w:rsidP="000F02C4">
      <w:pPr>
        <w:pStyle w:val="GListParagraph2"/>
        <w:numPr>
          <w:ilvl w:val="1"/>
          <w:numId w:val="51"/>
        </w:numPr>
      </w:pPr>
      <w:r>
        <w:t xml:space="preserve">garanția bancară va fi furnizată sub forma șablonului care este disponibil pe </w:t>
      </w:r>
      <w:r w:rsidR="001A3BF2">
        <w:t>web</w:t>
      </w:r>
      <w:r>
        <w:t xml:space="preserve">site-ul </w:t>
      </w:r>
      <w:r w:rsidR="00A349EA">
        <w:t>Platformei de alocare</w:t>
      </w:r>
      <w:r>
        <w:t xml:space="preserve"> și actualizat din când în când sau într-o formă care urmează în mod substanțial șablonul;</w:t>
      </w:r>
    </w:p>
    <w:p w14:paraId="69A4ECE7" w14:textId="250D0BAF" w:rsidR="00D546E0" w:rsidRDefault="00D546E0" w:rsidP="000F02C4">
      <w:pPr>
        <w:pStyle w:val="GListParagraph2"/>
        <w:numPr>
          <w:ilvl w:val="1"/>
          <w:numId w:val="51"/>
        </w:numPr>
      </w:pPr>
      <w:r>
        <w:t xml:space="preserve">Reglementări privind procedura băncilor de </w:t>
      </w:r>
      <w:proofErr w:type="gramStart"/>
      <w:r>
        <w:t>a</w:t>
      </w:r>
      <w:proofErr w:type="gramEnd"/>
      <w:r>
        <w:t xml:space="preserve"> opera garanții în </w:t>
      </w:r>
      <w:r w:rsidR="001A3BF2">
        <w:t xml:space="preserve">valute naționale </w:t>
      </w:r>
      <w:r>
        <w:t xml:space="preserve">și </w:t>
      </w:r>
      <w:r w:rsidR="001A3BF2">
        <w:t>străine</w:t>
      </w:r>
      <w:r>
        <w:t>, aprobat</w:t>
      </w:r>
      <w:r w:rsidR="001A3BF2">
        <w:t>e</w:t>
      </w:r>
      <w:r>
        <w:t xml:space="preserve"> prin Hotărârea Consiliului Băncii Naționale a Ucrainei din 15 decembrie 2004 </w:t>
      </w:r>
      <w:r w:rsidR="001A3BF2">
        <w:t xml:space="preserve">nr </w:t>
      </w:r>
      <w:r>
        <w:t xml:space="preserve">639, înregistrată la Ministerul Justiției al Ucrainei </w:t>
      </w:r>
      <w:r w:rsidR="001A3BF2">
        <w:t xml:space="preserve">în data de </w:t>
      </w:r>
      <w:r>
        <w:t xml:space="preserve">13 ianuarie 2005 </w:t>
      </w:r>
      <w:r w:rsidR="001A3BF2">
        <w:t xml:space="preserve">cu nr </w:t>
      </w:r>
      <w:r>
        <w:t>11 /10321, sub rezerva cerințelor (restricții</w:t>
      </w:r>
      <w:r w:rsidR="001A3BF2">
        <w:t>lor</w:t>
      </w:r>
      <w:r>
        <w:t>) stabilite în această secțiune</w:t>
      </w:r>
      <w:r w:rsidR="001A3BF2">
        <w:rPr>
          <w:lang w:val="en-US"/>
        </w:rPr>
        <w:t>;</w:t>
      </w:r>
    </w:p>
    <w:p w14:paraId="77215BC4" w14:textId="33AF1630" w:rsidR="00D546E0" w:rsidRDefault="00D546E0" w:rsidP="000F02C4">
      <w:pPr>
        <w:pStyle w:val="GListParagraph2"/>
        <w:numPr>
          <w:ilvl w:val="1"/>
          <w:numId w:val="51"/>
        </w:numPr>
      </w:pPr>
      <w:r>
        <w:t>să fie prezentate în limba ucraineană pentru băncile garant care sunt rezidente în Ucraina, sau în engleză pentru băncile garant care sunt nerezidente ucrain</w:t>
      </w:r>
      <w:r w:rsidR="001A3BF2">
        <w:t>i</w:t>
      </w:r>
      <w:r>
        <w:t>ene;</w:t>
      </w:r>
    </w:p>
    <w:p w14:paraId="55CA6616" w14:textId="2DEE32B0" w:rsidR="00D546E0" w:rsidRDefault="00D546E0" w:rsidP="000F02C4">
      <w:pPr>
        <w:pStyle w:val="GListParagraph2"/>
        <w:numPr>
          <w:ilvl w:val="1"/>
          <w:numId w:val="51"/>
        </w:numPr>
      </w:pPr>
      <w:r>
        <w:t xml:space="preserve">Garanția bancară acoperă toate Licitațiile organizate de </w:t>
      </w:r>
      <w:r w:rsidR="00A349EA">
        <w:t>Platforma de alocare</w:t>
      </w:r>
      <w:r>
        <w:t xml:space="preserve"> care fac obiectul prezentelor </w:t>
      </w:r>
      <w:r w:rsidR="00341EA0">
        <w:t>Reguli de alocare</w:t>
      </w:r>
      <w:r>
        <w:t>;</w:t>
      </w:r>
    </w:p>
    <w:p w14:paraId="50BB4BCF" w14:textId="261B547F" w:rsidR="00D546E0" w:rsidRDefault="00D546E0" w:rsidP="000F02C4">
      <w:pPr>
        <w:pStyle w:val="GListParagraph2"/>
        <w:numPr>
          <w:ilvl w:val="1"/>
          <w:numId w:val="51"/>
        </w:numPr>
      </w:pPr>
      <w:r>
        <w:t xml:space="preserve">Garanția bancară va permite </w:t>
      </w:r>
      <w:r w:rsidR="001A3BF2">
        <w:t>re</w:t>
      </w:r>
      <w:r>
        <w:t xml:space="preserve">tragerile parțiale și multiple de către </w:t>
      </w:r>
      <w:r w:rsidR="00A349EA">
        <w:t>Platforma de alocare</w:t>
      </w:r>
      <w:r>
        <w:t>, până la limita sumei maxime garantate;</w:t>
      </w:r>
    </w:p>
    <w:p w14:paraId="3C581AAB" w14:textId="723B5D6A" w:rsidR="00D546E0" w:rsidRDefault="00D546E0" w:rsidP="000F02C4">
      <w:pPr>
        <w:pStyle w:val="GListParagraph2"/>
        <w:numPr>
          <w:ilvl w:val="1"/>
          <w:numId w:val="51"/>
        </w:numPr>
      </w:pPr>
      <w:r>
        <w:t xml:space="preserve">Garanția bancară va prevedea plata la prima solicitare a </w:t>
      </w:r>
      <w:r w:rsidR="00A349EA">
        <w:t>Platformei de alocare</w:t>
      </w:r>
      <w:r>
        <w:t xml:space="preserve">. De asemenea, va prevedea că, în cazul în care Platforma de </w:t>
      </w:r>
      <w:r w:rsidR="00A349EA">
        <w:t>a</w:t>
      </w:r>
      <w:r>
        <w:t xml:space="preserve">locare face apel la Garanția </w:t>
      </w:r>
      <w:r w:rsidR="00A349EA">
        <w:t>bancară</w:t>
      </w:r>
      <w:r>
        <w:t xml:space="preserve">, banca va plăti automat, fără nicio altă condiție decât primirea unei cereri scrise prin scrisoare recomandată din partea </w:t>
      </w:r>
      <w:r w:rsidR="00A349EA">
        <w:t>Platformei de alocarealocare</w:t>
      </w:r>
      <w:r>
        <w:t>.</w:t>
      </w:r>
    </w:p>
    <w:p w14:paraId="1B03DD20" w14:textId="77777777" w:rsidR="00D546E0" w:rsidRDefault="00D546E0" w:rsidP="000F02C4">
      <w:pPr>
        <w:pStyle w:val="GListParagraph2"/>
        <w:numPr>
          <w:ilvl w:val="1"/>
          <w:numId w:val="51"/>
        </w:numPr>
      </w:pPr>
      <w:r>
        <w:t>Garanția bancară va fi irevocabilă, necondiționată și netransmisibilă;</w:t>
      </w:r>
    </w:p>
    <w:p w14:paraId="7E46E7A4" w14:textId="3DDDC4E9" w:rsidR="00D546E0" w:rsidRDefault="00D546E0" w:rsidP="000F02C4">
      <w:pPr>
        <w:pStyle w:val="GListParagraph2"/>
        <w:numPr>
          <w:ilvl w:val="1"/>
          <w:numId w:val="51"/>
        </w:numPr>
      </w:pPr>
      <w:r>
        <w:t>banca care emite Garanția Bancară va fi stabilită permanent, inclusiv printr-o sucursală</w:t>
      </w:r>
      <w:r w:rsidR="00A6495A">
        <w:t>,</w:t>
      </w:r>
      <w:r>
        <w:t xml:space="preserve"> într-un stat membru al UE, Spațiul Economic European, Elveția sau Ucraina;</w:t>
      </w:r>
    </w:p>
    <w:p w14:paraId="013188AD" w14:textId="6895B8DB" w:rsidR="00D546E0" w:rsidRDefault="00D546E0" w:rsidP="000F02C4">
      <w:pPr>
        <w:pStyle w:val="GListParagraph2"/>
        <w:numPr>
          <w:ilvl w:val="1"/>
          <w:numId w:val="51"/>
        </w:numPr>
      </w:pPr>
      <w:r>
        <w:t xml:space="preserve">banca care emite Garanția bancară sau grupul financiar din care face parte va avea un rating de credit pe termen lung nu mai mic de BBB + de către Standard and Poor's Corporation, BBB + de către Fitch sau Baa1 de către Moody's Investors Service Inc., cu excepția instituțiilor financiare ucrainene. Dacă cerința de rating nu este îndeplinită de banca emitentă însăși, ci de grupul financiar din care aparține, banca emitentă va furniza </w:t>
      </w:r>
      <w:r w:rsidR="00A349EA">
        <w:t>Platformei de alocare</w:t>
      </w:r>
      <w:r>
        <w:t xml:space="preserve"> o garanție parentală sau un document echivalent emis de grupul financiar. În cazul în care banca emitentă sau grupul financiar din care aparține banca emitentă încetează să mai aibă ratingul de credit pe termen lung solicitat, </w:t>
      </w:r>
      <w:r w:rsidR="00341EA0">
        <w:t>Participantul înregistrat</w:t>
      </w:r>
      <w:r>
        <w:t xml:space="preserve"> va transmite </w:t>
      </w:r>
      <w:r w:rsidR="00A349EA">
        <w:t>Platformei de alocare</w:t>
      </w:r>
      <w:r>
        <w:t xml:space="preserve"> o </w:t>
      </w:r>
      <w:r w:rsidR="00672A73">
        <w:t>Garanție bancară</w:t>
      </w:r>
      <w:r>
        <w:t xml:space="preserve"> de substituție </w:t>
      </w:r>
      <w:r w:rsidR="00653BE9">
        <w:t>emis</w:t>
      </w:r>
      <w:r w:rsidR="00653BE9">
        <w:rPr>
          <w:lang w:val="ro-RO"/>
        </w:rPr>
        <w:t xml:space="preserve">ă </w:t>
      </w:r>
      <w:r>
        <w:t xml:space="preserve">de către o bancă care respectă ratingul de credit </w:t>
      </w:r>
      <w:r w:rsidR="00653BE9">
        <w:t xml:space="preserve">pe termen lung </w:t>
      </w:r>
      <w:r>
        <w:t>solicitat sau înlocuiește garanția bancară cu depozit</w:t>
      </w:r>
      <w:r w:rsidR="00653BE9">
        <w:t>, în termen de cinci (5) Zile Lucrătoare</w:t>
      </w:r>
      <w:r>
        <w:t xml:space="preserve">. O bancă ucraineană care emite o </w:t>
      </w:r>
      <w:r w:rsidR="00672A73">
        <w:t>Garanție bancară</w:t>
      </w:r>
      <w:r>
        <w:t xml:space="preserve"> nu ar trebui să fie inclusă în lista persoanelor juridice supuse unor sancțiuni economice speciale sau alte sancțiuni restrictive de către autoritățile de stat din Ucraina, Statele Unite sau UE. Dacă există retrogradări la nivel de industrie </w:t>
      </w:r>
      <w:proofErr w:type="gramStart"/>
      <w:r>
        <w:t>a</w:t>
      </w:r>
      <w:proofErr w:type="gramEnd"/>
      <w:r>
        <w:t xml:space="preserve"> instituțiilor financiare, Platforma de alocare poate investiga care sunt noile standarde și, dacă se consideră </w:t>
      </w:r>
      <w:r>
        <w:lastRenderedPageBreak/>
        <w:t>necesar, poate reduce ratingul necesar pentru o perioadă limitată de timp, informând OTS, care informează apoi autoritățile de reglementare relevante.</w:t>
      </w:r>
    </w:p>
    <w:p w14:paraId="05EC1002" w14:textId="3C629FF5" w:rsidR="00643C14" w:rsidRPr="003C1B1A" w:rsidRDefault="00D546E0" w:rsidP="000F02C4">
      <w:pPr>
        <w:pStyle w:val="GListParagraph2"/>
        <w:numPr>
          <w:ilvl w:val="1"/>
          <w:numId w:val="51"/>
        </w:numPr>
      </w:pPr>
      <w:r>
        <w:t xml:space="preserve">banca care emite Garanția Bancară nu va fi un Afiliat al </w:t>
      </w:r>
      <w:r w:rsidR="00C816D8">
        <w:t>Participantului înregistrat</w:t>
      </w:r>
      <w:r w:rsidR="00A349EA">
        <w:t xml:space="preserve"> </w:t>
      </w:r>
      <w:r>
        <w:t>pentru care este emisă Garanția Bancară.</w:t>
      </w:r>
    </w:p>
    <w:p w14:paraId="4C2EBF6B" w14:textId="2E9F5EEF" w:rsidR="00643C14" w:rsidRPr="003C1B1A" w:rsidRDefault="00D546E0" w:rsidP="000F02C4">
      <w:pPr>
        <w:pStyle w:val="ListParagraph"/>
        <w:numPr>
          <w:ilvl w:val="0"/>
          <w:numId w:val="51"/>
        </w:numPr>
      </w:pPr>
      <w:r>
        <w:rPr>
          <w:rFonts w:cs="Calibri"/>
          <w:color w:val="000000"/>
        </w:rPr>
        <w:t xml:space="preserve">O </w:t>
      </w:r>
      <w:r w:rsidR="00672A73">
        <w:rPr>
          <w:rFonts w:cs="Calibri"/>
          <w:color w:val="000000"/>
        </w:rPr>
        <w:t>Garanție bancară</w:t>
      </w:r>
      <w:r>
        <w:rPr>
          <w:rFonts w:cs="Calibri"/>
          <w:color w:val="000000"/>
        </w:rPr>
        <w:t xml:space="preserve"> va conține următoarele:</w:t>
      </w:r>
    </w:p>
    <w:p w14:paraId="57D64FDE" w14:textId="77777777" w:rsidR="00D546E0" w:rsidRDefault="00D546E0" w:rsidP="000F02C4">
      <w:pPr>
        <w:pStyle w:val="GListParagraph2"/>
        <w:numPr>
          <w:ilvl w:val="1"/>
          <w:numId w:val="51"/>
        </w:numPr>
      </w:pPr>
      <w:r>
        <w:t>o sumă maximă garantată;</w:t>
      </w:r>
    </w:p>
    <w:p w14:paraId="53C2DFDF" w14:textId="18B1114A" w:rsidR="00D546E0" w:rsidRDefault="00D546E0" w:rsidP="000F02C4">
      <w:pPr>
        <w:pStyle w:val="GListParagraph2"/>
        <w:numPr>
          <w:ilvl w:val="1"/>
          <w:numId w:val="51"/>
        </w:numPr>
      </w:pPr>
      <w:r>
        <w:t xml:space="preserve">identificarea </w:t>
      </w:r>
      <w:r w:rsidR="00A349EA">
        <w:t>Platformei de alocare</w:t>
      </w:r>
      <w:r>
        <w:t xml:space="preserve"> ca beneficiar, astfel cum este specificat pe </w:t>
      </w:r>
      <w:r w:rsidR="00653BE9">
        <w:t>web</w:t>
      </w:r>
      <w:r>
        <w:t xml:space="preserve">site-ul </w:t>
      </w:r>
      <w:r w:rsidR="00A349EA">
        <w:t>Platformei de alocare</w:t>
      </w:r>
      <w:r>
        <w:t>;</w:t>
      </w:r>
    </w:p>
    <w:p w14:paraId="76136140" w14:textId="47202CA7" w:rsidR="00D546E0" w:rsidRDefault="00D546E0" w:rsidP="000F02C4">
      <w:pPr>
        <w:pStyle w:val="GListParagraph2"/>
        <w:numPr>
          <w:ilvl w:val="1"/>
          <w:numId w:val="51"/>
        </w:numPr>
      </w:pPr>
      <w:r>
        <w:t xml:space="preserve">contul bancar al </w:t>
      </w:r>
      <w:r w:rsidR="00A349EA">
        <w:t>Platformei de alocare</w:t>
      </w:r>
      <w:r>
        <w:t xml:space="preserve">, așa cum este specificat pe </w:t>
      </w:r>
      <w:r w:rsidR="00653BE9">
        <w:t>web</w:t>
      </w:r>
      <w:r>
        <w:t xml:space="preserve">site-ul </w:t>
      </w:r>
      <w:r w:rsidR="00A349EA">
        <w:t>Platformei de alocare</w:t>
      </w:r>
      <w:r>
        <w:t>;</w:t>
      </w:r>
    </w:p>
    <w:p w14:paraId="6086BC06" w14:textId="04B8CF34" w:rsidR="00D546E0" w:rsidRDefault="00D546E0" w:rsidP="000F02C4">
      <w:pPr>
        <w:pStyle w:val="GListParagraph2"/>
        <w:numPr>
          <w:ilvl w:val="1"/>
          <w:numId w:val="51"/>
        </w:numPr>
      </w:pPr>
      <w:r>
        <w:t xml:space="preserve">adresa băncii </w:t>
      </w:r>
      <w:r w:rsidR="00A349EA">
        <w:t>Platformei de alocare</w:t>
      </w:r>
      <w:r>
        <w:t xml:space="preserve">, așa cum este specificată pe </w:t>
      </w:r>
      <w:r w:rsidR="00653BE9">
        <w:t>web</w:t>
      </w:r>
      <w:r>
        <w:t xml:space="preserve">site-ul </w:t>
      </w:r>
      <w:r w:rsidR="00A349EA">
        <w:t>Platformei de alocare</w:t>
      </w:r>
      <w:r>
        <w:t>;</w:t>
      </w:r>
    </w:p>
    <w:p w14:paraId="2BE8220D" w14:textId="40F1AEBF" w:rsidR="00D546E0" w:rsidRDefault="00D546E0" w:rsidP="000F02C4">
      <w:pPr>
        <w:pStyle w:val="GListParagraph2"/>
        <w:numPr>
          <w:ilvl w:val="1"/>
          <w:numId w:val="51"/>
        </w:numPr>
      </w:pPr>
      <w:r>
        <w:t xml:space="preserve">identificarea completă a </w:t>
      </w:r>
      <w:r w:rsidR="00C816D8">
        <w:t>Participantului înregistrat</w:t>
      </w:r>
      <w:r>
        <w:t>, inclusiv numele, adresa, registrul comercial/societății;</w:t>
      </w:r>
    </w:p>
    <w:p w14:paraId="036F0778" w14:textId="12C9995A" w:rsidR="00D546E0" w:rsidRDefault="00D546E0" w:rsidP="000F02C4">
      <w:pPr>
        <w:pStyle w:val="GListParagraph2"/>
        <w:numPr>
          <w:ilvl w:val="1"/>
          <w:numId w:val="51"/>
        </w:numPr>
      </w:pPr>
      <w:r>
        <w:t>identificarea completă a băncii furnizoare;</w:t>
      </w:r>
    </w:p>
    <w:p w14:paraId="557E49A7" w14:textId="77777777" w:rsidR="00D546E0" w:rsidRDefault="00D546E0" w:rsidP="000F02C4">
      <w:pPr>
        <w:pStyle w:val="GListParagraph2"/>
        <w:numPr>
          <w:ilvl w:val="1"/>
          <w:numId w:val="51"/>
        </w:numPr>
      </w:pPr>
      <w:r>
        <w:t>denumirea monedei în care se acordă garanția;</w:t>
      </w:r>
    </w:p>
    <w:p w14:paraId="68DC7B4F" w14:textId="77777777" w:rsidR="00D546E0" w:rsidRDefault="00D546E0" w:rsidP="000F02C4">
      <w:pPr>
        <w:pStyle w:val="GListParagraph2"/>
        <w:numPr>
          <w:ilvl w:val="1"/>
          <w:numId w:val="51"/>
        </w:numPr>
      </w:pPr>
      <w:r>
        <w:t>cuantumul garanției în cifre și cuvinte;</w:t>
      </w:r>
    </w:p>
    <w:p w14:paraId="6D737843" w14:textId="77777777" w:rsidR="00D546E0" w:rsidRDefault="00D546E0" w:rsidP="000F02C4">
      <w:pPr>
        <w:pStyle w:val="GListParagraph2"/>
        <w:numPr>
          <w:ilvl w:val="1"/>
          <w:numId w:val="51"/>
        </w:numPr>
      </w:pPr>
      <w:r>
        <w:t>denumirea monedei plății, dacă este diferită de moneda în care se acordă garanția;</w:t>
      </w:r>
    </w:p>
    <w:p w14:paraId="01D99822" w14:textId="77777777" w:rsidR="00D546E0" w:rsidRDefault="00D546E0" w:rsidP="000F02C4">
      <w:pPr>
        <w:pStyle w:val="GListParagraph2"/>
        <w:numPr>
          <w:ilvl w:val="1"/>
          <w:numId w:val="51"/>
        </w:numPr>
      </w:pPr>
      <w:r>
        <w:t>data expirării sau împrejurările în care expiră garanția bancară;</w:t>
      </w:r>
    </w:p>
    <w:p w14:paraId="13ADF226" w14:textId="5B0CBB81" w:rsidR="00D546E0" w:rsidRDefault="00D546E0" w:rsidP="000F02C4">
      <w:pPr>
        <w:pStyle w:val="GListParagraph2"/>
        <w:numPr>
          <w:ilvl w:val="1"/>
          <w:numId w:val="51"/>
        </w:numPr>
      </w:pPr>
      <w:r>
        <w:t xml:space="preserve">condițiile în care beneficiarul are dreptul de a solicita plata în baza garanției bancare și condițiile pentru conținutul unei astfel de </w:t>
      </w:r>
      <w:r w:rsidR="00653BE9">
        <w:t>solicitări</w:t>
      </w:r>
      <w:r>
        <w:t xml:space="preserve"> (dacă este cazul);</w:t>
      </w:r>
    </w:p>
    <w:p w14:paraId="132F4C37" w14:textId="77777777" w:rsidR="00D546E0" w:rsidRDefault="00D546E0" w:rsidP="000F02C4">
      <w:pPr>
        <w:pStyle w:val="GListParagraph2"/>
        <w:numPr>
          <w:ilvl w:val="1"/>
          <w:numId w:val="51"/>
        </w:numPr>
      </w:pPr>
      <w:r>
        <w:t>condiții de reducere/creștere a cuantumului garanției bancare (dacă este cazul);</w:t>
      </w:r>
    </w:p>
    <w:p w14:paraId="66338598" w14:textId="51140F21" w:rsidR="00643C14" w:rsidRPr="003C1B1A" w:rsidRDefault="00D546E0" w:rsidP="000F02C4">
      <w:pPr>
        <w:pStyle w:val="GListParagraph2"/>
        <w:numPr>
          <w:ilvl w:val="1"/>
          <w:numId w:val="51"/>
        </w:numPr>
      </w:pPr>
      <w:r>
        <w:t xml:space="preserve">informații despre persoana(ele) </w:t>
      </w:r>
      <w:r w:rsidR="00653BE9">
        <w:t>împuternicită</w:t>
      </w:r>
      <w:r>
        <w:t xml:space="preserve">(e) a băncii garant care </w:t>
      </w:r>
      <w:proofErr w:type="gramStart"/>
      <w:r>
        <w:t>a</w:t>
      </w:r>
      <w:proofErr w:type="gramEnd"/>
      <w:r>
        <w:t xml:space="preserve"> emis garanția bancară și semnătura(ile) acesteia (în cazul unui formular de </w:t>
      </w:r>
      <w:r w:rsidR="00672A73">
        <w:t>Garanție bancară</w:t>
      </w:r>
      <w:r>
        <w:t xml:space="preserve"> pe hârtie) sau semnătura(ile) electronică</w:t>
      </w:r>
      <w:r w:rsidR="00653BE9">
        <w:t>(e)</w:t>
      </w:r>
      <w:r>
        <w:t xml:space="preserve"> calificată</w:t>
      </w:r>
      <w:r w:rsidR="00653BE9">
        <w:t>(e)</w:t>
      </w:r>
      <w:r>
        <w:t xml:space="preserve"> aplicată</w:t>
      </w:r>
      <w:r w:rsidR="00653BE9">
        <w:t>(e)</w:t>
      </w:r>
      <w:r>
        <w:t xml:space="preserve"> pe garanția bancară (în cazul unei garanții bancare în formă electronică).</w:t>
      </w:r>
    </w:p>
    <w:p w14:paraId="5ADE7C38" w14:textId="2A31B226" w:rsidR="00D546E0" w:rsidRPr="00D546E0" w:rsidRDefault="00341EA0" w:rsidP="000F02C4">
      <w:pPr>
        <w:numPr>
          <w:ilvl w:val="0"/>
          <w:numId w:val="51"/>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Participantul înregistrat</w:t>
      </w:r>
      <w:r w:rsidR="00D546E0" w:rsidRPr="00D546E0">
        <w:rPr>
          <w:rFonts w:eastAsia="Times New Roman" w:cs="Calibri"/>
          <w:color w:val="000000"/>
          <w:lang w:val="ro-RO" w:eastAsia="ro-RO"/>
        </w:rPr>
        <w:t xml:space="preserve"> va depune Garanția Bancară cu cel puțin patru (4) Zile Lucrătoare înainte de închiderea Perioadei de Licitație pentru care va fi folosită ca garanție sau</w:t>
      </w:r>
      <w:r w:rsidR="00653BE9">
        <w:rPr>
          <w:rFonts w:eastAsia="Times New Roman" w:cs="Calibri"/>
          <w:color w:val="000000"/>
          <w:lang w:val="ro-RO" w:eastAsia="ro-RO"/>
        </w:rPr>
        <w:t>,</w:t>
      </w:r>
      <w:r w:rsidR="00D546E0" w:rsidRPr="00D546E0">
        <w:rPr>
          <w:rFonts w:eastAsia="Times New Roman" w:cs="Calibri"/>
          <w:color w:val="000000"/>
          <w:lang w:val="ro-RO" w:eastAsia="ro-RO"/>
        </w:rPr>
        <w:t xml:space="preserve"> </w:t>
      </w:r>
      <w:r w:rsidR="00653BE9">
        <w:rPr>
          <w:rFonts w:eastAsia="Times New Roman" w:cs="Calibri"/>
          <w:color w:val="000000"/>
          <w:lang w:val="ro-RO" w:eastAsia="ro-RO"/>
        </w:rPr>
        <w:t>în caz contrar</w:t>
      </w:r>
      <w:r w:rsidR="00D546E0" w:rsidRPr="00D546E0">
        <w:rPr>
          <w:rFonts w:eastAsia="Times New Roman" w:cs="Calibri"/>
          <w:color w:val="000000"/>
          <w:lang w:val="ro-RO" w:eastAsia="ro-RO"/>
        </w:rPr>
        <w:t xml:space="preserve">, aceasta va fi luată în considerare pentru </w:t>
      </w:r>
      <w:r w:rsidR="00653BE9">
        <w:rPr>
          <w:rFonts w:eastAsia="Times New Roman" w:cs="Calibri"/>
          <w:color w:val="000000"/>
          <w:lang w:val="ro-RO" w:eastAsia="ro-RO"/>
        </w:rPr>
        <w:t>l</w:t>
      </w:r>
      <w:r w:rsidR="00653BE9" w:rsidRPr="00D546E0">
        <w:rPr>
          <w:rFonts w:eastAsia="Times New Roman" w:cs="Calibri"/>
          <w:color w:val="000000"/>
          <w:lang w:val="ro-RO" w:eastAsia="ro-RO"/>
        </w:rPr>
        <w:t xml:space="preserve">icitațiile </w:t>
      </w:r>
      <w:r w:rsidR="00D546E0" w:rsidRPr="00D546E0">
        <w:rPr>
          <w:rFonts w:eastAsia="Times New Roman" w:cs="Calibri"/>
          <w:color w:val="000000"/>
          <w:lang w:val="ro-RO" w:eastAsia="ro-RO"/>
        </w:rPr>
        <w:t>ulterioare. </w:t>
      </w:r>
    </w:p>
    <w:p w14:paraId="245043E4" w14:textId="45FAAEF5" w:rsidR="00D546E0" w:rsidRPr="00D546E0" w:rsidRDefault="00A349EA" w:rsidP="000F02C4">
      <w:pPr>
        <w:numPr>
          <w:ilvl w:val="0"/>
          <w:numId w:val="51"/>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D546E0" w:rsidRPr="00D546E0">
        <w:rPr>
          <w:rFonts w:eastAsia="Times New Roman" w:cs="Calibri"/>
          <w:color w:val="000000"/>
          <w:lang w:val="ro-RO" w:eastAsia="ro-RO"/>
        </w:rPr>
        <w:t xml:space="preserve"> va accepta garanția bancară furnizată de un </w:t>
      </w:r>
      <w:r w:rsidR="00341EA0">
        <w:rPr>
          <w:rFonts w:eastAsia="Times New Roman" w:cs="Calibri"/>
          <w:color w:val="000000"/>
          <w:lang w:val="ro-RO" w:eastAsia="ro-RO"/>
        </w:rPr>
        <w:t>Participant înregistrat</w:t>
      </w:r>
      <w:r w:rsidR="00D546E0" w:rsidRPr="00D546E0">
        <w:rPr>
          <w:rFonts w:eastAsia="Times New Roman" w:cs="Calibri"/>
          <w:color w:val="000000"/>
          <w:lang w:val="ro-RO" w:eastAsia="ro-RO"/>
        </w:rPr>
        <w:t xml:space="preserve"> dacă garanția bancară este furnizată pe hârtie sau în format electronic, în conformitate cu specificațiile prevăzute la alineatele 1-2 din prezentul articol și originalul garanției bancare a fost primit de </w:t>
      </w:r>
      <w:r>
        <w:rPr>
          <w:rFonts w:eastAsia="Times New Roman" w:cs="Calibri"/>
          <w:color w:val="000000"/>
          <w:lang w:val="ro-RO" w:eastAsia="ro-RO"/>
        </w:rPr>
        <w:t>Platforma de alocare</w:t>
      </w:r>
      <w:r w:rsidR="00D546E0" w:rsidRPr="00D546E0">
        <w:rPr>
          <w:rFonts w:eastAsia="Times New Roman" w:cs="Calibri"/>
          <w:color w:val="000000"/>
          <w:lang w:val="ro-RO" w:eastAsia="ro-RO"/>
        </w:rPr>
        <w:t>. </w:t>
      </w:r>
    </w:p>
    <w:p w14:paraId="3787885A" w14:textId="3ABCB479" w:rsidR="00643C14" w:rsidRPr="00D546E0" w:rsidRDefault="00A349EA" w:rsidP="000F02C4">
      <w:pPr>
        <w:numPr>
          <w:ilvl w:val="0"/>
          <w:numId w:val="51"/>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D546E0" w:rsidRPr="00D546E0">
        <w:rPr>
          <w:rFonts w:eastAsia="Times New Roman" w:cs="Calibri"/>
          <w:color w:val="000000"/>
          <w:lang w:val="ro-RO" w:eastAsia="ro-RO"/>
        </w:rPr>
        <w:t xml:space="preserve"> va confirma acceptarea Garanției Bancare sau va trimite o notă de refuz </w:t>
      </w:r>
      <w:r w:rsidR="00C816D8">
        <w:rPr>
          <w:rFonts w:eastAsia="Times New Roman" w:cs="Calibri"/>
          <w:color w:val="000000"/>
          <w:lang w:val="ro-RO" w:eastAsia="ro-RO"/>
        </w:rPr>
        <w:t>Participantului înregistrat</w:t>
      </w:r>
      <w:r w:rsidR="00D546E0" w:rsidRPr="00D546E0">
        <w:rPr>
          <w:rFonts w:eastAsia="Times New Roman" w:cs="Calibri"/>
          <w:color w:val="000000"/>
          <w:lang w:val="ro-RO" w:eastAsia="ro-RO"/>
        </w:rPr>
        <w:t xml:space="preserve">, </w:t>
      </w:r>
      <w:r w:rsidR="00653BE9">
        <w:rPr>
          <w:rFonts w:eastAsia="Times New Roman" w:cs="Calibri"/>
          <w:color w:val="000000"/>
          <w:lang w:val="ro-RO" w:eastAsia="ro-RO"/>
        </w:rPr>
        <w:t xml:space="preserve">cel târziu </w:t>
      </w:r>
      <w:r w:rsidR="00D546E0" w:rsidRPr="00D546E0">
        <w:rPr>
          <w:rFonts w:eastAsia="Times New Roman" w:cs="Calibri"/>
          <w:color w:val="000000"/>
          <w:lang w:val="ro-RO" w:eastAsia="ro-RO"/>
        </w:rPr>
        <w:t xml:space="preserve">în patru (4) Zile Lucrătoare de la primirea originalului Garanției Bancare. Nota de confirmare sau refuz va fi trimisă prin mijloace electronice, așa </w:t>
      </w:r>
      <w:r w:rsidR="00D546E0" w:rsidRPr="00D546E0">
        <w:rPr>
          <w:rFonts w:eastAsia="Times New Roman" w:cs="Calibri"/>
          <w:color w:val="000000"/>
          <w:lang w:val="ro-RO" w:eastAsia="ro-RO"/>
        </w:rPr>
        <w:lastRenderedPageBreak/>
        <w:t xml:space="preserve">cum este specificat de Platforma de alocare pe </w:t>
      </w:r>
      <w:r w:rsidR="00653BE9">
        <w:rPr>
          <w:rFonts w:eastAsia="Times New Roman" w:cs="Calibri"/>
          <w:color w:val="000000"/>
          <w:lang w:val="ro-RO" w:eastAsia="ro-RO"/>
        </w:rPr>
        <w:t>web</w:t>
      </w:r>
      <w:r w:rsidR="00D546E0" w:rsidRPr="00D546E0">
        <w:rPr>
          <w:rFonts w:eastAsia="Times New Roman" w:cs="Calibri"/>
          <w:color w:val="000000"/>
          <w:lang w:val="ro-RO" w:eastAsia="ro-RO"/>
        </w:rPr>
        <w:t>site-ul său. Nota de refuz va include motivarea refuzului.</w:t>
      </w:r>
    </w:p>
    <w:p w14:paraId="0B6AA933" w14:textId="2BFAEEAF" w:rsidR="00FD4AB6" w:rsidRPr="008374D9" w:rsidRDefault="00FD4AB6" w:rsidP="00F17FA2">
      <w:pPr>
        <w:pStyle w:val="ListParagraph"/>
        <w:ind w:left="720"/>
      </w:pPr>
      <w:bookmarkStart w:id="104" w:name="n91"/>
      <w:bookmarkStart w:id="105" w:name="n92"/>
      <w:bookmarkStart w:id="106" w:name="n93"/>
      <w:bookmarkStart w:id="107" w:name="n94"/>
      <w:bookmarkStart w:id="108" w:name="n95"/>
      <w:bookmarkStart w:id="109" w:name="n96"/>
      <w:bookmarkStart w:id="110" w:name="n97"/>
      <w:bookmarkStart w:id="111" w:name="n98"/>
      <w:bookmarkStart w:id="112" w:name="n99"/>
      <w:bookmarkStart w:id="113" w:name="n100"/>
      <w:bookmarkStart w:id="114" w:name="n101"/>
      <w:bookmarkStart w:id="115" w:name="n102"/>
      <w:bookmarkStart w:id="116" w:name="n103"/>
      <w:bookmarkEnd w:id="104"/>
      <w:bookmarkEnd w:id="105"/>
      <w:bookmarkEnd w:id="106"/>
      <w:bookmarkEnd w:id="107"/>
      <w:bookmarkEnd w:id="108"/>
      <w:bookmarkEnd w:id="109"/>
      <w:bookmarkEnd w:id="110"/>
      <w:bookmarkEnd w:id="111"/>
      <w:bookmarkEnd w:id="112"/>
      <w:bookmarkEnd w:id="113"/>
      <w:bookmarkEnd w:id="114"/>
      <w:bookmarkEnd w:id="115"/>
      <w:bookmarkEnd w:id="116"/>
    </w:p>
    <w:p w14:paraId="15E9CA7E" w14:textId="73BC8514" w:rsidR="00FD4AB6" w:rsidRPr="008374D9" w:rsidRDefault="00FD4AB6" w:rsidP="00745BDA">
      <w:pPr>
        <w:pStyle w:val="BArticleNo"/>
        <w:numPr>
          <w:ilvl w:val="0"/>
          <w:numId w:val="3"/>
        </w:numPr>
        <w:ind w:left="0" w:firstLine="284"/>
        <w:rPr>
          <w:rFonts w:asciiTheme="minorHAnsi" w:hAnsiTheme="minorHAnsi" w:cstheme="minorHAnsi"/>
          <w:szCs w:val="22"/>
        </w:rPr>
      </w:pPr>
      <w:r w:rsidRPr="008374D9">
        <w:rPr>
          <w:rFonts w:asciiTheme="minorHAnsi" w:hAnsiTheme="minorHAnsi" w:cstheme="minorHAnsi"/>
          <w:szCs w:val="22"/>
        </w:rPr>
        <w:br/>
      </w:r>
      <w:bookmarkStart w:id="117" w:name="_Toc115260094"/>
      <w:r w:rsidR="0056083A" w:rsidRPr="0056083A">
        <w:rPr>
          <w:rFonts w:asciiTheme="minorHAnsi" w:hAnsiTheme="minorHAnsi" w:cstheme="minorHAnsi"/>
          <w:bCs/>
          <w:szCs w:val="22"/>
          <w:lang w:val="en-US"/>
        </w:rPr>
        <w:t>Valabilitatea și reînnoirea garanției bancare</w:t>
      </w:r>
      <w:bookmarkEnd w:id="117"/>
    </w:p>
    <w:p w14:paraId="2607846F" w14:textId="4A59FFAB" w:rsidR="0056083A" w:rsidRPr="0056083A" w:rsidRDefault="0056083A" w:rsidP="000F02C4">
      <w:pPr>
        <w:numPr>
          <w:ilvl w:val="0"/>
          <w:numId w:val="78"/>
        </w:numPr>
        <w:spacing w:line="240" w:lineRule="auto"/>
        <w:ind w:left="1080"/>
        <w:jc w:val="both"/>
        <w:textAlignment w:val="baseline"/>
        <w:rPr>
          <w:rFonts w:eastAsia="Times New Roman" w:cs="Calibri"/>
          <w:color w:val="000000"/>
          <w:lang w:val="ro-RO" w:eastAsia="ro-RO"/>
        </w:rPr>
      </w:pPr>
      <w:r w:rsidRPr="0056083A">
        <w:rPr>
          <w:rFonts w:eastAsia="Times New Roman" w:cs="Calibri"/>
          <w:color w:val="000000"/>
          <w:lang w:val="ro-RO" w:eastAsia="ro-RO"/>
        </w:rPr>
        <w:t xml:space="preserve">Garanțiile sub formă de </w:t>
      </w:r>
      <w:r w:rsidR="00672A73">
        <w:rPr>
          <w:rFonts w:eastAsia="Times New Roman" w:cs="Calibri"/>
          <w:color w:val="000000"/>
          <w:lang w:val="ro-RO" w:eastAsia="ro-RO"/>
        </w:rPr>
        <w:t>Garanție bancară</w:t>
      </w:r>
      <w:r w:rsidRPr="0056083A">
        <w:rPr>
          <w:rFonts w:eastAsia="Times New Roman" w:cs="Calibri"/>
          <w:color w:val="000000"/>
          <w:lang w:val="ro-RO" w:eastAsia="ro-RO"/>
        </w:rPr>
        <w:t xml:space="preserve"> vor fi valabile pentru perioadele minime pentru produs(e) cu o durată mai mare de o lună, până la cel puțin treizeci (30) de zile de la sfârșitul fiecărui următoare luni calendaristice </w:t>
      </w:r>
      <w:r w:rsidR="0053489E">
        <w:rPr>
          <w:rFonts w:eastAsia="Times New Roman" w:cs="Calibri"/>
          <w:color w:val="000000"/>
          <w:lang w:val="ro-RO" w:eastAsia="ro-RO"/>
        </w:rPr>
        <w:t>din</w:t>
      </w:r>
      <w:r w:rsidR="0053489E" w:rsidRPr="0056083A">
        <w:rPr>
          <w:rFonts w:eastAsia="Times New Roman" w:cs="Calibri"/>
          <w:color w:val="000000"/>
          <w:lang w:val="ro-RO" w:eastAsia="ro-RO"/>
        </w:rPr>
        <w:t xml:space="preserve"> </w:t>
      </w:r>
      <w:r w:rsidRPr="0056083A">
        <w:rPr>
          <w:rFonts w:eastAsia="Times New Roman" w:cs="Calibri"/>
          <w:color w:val="000000"/>
          <w:lang w:val="ro-RO" w:eastAsia="ro-RO"/>
        </w:rPr>
        <w:t>cadrul Perioadelor de Produs.</w:t>
      </w:r>
    </w:p>
    <w:p w14:paraId="7A95A295" w14:textId="4186959C" w:rsidR="00643C14" w:rsidRPr="0056083A" w:rsidRDefault="00341EA0" w:rsidP="000F02C4">
      <w:pPr>
        <w:numPr>
          <w:ilvl w:val="0"/>
          <w:numId w:val="78"/>
        </w:numPr>
        <w:spacing w:line="240" w:lineRule="auto"/>
        <w:ind w:left="1080"/>
        <w:jc w:val="both"/>
        <w:textAlignment w:val="baseline"/>
        <w:rPr>
          <w:rFonts w:eastAsia="Times New Roman" w:cs="Calibri"/>
          <w:color w:val="000000"/>
          <w:lang w:val="ro-RO" w:eastAsia="ro-RO"/>
        </w:rPr>
      </w:pPr>
      <w:r>
        <w:rPr>
          <w:rFonts w:eastAsia="Times New Roman" w:cs="Calibri"/>
          <w:color w:val="000000"/>
          <w:lang w:val="ro-RO" w:eastAsia="ro-RO"/>
        </w:rPr>
        <w:t>Participantul înregistrat</w:t>
      </w:r>
      <w:r w:rsidR="0056083A" w:rsidRPr="0056083A">
        <w:rPr>
          <w:rFonts w:eastAsia="Times New Roman" w:cs="Calibri"/>
          <w:color w:val="000000"/>
          <w:lang w:val="ro-RO" w:eastAsia="ro-RO"/>
        </w:rPr>
        <w:t xml:space="preserve"> va înlocui sau reînnoi garanțiile sub formă de </w:t>
      </w:r>
      <w:r w:rsidR="00672A73">
        <w:rPr>
          <w:rFonts w:eastAsia="Times New Roman" w:cs="Calibri"/>
          <w:color w:val="000000"/>
          <w:lang w:val="ro-RO" w:eastAsia="ro-RO"/>
        </w:rPr>
        <w:t>Garanție bancară</w:t>
      </w:r>
      <w:r w:rsidR="0056083A" w:rsidRPr="0056083A">
        <w:rPr>
          <w:rFonts w:eastAsia="Times New Roman" w:cs="Calibri"/>
          <w:color w:val="000000"/>
          <w:lang w:val="ro-RO" w:eastAsia="ro-RO"/>
        </w:rPr>
        <w:t xml:space="preserve"> pentru a îndeplini cerințele paragrafului 1 al prezentului articol cu ​​cel puțin patru (4) zile lucrătoare înainte de expirarea valabilității garanțiilor.</w:t>
      </w:r>
    </w:p>
    <w:p w14:paraId="55696B1A" w14:textId="179F8C30" w:rsidR="00643C14" w:rsidRPr="008374D9" w:rsidRDefault="00643C14" w:rsidP="00F17FA2">
      <w:pPr>
        <w:pStyle w:val="ListParagraph"/>
        <w:autoSpaceDE w:val="0"/>
        <w:autoSpaceDN w:val="0"/>
        <w:adjustRightInd w:val="0"/>
        <w:spacing w:after="0"/>
        <w:ind w:left="720"/>
      </w:pPr>
    </w:p>
    <w:p w14:paraId="6D21B616" w14:textId="6326476E" w:rsidR="00FD4AB6" w:rsidRPr="008374D9" w:rsidRDefault="00FD4AB6" w:rsidP="00745BDA">
      <w:pPr>
        <w:pStyle w:val="BArticleNo"/>
        <w:numPr>
          <w:ilvl w:val="0"/>
          <w:numId w:val="3"/>
        </w:numPr>
        <w:ind w:left="0" w:firstLine="284"/>
        <w:rPr>
          <w:rFonts w:asciiTheme="minorHAnsi" w:hAnsiTheme="minorHAnsi" w:cstheme="minorHAnsi"/>
          <w:szCs w:val="22"/>
        </w:rPr>
      </w:pPr>
      <w:r w:rsidRPr="008374D9">
        <w:rPr>
          <w:rFonts w:asciiTheme="minorHAnsi" w:hAnsiTheme="minorHAnsi" w:cstheme="minorHAnsi"/>
          <w:szCs w:val="22"/>
        </w:rPr>
        <w:br/>
      </w:r>
      <w:bookmarkStart w:id="118" w:name="_Toc115260095"/>
      <w:r w:rsidR="00621BD1">
        <w:rPr>
          <w:rFonts w:asciiTheme="minorHAnsi" w:hAnsiTheme="minorHAnsi" w:cstheme="minorHAnsi"/>
          <w:bCs/>
          <w:szCs w:val="22"/>
          <w:lang w:val="en-US"/>
        </w:rPr>
        <w:t>Limita de credit</w:t>
      </w:r>
      <w:bookmarkEnd w:id="118"/>
    </w:p>
    <w:p w14:paraId="3F756EC5" w14:textId="7E3C261E" w:rsidR="0056083A" w:rsidRPr="0056083A" w:rsidRDefault="00A349EA" w:rsidP="000F02C4">
      <w:pPr>
        <w:numPr>
          <w:ilvl w:val="0"/>
          <w:numId w:val="79"/>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56083A" w:rsidRPr="0056083A">
        <w:rPr>
          <w:rFonts w:eastAsia="Times New Roman" w:cs="Calibri"/>
          <w:color w:val="000000"/>
          <w:lang w:val="ro-RO" w:eastAsia="ro-RO"/>
        </w:rPr>
        <w:t xml:space="preserve"> va calcula și actualiza continuu </w:t>
      </w:r>
      <w:r w:rsidR="00621BD1">
        <w:rPr>
          <w:rFonts w:eastAsia="Times New Roman" w:cs="Calibri"/>
          <w:color w:val="000000"/>
          <w:lang w:val="ro-RO" w:eastAsia="ro-RO"/>
        </w:rPr>
        <w:t>Limita de credit</w:t>
      </w:r>
      <w:r w:rsidR="0056083A" w:rsidRPr="0056083A">
        <w:rPr>
          <w:rFonts w:eastAsia="Times New Roman" w:cs="Calibri"/>
          <w:color w:val="000000"/>
          <w:lang w:val="ro-RO" w:eastAsia="ro-RO"/>
        </w:rPr>
        <w:t xml:space="preserve"> a fiecărui </w:t>
      </w:r>
      <w:r w:rsidR="00341EA0">
        <w:rPr>
          <w:rFonts w:eastAsia="Times New Roman" w:cs="Calibri"/>
          <w:color w:val="000000"/>
          <w:lang w:val="ro-RO" w:eastAsia="ro-RO"/>
        </w:rPr>
        <w:t>Participant înregistrat</w:t>
      </w:r>
      <w:r w:rsidR="0056083A" w:rsidRPr="0056083A">
        <w:rPr>
          <w:rFonts w:eastAsia="Times New Roman" w:cs="Calibri"/>
          <w:color w:val="000000"/>
          <w:lang w:val="ro-RO" w:eastAsia="ro-RO"/>
        </w:rPr>
        <w:t xml:space="preserve"> pentru fiecare licitație ulterioară. </w:t>
      </w:r>
      <w:r w:rsidR="00621BD1">
        <w:rPr>
          <w:rFonts w:eastAsia="Times New Roman" w:cs="Calibri"/>
          <w:color w:val="000000"/>
          <w:lang w:val="ro-RO" w:eastAsia="ro-RO"/>
        </w:rPr>
        <w:t>Limita de credit</w:t>
      </w:r>
      <w:r w:rsidR="0056083A" w:rsidRPr="0056083A">
        <w:rPr>
          <w:rFonts w:eastAsia="Times New Roman" w:cs="Calibri"/>
          <w:color w:val="000000"/>
          <w:lang w:val="ro-RO" w:eastAsia="ro-RO"/>
        </w:rPr>
        <w:t xml:space="preserve"> va fi egală cu valoarea garanțiilor existente minus orice obligații de plată restante. În cazul unei garanții bancare, o astfel de </w:t>
      </w:r>
      <w:r w:rsidR="00672A73">
        <w:rPr>
          <w:rFonts w:eastAsia="Times New Roman" w:cs="Calibri"/>
          <w:color w:val="000000"/>
          <w:lang w:val="ro-RO" w:eastAsia="ro-RO"/>
        </w:rPr>
        <w:t>Garanție bancară</w:t>
      </w:r>
      <w:r w:rsidR="0056083A" w:rsidRPr="0056083A">
        <w:rPr>
          <w:rFonts w:eastAsia="Times New Roman" w:cs="Calibri"/>
          <w:color w:val="000000"/>
          <w:lang w:val="ro-RO" w:eastAsia="ro-RO"/>
        </w:rPr>
        <w:t xml:space="preserve"> va fi luată în considerare numai dacă sunt îndeplinite cerințele articolului 19. </w:t>
      </w:r>
      <w:r>
        <w:rPr>
          <w:rFonts w:eastAsia="Times New Roman" w:cs="Calibri"/>
          <w:color w:val="000000"/>
          <w:lang w:val="ro-RO" w:eastAsia="ro-RO"/>
        </w:rPr>
        <w:t>Platforma de alocare</w:t>
      </w:r>
      <w:r w:rsidR="0056083A" w:rsidRPr="0056083A">
        <w:rPr>
          <w:rFonts w:eastAsia="Times New Roman" w:cs="Calibri"/>
          <w:color w:val="000000"/>
          <w:lang w:val="ro-RO" w:eastAsia="ro-RO"/>
        </w:rPr>
        <w:t xml:space="preserve"> va pune aceste informații la dispoziția fiecărui </w:t>
      </w:r>
      <w:r w:rsidR="00341EA0">
        <w:rPr>
          <w:rFonts w:eastAsia="Times New Roman" w:cs="Calibri"/>
          <w:color w:val="000000"/>
          <w:lang w:val="ro-RO" w:eastAsia="ro-RO"/>
        </w:rPr>
        <w:t>Participant înregistrat</w:t>
      </w:r>
      <w:r w:rsidR="0056083A" w:rsidRPr="0056083A">
        <w:rPr>
          <w:rFonts w:eastAsia="Times New Roman" w:cs="Calibri"/>
          <w:color w:val="000000"/>
          <w:lang w:val="ro-RO" w:eastAsia="ro-RO"/>
        </w:rPr>
        <w:t xml:space="preserve"> în mod individual prin Instrumentul de licitație.</w:t>
      </w:r>
    </w:p>
    <w:p w14:paraId="17274B4B" w14:textId="77777777" w:rsidR="0056083A" w:rsidRPr="0056083A" w:rsidRDefault="0056083A" w:rsidP="000F02C4">
      <w:pPr>
        <w:numPr>
          <w:ilvl w:val="0"/>
          <w:numId w:val="79"/>
        </w:numPr>
        <w:spacing w:line="240" w:lineRule="auto"/>
        <w:jc w:val="both"/>
        <w:textAlignment w:val="baseline"/>
        <w:rPr>
          <w:rFonts w:eastAsia="Times New Roman" w:cs="Calibri"/>
          <w:color w:val="000000"/>
          <w:lang w:val="ro-RO" w:eastAsia="ro-RO"/>
        </w:rPr>
      </w:pPr>
      <w:r w:rsidRPr="0056083A">
        <w:rPr>
          <w:rFonts w:eastAsia="Times New Roman" w:cs="Calibri"/>
          <w:color w:val="000000"/>
          <w:lang w:val="ro-RO" w:eastAsia="ro-RO"/>
        </w:rPr>
        <w:t>Obligațiile de plată restante se calculează în conformitate cu articolul 42, sub rezerva regulilor suplimentare de la alineatele 3-5 din prezentul articol și la articolul 28.</w:t>
      </w:r>
    </w:p>
    <w:p w14:paraId="598039E9" w14:textId="77777777" w:rsidR="0056083A" w:rsidRPr="0056083A" w:rsidRDefault="0056083A" w:rsidP="000F02C4">
      <w:pPr>
        <w:numPr>
          <w:ilvl w:val="0"/>
          <w:numId w:val="79"/>
        </w:numPr>
        <w:spacing w:line="240" w:lineRule="auto"/>
        <w:jc w:val="both"/>
        <w:textAlignment w:val="baseline"/>
        <w:rPr>
          <w:rFonts w:eastAsia="Times New Roman" w:cs="Calibri"/>
          <w:color w:val="000000"/>
          <w:lang w:val="ro-RO" w:eastAsia="ro-RO"/>
        </w:rPr>
      </w:pPr>
      <w:r w:rsidRPr="0056083A">
        <w:rPr>
          <w:rFonts w:eastAsia="Times New Roman" w:cs="Calibri"/>
          <w:color w:val="000000"/>
          <w:lang w:val="ro-RO" w:eastAsia="ro-RO"/>
        </w:rPr>
        <w:t>În scopul calculării limitei de credit, obligațiile de plată restante vor fi majorate pentru a include impozitele și taxele în vigoare supuse la Articolul 43. </w:t>
      </w:r>
    </w:p>
    <w:p w14:paraId="2411CF29" w14:textId="3B270E4B" w:rsidR="00C71D49" w:rsidRPr="0056083A" w:rsidRDefault="0056083A" w:rsidP="000F02C4">
      <w:pPr>
        <w:numPr>
          <w:ilvl w:val="0"/>
          <w:numId w:val="79"/>
        </w:numPr>
        <w:spacing w:line="240" w:lineRule="auto"/>
        <w:jc w:val="both"/>
        <w:textAlignment w:val="baseline"/>
        <w:rPr>
          <w:rFonts w:eastAsia="Times New Roman" w:cs="Calibri"/>
          <w:color w:val="000000"/>
          <w:lang w:val="ro-RO" w:eastAsia="ro-RO"/>
        </w:rPr>
      </w:pPr>
      <w:r w:rsidRPr="0056083A">
        <w:rPr>
          <w:rFonts w:eastAsia="Times New Roman" w:cs="Calibri"/>
          <w:color w:val="000000"/>
          <w:lang w:val="ro-RO" w:eastAsia="ro-RO"/>
        </w:rPr>
        <w:t xml:space="preserve">Obligațiile maxime de plată pentru un </w:t>
      </w:r>
      <w:r w:rsidR="00341EA0">
        <w:rPr>
          <w:rFonts w:eastAsia="Times New Roman" w:cs="Calibri"/>
          <w:color w:val="000000"/>
          <w:lang w:val="ro-RO" w:eastAsia="ro-RO"/>
        </w:rPr>
        <w:t>Participant înregistrat</w:t>
      </w:r>
      <w:r w:rsidRPr="0056083A">
        <w:rPr>
          <w:rFonts w:eastAsia="Times New Roman" w:cs="Calibri"/>
          <w:color w:val="000000"/>
          <w:lang w:val="ro-RO" w:eastAsia="ro-RO"/>
        </w:rPr>
        <w:t xml:space="preserve"> care rezultă din Ofertele sale înregistrate la închiderea Perioadei de Licitare, calculate conform Articolului 28, vor fi considerate </w:t>
      </w:r>
      <w:r w:rsidR="00507391">
        <w:rPr>
          <w:rFonts w:eastAsia="Times New Roman" w:cs="Calibri"/>
          <w:color w:val="000000"/>
          <w:lang w:val="ro-RO" w:eastAsia="ro-RO"/>
        </w:rPr>
        <w:t xml:space="preserve">în mod </w:t>
      </w:r>
      <w:r w:rsidRPr="0056083A">
        <w:rPr>
          <w:rFonts w:eastAsia="Times New Roman" w:cs="Calibri"/>
          <w:color w:val="000000"/>
          <w:lang w:val="ro-RO" w:eastAsia="ro-RO"/>
        </w:rPr>
        <w:t xml:space="preserve">provizoriu drept obligații de plată restante. </w:t>
      </w:r>
      <w:r w:rsidR="00507391" w:rsidRPr="0056083A">
        <w:rPr>
          <w:rFonts w:eastAsia="Times New Roman" w:cs="Calibri"/>
          <w:color w:val="000000"/>
          <w:lang w:val="ro-RO" w:eastAsia="ro-RO"/>
        </w:rPr>
        <w:t>D</w:t>
      </w:r>
      <w:r w:rsidR="00507391">
        <w:rPr>
          <w:rFonts w:eastAsia="Times New Roman" w:cs="Calibri"/>
          <w:color w:val="000000"/>
          <w:lang w:val="ro-RO" w:eastAsia="ro-RO"/>
        </w:rPr>
        <w:t>e la</w:t>
      </w:r>
      <w:r w:rsidR="00507391" w:rsidRPr="0056083A">
        <w:rPr>
          <w:rFonts w:eastAsia="Times New Roman" w:cs="Calibri"/>
          <w:color w:val="000000"/>
          <w:lang w:val="ro-RO" w:eastAsia="ro-RO"/>
        </w:rPr>
        <w:t xml:space="preserve"> </w:t>
      </w:r>
      <w:r w:rsidRPr="0056083A">
        <w:rPr>
          <w:rFonts w:eastAsia="Times New Roman" w:cs="Calibri"/>
          <w:color w:val="000000"/>
          <w:lang w:val="ro-RO" w:eastAsia="ro-RO"/>
        </w:rPr>
        <w:t>publicarea rezultatelor Licitației, suma datorată notificată în conformitate cu articolul 29 alineatul (3) literele (b) și (c) va fi considerată obligație de plată restant</w:t>
      </w:r>
      <w:r w:rsidR="000D0021">
        <w:rPr>
          <w:rFonts w:eastAsia="Times New Roman" w:cs="Calibri"/>
          <w:color w:val="000000"/>
          <w:lang w:val="ro-RO" w:eastAsia="ro-RO"/>
        </w:rPr>
        <w:t>ă</w:t>
      </w:r>
      <w:r w:rsidRPr="0056083A">
        <w:rPr>
          <w:rFonts w:eastAsia="Times New Roman" w:cs="Calibri"/>
          <w:color w:val="000000"/>
          <w:lang w:val="ro-RO" w:eastAsia="ro-RO"/>
        </w:rPr>
        <w:t xml:space="preserve"> pentru </w:t>
      </w:r>
      <w:r w:rsidR="00507391" w:rsidRPr="0056083A">
        <w:rPr>
          <w:rFonts w:eastAsia="Times New Roman" w:cs="Calibri"/>
          <w:color w:val="000000"/>
          <w:lang w:val="ro-RO" w:eastAsia="ro-RO"/>
        </w:rPr>
        <w:t>calcul</w:t>
      </w:r>
      <w:r w:rsidR="00507391">
        <w:rPr>
          <w:rFonts w:eastAsia="Times New Roman" w:cs="Calibri"/>
          <w:color w:val="000000"/>
          <w:lang w:val="ro-RO" w:eastAsia="ro-RO"/>
        </w:rPr>
        <w:t>ul</w:t>
      </w:r>
      <w:r w:rsidR="00507391" w:rsidRPr="0056083A">
        <w:rPr>
          <w:rFonts w:eastAsia="Times New Roman" w:cs="Calibri"/>
          <w:color w:val="000000"/>
          <w:lang w:val="ro-RO" w:eastAsia="ro-RO"/>
        </w:rPr>
        <w:t xml:space="preserve"> </w:t>
      </w:r>
      <w:r w:rsidRPr="0056083A">
        <w:rPr>
          <w:rFonts w:eastAsia="Times New Roman" w:cs="Calibri"/>
          <w:color w:val="000000"/>
          <w:lang w:val="ro-RO" w:eastAsia="ro-RO"/>
        </w:rPr>
        <w:t xml:space="preserve">Limitei de credit pentru orice licitație concomitentă. </w:t>
      </w:r>
      <w:r w:rsidR="00621BD1">
        <w:rPr>
          <w:rFonts w:eastAsia="Times New Roman" w:cs="Calibri"/>
          <w:color w:val="000000"/>
          <w:lang w:val="ro-RO" w:eastAsia="ro-RO"/>
        </w:rPr>
        <w:t>Limita de credit</w:t>
      </w:r>
      <w:r w:rsidRPr="0056083A">
        <w:rPr>
          <w:rFonts w:eastAsia="Times New Roman" w:cs="Calibri"/>
          <w:color w:val="000000"/>
          <w:lang w:val="ro-RO" w:eastAsia="ro-RO"/>
        </w:rPr>
        <w:t xml:space="preserve"> va fi revizuită pe baza drepturilor</w:t>
      </w:r>
      <w:r w:rsidR="00672A73">
        <w:rPr>
          <w:rFonts w:eastAsia="Times New Roman" w:cs="Calibri"/>
          <w:color w:val="000000"/>
          <w:lang w:val="ro-RO" w:eastAsia="ro-RO"/>
        </w:rPr>
        <w:t xml:space="preserve"> zilnice</w:t>
      </w:r>
      <w:r w:rsidRPr="0056083A">
        <w:rPr>
          <w:rFonts w:eastAsia="Times New Roman" w:cs="Calibri"/>
          <w:color w:val="000000"/>
          <w:lang w:val="ro-RO" w:eastAsia="ro-RO"/>
        </w:rPr>
        <w:t xml:space="preserve"> de transport alocate.</w:t>
      </w:r>
    </w:p>
    <w:p w14:paraId="1B63B1CA" w14:textId="4B5854AE" w:rsidR="00FD4AB6" w:rsidRPr="008374D9" w:rsidRDefault="00FD4AB6" w:rsidP="00745BDA">
      <w:pPr>
        <w:pStyle w:val="BArticleNo"/>
        <w:numPr>
          <w:ilvl w:val="0"/>
          <w:numId w:val="3"/>
        </w:numPr>
        <w:ind w:left="0" w:firstLine="284"/>
        <w:rPr>
          <w:rFonts w:asciiTheme="minorHAnsi" w:hAnsiTheme="minorHAnsi" w:cstheme="minorHAnsi"/>
          <w:szCs w:val="22"/>
        </w:rPr>
      </w:pPr>
      <w:r w:rsidRPr="008374D9">
        <w:rPr>
          <w:rFonts w:asciiTheme="minorHAnsi" w:hAnsiTheme="minorHAnsi" w:cstheme="minorHAnsi"/>
          <w:szCs w:val="22"/>
        </w:rPr>
        <w:br/>
      </w:r>
      <w:bookmarkStart w:id="119" w:name="_Toc115260096"/>
      <w:r w:rsidR="002F0433" w:rsidRPr="002F0433">
        <w:rPr>
          <w:rFonts w:asciiTheme="minorHAnsi" w:hAnsiTheme="minorHAnsi" w:cstheme="minorHAnsi"/>
          <w:bCs/>
          <w:szCs w:val="22"/>
          <w:lang w:val="en-US"/>
        </w:rPr>
        <w:t>Modificări ale garanțiilor</w:t>
      </w:r>
      <w:bookmarkEnd w:id="119"/>
      <w:r w:rsidRPr="008374D9">
        <w:rPr>
          <w:rFonts w:asciiTheme="minorHAnsi" w:hAnsiTheme="minorHAnsi" w:cstheme="minorHAnsi"/>
          <w:szCs w:val="22"/>
        </w:rPr>
        <w:t xml:space="preserve"> </w:t>
      </w:r>
    </w:p>
    <w:p w14:paraId="7E7A254A" w14:textId="312DC82A" w:rsidR="00106663" w:rsidRPr="00106663" w:rsidRDefault="00106663" w:rsidP="000F02C4">
      <w:pPr>
        <w:numPr>
          <w:ilvl w:val="0"/>
          <w:numId w:val="80"/>
        </w:numPr>
        <w:spacing w:line="240" w:lineRule="auto"/>
        <w:jc w:val="both"/>
        <w:textAlignment w:val="baseline"/>
        <w:rPr>
          <w:rFonts w:eastAsia="Times New Roman" w:cs="Calibri"/>
          <w:color w:val="000000"/>
          <w:lang w:val="ro-RO" w:eastAsia="ro-RO"/>
        </w:rPr>
      </w:pPr>
      <w:r w:rsidRPr="00106663">
        <w:rPr>
          <w:rFonts w:eastAsia="Times New Roman" w:cs="Calibri"/>
          <w:color w:val="000000"/>
          <w:lang w:val="ro-RO" w:eastAsia="ro-RO"/>
        </w:rPr>
        <w:t xml:space="preserve">Un </w:t>
      </w:r>
      <w:r w:rsidR="00341EA0">
        <w:rPr>
          <w:rFonts w:eastAsia="Times New Roman" w:cs="Calibri"/>
          <w:color w:val="000000"/>
          <w:lang w:val="ro-RO" w:eastAsia="ro-RO"/>
        </w:rPr>
        <w:t>Participant înregistrat</w:t>
      </w:r>
      <w:r w:rsidRPr="00106663">
        <w:rPr>
          <w:rFonts w:eastAsia="Times New Roman" w:cs="Calibri"/>
          <w:color w:val="000000"/>
          <w:lang w:val="ro-RO" w:eastAsia="ro-RO"/>
        </w:rPr>
        <w:t xml:space="preserve"> poate solicita </w:t>
      </w:r>
      <w:r w:rsidR="00507391">
        <w:rPr>
          <w:rFonts w:eastAsia="Times New Roman" w:cs="Calibri"/>
          <w:color w:val="000000"/>
          <w:lang w:val="ro-RO" w:eastAsia="ro-RO"/>
        </w:rPr>
        <w:t xml:space="preserve">oricând, </w:t>
      </w:r>
      <w:r w:rsidRPr="00106663">
        <w:rPr>
          <w:rFonts w:eastAsia="Times New Roman" w:cs="Calibri"/>
          <w:color w:val="000000"/>
          <w:lang w:val="ro-RO" w:eastAsia="ro-RO"/>
        </w:rPr>
        <w:t>în scris</w:t>
      </w:r>
      <w:r w:rsidR="00507391">
        <w:rPr>
          <w:rFonts w:eastAsia="Times New Roman" w:cs="Calibri"/>
          <w:color w:val="000000"/>
          <w:lang w:val="ro-RO" w:eastAsia="ro-RO"/>
        </w:rPr>
        <w:t>,</w:t>
      </w:r>
      <w:r w:rsidRPr="00106663">
        <w:rPr>
          <w:rFonts w:eastAsia="Times New Roman" w:cs="Calibri"/>
          <w:color w:val="000000"/>
          <w:lang w:val="ro-RO" w:eastAsia="ro-RO"/>
        </w:rPr>
        <w:t xml:space="preserve"> o creștere a garanțiilor sub formă de </w:t>
      </w:r>
      <w:r w:rsidR="00672A73">
        <w:rPr>
          <w:rFonts w:eastAsia="Times New Roman" w:cs="Calibri"/>
          <w:color w:val="000000"/>
          <w:lang w:val="ro-RO" w:eastAsia="ro-RO"/>
        </w:rPr>
        <w:t>Garanție bancară</w:t>
      </w:r>
      <w:r w:rsidRPr="00106663">
        <w:rPr>
          <w:rFonts w:eastAsia="Times New Roman" w:cs="Calibri"/>
          <w:color w:val="000000"/>
          <w:lang w:val="ro-RO" w:eastAsia="ro-RO"/>
        </w:rPr>
        <w:t xml:space="preserve">, o scădere a garanțiilor sub formă de </w:t>
      </w:r>
      <w:r w:rsidR="00672A73">
        <w:rPr>
          <w:rFonts w:eastAsia="Times New Roman" w:cs="Calibri"/>
          <w:color w:val="000000"/>
          <w:lang w:val="ro-RO" w:eastAsia="ro-RO"/>
        </w:rPr>
        <w:t>Garanție bancară</w:t>
      </w:r>
      <w:r w:rsidRPr="00106663">
        <w:rPr>
          <w:rFonts w:eastAsia="Times New Roman" w:cs="Calibri"/>
          <w:color w:val="000000"/>
          <w:lang w:val="ro-RO" w:eastAsia="ro-RO"/>
        </w:rPr>
        <w:t xml:space="preserve"> și/sau scăderea depozitului în numerar sau schimbarea formei garanțiilor, în conformitate cu paragrafele 2 și 3 din prezentul articol.</w:t>
      </w:r>
    </w:p>
    <w:p w14:paraId="2EF58EE8" w14:textId="47F14BB0" w:rsidR="00106663" w:rsidRPr="00106663" w:rsidRDefault="00106663" w:rsidP="000D0021">
      <w:pPr>
        <w:numPr>
          <w:ilvl w:val="0"/>
          <w:numId w:val="81"/>
        </w:numPr>
        <w:spacing w:line="240" w:lineRule="auto"/>
        <w:jc w:val="both"/>
        <w:textAlignment w:val="baseline"/>
        <w:rPr>
          <w:rFonts w:eastAsia="Times New Roman" w:cs="Calibri"/>
          <w:color w:val="000000"/>
          <w:lang w:val="ro-RO" w:eastAsia="ro-RO"/>
        </w:rPr>
      </w:pPr>
      <w:r w:rsidRPr="00106663">
        <w:rPr>
          <w:rFonts w:eastAsia="Times New Roman" w:cs="Calibri"/>
          <w:color w:val="000000"/>
          <w:lang w:val="ro-RO" w:eastAsia="ro-RO"/>
        </w:rPr>
        <w:t xml:space="preserve">O scădere a garanțiilor unui </w:t>
      </w:r>
      <w:r w:rsidR="00341EA0">
        <w:rPr>
          <w:rFonts w:eastAsia="Times New Roman" w:cs="Calibri"/>
          <w:color w:val="000000"/>
          <w:lang w:val="ro-RO" w:eastAsia="ro-RO"/>
        </w:rPr>
        <w:t>Participant înregistrat</w:t>
      </w:r>
      <w:r w:rsidRPr="00106663">
        <w:rPr>
          <w:rFonts w:eastAsia="Times New Roman" w:cs="Calibri"/>
          <w:color w:val="000000"/>
          <w:lang w:val="ro-RO" w:eastAsia="ro-RO"/>
        </w:rPr>
        <w:t xml:space="preserve"> va fi permisă numai dacă </w:t>
      </w:r>
      <w:r w:rsidR="00621BD1">
        <w:rPr>
          <w:rFonts w:eastAsia="Times New Roman" w:cs="Calibri"/>
          <w:color w:val="000000"/>
          <w:lang w:val="ro-RO" w:eastAsia="ro-RO"/>
        </w:rPr>
        <w:t>Limita de credit</w:t>
      </w:r>
      <w:r w:rsidRPr="00106663">
        <w:rPr>
          <w:rFonts w:eastAsia="Times New Roman" w:cs="Calibri"/>
          <w:color w:val="000000"/>
          <w:lang w:val="ro-RO" w:eastAsia="ro-RO"/>
        </w:rPr>
        <w:t xml:space="preserve"> după aplicarea reducerii solicitate a garanțiilor ar fi mai mare sau egală cu zero.</w:t>
      </w:r>
    </w:p>
    <w:p w14:paraId="1D781A0C" w14:textId="54B27221" w:rsidR="00106663" w:rsidRPr="00106663" w:rsidRDefault="00A349EA" w:rsidP="000F02C4">
      <w:pPr>
        <w:numPr>
          <w:ilvl w:val="0"/>
          <w:numId w:val="81"/>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106663" w:rsidRPr="00106663">
        <w:rPr>
          <w:rFonts w:eastAsia="Times New Roman" w:cs="Calibri"/>
          <w:color w:val="000000"/>
          <w:lang w:val="ro-RO" w:eastAsia="ro-RO"/>
        </w:rPr>
        <w:t xml:space="preserve"> va accepta modificarea garanțiilor în cazul în care cererea de modificare a garanțiilor este conformă cu condiția prevăzută la paragraful 2 al prezentului articol în cazul </w:t>
      </w:r>
      <w:r w:rsidR="00106663" w:rsidRPr="00106663">
        <w:rPr>
          <w:rFonts w:eastAsia="Times New Roman" w:cs="Calibri"/>
          <w:color w:val="000000"/>
          <w:lang w:val="ro-RO" w:eastAsia="ro-RO"/>
        </w:rPr>
        <w:lastRenderedPageBreak/>
        <w:t xml:space="preserve">unei scăderi sau </w:t>
      </w:r>
      <w:r w:rsidR="00672A73">
        <w:rPr>
          <w:rFonts w:eastAsia="Times New Roman" w:cs="Calibri"/>
          <w:color w:val="000000"/>
          <w:lang w:val="ro-RO" w:eastAsia="ro-RO"/>
        </w:rPr>
        <w:t>ca urmare a</w:t>
      </w:r>
      <w:r w:rsidR="00672A73" w:rsidRPr="00106663">
        <w:rPr>
          <w:rFonts w:eastAsia="Times New Roman" w:cs="Calibri"/>
          <w:color w:val="000000"/>
          <w:lang w:val="ro-RO" w:eastAsia="ro-RO"/>
        </w:rPr>
        <w:t xml:space="preserve"> </w:t>
      </w:r>
      <w:r w:rsidR="00106663" w:rsidRPr="00106663">
        <w:rPr>
          <w:rFonts w:eastAsia="Times New Roman" w:cs="Calibri"/>
          <w:color w:val="000000"/>
          <w:lang w:val="ro-RO" w:eastAsia="ro-RO"/>
        </w:rPr>
        <w:t>condițiil</w:t>
      </w:r>
      <w:r w:rsidR="00672A73">
        <w:rPr>
          <w:rFonts w:eastAsia="Times New Roman" w:cs="Calibri"/>
          <w:color w:val="000000"/>
          <w:lang w:val="ro-RO" w:eastAsia="ro-RO"/>
        </w:rPr>
        <w:t>or</w:t>
      </w:r>
      <w:r w:rsidR="00106663" w:rsidRPr="00106663">
        <w:rPr>
          <w:rFonts w:eastAsia="Times New Roman" w:cs="Calibri"/>
          <w:color w:val="000000"/>
          <w:lang w:val="ro-RO" w:eastAsia="ro-RO"/>
        </w:rPr>
        <w:t xml:space="preserve"> prevăzute la articolul 18 și articolul 20 în cazul unei majorări a garanțiilor sub formă de Garanție </w:t>
      </w:r>
      <w:r w:rsidR="00672A73">
        <w:rPr>
          <w:rFonts w:eastAsia="Times New Roman" w:cs="Calibri"/>
          <w:color w:val="000000"/>
          <w:lang w:val="ro-RO" w:eastAsia="ro-RO"/>
        </w:rPr>
        <w:t>b</w:t>
      </w:r>
      <w:r w:rsidR="00106663" w:rsidRPr="00106663">
        <w:rPr>
          <w:rFonts w:eastAsia="Times New Roman" w:cs="Calibri"/>
          <w:color w:val="000000"/>
          <w:lang w:val="ro-RO" w:eastAsia="ro-RO"/>
        </w:rPr>
        <w:t xml:space="preserve">ancară și în cazul schimbării formei garanțiilor din depozit în numerar </w:t>
      </w:r>
      <w:r w:rsidR="00507391">
        <w:rPr>
          <w:rFonts w:eastAsia="Times New Roman" w:cs="Calibri"/>
          <w:color w:val="000000"/>
          <w:lang w:val="ro-RO" w:eastAsia="ro-RO"/>
        </w:rPr>
        <w:t>în</w:t>
      </w:r>
      <w:r w:rsidR="00507391" w:rsidRPr="00106663">
        <w:rPr>
          <w:rFonts w:eastAsia="Times New Roman" w:cs="Calibri"/>
          <w:color w:val="000000"/>
          <w:lang w:val="ro-RO" w:eastAsia="ro-RO"/>
        </w:rPr>
        <w:t xml:space="preserve"> </w:t>
      </w:r>
      <w:r w:rsidR="00106663" w:rsidRPr="00106663">
        <w:rPr>
          <w:rFonts w:eastAsia="Times New Roman" w:cs="Calibri"/>
          <w:color w:val="000000"/>
          <w:lang w:val="ro-RO" w:eastAsia="ro-RO"/>
        </w:rPr>
        <w:t xml:space="preserve">Garanție </w:t>
      </w:r>
      <w:r w:rsidR="00672A73">
        <w:rPr>
          <w:rFonts w:eastAsia="Times New Roman" w:cs="Calibri"/>
          <w:color w:val="000000"/>
          <w:lang w:val="ro-RO" w:eastAsia="ro-RO"/>
        </w:rPr>
        <w:t>b</w:t>
      </w:r>
      <w:r w:rsidR="00106663" w:rsidRPr="00106663">
        <w:rPr>
          <w:rFonts w:eastAsia="Times New Roman" w:cs="Calibri"/>
          <w:color w:val="000000"/>
          <w:lang w:val="ro-RO" w:eastAsia="ro-RO"/>
        </w:rPr>
        <w:t>ancară. </w:t>
      </w:r>
    </w:p>
    <w:p w14:paraId="238C07F1" w14:textId="1EBE7419" w:rsidR="00106663" w:rsidRPr="00106663" w:rsidRDefault="00106663" w:rsidP="000F02C4">
      <w:pPr>
        <w:numPr>
          <w:ilvl w:val="0"/>
          <w:numId w:val="81"/>
        </w:numPr>
        <w:spacing w:line="240" w:lineRule="auto"/>
        <w:jc w:val="both"/>
        <w:textAlignment w:val="baseline"/>
        <w:rPr>
          <w:rFonts w:eastAsia="Times New Roman" w:cs="Calibri"/>
          <w:color w:val="000000"/>
          <w:lang w:val="ro-RO" w:eastAsia="ro-RO"/>
        </w:rPr>
      </w:pPr>
      <w:r w:rsidRPr="00106663">
        <w:rPr>
          <w:rFonts w:eastAsia="Times New Roman" w:cs="Calibri"/>
          <w:color w:val="000000"/>
          <w:lang w:val="ro-RO" w:eastAsia="ro-RO"/>
        </w:rPr>
        <w:t xml:space="preserve">Modificarea garanțiilor va deveni valabilă și efectivă numai atunci când </w:t>
      </w:r>
      <w:r w:rsidR="00A349EA">
        <w:rPr>
          <w:rFonts w:eastAsia="Times New Roman" w:cs="Calibri"/>
          <w:color w:val="000000"/>
          <w:lang w:val="ro-RO" w:eastAsia="ro-RO"/>
        </w:rPr>
        <w:t>Platforma de alocare</w:t>
      </w:r>
      <w:r w:rsidRPr="00106663">
        <w:rPr>
          <w:rFonts w:eastAsia="Times New Roman" w:cs="Calibri"/>
          <w:color w:val="000000"/>
          <w:lang w:val="ro-RO" w:eastAsia="ro-RO"/>
        </w:rPr>
        <w:t xml:space="preserve"> a efectuat modificarea solicitată a garanțiilor </w:t>
      </w:r>
      <w:r w:rsidR="00C816D8">
        <w:rPr>
          <w:rFonts w:eastAsia="Times New Roman" w:cs="Calibri"/>
          <w:color w:val="000000"/>
          <w:lang w:val="ro-RO" w:eastAsia="ro-RO"/>
        </w:rPr>
        <w:t>Participantului înregistrat</w:t>
      </w:r>
      <w:r w:rsidRPr="00106663">
        <w:rPr>
          <w:rFonts w:eastAsia="Times New Roman" w:cs="Calibri"/>
          <w:color w:val="000000"/>
          <w:lang w:val="ro-RO" w:eastAsia="ro-RO"/>
        </w:rPr>
        <w:t xml:space="preserve"> în cadrul </w:t>
      </w:r>
      <w:r w:rsidR="00507391">
        <w:rPr>
          <w:rFonts w:eastAsia="Times New Roman" w:cs="Calibri"/>
          <w:color w:val="000000"/>
          <w:lang w:val="ro-RO" w:eastAsia="ro-RO"/>
        </w:rPr>
        <w:t>I</w:t>
      </w:r>
      <w:r w:rsidR="00507391" w:rsidRPr="00106663">
        <w:rPr>
          <w:rFonts w:eastAsia="Times New Roman" w:cs="Calibri"/>
          <w:color w:val="000000"/>
          <w:lang w:val="ro-RO" w:eastAsia="ro-RO"/>
        </w:rPr>
        <w:t xml:space="preserve">nstrumentului </w:t>
      </w:r>
      <w:r w:rsidR="00507391">
        <w:rPr>
          <w:rFonts w:eastAsia="Times New Roman" w:cs="Calibri"/>
          <w:color w:val="000000"/>
          <w:lang w:val="ro-RO" w:eastAsia="ro-RO"/>
        </w:rPr>
        <w:t>de l</w:t>
      </w:r>
      <w:r w:rsidRPr="00106663">
        <w:rPr>
          <w:rFonts w:eastAsia="Times New Roman" w:cs="Calibri"/>
          <w:color w:val="000000"/>
          <w:lang w:val="ro-RO" w:eastAsia="ro-RO"/>
        </w:rPr>
        <w:t>icitație.</w:t>
      </w:r>
    </w:p>
    <w:p w14:paraId="6ECAEFBE" w14:textId="5023D77D" w:rsidR="00FD4AB6" w:rsidRPr="00106663" w:rsidRDefault="00A349EA" w:rsidP="000F02C4">
      <w:pPr>
        <w:numPr>
          <w:ilvl w:val="0"/>
          <w:numId w:val="81"/>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106663" w:rsidRPr="00106663">
        <w:rPr>
          <w:rFonts w:eastAsia="Times New Roman" w:cs="Calibri"/>
          <w:color w:val="000000"/>
          <w:lang w:val="ro-RO" w:eastAsia="ro-RO"/>
        </w:rPr>
        <w:t xml:space="preserve"> va evalua cererea de modificare a garanțiilor și va confirma acceptarea sau va trimite o notă de refuz Participantului </w:t>
      </w:r>
      <w:r w:rsidR="00672A73">
        <w:rPr>
          <w:rFonts w:eastAsia="Times New Roman" w:cs="Calibri"/>
          <w:color w:val="000000"/>
          <w:lang w:val="ro-RO" w:eastAsia="ro-RO"/>
        </w:rPr>
        <w:t>î</w:t>
      </w:r>
      <w:r w:rsidR="00106663" w:rsidRPr="00106663">
        <w:rPr>
          <w:rFonts w:eastAsia="Times New Roman" w:cs="Calibri"/>
          <w:color w:val="000000"/>
          <w:lang w:val="ro-RO" w:eastAsia="ro-RO"/>
        </w:rPr>
        <w:t xml:space="preserve">nregistrat, cel târziu </w:t>
      </w:r>
      <w:r w:rsidR="00507391">
        <w:rPr>
          <w:rFonts w:eastAsia="Times New Roman" w:cs="Calibri"/>
          <w:color w:val="000000"/>
          <w:lang w:val="ro-RO" w:eastAsia="ro-RO"/>
        </w:rPr>
        <w:t>în</w:t>
      </w:r>
      <w:r w:rsidR="00507391" w:rsidRPr="00106663">
        <w:rPr>
          <w:rFonts w:eastAsia="Times New Roman" w:cs="Calibri"/>
          <w:color w:val="000000"/>
          <w:lang w:val="ro-RO" w:eastAsia="ro-RO"/>
        </w:rPr>
        <w:t xml:space="preserve"> </w:t>
      </w:r>
      <w:r w:rsidR="00106663" w:rsidRPr="00106663">
        <w:rPr>
          <w:rFonts w:eastAsia="Times New Roman" w:cs="Calibri"/>
          <w:color w:val="000000"/>
          <w:lang w:val="ro-RO" w:eastAsia="ro-RO"/>
        </w:rPr>
        <w:t xml:space="preserve">patru (4) Zile Lucrătoare de la primirea cererii. Nota de confirmare sau refuz va fi trimisă prin mijloace electronice, așa cum este specificat de Platforma unică de alocare pe </w:t>
      </w:r>
      <w:r w:rsidR="00507391">
        <w:rPr>
          <w:rFonts w:eastAsia="Times New Roman" w:cs="Calibri"/>
          <w:color w:val="000000"/>
          <w:lang w:val="ro-RO" w:eastAsia="ro-RO"/>
        </w:rPr>
        <w:t>web</w:t>
      </w:r>
      <w:r w:rsidR="00106663" w:rsidRPr="00106663">
        <w:rPr>
          <w:rFonts w:eastAsia="Times New Roman" w:cs="Calibri"/>
          <w:color w:val="000000"/>
          <w:lang w:val="ro-RO" w:eastAsia="ro-RO"/>
        </w:rPr>
        <w:t>site-ul său. Nota de refuz va include motivarea refuzului.</w:t>
      </w:r>
    </w:p>
    <w:p w14:paraId="22B5C4DE" w14:textId="77777777" w:rsidR="00FD4AB6" w:rsidRPr="008374D9" w:rsidRDefault="00FD4AB6" w:rsidP="00FD4AB6"/>
    <w:p w14:paraId="324E3903" w14:textId="3F703F10" w:rsidR="00FD4AB6" w:rsidRPr="008374D9" w:rsidRDefault="00FD4AB6" w:rsidP="00FD4AB6">
      <w:pPr>
        <w:pStyle w:val="AChapter"/>
        <w:numPr>
          <w:ilvl w:val="0"/>
          <w:numId w:val="4"/>
        </w:numPr>
        <w:ind w:left="0" w:firstLine="426"/>
        <w:rPr>
          <w:sz w:val="28"/>
          <w:szCs w:val="28"/>
        </w:rPr>
      </w:pPr>
      <w:r w:rsidRPr="008374D9">
        <w:rPr>
          <w:sz w:val="28"/>
          <w:szCs w:val="28"/>
        </w:rPr>
        <w:lastRenderedPageBreak/>
        <w:br/>
      </w:r>
      <w:bookmarkStart w:id="120" w:name="_Toc115260097"/>
      <w:r w:rsidR="00106663" w:rsidRPr="00106663">
        <w:rPr>
          <w:bCs/>
          <w:sz w:val="28"/>
          <w:szCs w:val="28"/>
          <w:lang w:val="en-US"/>
        </w:rPr>
        <w:t>Licitații</w:t>
      </w:r>
      <w:bookmarkEnd w:id="120"/>
      <w:r w:rsidRPr="008374D9">
        <w:rPr>
          <w:sz w:val="28"/>
          <w:szCs w:val="28"/>
        </w:rPr>
        <w:br/>
      </w:r>
    </w:p>
    <w:p w14:paraId="7DEE030D" w14:textId="1E7B3812" w:rsidR="00FD4AB6" w:rsidRPr="008374D9" w:rsidRDefault="00FD4AB6" w:rsidP="00745BDA">
      <w:pPr>
        <w:pStyle w:val="BArticleNo"/>
        <w:numPr>
          <w:ilvl w:val="0"/>
          <w:numId w:val="3"/>
        </w:numPr>
        <w:ind w:left="0" w:firstLine="284"/>
      </w:pPr>
      <w:r w:rsidRPr="008374D9">
        <w:br/>
      </w:r>
      <w:bookmarkStart w:id="121" w:name="_Toc115260098"/>
      <w:r w:rsidR="00106663" w:rsidRPr="00106663">
        <w:rPr>
          <w:rFonts w:asciiTheme="minorHAnsi" w:hAnsiTheme="minorHAnsi" w:cstheme="minorHAnsi"/>
          <w:bCs/>
          <w:szCs w:val="22"/>
          <w:lang w:val="en-US"/>
        </w:rPr>
        <w:t>Dispoziții generale pentru licitații</w:t>
      </w:r>
      <w:bookmarkEnd w:id="121"/>
    </w:p>
    <w:p w14:paraId="79FDD9F9" w14:textId="08163149" w:rsidR="00106663" w:rsidRPr="00106663" w:rsidRDefault="00A349EA" w:rsidP="000F02C4">
      <w:pPr>
        <w:numPr>
          <w:ilvl w:val="0"/>
          <w:numId w:val="82"/>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106663" w:rsidRPr="00106663">
        <w:rPr>
          <w:rFonts w:eastAsia="Times New Roman" w:cs="Calibri"/>
          <w:color w:val="000000"/>
          <w:lang w:val="ro-RO" w:eastAsia="ro-RO"/>
        </w:rPr>
        <w:t xml:space="preserve"> va aloca Drepturi</w:t>
      </w:r>
      <w:r w:rsidR="00507391">
        <w:rPr>
          <w:rFonts w:eastAsia="Times New Roman" w:cs="Calibri"/>
          <w:color w:val="000000"/>
          <w:lang w:val="ro-RO" w:eastAsia="ro-RO"/>
        </w:rPr>
        <w:t xml:space="preserve"> zilnice</w:t>
      </w:r>
      <w:r w:rsidR="00106663" w:rsidRPr="00106663">
        <w:rPr>
          <w:rFonts w:eastAsia="Times New Roman" w:cs="Calibri"/>
          <w:color w:val="000000"/>
          <w:lang w:val="ro-RO" w:eastAsia="ro-RO"/>
        </w:rPr>
        <w:t xml:space="preserve"> de transport Participanților înregistrați prin Alocare explicită. Înainte de licitație, </w:t>
      </w:r>
      <w:r>
        <w:rPr>
          <w:rFonts w:eastAsia="Times New Roman" w:cs="Calibri"/>
          <w:color w:val="000000"/>
          <w:lang w:val="ro-RO" w:eastAsia="ro-RO"/>
        </w:rPr>
        <w:t>Platforma de alocare</w:t>
      </w:r>
      <w:r w:rsidR="00106663" w:rsidRPr="00106663">
        <w:rPr>
          <w:rFonts w:eastAsia="Times New Roman" w:cs="Calibri"/>
          <w:color w:val="000000"/>
          <w:lang w:val="ro-RO" w:eastAsia="ro-RO"/>
        </w:rPr>
        <w:t xml:space="preserve"> va publica Specificațiile licitație</w:t>
      </w:r>
      <w:r w:rsidR="00507391">
        <w:rPr>
          <w:rFonts w:eastAsia="Times New Roman" w:cs="Calibri"/>
          <w:color w:val="000000"/>
          <w:lang w:val="ro-RO" w:eastAsia="ro-RO"/>
        </w:rPr>
        <w:t>i</w:t>
      </w:r>
      <w:r w:rsidR="00106663" w:rsidRPr="00106663">
        <w:rPr>
          <w:rFonts w:eastAsia="Times New Roman" w:cs="Calibri"/>
          <w:color w:val="000000"/>
          <w:lang w:val="ro-RO" w:eastAsia="ro-RO"/>
        </w:rPr>
        <w:t>. </w:t>
      </w:r>
    </w:p>
    <w:p w14:paraId="1AA01D32" w14:textId="2BD62657" w:rsidR="00106663" w:rsidRPr="00106663" w:rsidRDefault="00106663" w:rsidP="000F02C4">
      <w:pPr>
        <w:numPr>
          <w:ilvl w:val="0"/>
          <w:numId w:val="82"/>
        </w:numPr>
        <w:spacing w:line="240" w:lineRule="auto"/>
        <w:jc w:val="both"/>
        <w:textAlignment w:val="baseline"/>
        <w:rPr>
          <w:rFonts w:eastAsia="Times New Roman" w:cs="Calibri"/>
          <w:color w:val="000000"/>
          <w:lang w:val="ro-RO" w:eastAsia="ro-RO"/>
        </w:rPr>
      </w:pPr>
      <w:r w:rsidRPr="00106663">
        <w:rPr>
          <w:rFonts w:eastAsia="Times New Roman" w:cs="Calibri"/>
          <w:color w:val="000000"/>
          <w:lang w:val="ro-RO" w:eastAsia="ro-RO"/>
        </w:rPr>
        <w:t xml:space="preserve">Licitațiile vor fi organizate prin Instrumentul de licitație. Fiecare </w:t>
      </w:r>
      <w:r w:rsidR="00341EA0">
        <w:rPr>
          <w:rFonts w:eastAsia="Times New Roman" w:cs="Calibri"/>
          <w:color w:val="000000"/>
          <w:lang w:val="ro-RO" w:eastAsia="ro-RO"/>
        </w:rPr>
        <w:t>Participant înregistrat</w:t>
      </w:r>
      <w:r w:rsidRPr="00106663">
        <w:rPr>
          <w:rFonts w:eastAsia="Times New Roman" w:cs="Calibri"/>
          <w:color w:val="000000"/>
          <w:lang w:val="ro-RO" w:eastAsia="ro-RO"/>
        </w:rPr>
        <w:t xml:space="preserve"> care îndeplinește cerințele pentru participarea la Licitație poate plasa Oferte în Instrumentul de Licitație până la expirarea termenului-limită relevant pentru plasarea Ofertelor, conform Specificației </w:t>
      </w:r>
      <w:r w:rsidR="00672A73">
        <w:rPr>
          <w:rFonts w:eastAsia="Times New Roman" w:cs="Calibri"/>
          <w:color w:val="000000"/>
          <w:lang w:val="ro-RO" w:eastAsia="ro-RO"/>
        </w:rPr>
        <w:t>l</w:t>
      </w:r>
      <w:r w:rsidRPr="00106663">
        <w:rPr>
          <w:rFonts w:eastAsia="Times New Roman" w:cs="Calibri"/>
          <w:color w:val="000000"/>
          <w:lang w:val="ro-RO" w:eastAsia="ro-RO"/>
        </w:rPr>
        <w:t>icitației respective.</w:t>
      </w:r>
    </w:p>
    <w:p w14:paraId="0B8CC4D5" w14:textId="7B97B0CA" w:rsidR="00106663" w:rsidRPr="00106663" w:rsidRDefault="00106663" w:rsidP="000F02C4">
      <w:pPr>
        <w:numPr>
          <w:ilvl w:val="0"/>
          <w:numId w:val="82"/>
        </w:numPr>
        <w:spacing w:line="240" w:lineRule="auto"/>
        <w:jc w:val="both"/>
        <w:textAlignment w:val="baseline"/>
        <w:rPr>
          <w:rFonts w:eastAsia="Times New Roman" w:cs="Calibri"/>
          <w:color w:val="000000"/>
          <w:lang w:val="ro-RO" w:eastAsia="ro-RO"/>
        </w:rPr>
      </w:pPr>
      <w:r w:rsidRPr="00106663">
        <w:rPr>
          <w:rFonts w:eastAsia="Times New Roman" w:cs="Calibri"/>
          <w:color w:val="000000"/>
          <w:lang w:val="ro-RO" w:eastAsia="ro-RO"/>
        </w:rPr>
        <w:t xml:space="preserve">După expirarea termenului-limită pentru introducerea Ofertelor, </w:t>
      </w:r>
      <w:r w:rsidR="00A349EA">
        <w:rPr>
          <w:rFonts w:eastAsia="Times New Roman" w:cs="Calibri"/>
          <w:color w:val="000000"/>
          <w:lang w:val="ro-RO" w:eastAsia="ro-RO"/>
        </w:rPr>
        <w:t>Platforma de alocare</w:t>
      </w:r>
      <w:r w:rsidRPr="00106663">
        <w:rPr>
          <w:rFonts w:eastAsia="Times New Roman" w:cs="Calibri"/>
          <w:color w:val="000000"/>
          <w:lang w:val="ro-RO" w:eastAsia="ro-RO"/>
        </w:rPr>
        <w:t xml:space="preserve"> va evalua Ofertele, inclusiv în raport cu Limitele de </w:t>
      </w:r>
      <w:r w:rsidR="00672A73">
        <w:rPr>
          <w:rFonts w:eastAsia="Times New Roman" w:cs="Calibri"/>
          <w:color w:val="000000"/>
          <w:lang w:val="ro-RO" w:eastAsia="ro-RO"/>
        </w:rPr>
        <w:t>c</w:t>
      </w:r>
      <w:r w:rsidR="00672A73" w:rsidRPr="00106663">
        <w:rPr>
          <w:rFonts w:eastAsia="Times New Roman" w:cs="Calibri"/>
          <w:color w:val="000000"/>
          <w:lang w:val="ro-RO" w:eastAsia="ro-RO"/>
        </w:rPr>
        <w:t xml:space="preserve">redit </w:t>
      </w:r>
      <w:r w:rsidRPr="00106663">
        <w:rPr>
          <w:rFonts w:eastAsia="Times New Roman" w:cs="Calibri"/>
          <w:color w:val="000000"/>
          <w:lang w:val="ro-RO" w:eastAsia="ro-RO"/>
        </w:rPr>
        <w:t xml:space="preserve">respective ale Participanților </w:t>
      </w:r>
      <w:r w:rsidR="00672A73">
        <w:rPr>
          <w:rFonts w:eastAsia="Times New Roman" w:cs="Calibri"/>
          <w:color w:val="000000"/>
          <w:lang w:val="ro-RO" w:eastAsia="ro-RO"/>
        </w:rPr>
        <w:t>î</w:t>
      </w:r>
      <w:r w:rsidR="00672A73" w:rsidRPr="00106663">
        <w:rPr>
          <w:rFonts w:eastAsia="Times New Roman" w:cs="Calibri"/>
          <w:color w:val="000000"/>
          <w:lang w:val="ro-RO" w:eastAsia="ro-RO"/>
        </w:rPr>
        <w:t>nregistrați</w:t>
      </w:r>
      <w:r w:rsidRPr="00106663">
        <w:rPr>
          <w:rFonts w:eastAsia="Times New Roman" w:cs="Calibri"/>
          <w:color w:val="000000"/>
          <w:lang w:val="ro-RO" w:eastAsia="ro-RO"/>
        </w:rPr>
        <w:t xml:space="preserve">. Rezultatele Licitației vor fi notificate Participanților </w:t>
      </w:r>
      <w:r w:rsidR="00672A73">
        <w:rPr>
          <w:rFonts w:eastAsia="Times New Roman" w:cs="Calibri"/>
          <w:color w:val="000000"/>
          <w:lang w:val="ro-RO" w:eastAsia="ro-RO"/>
        </w:rPr>
        <w:t>î</w:t>
      </w:r>
      <w:r w:rsidRPr="00106663">
        <w:rPr>
          <w:rFonts w:eastAsia="Times New Roman" w:cs="Calibri"/>
          <w:color w:val="000000"/>
          <w:lang w:val="ro-RO" w:eastAsia="ro-RO"/>
        </w:rPr>
        <w:t xml:space="preserve">nregistrați prin Instrumentul </w:t>
      </w:r>
      <w:r w:rsidR="00672A73">
        <w:rPr>
          <w:rFonts w:eastAsia="Times New Roman" w:cs="Calibri"/>
          <w:color w:val="000000"/>
          <w:lang w:val="ro-RO" w:eastAsia="ro-RO"/>
        </w:rPr>
        <w:t>de l</w:t>
      </w:r>
      <w:r w:rsidRPr="00106663">
        <w:rPr>
          <w:rFonts w:eastAsia="Times New Roman" w:cs="Calibri"/>
          <w:color w:val="000000"/>
          <w:lang w:val="ro-RO" w:eastAsia="ro-RO"/>
        </w:rPr>
        <w:t>icitație.</w:t>
      </w:r>
    </w:p>
    <w:p w14:paraId="6BF2D324" w14:textId="05664087" w:rsidR="001346AB" w:rsidRPr="00106663" w:rsidRDefault="00106663" w:rsidP="000F02C4">
      <w:pPr>
        <w:numPr>
          <w:ilvl w:val="0"/>
          <w:numId w:val="82"/>
        </w:numPr>
        <w:spacing w:after="120" w:line="240" w:lineRule="auto"/>
        <w:jc w:val="both"/>
        <w:textAlignment w:val="baseline"/>
        <w:rPr>
          <w:rFonts w:eastAsia="Times New Roman" w:cs="Calibri"/>
          <w:color w:val="000000"/>
          <w:lang w:val="ro-RO" w:eastAsia="ro-RO"/>
        </w:rPr>
      </w:pPr>
      <w:r w:rsidRPr="00106663">
        <w:rPr>
          <w:rFonts w:eastAsia="Times New Roman" w:cs="Calibri"/>
          <w:color w:val="000000"/>
          <w:lang w:val="ro-RO" w:eastAsia="ro-RO"/>
        </w:rPr>
        <w:t xml:space="preserve">Licitațiile zilnice au loc în fiecare zi calendaristică pentru următoarea zi de livrare </w:t>
      </w:r>
      <w:r w:rsidR="00507391">
        <w:rPr>
          <w:rFonts w:eastAsia="Times New Roman" w:cs="Calibri"/>
          <w:color w:val="000000"/>
          <w:lang w:val="ro-RO" w:eastAsia="ro-RO"/>
        </w:rPr>
        <w:t>în cursul</w:t>
      </w:r>
      <w:r w:rsidR="00507391" w:rsidRPr="00106663">
        <w:rPr>
          <w:rFonts w:eastAsia="Times New Roman" w:cs="Calibri"/>
          <w:color w:val="000000"/>
          <w:lang w:val="ro-RO" w:eastAsia="ro-RO"/>
        </w:rPr>
        <w:t xml:space="preserve"> </w:t>
      </w:r>
      <w:r w:rsidRPr="00106663">
        <w:rPr>
          <w:rFonts w:eastAsia="Times New Roman" w:cs="Calibri"/>
          <w:color w:val="000000"/>
          <w:lang w:val="ro-RO" w:eastAsia="ro-RO"/>
        </w:rPr>
        <w:t>anului.</w:t>
      </w:r>
      <w:r w:rsidR="002F3E3F">
        <w:t xml:space="preserve"> </w:t>
      </w:r>
    </w:p>
    <w:p w14:paraId="3B2CC224" w14:textId="55B9A18E" w:rsidR="00FD4AB6" w:rsidRPr="00106663" w:rsidRDefault="00FD4AB6" w:rsidP="00745BDA">
      <w:pPr>
        <w:pStyle w:val="BArticleNo"/>
        <w:numPr>
          <w:ilvl w:val="0"/>
          <w:numId w:val="3"/>
        </w:numPr>
        <w:ind w:left="0" w:firstLine="284"/>
        <w:rPr>
          <w:rFonts w:eastAsia="Calibri" w:cs="Times New Roman"/>
          <w:bCs/>
          <w:color w:val="auto"/>
          <w:szCs w:val="22"/>
          <w:lang w:eastAsia="en-US"/>
        </w:rPr>
      </w:pPr>
      <w:bookmarkStart w:id="122" w:name="_Toc528574159"/>
      <w:bookmarkStart w:id="123" w:name="_Toc529193219"/>
      <w:bookmarkStart w:id="124" w:name="_Toc529219077"/>
      <w:bookmarkStart w:id="125" w:name="_Toc529219257"/>
      <w:bookmarkEnd w:id="122"/>
      <w:bookmarkEnd w:id="123"/>
      <w:bookmarkEnd w:id="124"/>
      <w:bookmarkEnd w:id="125"/>
      <w:r w:rsidRPr="008374D9">
        <w:rPr>
          <w:rFonts w:eastAsia="Calibri" w:cs="Times New Roman"/>
          <w:b w:val="0"/>
          <w:color w:val="auto"/>
          <w:szCs w:val="22"/>
          <w:lang w:eastAsia="en-US"/>
        </w:rPr>
        <w:br/>
      </w:r>
      <w:bookmarkStart w:id="126" w:name="_Toc115260099"/>
      <w:r w:rsidR="00672A73">
        <w:rPr>
          <w:rFonts w:eastAsia="Calibri" w:cs="Times New Roman"/>
          <w:bCs/>
          <w:color w:val="auto"/>
          <w:szCs w:val="22"/>
          <w:lang w:val="en-US" w:eastAsia="en-US"/>
        </w:rPr>
        <w:t>Perioada de</w:t>
      </w:r>
      <w:r w:rsidR="00672A73" w:rsidRPr="00106663">
        <w:rPr>
          <w:rFonts w:eastAsia="Calibri" w:cs="Times New Roman"/>
          <w:bCs/>
          <w:color w:val="auto"/>
          <w:szCs w:val="22"/>
          <w:lang w:val="en-US" w:eastAsia="en-US"/>
        </w:rPr>
        <w:t xml:space="preserve"> aloc</w:t>
      </w:r>
      <w:r w:rsidR="00672A73">
        <w:rPr>
          <w:rFonts w:eastAsia="Calibri" w:cs="Times New Roman"/>
          <w:bCs/>
          <w:color w:val="auto"/>
          <w:szCs w:val="22"/>
          <w:lang w:val="en-US" w:eastAsia="en-US"/>
        </w:rPr>
        <w:t>are</w:t>
      </w:r>
      <w:r w:rsidR="00672A73" w:rsidRPr="00106663">
        <w:rPr>
          <w:rFonts w:eastAsia="Calibri" w:cs="Times New Roman"/>
          <w:bCs/>
          <w:color w:val="auto"/>
          <w:szCs w:val="22"/>
          <w:lang w:val="en-US" w:eastAsia="en-US"/>
        </w:rPr>
        <w:t xml:space="preserve"> </w:t>
      </w:r>
      <w:r w:rsidR="00106663" w:rsidRPr="00106663">
        <w:rPr>
          <w:rFonts w:eastAsia="Calibri" w:cs="Times New Roman"/>
          <w:bCs/>
          <w:color w:val="auto"/>
          <w:szCs w:val="22"/>
          <w:lang w:val="en-US" w:eastAsia="en-US"/>
        </w:rPr>
        <w:t>de capacitate</w:t>
      </w:r>
      <w:hyperlink r:id="rId12" w:anchor="heading=h.111kx3o" w:history="1">
        <w:r w:rsidR="00106663" w:rsidRPr="00106663">
          <w:rPr>
            <w:rStyle w:val="Hyperlink"/>
            <w:rFonts w:eastAsia="Calibri"/>
            <w:bCs/>
            <w:color w:val="auto"/>
            <w:szCs w:val="22"/>
            <w:u w:val="none"/>
            <w:lang w:val="en-US" w:eastAsia="en-US"/>
          </w:rPr>
          <w:t xml:space="preserve"> și forma produsului</w:t>
        </w:r>
        <w:bookmarkEnd w:id="126"/>
      </w:hyperlink>
    </w:p>
    <w:p w14:paraId="3D3A34FC" w14:textId="70E14719" w:rsidR="00FD4AB6" w:rsidRPr="005B0CB4" w:rsidRDefault="00106663" w:rsidP="006C73DA">
      <w:pPr>
        <w:pStyle w:val="CommentText"/>
        <w:ind w:firstLine="284"/>
        <w:jc w:val="both"/>
        <w:rPr>
          <w:sz w:val="22"/>
          <w:szCs w:val="22"/>
          <w:lang w:val="en-GB"/>
        </w:rPr>
      </w:pPr>
      <w:r>
        <w:rPr>
          <w:rFonts w:cs="Calibri"/>
          <w:color w:val="000000"/>
          <w:sz w:val="22"/>
          <w:szCs w:val="22"/>
        </w:rPr>
        <w:t xml:space="preserve">Perioada de timp de alocare a capacității care face obiectul acestor </w:t>
      </w:r>
      <w:r w:rsidR="00341EA0">
        <w:rPr>
          <w:rFonts w:cs="Calibri"/>
          <w:color w:val="000000"/>
          <w:sz w:val="22"/>
          <w:szCs w:val="22"/>
        </w:rPr>
        <w:t>Reguli de alocare</w:t>
      </w:r>
      <w:r>
        <w:rPr>
          <w:rFonts w:cs="Calibri"/>
          <w:color w:val="000000"/>
          <w:sz w:val="22"/>
          <w:szCs w:val="22"/>
        </w:rPr>
        <w:t xml:space="preserve"> și se supune disponibilității produsului este interval</w:t>
      </w:r>
      <w:r w:rsidR="00507391">
        <w:rPr>
          <w:rFonts w:cs="Calibri"/>
          <w:color w:val="000000"/>
          <w:sz w:val="22"/>
          <w:szCs w:val="22"/>
        </w:rPr>
        <w:t>ul</w:t>
      </w:r>
      <w:r>
        <w:rPr>
          <w:rFonts w:cs="Calibri"/>
          <w:color w:val="000000"/>
          <w:sz w:val="22"/>
          <w:szCs w:val="22"/>
        </w:rPr>
        <w:t xml:space="preserve"> de timp zilnic, care constă din fiecare oră individuală pe parcursul a 24 de ore dintr-o zi calendaristică (23/25 ore în trecerea la ora de vară/</w:t>
      </w:r>
      <w:proofErr w:type="gramStart"/>
      <w:r>
        <w:rPr>
          <w:rFonts w:cs="Calibri"/>
          <w:color w:val="000000"/>
          <w:sz w:val="22"/>
          <w:szCs w:val="22"/>
        </w:rPr>
        <w:t>iarnă )</w:t>
      </w:r>
      <w:proofErr w:type="gramEnd"/>
      <w:r>
        <w:rPr>
          <w:rFonts w:cs="Calibri"/>
          <w:color w:val="000000"/>
          <w:sz w:val="22"/>
          <w:szCs w:val="22"/>
        </w:rPr>
        <w:t xml:space="preserve">. Într-o licitație, </w:t>
      </w:r>
      <w:r w:rsidR="00672A73">
        <w:rPr>
          <w:rFonts w:cs="Calibri"/>
          <w:color w:val="000000"/>
          <w:sz w:val="22"/>
          <w:szCs w:val="22"/>
        </w:rPr>
        <w:t xml:space="preserve">Drepturile </w:t>
      </w:r>
      <w:r>
        <w:rPr>
          <w:rFonts w:cs="Calibri"/>
          <w:color w:val="000000"/>
          <w:sz w:val="22"/>
          <w:szCs w:val="22"/>
        </w:rPr>
        <w:t>fizice de transport sunt alocate separat pentru fiecare oră individuală a Perioadei de produs, prin urmare pot fi oferite cantități diferite de MW pe oră și pot fi plasate Oferte separate și pot fi alocate cantități diferite de MW pe oră.</w:t>
      </w:r>
      <w:r>
        <w:rPr>
          <w:rFonts w:cs="Calibri"/>
          <w:color w:val="000000"/>
        </w:rPr>
        <w:t xml:space="preserve"> </w:t>
      </w:r>
      <w:r>
        <w:rPr>
          <w:rFonts w:cs="Calibri"/>
          <w:color w:val="000000"/>
          <w:sz w:val="22"/>
          <w:szCs w:val="22"/>
        </w:rPr>
        <w:t xml:space="preserve">Capacitatea oferită zilnic este determinată în conformitate cu metodologia </w:t>
      </w:r>
      <w:r w:rsidR="00A349EA">
        <w:rPr>
          <w:rFonts w:cs="Calibri"/>
          <w:color w:val="000000"/>
          <w:sz w:val="22"/>
          <w:szCs w:val="22"/>
        </w:rPr>
        <w:t>Platformei de alocare</w:t>
      </w:r>
      <w:r>
        <w:rPr>
          <w:rFonts w:cs="Calibri"/>
          <w:color w:val="000000"/>
          <w:sz w:val="22"/>
          <w:szCs w:val="22"/>
        </w:rPr>
        <w:t xml:space="preserve"> publicată pe </w:t>
      </w:r>
      <w:r w:rsidR="00507391">
        <w:rPr>
          <w:rFonts w:cs="Calibri"/>
          <w:color w:val="000000"/>
          <w:sz w:val="22"/>
          <w:szCs w:val="22"/>
        </w:rPr>
        <w:t>web</w:t>
      </w:r>
      <w:r>
        <w:rPr>
          <w:rFonts w:cs="Calibri"/>
          <w:color w:val="000000"/>
          <w:sz w:val="22"/>
          <w:szCs w:val="22"/>
        </w:rPr>
        <w:t>site.</w:t>
      </w:r>
    </w:p>
    <w:p w14:paraId="55AD129A" w14:textId="58965B79" w:rsidR="00FD4AB6" w:rsidRPr="008374D9" w:rsidRDefault="00FD4AB6" w:rsidP="00745BDA">
      <w:pPr>
        <w:pStyle w:val="BArticleNo"/>
        <w:numPr>
          <w:ilvl w:val="0"/>
          <w:numId w:val="3"/>
        </w:numPr>
        <w:ind w:left="0" w:firstLine="284"/>
      </w:pPr>
      <w:r w:rsidRPr="008374D9">
        <w:br/>
      </w:r>
      <w:bookmarkStart w:id="127" w:name="_Toc115260100"/>
      <w:r w:rsidR="00507391">
        <w:rPr>
          <w:rFonts w:asciiTheme="minorHAnsi" w:hAnsiTheme="minorHAnsi" w:cstheme="minorHAnsi"/>
          <w:bCs/>
          <w:szCs w:val="22"/>
          <w:lang w:val="en-US"/>
        </w:rPr>
        <w:t>Specificațiile</w:t>
      </w:r>
      <w:r w:rsidR="00106663" w:rsidRPr="00106663">
        <w:rPr>
          <w:rFonts w:asciiTheme="minorHAnsi" w:hAnsiTheme="minorHAnsi" w:cstheme="minorHAnsi"/>
          <w:bCs/>
          <w:szCs w:val="22"/>
          <w:lang w:val="en-US"/>
        </w:rPr>
        <w:t xml:space="preserve"> licitațiilor</w:t>
      </w:r>
      <w:bookmarkEnd w:id="127"/>
    </w:p>
    <w:p w14:paraId="48FD0460" w14:textId="0224AEB5" w:rsidR="00FD4AB6" w:rsidRPr="008374D9" w:rsidRDefault="00507391" w:rsidP="00706036">
      <w:pPr>
        <w:ind w:left="284"/>
      </w:pPr>
      <w:r>
        <w:t>Specificațiile</w:t>
      </w:r>
      <w:r w:rsidR="00106663" w:rsidRPr="00106663">
        <w:t xml:space="preserve"> licitațiilor </w:t>
      </w:r>
      <w:r w:rsidRPr="00106663">
        <w:t>v</w:t>
      </w:r>
      <w:r>
        <w:t>or</w:t>
      </w:r>
      <w:r w:rsidRPr="00106663">
        <w:t xml:space="preserve"> </w:t>
      </w:r>
      <w:r w:rsidR="00106663" w:rsidRPr="00106663">
        <w:t>indica în special:</w:t>
      </w:r>
    </w:p>
    <w:p w14:paraId="3EC81CD4" w14:textId="544F1897" w:rsidR="00106663" w:rsidRDefault="00106663" w:rsidP="00106663">
      <w:pPr>
        <w:pStyle w:val="GListParagraph2"/>
        <w:numPr>
          <w:ilvl w:val="0"/>
          <w:numId w:val="2"/>
        </w:numPr>
      </w:pPr>
      <w:r>
        <w:t xml:space="preserve">codul de identificare a </w:t>
      </w:r>
      <w:r w:rsidR="00672A73">
        <w:t xml:space="preserve">Licitației </w:t>
      </w:r>
      <w:r>
        <w:t>în Instrumentul de licitație;</w:t>
      </w:r>
    </w:p>
    <w:p w14:paraId="1E06BD5F" w14:textId="3A1B3DCA" w:rsidR="00106663" w:rsidRDefault="00106663" w:rsidP="00106663">
      <w:pPr>
        <w:pStyle w:val="GListParagraph2"/>
        <w:numPr>
          <w:ilvl w:val="0"/>
          <w:numId w:val="2"/>
        </w:numPr>
      </w:pPr>
      <w:r>
        <w:t xml:space="preserve">identificarea granițelor </w:t>
      </w:r>
      <w:r w:rsidR="00507391">
        <w:t xml:space="preserve">zonei(lor) de ofertare </w:t>
      </w:r>
      <w:r>
        <w:t>și direcției acoperite;</w:t>
      </w:r>
    </w:p>
    <w:p w14:paraId="039BB384" w14:textId="1BB1E7D1" w:rsidR="00106663" w:rsidRDefault="00106663" w:rsidP="00106663">
      <w:pPr>
        <w:pStyle w:val="GListParagraph2"/>
        <w:numPr>
          <w:ilvl w:val="0"/>
          <w:numId w:val="2"/>
        </w:numPr>
      </w:pPr>
      <w:r>
        <w:t xml:space="preserve">Perioada </w:t>
      </w:r>
      <w:r w:rsidR="007F0CE9">
        <w:t>p</w:t>
      </w:r>
      <w:r>
        <w:t>rodusului;</w:t>
      </w:r>
    </w:p>
    <w:p w14:paraId="074285CE" w14:textId="2A813FD4" w:rsidR="00106663" w:rsidRDefault="00106663" w:rsidP="00106663">
      <w:pPr>
        <w:pStyle w:val="GListParagraph2"/>
        <w:numPr>
          <w:ilvl w:val="0"/>
          <w:numId w:val="2"/>
        </w:numPr>
      </w:pPr>
      <w:r>
        <w:t>Perioada de licitație</w:t>
      </w:r>
      <w:r w:rsidR="000B2EFF">
        <w:rPr>
          <w:lang w:val="en-US"/>
        </w:rPr>
        <w:t>;</w:t>
      </w:r>
    </w:p>
    <w:p w14:paraId="1E13E1D1" w14:textId="613155A4" w:rsidR="00106663" w:rsidRDefault="00106663" w:rsidP="00106663">
      <w:pPr>
        <w:pStyle w:val="GListParagraph2"/>
        <w:numPr>
          <w:ilvl w:val="0"/>
          <w:numId w:val="2"/>
        </w:numPr>
      </w:pPr>
      <w:r>
        <w:t>termenul limită pentru publicarea rezultatelor licitației</w:t>
      </w:r>
      <w:r w:rsidR="000B2EFF">
        <w:t>;</w:t>
      </w:r>
    </w:p>
    <w:p w14:paraId="7BCAC851" w14:textId="77777777" w:rsidR="00106663" w:rsidRDefault="00106663" w:rsidP="00106663">
      <w:pPr>
        <w:pStyle w:val="GListParagraph2"/>
        <w:numPr>
          <w:ilvl w:val="0"/>
          <w:numId w:val="2"/>
        </w:numPr>
      </w:pPr>
      <w:r>
        <w:t xml:space="preserve">Capacitatea oferită; </w:t>
      </w:r>
    </w:p>
    <w:p w14:paraId="449C5D93" w14:textId="13170097" w:rsidR="00914BE3" w:rsidRPr="008374D9" w:rsidRDefault="00106663" w:rsidP="00106663">
      <w:pPr>
        <w:pStyle w:val="GListParagraph2"/>
        <w:numPr>
          <w:ilvl w:val="0"/>
          <w:numId w:val="2"/>
        </w:numPr>
      </w:pPr>
      <w:r>
        <w:t xml:space="preserve">orice alte informații </w:t>
      </w:r>
      <w:r w:rsidR="000B2EFF">
        <w:t xml:space="preserve">relevante </w:t>
      </w:r>
      <w:r>
        <w:t>sau condiții aplicabile produsului sau licitației.</w:t>
      </w:r>
    </w:p>
    <w:p w14:paraId="44E37835" w14:textId="2D95B121" w:rsidR="00FD4AB6" w:rsidRPr="008374D9" w:rsidRDefault="00FD4AB6" w:rsidP="00745BDA">
      <w:pPr>
        <w:pStyle w:val="BArticleNo"/>
        <w:numPr>
          <w:ilvl w:val="0"/>
          <w:numId w:val="3"/>
        </w:numPr>
        <w:ind w:left="0" w:firstLine="284"/>
      </w:pPr>
      <w:bookmarkStart w:id="128" w:name="_Toc528574162"/>
      <w:bookmarkStart w:id="129" w:name="_Toc529193222"/>
      <w:bookmarkStart w:id="130" w:name="_Toc529219080"/>
      <w:bookmarkStart w:id="131" w:name="_Toc529219260"/>
      <w:bookmarkStart w:id="132" w:name="_Toc528574163"/>
      <w:bookmarkStart w:id="133" w:name="_Toc529193223"/>
      <w:bookmarkStart w:id="134" w:name="_Toc529219081"/>
      <w:bookmarkStart w:id="135" w:name="_Toc529219261"/>
      <w:bookmarkStart w:id="136" w:name="_Toc528574164"/>
      <w:bookmarkStart w:id="137" w:name="_Toc529193224"/>
      <w:bookmarkStart w:id="138" w:name="_Toc529219082"/>
      <w:bookmarkStart w:id="139" w:name="_Toc529219262"/>
      <w:bookmarkStart w:id="140" w:name="_Toc528574165"/>
      <w:bookmarkStart w:id="141" w:name="_Toc529193225"/>
      <w:bookmarkStart w:id="142" w:name="_Toc529219083"/>
      <w:bookmarkStart w:id="143" w:name="_Toc529219263"/>
      <w:bookmarkStart w:id="144" w:name="_Toc528574166"/>
      <w:bookmarkStart w:id="145" w:name="_Toc529193226"/>
      <w:bookmarkStart w:id="146" w:name="_Toc529219084"/>
      <w:bookmarkStart w:id="147" w:name="_Toc529219264"/>
      <w:bookmarkStart w:id="148" w:name="_Toc528574167"/>
      <w:bookmarkStart w:id="149" w:name="_Toc529193227"/>
      <w:bookmarkStart w:id="150" w:name="_Toc529219085"/>
      <w:bookmarkStart w:id="151" w:name="_Toc529219265"/>
      <w:bookmarkStart w:id="152" w:name="_Toc528574168"/>
      <w:bookmarkStart w:id="153" w:name="_Toc529193228"/>
      <w:bookmarkStart w:id="154" w:name="_Toc529219086"/>
      <w:bookmarkStart w:id="155" w:name="_Toc529219266"/>
      <w:bookmarkStart w:id="156" w:name="_Toc528574169"/>
      <w:bookmarkStart w:id="157" w:name="_Toc529193229"/>
      <w:bookmarkStart w:id="158" w:name="_Toc529219087"/>
      <w:bookmarkStart w:id="159" w:name="_Toc529219267"/>
      <w:bookmarkStart w:id="160" w:name="_Toc528574170"/>
      <w:bookmarkStart w:id="161" w:name="_Toc529193230"/>
      <w:bookmarkStart w:id="162" w:name="_Toc529219088"/>
      <w:bookmarkStart w:id="163" w:name="_Toc529219268"/>
      <w:bookmarkStart w:id="164" w:name="_Toc528574171"/>
      <w:bookmarkStart w:id="165" w:name="_Toc529193231"/>
      <w:bookmarkStart w:id="166" w:name="_Toc529219089"/>
      <w:bookmarkStart w:id="167" w:name="_Toc529219269"/>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8374D9">
        <w:rPr>
          <w:lang w:val="en-US"/>
        </w:rPr>
        <w:lastRenderedPageBreak/>
        <w:br/>
      </w:r>
      <w:bookmarkStart w:id="168" w:name="_Toc115260101"/>
      <w:r w:rsidR="000B2EFF">
        <w:rPr>
          <w:rFonts w:asciiTheme="minorHAnsi" w:hAnsiTheme="minorHAnsi" w:cstheme="minorHAnsi"/>
          <w:bCs/>
          <w:szCs w:val="22"/>
          <w:lang w:val="en-US"/>
        </w:rPr>
        <w:t>Depunerea</w:t>
      </w:r>
      <w:r w:rsidR="000B2EFF" w:rsidRPr="006A5BD0">
        <w:rPr>
          <w:rFonts w:asciiTheme="minorHAnsi" w:hAnsiTheme="minorHAnsi" w:cstheme="minorHAnsi"/>
          <w:bCs/>
          <w:szCs w:val="22"/>
          <w:lang w:val="en-US"/>
        </w:rPr>
        <w:t xml:space="preserve"> </w:t>
      </w:r>
      <w:r w:rsidR="006A5BD0" w:rsidRPr="006A5BD0">
        <w:rPr>
          <w:rFonts w:asciiTheme="minorHAnsi" w:hAnsiTheme="minorHAnsi" w:cstheme="minorHAnsi"/>
          <w:bCs/>
          <w:szCs w:val="22"/>
          <w:lang w:val="en-US"/>
        </w:rPr>
        <w:t>ofertelor</w:t>
      </w:r>
      <w:bookmarkEnd w:id="168"/>
    </w:p>
    <w:p w14:paraId="658766FD" w14:textId="70E09B5C" w:rsidR="00FD4AB6" w:rsidRPr="008374D9" w:rsidRDefault="00341EA0" w:rsidP="00BC454A">
      <w:pPr>
        <w:pStyle w:val="ListParagraph"/>
        <w:numPr>
          <w:ilvl w:val="0"/>
          <w:numId w:val="41"/>
        </w:numPr>
      </w:pPr>
      <w:r>
        <w:rPr>
          <w:rFonts w:cs="Calibri"/>
          <w:color w:val="000000"/>
        </w:rPr>
        <w:t>Participantul înregistrat</w:t>
      </w:r>
      <w:r w:rsidR="006A5BD0">
        <w:rPr>
          <w:rFonts w:cs="Calibri"/>
          <w:color w:val="000000"/>
        </w:rPr>
        <w:t xml:space="preserve"> va depune o Ofertă sau un set de Oferte către </w:t>
      </w:r>
      <w:r w:rsidR="00A349EA">
        <w:rPr>
          <w:rFonts w:cs="Calibri"/>
          <w:color w:val="000000"/>
        </w:rPr>
        <w:t>Platforma de alocare</w:t>
      </w:r>
      <w:r w:rsidR="006A5BD0">
        <w:rPr>
          <w:rFonts w:cs="Calibri"/>
          <w:color w:val="000000"/>
        </w:rPr>
        <w:t xml:space="preserve"> în conformitate cu următoarele cerințe:</w:t>
      </w:r>
      <w:r w:rsidR="00FD4AB6" w:rsidRPr="008374D9">
        <w:t xml:space="preserve"> </w:t>
      </w:r>
    </w:p>
    <w:p w14:paraId="5A7E7419" w14:textId="73B5060A" w:rsidR="006A5BD0" w:rsidRDefault="006A5BD0" w:rsidP="00BC454A">
      <w:pPr>
        <w:pStyle w:val="GListParagraph2"/>
        <w:numPr>
          <w:ilvl w:val="0"/>
          <w:numId w:val="42"/>
        </w:numPr>
      </w:pPr>
      <w:r>
        <w:t>va fi transmisă electronic utilizând Instrumentul de licitație și în timpul Perioadei de licitație, așa cum este specificat în Specificațiile licitație</w:t>
      </w:r>
      <w:r w:rsidR="000B2EFF">
        <w:t>i</w:t>
      </w:r>
      <w:r>
        <w:t xml:space="preserve">; </w:t>
      </w:r>
    </w:p>
    <w:p w14:paraId="4038D9C5" w14:textId="77777777" w:rsidR="006A5BD0" w:rsidRDefault="006A5BD0" w:rsidP="00BC454A">
      <w:pPr>
        <w:pStyle w:val="GListParagraph2"/>
        <w:numPr>
          <w:ilvl w:val="0"/>
          <w:numId w:val="42"/>
        </w:numPr>
      </w:pPr>
      <w:r>
        <w:t>va identifica licitația printr-un cod de identificare, așa cum este specificat la articolul 24 alineatul (2) litera (a);</w:t>
      </w:r>
    </w:p>
    <w:p w14:paraId="6007299D" w14:textId="0D5F4D90" w:rsidR="006A5BD0" w:rsidRDefault="006A5BD0" w:rsidP="00BC454A">
      <w:pPr>
        <w:pStyle w:val="GListParagraph2"/>
        <w:numPr>
          <w:ilvl w:val="0"/>
          <w:numId w:val="42"/>
        </w:numPr>
      </w:pPr>
      <w:r>
        <w:t xml:space="preserve">va identifica </w:t>
      </w:r>
      <w:r w:rsidR="00341EA0">
        <w:t>Participantul înregistrat</w:t>
      </w:r>
      <w:r>
        <w:t xml:space="preserve"> care depune Oferta prin codul său EIC; </w:t>
      </w:r>
    </w:p>
    <w:p w14:paraId="0DD45E14" w14:textId="1C2F4E35" w:rsidR="006A5BD0" w:rsidRDefault="006A5BD0" w:rsidP="00BC454A">
      <w:pPr>
        <w:pStyle w:val="GListParagraph2"/>
        <w:numPr>
          <w:ilvl w:val="0"/>
          <w:numId w:val="42"/>
        </w:numPr>
      </w:pPr>
      <w:r>
        <w:t xml:space="preserve">va identifica granița Zonelor de </w:t>
      </w:r>
      <w:r w:rsidR="000B2EFF">
        <w:t xml:space="preserve">ofertare </w:t>
      </w:r>
      <w:r>
        <w:t>și direcția pentru care este depusă Oferta;</w:t>
      </w:r>
    </w:p>
    <w:p w14:paraId="2729EA47" w14:textId="41281034" w:rsidR="006A5BD0" w:rsidRDefault="006A5BD0" w:rsidP="00BC454A">
      <w:pPr>
        <w:pStyle w:val="GListParagraph2"/>
        <w:numPr>
          <w:ilvl w:val="0"/>
          <w:numId w:val="42"/>
        </w:numPr>
      </w:pPr>
      <w:r>
        <w:t xml:space="preserve">va indica Prețul Ofertei, care va fi diferit pentru fiecare Ofertă </w:t>
      </w:r>
      <w:proofErr w:type="gramStart"/>
      <w:r>
        <w:t>a</w:t>
      </w:r>
      <w:proofErr w:type="gramEnd"/>
      <w:r>
        <w:t xml:space="preserve"> aceluiași </w:t>
      </w:r>
      <w:r w:rsidR="00341EA0">
        <w:t>Participant înregistrat</w:t>
      </w:r>
      <w:r>
        <w:t>, fără taxe și impozite, în Euro pe MW pentru o oră din Perioada de Produs, adică Euro/MW și oră, exprimat la maximum două (2) zecimale și egale sau mai mari decât zero;</w:t>
      </w:r>
    </w:p>
    <w:p w14:paraId="323E3D9F" w14:textId="2B343EEA" w:rsidR="00FD4AB6" w:rsidRPr="008374D9" w:rsidRDefault="006A5BD0" w:rsidP="00BC454A">
      <w:pPr>
        <w:pStyle w:val="GListParagraph2"/>
        <w:numPr>
          <w:ilvl w:val="0"/>
          <w:numId w:val="42"/>
        </w:numPr>
      </w:pPr>
      <w:r>
        <w:t xml:space="preserve">va indica Cantitatea </w:t>
      </w:r>
      <w:r w:rsidR="000B2EFF">
        <w:t xml:space="preserve">Ofertei </w:t>
      </w:r>
      <w:r>
        <w:t xml:space="preserve">în MW întreg, care trebuie exprimată fără zecimale, valoarea minimă a unei singure Oferte </w:t>
      </w:r>
      <w:r w:rsidR="000B2EFF">
        <w:t xml:space="preserve">fiind </w:t>
      </w:r>
      <w:r>
        <w:t>de un (1) MW.</w:t>
      </w:r>
    </w:p>
    <w:p w14:paraId="07A4228D" w14:textId="0E5E568D" w:rsidR="00E07F9C" w:rsidRDefault="00341EA0" w:rsidP="005E0182">
      <w:pPr>
        <w:pStyle w:val="ListParagraph"/>
        <w:numPr>
          <w:ilvl w:val="0"/>
          <w:numId w:val="41"/>
        </w:numPr>
      </w:pPr>
      <w:r>
        <w:t>Participantul înregistrat</w:t>
      </w:r>
      <w:r w:rsidR="00E07F9C">
        <w:t xml:space="preserve"> își poate modifica Oferta sau setul de Oferte înregistrate anterior în orice moment în timpul Perioadei de Licitare, inclusiv anularea acesteia. În cazul în care Oferta a fost modificată, numai ultima modificare valabilă </w:t>
      </w:r>
      <w:proofErr w:type="gramStart"/>
      <w:r w:rsidR="00E07F9C">
        <w:t>a</w:t>
      </w:r>
      <w:proofErr w:type="gramEnd"/>
      <w:r w:rsidR="00E07F9C">
        <w:t xml:space="preserve"> Ofertei sau a setului de Oferte va fi luată în considerare pentru determinarea rezultatelor licitației.</w:t>
      </w:r>
    </w:p>
    <w:p w14:paraId="3ECE2D93" w14:textId="0F6800AC" w:rsidR="00E07F9C" w:rsidRDefault="00E07F9C" w:rsidP="005E0182">
      <w:pPr>
        <w:pStyle w:val="ListParagraph"/>
        <w:numPr>
          <w:ilvl w:val="0"/>
          <w:numId w:val="41"/>
        </w:numPr>
      </w:pPr>
      <w:r>
        <w:t>În cazul în care o Cantitate</w:t>
      </w:r>
      <w:r w:rsidR="000B2EFF">
        <w:t xml:space="preserve"> a</w:t>
      </w:r>
      <w:r>
        <w:t xml:space="preserve"> </w:t>
      </w:r>
      <w:r w:rsidR="000B2EFF">
        <w:t xml:space="preserve">Ofertei </w:t>
      </w:r>
      <w:r>
        <w:t>sau o cantitate calculată ca sumă a Cantității Oferte</w:t>
      </w:r>
      <w:r w:rsidR="000B2EFF">
        <w:t>i</w:t>
      </w:r>
      <w:r>
        <w:t xml:space="preserve"> pentru mai multe Oferte depuse la aceeași Licitație de către un </w:t>
      </w:r>
      <w:r w:rsidR="00341EA0">
        <w:t>Participant înregistrat</w:t>
      </w:r>
      <w:r>
        <w:t xml:space="preserve"> depășește Capacitatea Oferită anunțată în Specificația Licitație</w:t>
      </w:r>
      <w:r w:rsidR="000B2EFF">
        <w:t>i</w:t>
      </w:r>
      <w:r>
        <w:t xml:space="preserve">, această Ofertă sau aceste Oferte vor fi complet respinse. În cazul în care o modificare </w:t>
      </w:r>
      <w:proofErr w:type="gramStart"/>
      <w:r>
        <w:t>a</w:t>
      </w:r>
      <w:proofErr w:type="gramEnd"/>
      <w:r>
        <w:t xml:space="preserve"> Ofertelor depuse anterior duce la depășirea Capacității Oferite, modificarea va fi respinsă și Ofertele înregistrate anterior vor rămâne valabile.</w:t>
      </w:r>
    </w:p>
    <w:p w14:paraId="06B73CA5" w14:textId="41B8C1DC" w:rsidR="00E07F9C" w:rsidRDefault="000B2EFF" w:rsidP="005E0182">
      <w:pPr>
        <w:pStyle w:val="ListParagraph"/>
        <w:numPr>
          <w:ilvl w:val="0"/>
          <w:numId w:val="41"/>
        </w:numPr>
      </w:pPr>
      <w:r>
        <w:t>În cazul în care</w:t>
      </w:r>
      <w:r w:rsidR="00E07F9C">
        <w:t xml:space="preserve"> o Cantitate </w:t>
      </w:r>
      <w:r>
        <w:t xml:space="preserve">a Ofertei </w:t>
      </w:r>
      <w:r w:rsidR="00E07F9C">
        <w:t xml:space="preserve">sau o cantitate calculată ca sumă a Cantității Ofertei pentru mai multe Oferte depuse la aceeași licitație de către un </w:t>
      </w:r>
      <w:r w:rsidR="00341EA0">
        <w:t>Participant înregistrat</w:t>
      </w:r>
      <w:r w:rsidR="00E07F9C">
        <w:t xml:space="preserve"> depășește Capacitatea Ofertă relevantă anunțată după depunerea Ofertelor, Ofertele cu cel mai mic Preț vor fi respinse un</w:t>
      </w:r>
      <w:r w:rsidR="005E0182">
        <w:t xml:space="preserve">a </w:t>
      </w:r>
      <w:proofErr w:type="gramStart"/>
      <w:r w:rsidR="005E0182">
        <w:t>( 1</w:t>
      </w:r>
      <w:proofErr w:type="gramEnd"/>
      <w:r w:rsidR="005E0182">
        <w:t xml:space="preserve">) </w:t>
      </w:r>
      <w:r>
        <w:t>c</w:t>
      </w:r>
      <w:r>
        <w:rPr>
          <w:lang w:val="ro-RO"/>
        </w:rPr>
        <w:t>â</w:t>
      </w:r>
      <w:r>
        <w:t xml:space="preserve">te </w:t>
      </w:r>
      <w:r w:rsidR="005E0182">
        <w:t>una</w:t>
      </w:r>
      <w:r w:rsidR="00E07F9C">
        <w:t xml:space="preserve"> (1) până când cantitatea totală permisă este mai mică sau egală cu capacitatea oferită. Ofertele cu același preț de ofertă depuse de un </w:t>
      </w:r>
      <w:r w:rsidR="00341EA0">
        <w:t>Participant înregistrat</w:t>
      </w:r>
      <w:r w:rsidR="00E07F9C">
        <w:t xml:space="preserve"> vor fi respinse. </w:t>
      </w:r>
    </w:p>
    <w:p w14:paraId="7C351C33" w14:textId="630DAFB2" w:rsidR="00FD4AB6" w:rsidRPr="008374D9" w:rsidRDefault="00E07F9C" w:rsidP="005E0182">
      <w:pPr>
        <w:pStyle w:val="ListParagraph"/>
        <w:numPr>
          <w:ilvl w:val="0"/>
          <w:numId w:val="41"/>
        </w:numPr>
      </w:pPr>
      <w:r>
        <w:t>Procesul menționat mai sus se va aplica fiecărui produs de licitație zilnică.</w:t>
      </w:r>
    </w:p>
    <w:p w14:paraId="1C87C9B0" w14:textId="17C85BB9" w:rsidR="00FD4AB6" w:rsidRPr="008374D9" w:rsidRDefault="00FD4AB6" w:rsidP="00BF7223">
      <w:pPr>
        <w:pStyle w:val="BArticleNo"/>
        <w:numPr>
          <w:ilvl w:val="0"/>
          <w:numId w:val="3"/>
        </w:numPr>
        <w:ind w:left="0" w:firstLine="284"/>
        <w:rPr>
          <w:rFonts w:asciiTheme="minorHAnsi" w:hAnsiTheme="minorHAnsi" w:cstheme="minorHAnsi"/>
          <w:szCs w:val="22"/>
        </w:rPr>
      </w:pPr>
      <w:r w:rsidRPr="008374D9">
        <w:br/>
      </w:r>
      <w:bookmarkStart w:id="169" w:name="_Toc115260102"/>
      <w:r w:rsidR="00E07F9C" w:rsidRPr="00E07F9C">
        <w:rPr>
          <w:rFonts w:asciiTheme="minorHAnsi" w:hAnsiTheme="minorHAnsi" w:cstheme="minorHAnsi"/>
          <w:bCs/>
          <w:szCs w:val="22"/>
          <w:lang w:val="en-US"/>
        </w:rPr>
        <w:t>Înregistrarea ofertei</w:t>
      </w:r>
      <w:bookmarkEnd w:id="169"/>
    </w:p>
    <w:p w14:paraId="205133D7" w14:textId="67F1EBC3" w:rsidR="00FD4AB6" w:rsidRPr="008374D9" w:rsidRDefault="00A349EA" w:rsidP="000F02C4">
      <w:pPr>
        <w:pStyle w:val="ListParagraph"/>
        <w:numPr>
          <w:ilvl w:val="0"/>
          <w:numId w:val="47"/>
        </w:numPr>
      </w:pPr>
      <w:r>
        <w:rPr>
          <w:rFonts w:cs="Calibri"/>
          <w:color w:val="000000"/>
        </w:rPr>
        <w:t>Platforma de alocare</w:t>
      </w:r>
      <w:r w:rsidR="00E07F9C">
        <w:rPr>
          <w:rFonts w:cs="Calibri"/>
          <w:color w:val="000000"/>
        </w:rPr>
        <w:t xml:space="preserve"> nu va înregistra o ofertă care:</w:t>
      </w:r>
    </w:p>
    <w:p w14:paraId="28032A50" w14:textId="77777777" w:rsidR="00E07F9C" w:rsidRDefault="00E07F9C" w:rsidP="000F02C4">
      <w:pPr>
        <w:pStyle w:val="GListParagraph2"/>
        <w:numPr>
          <w:ilvl w:val="1"/>
          <w:numId w:val="47"/>
        </w:numPr>
      </w:pPr>
      <w:r>
        <w:t>nu respectă cerințele articolului 25; sau</w:t>
      </w:r>
    </w:p>
    <w:p w14:paraId="06485E16" w14:textId="46EE85AF" w:rsidR="00FD4AB6" w:rsidRPr="008374D9" w:rsidRDefault="00E07F9C" w:rsidP="000F02C4">
      <w:pPr>
        <w:pStyle w:val="GListParagraph2"/>
        <w:numPr>
          <w:ilvl w:val="1"/>
          <w:numId w:val="47"/>
        </w:numPr>
      </w:pPr>
      <w:r>
        <w:t xml:space="preserve">este depusă de un </w:t>
      </w:r>
      <w:r w:rsidR="00341EA0">
        <w:t>Participant înregistrat</w:t>
      </w:r>
      <w:r>
        <w:t xml:space="preserve"> care este suspendat în conformitate cu Articolul 50.</w:t>
      </w:r>
    </w:p>
    <w:p w14:paraId="6050402B" w14:textId="6B83EB7A" w:rsidR="00A655A5" w:rsidRDefault="00A655A5" w:rsidP="000F02C4">
      <w:pPr>
        <w:pStyle w:val="ListParagraph"/>
        <w:numPr>
          <w:ilvl w:val="0"/>
          <w:numId w:val="47"/>
        </w:numPr>
      </w:pPr>
      <w:r>
        <w:lastRenderedPageBreak/>
        <w:t xml:space="preserve">Cu condiția ca o Ofertă sau un set de Oferte să îndeplinească cerințele prevăzute la Articolul 25, </w:t>
      </w:r>
      <w:r w:rsidR="00A349EA">
        <w:t>Platforma de alocare</w:t>
      </w:r>
      <w:r>
        <w:t xml:space="preserve"> va confirma </w:t>
      </w:r>
      <w:r w:rsidR="00C816D8">
        <w:t>Participantului înregistrat</w:t>
      </w:r>
      <w:r>
        <w:t xml:space="preserve"> că astfel de Ofert</w:t>
      </w:r>
      <w:r w:rsidR="000B2EFF">
        <w:t>ă€</w:t>
      </w:r>
      <w:r>
        <w:t xml:space="preserve"> a</w:t>
      </w:r>
      <w:r w:rsidR="000B2EFF">
        <w:t>(</w:t>
      </w:r>
      <w:r>
        <w:t>u</w:t>
      </w:r>
      <w:r w:rsidR="000B2EFF">
        <w:t>)</w:t>
      </w:r>
      <w:r>
        <w:t xml:space="preserve"> fost înregistrat</w:t>
      </w:r>
      <w:r w:rsidR="000B2EFF">
        <w:t>ă(e)</w:t>
      </w:r>
      <w:r>
        <w:t xml:space="preserve"> corect printr-o confirmare de primire prin Instrumentul de licitație. În cazul în care </w:t>
      </w:r>
      <w:r w:rsidR="00A349EA">
        <w:t>Platforma de alocare</w:t>
      </w:r>
      <w:r>
        <w:t xml:space="preserve"> nu emite o confirmare de primire pentru o Ofertă, o astfel de Ofertă va fi considerată </w:t>
      </w:r>
      <w:r w:rsidR="000B2EFF">
        <w:t xml:space="preserve">că </w:t>
      </w:r>
      <w:r>
        <w:t xml:space="preserve">nu a fost înregistrată. </w:t>
      </w:r>
    </w:p>
    <w:p w14:paraId="01BA992D" w14:textId="3A4CBEF3" w:rsidR="00A655A5" w:rsidRDefault="00A349EA" w:rsidP="000F02C4">
      <w:pPr>
        <w:pStyle w:val="ListParagraph"/>
        <w:numPr>
          <w:ilvl w:val="0"/>
          <w:numId w:val="47"/>
        </w:numPr>
      </w:pPr>
      <w:r>
        <w:t>Platforma de alocare</w:t>
      </w:r>
      <w:r w:rsidR="00A655A5">
        <w:t xml:space="preserve"> va notifica un </w:t>
      </w:r>
      <w:r w:rsidR="00341EA0">
        <w:t>Participant înregistrat</w:t>
      </w:r>
      <w:r w:rsidR="00A655A5">
        <w:t xml:space="preserve"> a cărui Oferta este respinsă ca nevalidă și motivul acestei respingeri, fără întârzieri nejustificate după respingerea Ofertei. </w:t>
      </w:r>
    </w:p>
    <w:p w14:paraId="6E9307DF" w14:textId="2D464972" w:rsidR="00A655A5" w:rsidRDefault="00A349EA" w:rsidP="000F02C4">
      <w:pPr>
        <w:pStyle w:val="ListParagraph"/>
        <w:numPr>
          <w:ilvl w:val="0"/>
          <w:numId w:val="47"/>
        </w:numPr>
      </w:pPr>
      <w:r>
        <w:t>Platforma de alocare</w:t>
      </w:r>
      <w:r w:rsidR="00A655A5">
        <w:t xml:space="preserve"> va menține o evidență a tuturor Ofertelor valide primite. </w:t>
      </w:r>
    </w:p>
    <w:p w14:paraId="56514321" w14:textId="49C3E3C9" w:rsidR="00FD4AB6" w:rsidRPr="008374D9" w:rsidRDefault="00A655A5" w:rsidP="000F02C4">
      <w:pPr>
        <w:pStyle w:val="ListParagraph"/>
        <w:numPr>
          <w:ilvl w:val="0"/>
          <w:numId w:val="47"/>
        </w:numPr>
      </w:pPr>
      <w:r>
        <w:t xml:space="preserve">Fiecare Ofertă valabilă înregistrată la închiderea Perioadei de Licitare va constitui o ofertă necondiționată și irevocabilă a </w:t>
      </w:r>
      <w:r w:rsidR="00C816D8">
        <w:t>Participantului înregistrat</w:t>
      </w:r>
      <w:r>
        <w:t xml:space="preserve"> de a cumpăra </w:t>
      </w:r>
      <w:r w:rsidR="00E8450C">
        <w:t>Drepturi zilnice de transport</w:t>
      </w:r>
      <w:r>
        <w:t xml:space="preserve"> în limita cantității ofertei și la prețuri până la prețul ofertei și în conformitate cu termenii și condițiile prezentelor </w:t>
      </w:r>
      <w:r w:rsidR="00341EA0">
        <w:t>Reguli de alocare</w:t>
      </w:r>
      <w:r>
        <w:t xml:space="preserve"> și specificația licitație</w:t>
      </w:r>
      <w:r w:rsidR="000B2EFF">
        <w:t>i</w:t>
      </w:r>
      <w:r>
        <w:t xml:space="preserve"> </w:t>
      </w:r>
      <w:r w:rsidR="000B2EFF">
        <w:t>relevante</w:t>
      </w:r>
      <w:r>
        <w:t xml:space="preserve">. </w:t>
      </w:r>
      <w:r w:rsidR="00FD4AB6" w:rsidRPr="008374D9">
        <w:t xml:space="preserve"> </w:t>
      </w:r>
    </w:p>
    <w:p w14:paraId="06891DF6" w14:textId="53874F10" w:rsidR="00FD4AB6" w:rsidRPr="008374D9" w:rsidRDefault="00FD4AB6" w:rsidP="00BF7223">
      <w:pPr>
        <w:pStyle w:val="BArticleNo"/>
        <w:numPr>
          <w:ilvl w:val="0"/>
          <w:numId w:val="3"/>
        </w:numPr>
        <w:ind w:left="0" w:firstLine="284"/>
        <w:rPr>
          <w:rFonts w:asciiTheme="minorHAnsi" w:hAnsiTheme="minorHAnsi" w:cstheme="minorHAnsi"/>
          <w:szCs w:val="22"/>
        </w:rPr>
      </w:pPr>
      <w:r w:rsidRPr="008374D9">
        <w:br/>
      </w:r>
      <w:bookmarkStart w:id="170" w:name="_Toc115260103"/>
      <w:r w:rsidR="00A655A5" w:rsidRPr="00A655A5">
        <w:rPr>
          <w:rFonts w:asciiTheme="minorHAnsi" w:hAnsiTheme="minorHAnsi" w:cstheme="minorHAnsi"/>
          <w:bCs/>
          <w:szCs w:val="22"/>
          <w:lang w:val="en-US"/>
        </w:rPr>
        <w:t>Oferta implicită</w:t>
      </w:r>
      <w:bookmarkEnd w:id="170"/>
    </w:p>
    <w:p w14:paraId="67FB696C" w14:textId="7B066F8E" w:rsidR="00A655A5" w:rsidRPr="00A655A5" w:rsidRDefault="00341EA0" w:rsidP="000F02C4">
      <w:pPr>
        <w:numPr>
          <w:ilvl w:val="0"/>
          <w:numId w:val="83"/>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Participantul înregistrat</w:t>
      </w:r>
      <w:r w:rsidR="00A655A5" w:rsidRPr="00A655A5">
        <w:rPr>
          <w:rFonts w:eastAsia="Times New Roman" w:cs="Calibri"/>
          <w:color w:val="000000"/>
          <w:lang w:val="ro-RO" w:eastAsia="ro-RO"/>
        </w:rPr>
        <w:t xml:space="preserve"> are opțiunea de a plasa oferte implicite pentru licitații. </w:t>
      </w:r>
    </w:p>
    <w:p w14:paraId="33084FF1" w14:textId="789162D9" w:rsidR="00A655A5" w:rsidRPr="00A655A5" w:rsidRDefault="00A655A5" w:rsidP="000F02C4">
      <w:pPr>
        <w:numPr>
          <w:ilvl w:val="0"/>
          <w:numId w:val="83"/>
        </w:numPr>
        <w:spacing w:line="240" w:lineRule="auto"/>
        <w:jc w:val="both"/>
        <w:textAlignment w:val="baseline"/>
        <w:rPr>
          <w:rFonts w:eastAsia="Times New Roman" w:cs="Calibri"/>
          <w:color w:val="000000"/>
          <w:lang w:val="ro-RO" w:eastAsia="ro-RO"/>
        </w:rPr>
      </w:pPr>
      <w:r w:rsidRPr="00A655A5">
        <w:rPr>
          <w:rFonts w:eastAsia="Times New Roman" w:cs="Calibri"/>
          <w:color w:val="000000"/>
          <w:lang w:val="ro-RO" w:eastAsia="ro-RO"/>
        </w:rPr>
        <w:t xml:space="preserve">O Ofertă implicită, odată identificată ca atare de către </w:t>
      </w:r>
      <w:r w:rsidR="00341EA0">
        <w:rPr>
          <w:rFonts w:eastAsia="Times New Roman" w:cs="Calibri"/>
          <w:color w:val="000000"/>
          <w:lang w:val="ro-RO" w:eastAsia="ro-RO"/>
        </w:rPr>
        <w:t>Participantul înregistrat</w:t>
      </w:r>
      <w:r w:rsidRPr="00A655A5">
        <w:rPr>
          <w:rFonts w:eastAsia="Times New Roman" w:cs="Calibri"/>
          <w:color w:val="000000"/>
          <w:lang w:val="ro-RO" w:eastAsia="ro-RO"/>
        </w:rPr>
        <w:t xml:space="preserve">, se va aplica automat fiecărei Licitații Zilnice ulterioare, așa cum este definită de </w:t>
      </w:r>
      <w:r w:rsidR="00341EA0">
        <w:rPr>
          <w:rFonts w:eastAsia="Times New Roman" w:cs="Calibri"/>
          <w:color w:val="000000"/>
          <w:lang w:val="ro-RO" w:eastAsia="ro-RO"/>
        </w:rPr>
        <w:t>Participantul înregistrat</w:t>
      </w:r>
      <w:r w:rsidRPr="00A655A5">
        <w:rPr>
          <w:rFonts w:eastAsia="Times New Roman" w:cs="Calibri"/>
          <w:color w:val="000000"/>
          <w:lang w:val="ro-RO" w:eastAsia="ro-RO"/>
        </w:rPr>
        <w:t xml:space="preserve">, atunci când plasează Oferta implicită. La deschiderea unei Perioade de </w:t>
      </w:r>
      <w:r w:rsidR="005C4300" w:rsidRPr="00A655A5">
        <w:rPr>
          <w:rFonts w:eastAsia="Times New Roman" w:cs="Calibri"/>
          <w:color w:val="000000"/>
          <w:lang w:val="ro-RO" w:eastAsia="ro-RO"/>
        </w:rPr>
        <w:t>Licita</w:t>
      </w:r>
      <w:r w:rsidR="005C4300">
        <w:rPr>
          <w:rFonts w:eastAsia="Times New Roman" w:cs="Calibri"/>
          <w:color w:val="000000"/>
          <w:lang w:val="ro-RO" w:eastAsia="ro-RO"/>
        </w:rPr>
        <w:t>ție</w:t>
      </w:r>
      <w:r w:rsidR="005C4300" w:rsidRPr="00A655A5">
        <w:rPr>
          <w:rFonts w:eastAsia="Times New Roman" w:cs="Calibri"/>
          <w:color w:val="000000"/>
          <w:lang w:val="ro-RO" w:eastAsia="ro-RO"/>
        </w:rPr>
        <w:t xml:space="preserve"> </w:t>
      </w:r>
      <w:r w:rsidRPr="00A655A5">
        <w:rPr>
          <w:rFonts w:eastAsia="Times New Roman" w:cs="Calibri"/>
          <w:color w:val="000000"/>
          <w:lang w:val="ro-RO" w:eastAsia="ro-RO"/>
        </w:rPr>
        <w:t xml:space="preserve">relevante, Oferta implicită înregistrată va fi considerată o Ofertă depusă de </w:t>
      </w:r>
      <w:r w:rsidR="00341EA0">
        <w:rPr>
          <w:rFonts w:eastAsia="Times New Roman" w:cs="Calibri"/>
          <w:color w:val="000000"/>
          <w:lang w:val="ro-RO" w:eastAsia="ro-RO"/>
        </w:rPr>
        <w:t>Participantul înregistrat</w:t>
      </w:r>
      <w:r w:rsidRPr="00A655A5">
        <w:rPr>
          <w:rFonts w:eastAsia="Times New Roman" w:cs="Calibri"/>
          <w:color w:val="000000"/>
          <w:lang w:val="ro-RO" w:eastAsia="ro-RO"/>
        </w:rPr>
        <w:t xml:space="preserve"> pentru Licitația Zilnică. Această Ofertă va fi considerată ca fiind livrată atunci când </w:t>
      </w:r>
      <w:r w:rsidR="00A349EA">
        <w:rPr>
          <w:rFonts w:eastAsia="Times New Roman" w:cs="Calibri"/>
          <w:color w:val="000000"/>
          <w:lang w:val="ro-RO" w:eastAsia="ro-RO"/>
        </w:rPr>
        <w:t>Platforma de alocare</w:t>
      </w:r>
      <w:r w:rsidRPr="00A655A5">
        <w:rPr>
          <w:rFonts w:eastAsia="Times New Roman" w:cs="Calibri"/>
          <w:color w:val="000000"/>
          <w:lang w:val="ro-RO" w:eastAsia="ro-RO"/>
        </w:rPr>
        <w:t xml:space="preserve"> trimite o confirmare de primire către </w:t>
      </w:r>
      <w:r w:rsidR="00341EA0">
        <w:rPr>
          <w:rFonts w:eastAsia="Times New Roman" w:cs="Calibri"/>
          <w:color w:val="000000"/>
          <w:lang w:val="ro-RO" w:eastAsia="ro-RO"/>
        </w:rPr>
        <w:t>Participantul înregistrat</w:t>
      </w:r>
      <w:r w:rsidRPr="00A655A5">
        <w:rPr>
          <w:rFonts w:eastAsia="Times New Roman" w:cs="Calibri"/>
          <w:color w:val="000000"/>
          <w:lang w:val="ro-RO" w:eastAsia="ro-RO"/>
        </w:rPr>
        <w:t>. </w:t>
      </w:r>
    </w:p>
    <w:p w14:paraId="60EFA61E" w14:textId="004F8548" w:rsidR="00A655A5" w:rsidRPr="00A655A5" w:rsidRDefault="00A655A5" w:rsidP="000F02C4">
      <w:pPr>
        <w:numPr>
          <w:ilvl w:val="0"/>
          <w:numId w:val="83"/>
        </w:numPr>
        <w:spacing w:line="240" w:lineRule="auto"/>
        <w:jc w:val="both"/>
        <w:textAlignment w:val="baseline"/>
        <w:rPr>
          <w:rFonts w:eastAsia="Times New Roman" w:cs="Calibri"/>
          <w:color w:val="000000"/>
          <w:lang w:val="ro-RO" w:eastAsia="ro-RO"/>
        </w:rPr>
      </w:pPr>
      <w:r w:rsidRPr="00A655A5">
        <w:rPr>
          <w:rFonts w:eastAsia="Times New Roman" w:cs="Calibri"/>
          <w:color w:val="000000"/>
          <w:lang w:val="ro-RO" w:eastAsia="ro-RO"/>
        </w:rPr>
        <w:t xml:space="preserve">În cazul în care o cantitate </w:t>
      </w:r>
      <w:r w:rsidR="007F0CE9">
        <w:rPr>
          <w:rFonts w:eastAsia="Times New Roman" w:cs="Calibri"/>
          <w:color w:val="000000"/>
          <w:lang w:val="ro-RO" w:eastAsia="ro-RO"/>
        </w:rPr>
        <w:t>a oferte</w:t>
      </w:r>
      <w:r w:rsidR="005C4300">
        <w:rPr>
          <w:rFonts w:eastAsia="Times New Roman" w:cs="Calibri"/>
          <w:color w:val="000000"/>
          <w:lang w:val="ro-RO" w:eastAsia="ro-RO"/>
        </w:rPr>
        <w:t>i</w:t>
      </w:r>
      <w:r w:rsidRPr="00A655A5">
        <w:rPr>
          <w:rFonts w:eastAsia="Times New Roman" w:cs="Calibri"/>
          <w:color w:val="000000"/>
          <w:lang w:val="ro-RO" w:eastAsia="ro-RO"/>
        </w:rPr>
        <w:t xml:space="preserve"> sau o cantitate calculată ca sumă a cantității ofert</w:t>
      </w:r>
      <w:r w:rsidR="005C4300">
        <w:rPr>
          <w:rFonts w:eastAsia="Times New Roman" w:cs="Calibri"/>
          <w:color w:val="000000"/>
          <w:lang w:val="ro-RO" w:eastAsia="ro-RO"/>
        </w:rPr>
        <w:t>ei</w:t>
      </w:r>
      <w:r w:rsidRPr="00A655A5">
        <w:rPr>
          <w:rFonts w:eastAsia="Times New Roman" w:cs="Calibri"/>
          <w:color w:val="000000"/>
          <w:lang w:val="ro-RO" w:eastAsia="ro-RO"/>
        </w:rPr>
        <w:t xml:space="preserve"> pentru mai multe oferte implicite depuse la aceeași licitație de către un </w:t>
      </w:r>
      <w:r w:rsidR="00341EA0">
        <w:rPr>
          <w:rFonts w:eastAsia="Times New Roman" w:cs="Calibri"/>
          <w:color w:val="000000"/>
          <w:lang w:val="ro-RO" w:eastAsia="ro-RO"/>
        </w:rPr>
        <w:t>Participant înregistrat</w:t>
      </w:r>
      <w:r w:rsidRPr="00A655A5">
        <w:rPr>
          <w:rFonts w:eastAsia="Times New Roman" w:cs="Calibri"/>
          <w:color w:val="000000"/>
          <w:lang w:val="ro-RO" w:eastAsia="ro-RO"/>
        </w:rPr>
        <w:t xml:space="preserve"> depășește capacitatea finală oferită, ofertele cu cel mai mic preț de ofertă vor fi respinse </w:t>
      </w:r>
      <w:r w:rsidR="005075CB" w:rsidRPr="005075CB">
        <w:rPr>
          <w:rFonts w:cs="Calibri"/>
          <w:color w:val="000000"/>
          <w:lang w:val="ro" w:eastAsia="ro-RO"/>
        </w:rPr>
        <w:t>una (1) câte una (1)</w:t>
      </w:r>
      <w:r w:rsidR="005075CB">
        <w:rPr>
          <w:rFonts w:cs="Calibri"/>
          <w:color w:val="000000"/>
          <w:lang w:val="ro" w:eastAsia="ro-RO"/>
        </w:rPr>
        <w:t xml:space="preserve"> </w:t>
      </w:r>
      <w:r w:rsidRPr="00A655A5">
        <w:rPr>
          <w:rFonts w:eastAsia="Times New Roman" w:cs="Calibri"/>
          <w:color w:val="000000"/>
          <w:lang w:val="ro-RO" w:eastAsia="ro-RO"/>
        </w:rPr>
        <w:t xml:space="preserve">până când cantitatea totală permisă de </w:t>
      </w:r>
      <w:r w:rsidR="007F0CE9" w:rsidRPr="00A655A5">
        <w:rPr>
          <w:rFonts w:eastAsia="Times New Roman" w:cs="Calibri"/>
          <w:color w:val="000000"/>
          <w:lang w:val="ro-RO" w:eastAsia="ro-RO"/>
        </w:rPr>
        <w:t>ofert</w:t>
      </w:r>
      <w:r w:rsidR="007F0CE9">
        <w:rPr>
          <w:rFonts w:eastAsia="Times New Roman" w:cs="Calibri"/>
          <w:color w:val="000000"/>
          <w:lang w:val="ro-RO" w:eastAsia="ro-RO"/>
        </w:rPr>
        <w:t>are</w:t>
      </w:r>
      <w:r w:rsidR="007F0CE9" w:rsidRPr="00A655A5">
        <w:rPr>
          <w:rFonts w:eastAsia="Times New Roman" w:cs="Calibri"/>
          <w:color w:val="000000"/>
          <w:lang w:val="ro-RO" w:eastAsia="ro-RO"/>
        </w:rPr>
        <w:t xml:space="preserve"> </w:t>
      </w:r>
      <w:r w:rsidRPr="00A655A5">
        <w:rPr>
          <w:rFonts w:eastAsia="Times New Roman" w:cs="Calibri"/>
          <w:color w:val="000000"/>
          <w:lang w:val="ro-RO" w:eastAsia="ro-RO"/>
        </w:rPr>
        <w:t xml:space="preserve">este mai mică sau egală cu capacitatea oferită. Instrumentul de licitație nu permite depunerea de Oferte cu același </w:t>
      </w:r>
      <w:r w:rsidR="007F0CE9">
        <w:rPr>
          <w:rFonts w:eastAsia="Times New Roman" w:cs="Calibri"/>
          <w:color w:val="000000"/>
          <w:lang w:val="ro-RO" w:eastAsia="ro-RO"/>
        </w:rPr>
        <w:t>p</w:t>
      </w:r>
      <w:r w:rsidRPr="00A655A5">
        <w:rPr>
          <w:rFonts w:eastAsia="Times New Roman" w:cs="Calibri"/>
          <w:color w:val="000000"/>
          <w:lang w:val="ro-RO" w:eastAsia="ro-RO"/>
        </w:rPr>
        <w:t xml:space="preserve">reț de </w:t>
      </w:r>
      <w:r w:rsidR="007F0CE9">
        <w:rPr>
          <w:rFonts w:eastAsia="Times New Roman" w:cs="Calibri"/>
          <w:color w:val="000000"/>
          <w:lang w:val="ro-RO" w:eastAsia="ro-RO"/>
        </w:rPr>
        <w:t>o</w:t>
      </w:r>
      <w:r w:rsidRPr="00A655A5">
        <w:rPr>
          <w:rFonts w:eastAsia="Times New Roman" w:cs="Calibri"/>
          <w:color w:val="000000"/>
          <w:lang w:val="ro-RO" w:eastAsia="ro-RO"/>
        </w:rPr>
        <w:t>fert</w:t>
      </w:r>
      <w:r w:rsidR="005C4300">
        <w:rPr>
          <w:rFonts w:eastAsia="Times New Roman" w:cs="Calibri"/>
          <w:color w:val="000000"/>
          <w:lang w:val="ro-RO" w:eastAsia="ro-RO"/>
        </w:rPr>
        <w:t>ă</w:t>
      </w:r>
      <w:r w:rsidRPr="00A655A5">
        <w:rPr>
          <w:rFonts w:eastAsia="Times New Roman" w:cs="Calibri"/>
          <w:color w:val="000000"/>
          <w:lang w:val="ro-RO" w:eastAsia="ro-RO"/>
        </w:rPr>
        <w:t xml:space="preserve"> de către un </w:t>
      </w:r>
      <w:r w:rsidR="00341EA0">
        <w:rPr>
          <w:rFonts w:eastAsia="Times New Roman" w:cs="Calibri"/>
          <w:color w:val="000000"/>
          <w:lang w:val="ro-RO" w:eastAsia="ro-RO"/>
        </w:rPr>
        <w:t>Participant înregistrat</w:t>
      </w:r>
      <w:r w:rsidRPr="00A655A5">
        <w:rPr>
          <w:rFonts w:eastAsia="Times New Roman" w:cs="Calibri"/>
          <w:color w:val="000000"/>
          <w:lang w:val="ro-RO" w:eastAsia="ro-RO"/>
        </w:rPr>
        <w:t xml:space="preserve">. Ofertele cu același preț de </w:t>
      </w:r>
      <w:r w:rsidR="007F0CE9" w:rsidRPr="00A655A5">
        <w:rPr>
          <w:rFonts w:eastAsia="Times New Roman" w:cs="Calibri"/>
          <w:color w:val="000000"/>
          <w:lang w:val="ro-RO" w:eastAsia="ro-RO"/>
        </w:rPr>
        <w:t>ofert</w:t>
      </w:r>
      <w:r w:rsidR="005C4300">
        <w:rPr>
          <w:rFonts w:eastAsia="Times New Roman" w:cs="Calibri"/>
          <w:color w:val="000000"/>
          <w:lang w:val="ro-RO" w:eastAsia="ro-RO"/>
        </w:rPr>
        <w:t>ă</w:t>
      </w:r>
      <w:r w:rsidR="007F0CE9" w:rsidRPr="00A655A5">
        <w:rPr>
          <w:rFonts w:eastAsia="Times New Roman" w:cs="Calibri"/>
          <w:color w:val="000000"/>
          <w:lang w:val="ro-RO" w:eastAsia="ro-RO"/>
        </w:rPr>
        <w:t xml:space="preserve"> </w:t>
      </w:r>
      <w:r w:rsidRPr="00A655A5">
        <w:rPr>
          <w:rFonts w:eastAsia="Times New Roman" w:cs="Calibri"/>
          <w:color w:val="000000"/>
          <w:lang w:val="ro-RO" w:eastAsia="ro-RO"/>
        </w:rPr>
        <w:t xml:space="preserve">depuse de un </w:t>
      </w:r>
      <w:r w:rsidR="00341EA0">
        <w:rPr>
          <w:rFonts w:eastAsia="Times New Roman" w:cs="Calibri"/>
          <w:color w:val="000000"/>
          <w:lang w:val="ro-RO" w:eastAsia="ro-RO"/>
        </w:rPr>
        <w:t>Participant înregistrat</w:t>
      </w:r>
      <w:r w:rsidRPr="00A655A5">
        <w:rPr>
          <w:rFonts w:eastAsia="Times New Roman" w:cs="Calibri"/>
          <w:color w:val="000000"/>
          <w:lang w:val="ro-RO" w:eastAsia="ro-RO"/>
        </w:rPr>
        <w:t xml:space="preserve"> vor fi respinse.</w:t>
      </w:r>
    </w:p>
    <w:p w14:paraId="64C4B75F" w14:textId="72E527E9" w:rsidR="00A655A5" w:rsidRPr="00A655A5" w:rsidRDefault="00A655A5" w:rsidP="000F02C4">
      <w:pPr>
        <w:numPr>
          <w:ilvl w:val="0"/>
          <w:numId w:val="83"/>
        </w:numPr>
        <w:spacing w:line="240" w:lineRule="auto"/>
        <w:jc w:val="both"/>
        <w:textAlignment w:val="baseline"/>
        <w:rPr>
          <w:rFonts w:eastAsia="Times New Roman" w:cs="Calibri"/>
          <w:color w:val="000000"/>
          <w:lang w:val="ro-RO" w:eastAsia="ro-RO"/>
        </w:rPr>
      </w:pPr>
      <w:r w:rsidRPr="00A655A5">
        <w:rPr>
          <w:rFonts w:eastAsia="Times New Roman" w:cs="Calibri"/>
          <w:color w:val="000000"/>
          <w:lang w:val="ro-RO" w:eastAsia="ro-RO"/>
        </w:rPr>
        <w:t xml:space="preserve">Un </w:t>
      </w:r>
      <w:r w:rsidR="00341EA0">
        <w:rPr>
          <w:rFonts w:eastAsia="Times New Roman" w:cs="Calibri"/>
          <w:color w:val="000000"/>
          <w:lang w:val="ro-RO" w:eastAsia="ro-RO"/>
        </w:rPr>
        <w:t>Participant înregistrat</w:t>
      </w:r>
      <w:r w:rsidRPr="00A655A5">
        <w:rPr>
          <w:rFonts w:eastAsia="Times New Roman" w:cs="Calibri"/>
          <w:color w:val="000000"/>
          <w:lang w:val="ro-RO" w:eastAsia="ro-RO"/>
        </w:rPr>
        <w:t xml:space="preserve"> care dorește să modifice o Ofertă implicită pentru o Licitație viitoare va modifica Cantitatea </w:t>
      </w:r>
      <w:r w:rsidR="007F0CE9">
        <w:rPr>
          <w:rFonts w:eastAsia="Times New Roman" w:cs="Calibri"/>
          <w:color w:val="000000"/>
          <w:lang w:val="ro-RO" w:eastAsia="ro-RO"/>
        </w:rPr>
        <w:t>o</w:t>
      </w:r>
      <w:r w:rsidRPr="00A655A5">
        <w:rPr>
          <w:rFonts w:eastAsia="Times New Roman" w:cs="Calibri"/>
          <w:color w:val="000000"/>
          <w:lang w:val="ro-RO" w:eastAsia="ro-RO"/>
        </w:rPr>
        <w:t xml:space="preserve">fertei și Prețul </w:t>
      </w:r>
      <w:r w:rsidR="007F0CE9">
        <w:rPr>
          <w:rFonts w:eastAsia="Times New Roman" w:cs="Calibri"/>
          <w:color w:val="000000"/>
          <w:lang w:val="ro-RO" w:eastAsia="ro-RO"/>
        </w:rPr>
        <w:t>o</w:t>
      </w:r>
      <w:r w:rsidRPr="00A655A5">
        <w:rPr>
          <w:rFonts w:eastAsia="Times New Roman" w:cs="Calibri"/>
          <w:color w:val="000000"/>
          <w:lang w:val="ro-RO" w:eastAsia="ro-RO"/>
        </w:rPr>
        <w:t>fertei sale implicite înainte de deschiderea Perioadei de Licita</w:t>
      </w:r>
      <w:r w:rsidR="007F0CE9">
        <w:rPr>
          <w:rFonts w:eastAsia="Times New Roman" w:cs="Calibri"/>
          <w:color w:val="000000"/>
          <w:lang w:val="ro-RO" w:eastAsia="ro-RO"/>
        </w:rPr>
        <w:t xml:space="preserve">ție </w:t>
      </w:r>
      <w:r w:rsidRPr="00A655A5">
        <w:rPr>
          <w:rFonts w:eastAsia="Times New Roman" w:cs="Calibri"/>
          <w:color w:val="000000"/>
          <w:lang w:val="ro-RO" w:eastAsia="ro-RO"/>
        </w:rPr>
        <w:t>. </w:t>
      </w:r>
    </w:p>
    <w:p w14:paraId="3E05E65A" w14:textId="48CFE502" w:rsidR="00FD4AB6" w:rsidRPr="00A655A5" w:rsidRDefault="00A655A5" w:rsidP="000F02C4">
      <w:pPr>
        <w:numPr>
          <w:ilvl w:val="0"/>
          <w:numId w:val="83"/>
        </w:numPr>
        <w:spacing w:line="240" w:lineRule="auto"/>
        <w:jc w:val="both"/>
        <w:textAlignment w:val="baseline"/>
        <w:rPr>
          <w:rFonts w:eastAsia="Times New Roman" w:cs="Calibri"/>
          <w:color w:val="000000"/>
          <w:lang w:val="ro-RO" w:eastAsia="ro-RO"/>
        </w:rPr>
      </w:pPr>
      <w:r w:rsidRPr="00A655A5">
        <w:rPr>
          <w:rFonts w:eastAsia="Times New Roman" w:cs="Calibri"/>
          <w:color w:val="000000"/>
          <w:lang w:val="ro-RO" w:eastAsia="ro-RO"/>
        </w:rPr>
        <w:t xml:space="preserve">Un </w:t>
      </w:r>
      <w:r w:rsidR="00341EA0">
        <w:rPr>
          <w:rFonts w:eastAsia="Times New Roman" w:cs="Calibri"/>
          <w:color w:val="000000"/>
          <w:lang w:val="ro-RO" w:eastAsia="ro-RO"/>
        </w:rPr>
        <w:t>Participant înregistrat</w:t>
      </w:r>
      <w:r w:rsidRPr="00A655A5">
        <w:rPr>
          <w:rFonts w:eastAsia="Times New Roman" w:cs="Calibri"/>
          <w:color w:val="000000"/>
          <w:lang w:val="ro-RO" w:eastAsia="ro-RO"/>
        </w:rPr>
        <w:t xml:space="preserve"> care nu dorește să trimită Oferta implicită în Instrumentul de </w:t>
      </w:r>
      <w:r w:rsidR="007F0CE9">
        <w:rPr>
          <w:rFonts w:eastAsia="Times New Roman" w:cs="Calibri"/>
          <w:color w:val="000000"/>
          <w:lang w:val="ro-RO" w:eastAsia="ro-RO"/>
        </w:rPr>
        <w:t>l</w:t>
      </w:r>
      <w:r w:rsidRPr="00A655A5">
        <w:rPr>
          <w:rFonts w:eastAsia="Times New Roman" w:cs="Calibri"/>
          <w:color w:val="000000"/>
          <w:lang w:val="ro-RO" w:eastAsia="ro-RO"/>
        </w:rPr>
        <w:t xml:space="preserve">icitație pentru Licitații viitoare își poate anula Ofertele implicite înainte de deschiderea ulterioară a Perioadei de </w:t>
      </w:r>
      <w:r w:rsidR="007F0CE9">
        <w:rPr>
          <w:rFonts w:eastAsia="Times New Roman" w:cs="Calibri"/>
          <w:color w:val="000000"/>
          <w:lang w:val="ro-RO" w:eastAsia="ro-RO"/>
        </w:rPr>
        <w:t>l</w:t>
      </w:r>
      <w:r w:rsidRPr="00A655A5">
        <w:rPr>
          <w:rFonts w:eastAsia="Times New Roman" w:cs="Calibri"/>
          <w:color w:val="000000"/>
          <w:lang w:val="ro-RO" w:eastAsia="ro-RO"/>
        </w:rPr>
        <w:t>icitare.</w:t>
      </w:r>
    </w:p>
    <w:p w14:paraId="0362E4EA" w14:textId="783FE8D6" w:rsidR="00FD4AB6" w:rsidRPr="008374D9" w:rsidRDefault="00FD4AB6" w:rsidP="00BF7223">
      <w:pPr>
        <w:pStyle w:val="BArticleNo"/>
        <w:numPr>
          <w:ilvl w:val="0"/>
          <w:numId w:val="3"/>
        </w:numPr>
        <w:ind w:left="0" w:firstLine="284"/>
      </w:pPr>
      <w:r w:rsidRPr="008374D9">
        <w:br/>
      </w:r>
      <w:bookmarkStart w:id="171" w:name="_Toc115260104"/>
      <w:r w:rsidR="00BC454A" w:rsidRPr="00BC454A">
        <w:rPr>
          <w:rFonts w:asciiTheme="minorHAnsi" w:hAnsiTheme="minorHAnsi" w:cstheme="minorHAnsi"/>
          <w:bCs/>
          <w:szCs w:val="22"/>
          <w:lang w:val="en-US"/>
        </w:rPr>
        <w:t>Verificarea limitei de credit</w:t>
      </w:r>
      <w:bookmarkEnd w:id="171"/>
    </w:p>
    <w:p w14:paraId="5D490112" w14:textId="4D60B19B" w:rsidR="00F52D80" w:rsidRPr="00F52D80" w:rsidRDefault="00F52D80" w:rsidP="000F02C4">
      <w:pPr>
        <w:numPr>
          <w:ilvl w:val="0"/>
          <w:numId w:val="84"/>
        </w:numPr>
        <w:spacing w:line="240" w:lineRule="auto"/>
        <w:jc w:val="both"/>
        <w:textAlignment w:val="baseline"/>
        <w:rPr>
          <w:rFonts w:eastAsia="Times New Roman" w:cs="Calibri"/>
          <w:color w:val="000000"/>
          <w:lang w:val="ro-RO" w:eastAsia="ro-RO"/>
        </w:rPr>
      </w:pPr>
      <w:bookmarkStart w:id="172" w:name="_Ref400923045"/>
      <w:r w:rsidRPr="00F52D80">
        <w:rPr>
          <w:rFonts w:eastAsia="Times New Roman" w:cs="Calibri"/>
          <w:color w:val="000000"/>
          <w:lang w:val="ro-RO" w:eastAsia="ro-RO"/>
        </w:rPr>
        <w:t xml:space="preserve">La depunerea de către un </w:t>
      </w:r>
      <w:r w:rsidR="00341EA0">
        <w:rPr>
          <w:rFonts w:eastAsia="Times New Roman" w:cs="Calibri"/>
          <w:color w:val="000000"/>
          <w:lang w:val="ro-RO" w:eastAsia="ro-RO"/>
        </w:rPr>
        <w:t>Participant înregistrat</w:t>
      </w:r>
      <w:r w:rsidRPr="00F52D80">
        <w:rPr>
          <w:rFonts w:eastAsia="Times New Roman" w:cs="Calibri"/>
          <w:color w:val="000000"/>
          <w:lang w:val="ro-RO" w:eastAsia="ro-RO"/>
        </w:rPr>
        <w:t xml:space="preserve"> a unei Oferte sau a unui set de Oferte către Instrumentul de Licitație, </w:t>
      </w:r>
      <w:r w:rsidR="00A349EA">
        <w:rPr>
          <w:rFonts w:eastAsia="Times New Roman" w:cs="Calibri"/>
          <w:color w:val="000000"/>
          <w:lang w:val="ro-RO" w:eastAsia="ro-RO"/>
        </w:rPr>
        <w:t>Platforma de alocare</w:t>
      </w:r>
      <w:r w:rsidRPr="00F52D80">
        <w:rPr>
          <w:rFonts w:eastAsia="Times New Roman" w:cs="Calibri"/>
          <w:color w:val="000000"/>
          <w:lang w:val="ro-RO" w:eastAsia="ro-RO"/>
        </w:rPr>
        <w:t xml:space="preserve"> va verifica dacă obligațiile de plată maxime (MPO) legate de </w:t>
      </w:r>
      <w:r w:rsidR="005C4300" w:rsidRPr="00F52D80">
        <w:rPr>
          <w:rFonts w:eastAsia="Times New Roman" w:cs="Calibri"/>
          <w:color w:val="000000"/>
          <w:lang w:val="ro-RO" w:eastAsia="ro-RO"/>
        </w:rPr>
        <w:t>Ofert</w:t>
      </w:r>
      <w:r w:rsidR="005C4300">
        <w:rPr>
          <w:rFonts w:eastAsia="Times New Roman" w:cs="Calibri"/>
          <w:color w:val="000000"/>
          <w:lang w:val="ro-RO" w:eastAsia="ro-RO"/>
        </w:rPr>
        <w:t>ă</w:t>
      </w:r>
      <w:r w:rsidRPr="00F52D80">
        <w:rPr>
          <w:rFonts w:eastAsia="Times New Roman" w:cs="Calibri"/>
          <w:color w:val="000000"/>
          <w:lang w:val="ro-RO" w:eastAsia="ro-RO"/>
        </w:rPr>
        <w:t>(ele) înregistrat</w:t>
      </w:r>
      <w:r w:rsidR="005C4300">
        <w:rPr>
          <w:rFonts w:eastAsia="Times New Roman" w:cs="Calibri"/>
          <w:color w:val="000000"/>
          <w:lang w:val="ro-RO" w:eastAsia="ro-RO"/>
        </w:rPr>
        <w:t>ă(</w:t>
      </w:r>
      <w:r w:rsidRPr="00F52D80">
        <w:rPr>
          <w:rFonts w:eastAsia="Times New Roman" w:cs="Calibri"/>
          <w:color w:val="000000"/>
          <w:lang w:val="ro-RO" w:eastAsia="ro-RO"/>
        </w:rPr>
        <w:t>e</w:t>
      </w:r>
      <w:r w:rsidR="005C4300">
        <w:rPr>
          <w:rFonts w:eastAsia="Times New Roman" w:cs="Calibri"/>
          <w:color w:val="000000"/>
          <w:lang w:val="ro-RO" w:eastAsia="ro-RO"/>
        </w:rPr>
        <w:t>)</w:t>
      </w:r>
      <w:r w:rsidRPr="00F52D80">
        <w:rPr>
          <w:rFonts w:eastAsia="Times New Roman" w:cs="Calibri"/>
          <w:color w:val="000000"/>
          <w:lang w:val="ro-RO" w:eastAsia="ro-RO"/>
        </w:rPr>
        <w:t xml:space="preserve"> ale Participantului </w:t>
      </w:r>
      <w:r w:rsidR="007F0CE9">
        <w:rPr>
          <w:rFonts w:eastAsia="Times New Roman" w:cs="Calibri"/>
          <w:color w:val="000000"/>
          <w:lang w:val="ro-RO" w:eastAsia="ro-RO"/>
        </w:rPr>
        <w:t>î</w:t>
      </w:r>
      <w:r w:rsidRPr="00F52D80">
        <w:rPr>
          <w:rFonts w:eastAsia="Times New Roman" w:cs="Calibri"/>
          <w:color w:val="000000"/>
          <w:lang w:val="ro-RO" w:eastAsia="ro-RO"/>
        </w:rPr>
        <w:t xml:space="preserve">nregistrat sunt calculate conform paragrafelor 4 și 5 din prezentul articol la momentul depunerii Ofertei(lor) depășește </w:t>
      </w:r>
      <w:r w:rsidR="00621BD1">
        <w:rPr>
          <w:rFonts w:eastAsia="Times New Roman" w:cs="Calibri"/>
          <w:color w:val="000000"/>
          <w:lang w:val="ro-RO" w:eastAsia="ro-RO"/>
        </w:rPr>
        <w:t>Limita de credit</w:t>
      </w:r>
      <w:r w:rsidRPr="00F52D80">
        <w:rPr>
          <w:rFonts w:eastAsia="Times New Roman" w:cs="Calibri"/>
          <w:color w:val="000000"/>
          <w:lang w:val="ro-RO" w:eastAsia="ro-RO"/>
        </w:rPr>
        <w:t xml:space="preserve">. În cazul în care obligația maximă de plată legată de astfel de Oferte înregistrate depășește Limita de </w:t>
      </w:r>
      <w:r w:rsidR="007F0CE9">
        <w:rPr>
          <w:rFonts w:eastAsia="Times New Roman" w:cs="Calibri"/>
          <w:color w:val="000000"/>
          <w:lang w:val="ro-RO" w:eastAsia="ro-RO"/>
        </w:rPr>
        <w:t>c</w:t>
      </w:r>
      <w:r w:rsidRPr="00F52D80">
        <w:rPr>
          <w:rFonts w:eastAsia="Times New Roman" w:cs="Calibri"/>
          <w:color w:val="000000"/>
          <w:lang w:val="ro-RO" w:eastAsia="ro-RO"/>
        </w:rPr>
        <w:t xml:space="preserve">redit, </w:t>
      </w:r>
      <w:r w:rsidR="00A349EA">
        <w:rPr>
          <w:rFonts w:eastAsia="Times New Roman" w:cs="Calibri"/>
          <w:color w:val="000000"/>
          <w:lang w:val="ro-RO" w:eastAsia="ro-RO"/>
        </w:rPr>
        <w:t>Platforma de alocare</w:t>
      </w:r>
      <w:r w:rsidRPr="00F52D80">
        <w:rPr>
          <w:rFonts w:eastAsia="Times New Roman" w:cs="Calibri"/>
          <w:color w:val="000000"/>
          <w:lang w:val="ro-RO" w:eastAsia="ro-RO"/>
        </w:rPr>
        <w:t xml:space="preserve"> va emite automat, prin </w:t>
      </w:r>
      <w:r w:rsidRPr="00F52D80">
        <w:rPr>
          <w:rFonts w:eastAsia="Times New Roman" w:cs="Calibri"/>
          <w:color w:val="000000"/>
          <w:lang w:val="ro-RO" w:eastAsia="ro-RO"/>
        </w:rPr>
        <w:lastRenderedPageBreak/>
        <w:t xml:space="preserve">Instrumentul de </w:t>
      </w:r>
      <w:r w:rsidR="007F0CE9">
        <w:rPr>
          <w:rFonts w:eastAsia="Times New Roman" w:cs="Calibri"/>
          <w:color w:val="000000"/>
          <w:lang w:val="ro-RO" w:eastAsia="ro-RO"/>
        </w:rPr>
        <w:t>l</w:t>
      </w:r>
      <w:r w:rsidRPr="00F52D80">
        <w:rPr>
          <w:rFonts w:eastAsia="Times New Roman" w:cs="Calibri"/>
          <w:color w:val="000000"/>
          <w:lang w:val="ro-RO" w:eastAsia="ro-RO"/>
        </w:rPr>
        <w:t xml:space="preserve">icitație, un avertisment către </w:t>
      </w:r>
      <w:r w:rsidR="00341EA0">
        <w:rPr>
          <w:rFonts w:eastAsia="Times New Roman" w:cs="Calibri"/>
          <w:color w:val="000000"/>
          <w:lang w:val="ro-RO" w:eastAsia="ro-RO"/>
        </w:rPr>
        <w:t>Participantul înregistrat</w:t>
      </w:r>
      <w:r w:rsidRPr="00F52D80">
        <w:rPr>
          <w:rFonts w:eastAsia="Times New Roman" w:cs="Calibri"/>
          <w:color w:val="000000"/>
          <w:lang w:val="ro-RO" w:eastAsia="ro-RO"/>
        </w:rPr>
        <w:t xml:space="preserve"> de a modifica Limita de </w:t>
      </w:r>
      <w:r w:rsidR="007F0CE9">
        <w:rPr>
          <w:rFonts w:eastAsia="Times New Roman" w:cs="Calibri"/>
          <w:color w:val="000000"/>
          <w:lang w:val="ro-RO" w:eastAsia="ro-RO"/>
        </w:rPr>
        <w:t>c</w:t>
      </w:r>
      <w:r w:rsidRPr="00F52D80">
        <w:rPr>
          <w:rFonts w:eastAsia="Times New Roman" w:cs="Calibri"/>
          <w:color w:val="000000"/>
          <w:lang w:val="ro-RO" w:eastAsia="ro-RO"/>
        </w:rPr>
        <w:t xml:space="preserve">redit. Ofertele nu vor fi respinse automat dacă obligația maximă de plată atribuită Ofertelor înregistrate depășește </w:t>
      </w:r>
      <w:r w:rsidR="00621BD1">
        <w:rPr>
          <w:rFonts w:eastAsia="Times New Roman" w:cs="Calibri"/>
          <w:color w:val="000000"/>
          <w:lang w:val="ro-RO" w:eastAsia="ro-RO"/>
        </w:rPr>
        <w:t>Limita de credit</w:t>
      </w:r>
      <w:r w:rsidRPr="00F52D80">
        <w:rPr>
          <w:rFonts w:eastAsia="Times New Roman" w:cs="Calibri"/>
          <w:color w:val="000000"/>
          <w:lang w:val="ro-RO" w:eastAsia="ro-RO"/>
        </w:rPr>
        <w:t xml:space="preserve"> la depunerea Ofertei, dar numai după procesul descris la paragraful 2 al prezentului articol.</w:t>
      </w:r>
    </w:p>
    <w:p w14:paraId="54BAECE6" w14:textId="05F49298" w:rsidR="00F52D80" w:rsidRPr="00F52D80" w:rsidRDefault="00F52D80" w:rsidP="000F02C4">
      <w:pPr>
        <w:numPr>
          <w:ilvl w:val="0"/>
          <w:numId w:val="84"/>
        </w:numPr>
        <w:spacing w:line="240" w:lineRule="auto"/>
        <w:jc w:val="both"/>
        <w:textAlignment w:val="baseline"/>
        <w:rPr>
          <w:rFonts w:eastAsia="Times New Roman" w:cs="Calibri"/>
          <w:color w:val="000000"/>
          <w:lang w:val="ro-RO" w:eastAsia="ro-RO"/>
        </w:rPr>
      </w:pPr>
      <w:r w:rsidRPr="00F52D80">
        <w:rPr>
          <w:rFonts w:eastAsia="Times New Roman" w:cs="Calibri"/>
          <w:color w:val="000000"/>
          <w:lang w:val="ro-RO" w:eastAsia="ro-RO"/>
        </w:rPr>
        <w:t xml:space="preserve">La închiderea Perioadei de </w:t>
      </w:r>
      <w:r w:rsidR="007F0CE9" w:rsidRPr="00F52D80">
        <w:rPr>
          <w:rFonts w:eastAsia="Times New Roman" w:cs="Calibri"/>
          <w:color w:val="000000"/>
          <w:lang w:val="ro-RO" w:eastAsia="ro-RO"/>
        </w:rPr>
        <w:t>Licit</w:t>
      </w:r>
      <w:r w:rsidR="007F0CE9">
        <w:rPr>
          <w:rFonts w:eastAsia="Times New Roman" w:cs="Calibri"/>
          <w:color w:val="000000"/>
          <w:lang w:val="ro-RO" w:eastAsia="ro-RO"/>
        </w:rPr>
        <w:t>ație</w:t>
      </w:r>
      <w:r w:rsidRPr="00F52D80">
        <w:rPr>
          <w:rFonts w:eastAsia="Times New Roman" w:cs="Calibri"/>
          <w:color w:val="000000"/>
          <w:lang w:val="ro-RO" w:eastAsia="ro-RO"/>
        </w:rPr>
        <w:t xml:space="preserve">, </w:t>
      </w:r>
      <w:r w:rsidR="00A349EA">
        <w:rPr>
          <w:rFonts w:eastAsia="Times New Roman" w:cs="Calibri"/>
          <w:color w:val="000000"/>
          <w:lang w:val="ro-RO" w:eastAsia="ro-RO"/>
        </w:rPr>
        <w:t>Platforma de alocare</w:t>
      </w:r>
      <w:r w:rsidRPr="00F52D80">
        <w:rPr>
          <w:rFonts w:eastAsia="Times New Roman" w:cs="Calibri"/>
          <w:color w:val="000000"/>
          <w:lang w:val="ro-RO" w:eastAsia="ro-RO"/>
        </w:rPr>
        <w:t xml:space="preserve"> va verifica din nou dacă obligațiile maxime de plată legate de Ofertele înregistrate calculate conform paragrafului 5 al prezentului Articol depășesc Limita de </w:t>
      </w:r>
      <w:r w:rsidR="00621BD1">
        <w:rPr>
          <w:rFonts w:eastAsia="Times New Roman" w:cs="Calibri"/>
          <w:color w:val="000000"/>
          <w:lang w:val="ro-RO" w:eastAsia="ro-RO"/>
        </w:rPr>
        <w:t>c</w:t>
      </w:r>
      <w:r w:rsidRPr="00F52D80">
        <w:rPr>
          <w:rFonts w:eastAsia="Times New Roman" w:cs="Calibri"/>
          <w:color w:val="000000"/>
          <w:lang w:val="ro-RO" w:eastAsia="ro-RO"/>
        </w:rPr>
        <w:t xml:space="preserve">redit. În cazul în care obligațiile maxime de plată legate de aceste Oferte depășesc </w:t>
      </w:r>
      <w:r w:rsidR="00621BD1">
        <w:rPr>
          <w:rFonts w:eastAsia="Times New Roman" w:cs="Calibri"/>
          <w:color w:val="000000"/>
          <w:lang w:val="ro-RO" w:eastAsia="ro-RO"/>
        </w:rPr>
        <w:t>Limita de credit</w:t>
      </w:r>
      <w:r w:rsidRPr="00F52D80">
        <w:rPr>
          <w:rFonts w:eastAsia="Times New Roman" w:cs="Calibri"/>
          <w:color w:val="000000"/>
          <w:lang w:val="ro-RO" w:eastAsia="ro-RO"/>
        </w:rPr>
        <w:t xml:space="preserve">, aceste Oferte, începând cu Oferta cu cel mai mic preț, vor fi excluse </w:t>
      </w:r>
      <w:r w:rsidR="005075CB">
        <w:rPr>
          <w:color w:val="000000"/>
        </w:rPr>
        <w:t>una</w:t>
      </w:r>
      <w:r w:rsidR="005075CB" w:rsidRPr="008F2D6F">
        <w:rPr>
          <w:color w:val="000000"/>
        </w:rPr>
        <w:t xml:space="preserve"> (</w:t>
      </w:r>
      <w:r w:rsidR="005075CB">
        <w:rPr>
          <w:color w:val="000000"/>
        </w:rPr>
        <w:t>1) câte una</w:t>
      </w:r>
      <w:r w:rsidR="005075CB" w:rsidRPr="008F2D6F">
        <w:rPr>
          <w:color w:val="000000"/>
        </w:rPr>
        <w:t xml:space="preserve"> (1)</w:t>
      </w:r>
      <w:r w:rsidRPr="00F52D80">
        <w:rPr>
          <w:rFonts w:eastAsia="Times New Roman" w:cs="Calibri"/>
          <w:color w:val="000000"/>
          <w:lang w:val="ro-RO" w:eastAsia="ro-RO"/>
        </w:rPr>
        <w:t>, până când obligațiile de plată maxime sunt mai mici sau egale</w:t>
      </w:r>
      <w:r w:rsidR="005075CB">
        <w:rPr>
          <w:rFonts w:eastAsia="Times New Roman" w:cs="Calibri"/>
          <w:color w:val="000000"/>
          <w:lang w:val="ro-RO" w:eastAsia="ro-RO"/>
        </w:rPr>
        <w:t xml:space="preserve"> decât</w:t>
      </w:r>
      <w:r w:rsidRPr="00F52D80">
        <w:rPr>
          <w:rFonts w:eastAsia="Times New Roman" w:cs="Calibri"/>
          <w:color w:val="000000"/>
          <w:lang w:val="ro-RO" w:eastAsia="ro-RO"/>
        </w:rPr>
        <w:t xml:space="preserve"> </w:t>
      </w:r>
      <w:r w:rsidR="00621BD1">
        <w:rPr>
          <w:rFonts w:eastAsia="Times New Roman" w:cs="Calibri"/>
          <w:color w:val="000000"/>
          <w:lang w:val="ro-RO" w:eastAsia="ro-RO"/>
        </w:rPr>
        <w:t>Limita de credit</w:t>
      </w:r>
      <w:r w:rsidRPr="00F52D80">
        <w:rPr>
          <w:rFonts w:eastAsia="Times New Roman" w:cs="Calibri"/>
          <w:color w:val="000000"/>
          <w:lang w:val="ro-RO" w:eastAsia="ro-RO"/>
        </w:rPr>
        <w:t>. </w:t>
      </w:r>
    </w:p>
    <w:p w14:paraId="221F19D5" w14:textId="64D7FF44" w:rsidR="00F52D80" w:rsidRPr="00F52D80" w:rsidRDefault="00A349EA" w:rsidP="000F02C4">
      <w:pPr>
        <w:numPr>
          <w:ilvl w:val="0"/>
          <w:numId w:val="84"/>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F52D80" w:rsidRPr="00F52D80">
        <w:rPr>
          <w:rFonts w:eastAsia="Times New Roman" w:cs="Calibri"/>
          <w:color w:val="000000"/>
          <w:lang w:val="ro-RO" w:eastAsia="ro-RO"/>
        </w:rPr>
        <w:t xml:space="preserve"> va indica garanțiile insuficiente ca motiv pentru excluderea ofertei în notificarea privind rezultatele licitației către </w:t>
      </w:r>
      <w:r w:rsidR="00341EA0">
        <w:rPr>
          <w:rFonts w:eastAsia="Times New Roman" w:cs="Calibri"/>
          <w:color w:val="000000"/>
          <w:lang w:val="ro-RO" w:eastAsia="ro-RO"/>
        </w:rPr>
        <w:t>Participantul înregistrat</w:t>
      </w:r>
      <w:r w:rsidR="00F52D80" w:rsidRPr="00F52D80">
        <w:rPr>
          <w:rFonts w:eastAsia="Times New Roman" w:cs="Calibri"/>
          <w:color w:val="000000"/>
          <w:lang w:val="ro-RO" w:eastAsia="ro-RO"/>
        </w:rPr>
        <w:t>.</w:t>
      </w:r>
    </w:p>
    <w:p w14:paraId="1E2ED7E6" w14:textId="20C159F1" w:rsidR="00F52D80" w:rsidRPr="00F52D80" w:rsidRDefault="00A349EA" w:rsidP="000F02C4">
      <w:pPr>
        <w:numPr>
          <w:ilvl w:val="0"/>
          <w:numId w:val="84"/>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F52D80" w:rsidRPr="00F52D80">
        <w:rPr>
          <w:rFonts w:eastAsia="Times New Roman" w:cs="Calibri"/>
          <w:color w:val="000000"/>
          <w:lang w:val="ro-RO" w:eastAsia="ro-RO"/>
        </w:rPr>
        <w:t xml:space="preserve"> va evalua în mod continuu toate Ofertele, indiferent </w:t>
      </w:r>
      <w:r w:rsidR="005C4300">
        <w:rPr>
          <w:rFonts w:eastAsia="Times New Roman" w:cs="Calibri"/>
          <w:color w:val="000000"/>
          <w:lang w:val="ro-RO" w:eastAsia="ro-RO"/>
        </w:rPr>
        <w:t>de</w:t>
      </w:r>
      <w:r w:rsidR="00F52D80" w:rsidRPr="00F52D80">
        <w:rPr>
          <w:rFonts w:eastAsia="Times New Roman" w:cs="Calibri"/>
          <w:color w:val="000000"/>
          <w:lang w:val="ro-RO" w:eastAsia="ro-RO"/>
        </w:rPr>
        <w:t xml:space="preserve"> </w:t>
      </w:r>
      <w:r w:rsidR="005C4300" w:rsidRPr="00F52D80">
        <w:rPr>
          <w:rFonts w:eastAsia="Times New Roman" w:cs="Calibri"/>
          <w:color w:val="000000"/>
          <w:lang w:val="ro-RO" w:eastAsia="ro-RO"/>
        </w:rPr>
        <w:t>Licitați</w:t>
      </w:r>
      <w:r w:rsidR="005C4300">
        <w:rPr>
          <w:rFonts w:eastAsia="Times New Roman" w:cs="Calibri"/>
          <w:color w:val="000000"/>
          <w:lang w:val="ro-RO" w:eastAsia="ro-RO"/>
        </w:rPr>
        <w:t>a</w:t>
      </w:r>
      <w:r w:rsidR="005C4300" w:rsidRPr="00F52D80">
        <w:rPr>
          <w:rFonts w:eastAsia="Times New Roman" w:cs="Calibri"/>
          <w:color w:val="000000"/>
          <w:lang w:val="ro-RO" w:eastAsia="ro-RO"/>
        </w:rPr>
        <w:t xml:space="preserve"> </w:t>
      </w:r>
      <w:r w:rsidR="00F52D80" w:rsidRPr="00F52D80">
        <w:rPr>
          <w:rFonts w:eastAsia="Times New Roman" w:cs="Calibri"/>
          <w:color w:val="000000"/>
          <w:lang w:val="ro-RO" w:eastAsia="ro-RO"/>
        </w:rPr>
        <w:t xml:space="preserve">și </w:t>
      </w:r>
      <w:r w:rsidR="005C4300">
        <w:rPr>
          <w:rFonts w:eastAsia="Times New Roman" w:cs="Calibri"/>
          <w:color w:val="000000"/>
          <w:lang w:val="ro-RO" w:eastAsia="ro-RO"/>
        </w:rPr>
        <w:t xml:space="preserve">de </w:t>
      </w:r>
      <w:r w:rsidR="005C4300" w:rsidRPr="00F52D80">
        <w:rPr>
          <w:rFonts w:eastAsia="Times New Roman" w:cs="Calibri"/>
          <w:color w:val="000000"/>
          <w:lang w:val="ro-RO" w:eastAsia="ro-RO"/>
        </w:rPr>
        <w:t>graniț</w:t>
      </w:r>
      <w:r w:rsidR="005C4300">
        <w:rPr>
          <w:rFonts w:eastAsia="Times New Roman" w:cs="Calibri"/>
          <w:color w:val="000000"/>
          <w:lang w:val="ro-RO" w:eastAsia="ro-RO"/>
        </w:rPr>
        <w:t>a zonei de ofertare</w:t>
      </w:r>
      <w:r w:rsidR="005C4300" w:rsidRPr="00F52D80">
        <w:rPr>
          <w:rFonts w:eastAsia="Times New Roman" w:cs="Calibri"/>
          <w:color w:val="000000"/>
          <w:lang w:val="ro-RO" w:eastAsia="ro-RO"/>
        </w:rPr>
        <w:t xml:space="preserve"> </w:t>
      </w:r>
      <w:r w:rsidR="00F52D80" w:rsidRPr="00F52D80">
        <w:rPr>
          <w:rFonts w:eastAsia="Times New Roman" w:cs="Calibri"/>
          <w:color w:val="000000"/>
          <w:lang w:val="ro-RO" w:eastAsia="ro-RO"/>
        </w:rPr>
        <w:t xml:space="preserve">și </w:t>
      </w:r>
      <w:r w:rsidR="005C4300" w:rsidRPr="00F52D80">
        <w:rPr>
          <w:rFonts w:eastAsia="Times New Roman" w:cs="Calibri"/>
          <w:color w:val="000000"/>
          <w:lang w:val="ro-RO" w:eastAsia="ro-RO"/>
        </w:rPr>
        <w:t>direcți</w:t>
      </w:r>
      <w:r w:rsidR="005C4300">
        <w:rPr>
          <w:rFonts w:eastAsia="Times New Roman" w:cs="Calibri"/>
          <w:color w:val="000000"/>
          <w:lang w:val="ro-RO" w:eastAsia="ro-RO"/>
        </w:rPr>
        <w:t>a</w:t>
      </w:r>
      <w:r w:rsidR="005C4300" w:rsidRPr="00F52D80">
        <w:rPr>
          <w:rFonts w:eastAsia="Times New Roman" w:cs="Calibri"/>
          <w:color w:val="000000"/>
          <w:lang w:val="ro-RO" w:eastAsia="ro-RO"/>
        </w:rPr>
        <w:t xml:space="preserve"> </w:t>
      </w:r>
      <w:r w:rsidR="005C4300">
        <w:rPr>
          <w:rFonts w:eastAsia="Times New Roman" w:cs="Calibri"/>
          <w:color w:val="000000"/>
          <w:lang w:val="ro-RO" w:eastAsia="ro-RO"/>
        </w:rPr>
        <w:t xml:space="preserve">pentru </w:t>
      </w:r>
      <w:r w:rsidR="00F52D80" w:rsidRPr="00F52D80">
        <w:rPr>
          <w:rFonts w:eastAsia="Times New Roman" w:cs="Calibri"/>
          <w:color w:val="000000"/>
          <w:lang w:val="ro-RO" w:eastAsia="ro-RO"/>
        </w:rPr>
        <w:t xml:space="preserve">care sunt depuse. În cazul Ofertelor legate de licitații diferite și suprapuse, </w:t>
      </w:r>
      <w:r>
        <w:rPr>
          <w:rFonts w:eastAsia="Times New Roman" w:cs="Calibri"/>
          <w:color w:val="000000"/>
          <w:lang w:val="ro-RO" w:eastAsia="ro-RO"/>
        </w:rPr>
        <w:t>Platforma de alocare</w:t>
      </w:r>
      <w:r w:rsidR="00F52D80" w:rsidRPr="00F52D80">
        <w:rPr>
          <w:rFonts w:eastAsia="Times New Roman" w:cs="Calibri"/>
          <w:color w:val="000000"/>
          <w:lang w:val="ro-RO" w:eastAsia="ro-RO"/>
        </w:rPr>
        <w:t xml:space="preserve"> va considera toate obligațiile de plată maxime calculate drept obligații de plată restante conform Articolului 20.</w:t>
      </w:r>
    </w:p>
    <w:p w14:paraId="27DB725F" w14:textId="46BE100F" w:rsidR="00FD4AB6" w:rsidRPr="00F52D80" w:rsidRDefault="00F52D80" w:rsidP="000F02C4">
      <w:pPr>
        <w:numPr>
          <w:ilvl w:val="0"/>
          <w:numId w:val="84"/>
        </w:numPr>
        <w:spacing w:line="240" w:lineRule="auto"/>
        <w:jc w:val="both"/>
        <w:textAlignment w:val="baseline"/>
        <w:rPr>
          <w:rFonts w:eastAsia="Times New Roman" w:cs="Calibri"/>
          <w:color w:val="000000"/>
          <w:lang w:val="ro-RO" w:eastAsia="ro-RO"/>
        </w:rPr>
      </w:pPr>
      <w:r w:rsidRPr="00F52D80">
        <w:rPr>
          <w:rFonts w:eastAsia="Times New Roman" w:cs="Calibri"/>
          <w:color w:val="000000"/>
          <w:lang w:val="ro-RO" w:eastAsia="ro-RO"/>
        </w:rPr>
        <w:t xml:space="preserve">Pentru calcularea obligațiilor de plată maxime aferente unei </w:t>
      </w:r>
      <w:r w:rsidR="005C4300">
        <w:rPr>
          <w:rFonts w:eastAsia="Times New Roman" w:cs="Calibri"/>
          <w:color w:val="000000"/>
          <w:lang w:val="ro-RO" w:eastAsia="ro-RO"/>
        </w:rPr>
        <w:t xml:space="preserve">granițe a </w:t>
      </w:r>
      <w:r w:rsidRPr="00F52D80">
        <w:rPr>
          <w:rFonts w:eastAsia="Times New Roman" w:cs="Calibri"/>
          <w:color w:val="000000"/>
          <w:lang w:val="ro-RO" w:eastAsia="ro-RO"/>
        </w:rPr>
        <w:t>zone</w:t>
      </w:r>
      <w:r w:rsidR="005C4300">
        <w:rPr>
          <w:rFonts w:eastAsia="Times New Roman" w:cs="Calibri"/>
          <w:color w:val="000000"/>
          <w:lang w:val="ro-RO" w:eastAsia="ro-RO"/>
        </w:rPr>
        <w:t>i</w:t>
      </w:r>
      <w:r w:rsidRPr="00F52D80">
        <w:rPr>
          <w:rFonts w:eastAsia="Times New Roman" w:cs="Calibri"/>
          <w:color w:val="000000"/>
          <w:lang w:val="ro-RO" w:eastAsia="ro-RO"/>
        </w:rPr>
        <w:t xml:space="preserve"> de </w:t>
      </w:r>
      <w:r w:rsidR="005C4300">
        <w:rPr>
          <w:rFonts w:eastAsia="Times New Roman" w:cs="Calibri"/>
          <w:color w:val="000000"/>
          <w:lang w:val="ro-RO" w:eastAsia="ro-RO"/>
        </w:rPr>
        <w:t>ofertare</w:t>
      </w:r>
      <w:r w:rsidR="005C4300" w:rsidRPr="00F52D80">
        <w:rPr>
          <w:rFonts w:eastAsia="Times New Roman" w:cs="Calibri"/>
          <w:color w:val="000000"/>
          <w:lang w:val="ro-RO" w:eastAsia="ro-RO"/>
        </w:rPr>
        <w:t xml:space="preserve"> </w:t>
      </w:r>
      <w:r w:rsidRPr="00F52D80">
        <w:rPr>
          <w:rFonts w:eastAsia="Times New Roman" w:cs="Calibri"/>
          <w:color w:val="000000"/>
          <w:lang w:val="ro-RO" w:eastAsia="ro-RO"/>
        </w:rPr>
        <w:t xml:space="preserve">și direcție, </w:t>
      </w:r>
      <w:r w:rsidR="00A349EA">
        <w:rPr>
          <w:rFonts w:eastAsia="Times New Roman" w:cs="Calibri"/>
          <w:color w:val="000000"/>
          <w:lang w:val="ro-RO" w:eastAsia="ro-RO"/>
        </w:rPr>
        <w:t>Platforma de alocare</w:t>
      </w:r>
      <w:r w:rsidRPr="00F52D80">
        <w:rPr>
          <w:rFonts w:eastAsia="Times New Roman" w:cs="Calibri"/>
          <w:color w:val="000000"/>
          <w:lang w:val="ro-RO" w:eastAsia="ro-RO"/>
        </w:rPr>
        <w:t xml:space="preserve"> va sorta Ofertele înregistrate ale unui </w:t>
      </w:r>
      <w:r w:rsidR="00341EA0">
        <w:rPr>
          <w:rFonts w:eastAsia="Times New Roman" w:cs="Calibri"/>
          <w:color w:val="000000"/>
          <w:lang w:val="ro-RO" w:eastAsia="ro-RO"/>
        </w:rPr>
        <w:t>Participant înregistrat</w:t>
      </w:r>
      <w:r w:rsidRPr="00F52D80">
        <w:rPr>
          <w:rFonts w:eastAsia="Times New Roman" w:cs="Calibri"/>
          <w:color w:val="000000"/>
          <w:lang w:val="ro-RO" w:eastAsia="ro-RO"/>
        </w:rPr>
        <w:t xml:space="preserve"> în funcție de prețul ofertei în ordine descrescătoare (ordine de merit). Oferta 1 va fi Oferta cu cel mai mare preț, iar Oferta n va fi Oferta cu cel mai mic preț. </w:t>
      </w:r>
      <w:r w:rsidR="00A349EA">
        <w:rPr>
          <w:rFonts w:eastAsia="Times New Roman" w:cs="Calibri"/>
          <w:color w:val="000000"/>
          <w:lang w:val="ro-RO" w:eastAsia="ro-RO"/>
        </w:rPr>
        <w:t>Platforma de alocare</w:t>
      </w:r>
      <w:r w:rsidRPr="00F52D80">
        <w:rPr>
          <w:rFonts w:eastAsia="Times New Roman" w:cs="Calibri"/>
          <w:color w:val="000000"/>
          <w:lang w:val="ro-RO" w:eastAsia="ro-RO"/>
        </w:rPr>
        <w:t xml:space="preserve"> va calcula obligațiile maxime de plată conform următoarei ecuații:</w:t>
      </w:r>
    </w:p>
    <w:p w14:paraId="28BF8167" w14:textId="77777777" w:rsidR="00FD4AB6" w:rsidRPr="008374D9" w:rsidRDefault="00FD4AB6" w:rsidP="00FD4AB6">
      <w:pPr>
        <w:pStyle w:val="ListParagraph"/>
        <w:ind w:left="720"/>
        <w:rPr>
          <w:sz w:val="20"/>
        </w:rPr>
      </w:pPr>
      <m:oMathPara>
        <m:oMath>
          <m:r>
            <w:rPr>
              <w:rFonts w:ascii="Cambria Math" w:hAnsi="Cambria Math" w:cs="Arial"/>
              <w:sz w:val="20"/>
            </w:rPr>
            <m:t>MPO=</m:t>
          </m:r>
          <m:nary>
            <m:naryPr>
              <m:chr m:val="∑"/>
              <m:limLoc m:val="undOvr"/>
              <m:supHide m:val="1"/>
              <m:ctrlPr>
                <w:rPr>
                  <w:rFonts w:ascii="Cambria Math" w:hAnsi="Cambria Math" w:cs="Arial"/>
                  <w:i/>
                  <w:sz w:val="20"/>
                </w:rPr>
              </m:ctrlPr>
            </m:naryPr>
            <m:sub>
              <m:r>
                <w:rPr>
                  <w:rFonts w:ascii="Cambria Math" w:hAnsi="Cambria Math" w:cs="Arial"/>
                  <w:sz w:val="20"/>
                </w:rPr>
                <m:t>hours</m:t>
              </m:r>
            </m:sub>
            <m:sup/>
            <m:e>
              <m:r>
                <w:rPr>
                  <w:rFonts w:ascii="Cambria Math" w:hAnsi="Cambria Math" w:cs="Arial"/>
                  <w:sz w:val="20"/>
                </w:rPr>
                <m:t xml:space="preserve">Max </m:t>
              </m:r>
              <m:d>
                <m:dPr>
                  <m:begChr m:val="["/>
                  <m:endChr m:val=""/>
                  <m:ctrlPr>
                    <w:rPr>
                      <w:rFonts w:ascii="Cambria Math" w:hAnsi="Cambria Math" w:cs="Arial"/>
                      <w:i/>
                      <w:sz w:val="20"/>
                    </w:rPr>
                  </m:ctrlPr>
                </m:dPr>
                <m:e>
                  <m:r>
                    <w:rPr>
                      <w:rFonts w:ascii="Cambria Math" w:hAnsi="Cambria Math" w:cs="Arial"/>
                      <w:sz w:val="20"/>
                    </w:rPr>
                    <m:t xml:space="preserve">Bid Price </m:t>
                  </m:r>
                  <m:d>
                    <m:dPr>
                      <m:ctrlPr>
                        <w:rPr>
                          <w:rFonts w:ascii="Cambria Math" w:hAnsi="Cambria Math" w:cs="Arial"/>
                          <w:i/>
                          <w:sz w:val="20"/>
                        </w:rPr>
                      </m:ctrlPr>
                    </m:dPr>
                    <m:e>
                      <m:r>
                        <w:rPr>
                          <w:rFonts w:ascii="Cambria Math" w:hAnsi="Cambria Math" w:cs="Arial"/>
                          <w:sz w:val="20"/>
                        </w:rPr>
                        <m:t>1</m:t>
                      </m:r>
                    </m:e>
                  </m:d>
                  <m:r>
                    <w:rPr>
                      <w:rFonts w:ascii="Cambria Math" w:hAnsi="Cambria Math" w:cs="Arial"/>
                      <w:sz w:val="20"/>
                    </w:rPr>
                    <m:t xml:space="preserve">*Bid Quantity </m:t>
                  </m:r>
                  <m:d>
                    <m:dPr>
                      <m:ctrlPr>
                        <w:rPr>
                          <w:rFonts w:ascii="Cambria Math" w:hAnsi="Cambria Math" w:cs="Arial"/>
                          <w:i/>
                          <w:sz w:val="20"/>
                        </w:rPr>
                      </m:ctrlPr>
                    </m:dPr>
                    <m:e>
                      <m:r>
                        <w:rPr>
                          <w:rFonts w:ascii="Cambria Math" w:hAnsi="Cambria Math" w:cs="Arial"/>
                          <w:sz w:val="20"/>
                        </w:rPr>
                        <m:t>1</m:t>
                      </m:r>
                    </m:e>
                  </m:d>
                  <m:r>
                    <w:rPr>
                      <w:rFonts w:ascii="Cambria Math" w:hAnsi="Cambria Math" w:cs="Arial"/>
                      <w:sz w:val="20"/>
                    </w:rPr>
                    <m:t xml:space="preserve">; Bid Price </m:t>
                  </m:r>
                  <m:d>
                    <m:dPr>
                      <m:ctrlPr>
                        <w:rPr>
                          <w:rFonts w:ascii="Cambria Math" w:hAnsi="Cambria Math" w:cs="Arial"/>
                          <w:i/>
                          <w:sz w:val="20"/>
                        </w:rPr>
                      </m:ctrlPr>
                    </m:dPr>
                    <m:e>
                      <m:r>
                        <w:rPr>
                          <w:rFonts w:ascii="Cambria Math" w:hAnsi="Cambria Math" w:cs="Arial"/>
                          <w:sz w:val="20"/>
                        </w:rPr>
                        <m:t>2</m:t>
                      </m:r>
                    </m:e>
                  </m:d>
                  <m:r>
                    <w:rPr>
                      <w:rFonts w:ascii="Cambria Math" w:hAnsi="Cambria Math" w:cs="Arial"/>
                      <w:sz w:val="20"/>
                    </w:rPr>
                    <m:t>*</m:t>
                  </m:r>
                  <m:nary>
                    <m:naryPr>
                      <m:chr m:val="∑"/>
                      <m:limLoc m:val="undOvr"/>
                      <m:ctrlPr>
                        <w:rPr>
                          <w:rFonts w:ascii="Cambria Math" w:hAnsi="Cambria Math" w:cs="Arial"/>
                          <w:i/>
                          <w:sz w:val="20"/>
                        </w:rPr>
                      </m:ctrlPr>
                    </m:naryPr>
                    <m:sub>
                      <m:r>
                        <w:rPr>
                          <w:rFonts w:ascii="Cambria Math" w:hAnsi="Cambria Math" w:cs="Arial"/>
                          <w:sz w:val="20"/>
                        </w:rPr>
                        <m:t>i=1</m:t>
                      </m:r>
                    </m:sub>
                    <m:sup>
                      <m:r>
                        <w:rPr>
                          <w:rFonts w:ascii="Cambria Math" w:hAnsi="Cambria Math" w:cs="Arial"/>
                          <w:sz w:val="20"/>
                        </w:rPr>
                        <m:t>2</m:t>
                      </m:r>
                    </m:sup>
                    <m:e>
                      <m:r>
                        <w:rPr>
                          <w:rFonts w:ascii="Cambria Math" w:hAnsi="Cambria Math" w:cs="Arial"/>
                          <w:sz w:val="20"/>
                        </w:rPr>
                        <m:t xml:space="preserve">Bid Quantity </m:t>
                      </m:r>
                      <m:d>
                        <m:dPr>
                          <m:ctrlPr>
                            <w:rPr>
                              <w:rFonts w:ascii="Cambria Math" w:hAnsi="Cambria Math" w:cs="Arial"/>
                              <w:i/>
                              <w:sz w:val="20"/>
                            </w:rPr>
                          </m:ctrlPr>
                        </m:dPr>
                        <m:e>
                          <m:r>
                            <w:rPr>
                              <w:rFonts w:ascii="Cambria Math" w:hAnsi="Cambria Math" w:cs="Arial"/>
                              <w:sz w:val="20"/>
                            </w:rPr>
                            <m:t>i</m:t>
                          </m:r>
                        </m:e>
                      </m:d>
                    </m:e>
                  </m:nary>
                  <m:r>
                    <w:rPr>
                      <w:rFonts w:ascii="Cambria Math" w:hAnsi="Cambria Math" w:cs="Arial"/>
                      <w:sz w:val="20"/>
                    </w:rPr>
                    <m:t>;…</m:t>
                  </m:r>
                </m:e>
              </m:d>
            </m:e>
          </m:nary>
        </m:oMath>
      </m:oMathPara>
    </w:p>
    <w:p w14:paraId="35CC10CE" w14:textId="77777777" w:rsidR="00F52D80" w:rsidRPr="00F52D80" w:rsidRDefault="00FD4AB6" w:rsidP="00F52D80">
      <w:pPr>
        <w:pStyle w:val="ListParagraph"/>
        <w:ind w:left="720"/>
        <w:rPr>
          <w:sz w:val="20"/>
        </w:rPr>
      </w:pPr>
      <m:oMathPara>
        <m:oMath>
          <m:r>
            <w:rPr>
              <w:rFonts w:ascii="Cambria Math" w:hAnsi="Cambria Math" w:cs="Arial"/>
              <w:sz w:val="20"/>
            </w:rPr>
            <m:t xml:space="preserve">…;Bid Price </m:t>
          </m:r>
          <m:d>
            <m:dPr>
              <m:ctrlPr>
                <w:rPr>
                  <w:rFonts w:ascii="Cambria Math" w:hAnsi="Cambria Math" w:cs="Arial"/>
                  <w:i/>
                  <w:sz w:val="20"/>
                </w:rPr>
              </m:ctrlPr>
            </m:dPr>
            <m:e>
              <m:r>
                <w:rPr>
                  <w:rFonts w:ascii="Cambria Math" w:hAnsi="Cambria Math" w:cs="Arial"/>
                  <w:sz w:val="20"/>
                </w:rPr>
                <m:t>n-1</m:t>
              </m:r>
            </m:e>
          </m:d>
          <m:r>
            <w:rPr>
              <w:rFonts w:ascii="Cambria Math" w:hAnsi="Cambria Math" w:cs="Arial"/>
              <w:sz w:val="20"/>
            </w:rPr>
            <m:t>*</m:t>
          </m:r>
          <m:nary>
            <m:naryPr>
              <m:chr m:val="∑"/>
              <m:limLoc m:val="undOvr"/>
              <m:ctrlPr>
                <w:rPr>
                  <w:rFonts w:ascii="Cambria Math" w:hAnsi="Cambria Math" w:cs="Arial"/>
                  <w:i/>
                  <w:sz w:val="20"/>
                </w:rPr>
              </m:ctrlPr>
            </m:naryPr>
            <m:sub>
              <m:r>
                <w:rPr>
                  <w:rFonts w:ascii="Cambria Math" w:hAnsi="Cambria Math" w:cs="Arial"/>
                  <w:sz w:val="20"/>
                </w:rPr>
                <m:t>i=1</m:t>
              </m:r>
            </m:sub>
            <m:sup>
              <m:r>
                <w:rPr>
                  <w:rFonts w:ascii="Cambria Math" w:hAnsi="Cambria Math" w:cs="Arial"/>
                  <w:sz w:val="20"/>
                </w:rPr>
                <m:t>n-1</m:t>
              </m:r>
            </m:sup>
            <m:e>
              <m:r>
                <w:rPr>
                  <w:rFonts w:ascii="Cambria Math" w:hAnsi="Cambria Math" w:cs="Arial"/>
                  <w:sz w:val="20"/>
                </w:rPr>
                <m:t xml:space="preserve">Bid Quantity </m:t>
              </m:r>
              <m:d>
                <m:dPr>
                  <m:ctrlPr>
                    <w:rPr>
                      <w:rFonts w:ascii="Cambria Math" w:hAnsi="Cambria Math" w:cs="Arial"/>
                      <w:i/>
                      <w:sz w:val="20"/>
                    </w:rPr>
                  </m:ctrlPr>
                </m:dPr>
                <m:e>
                  <m:r>
                    <w:rPr>
                      <w:rFonts w:ascii="Cambria Math" w:hAnsi="Cambria Math" w:cs="Arial"/>
                      <w:sz w:val="20"/>
                    </w:rPr>
                    <m:t>i</m:t>
                  </m:r>
                </m:e>
              </m:d>
            </m:e>
          </m:nary>
          <m:r>
            <w:rPr>
              <w:rFonts w:ascii="Cambria Math" w:hAnsi="Cambria Math" w:cs="Arial"/>
              <w:sz w:val="20"/>
            </w:rPr>
            <m:t>;</m:t>
          </m:r>
          <m:d>
            <m:dPr>
              <m:begChr m:val=""/>
              <m:endChr m:val="]"/>
              <m:ctrlPr>
                <w:rPr>
                  <w:rFonts w:ascii="Cambria Math" w:hAnsi="Cambria Math" w:cs="Arial"/>
                  <w:i/>
                  <w:sz w:val="20"/>
                </w:rPr>
              </m:ctrlPr>
            </m:dPr>
            <m:e>
              <m:r>
                <w:rPr>
                  <w:rFonts w:ascii="Cambria Math" w:hAnsi="Cambria Math" w:cs="Arial"/>
                  <w:sz w:val="20"/>
                </w:rPr>
                <m:t xml:space="preserve">Bid Price </m:t>
              </m:r>
              <m:d>
                <m:dPr>
                  <m:ctrlPr>
                    <w:rPr>
                      <w:rFonts w:ascii="Cambria Math" w:hAnsi="Cambria Math" w:cs="Arial"/>
                      <w:i/>
                      <w:sz w:val="20"/>
                    </w:rPr>
                  </m:ctrlPr>
                </m:dPr>
                <m:e>
                  <m:r>
                    <w:rPr>
                      <w:rFonts w:ascii="Cambria Math" w:hAnsi="Cambria Math" w:cs="Arial"/>
                      <w:sz w:val="20"/>
                    </w:rPr>
                    <m:t>n</m:t>
                  </m:r>
                </m:e>
              </m:d>
              <m:r>
                <w:rPr>
                  <w:rFonts w:ascii="Cambria Math" w:hAnsi="Cambria Math" w:cs="Arial"/>
                  <w:sz w:val="20"/>
                </w:rPr>
                <m:t>*</m:t>
              </m:r>
              <m:nary>
                <m:naryPr>
                  <m:chr m:val="∑"/>
                  <m:limLoc m:val="undOvr"/>
                  <m:ctrlPr>
                    <w:rPr>
                      <w:rFonts w:ascii="Cambria Math" w:hAnsi="Cambria Math" w:cs="Arial"/>
                      <w:i/>
                      <w:sz w:val="20"/>
                    </w:rPr>
                  </m:ctrlPr>
                </m:naryPr>
                <m:sub>
                  <m:r>
                    <w:rPr>
                      <w:rFonts w:ascii="Cambria Math" w:hAnsi="Cambria Math" w:cs="Arial"/>
                      <w:sz w:val="20"/>
                    </w:rPr>
                    <m:t>i=1</m:t>
                  </m:r>
                </m:sub>
                <m:sup>
                  <m:r>
                    <w:rPr>
                      <w:rFonts w:ascii="Cambria Math" w:hAnsi="Cambria Math" w:cs="Arial"/>
                      <w:sz w:val="20"/>
                    </w:rPr>
                    <m:t>n</m:t>
                  </m:r>
                </m:sup>
                <m:e>
                  <m:r>
                    <w:rPr>
                      <w:rFonts w:ascii="Cambria Math" w:hAnsi="Cambria Math" w:cs="Arial"/>
                      <w:sz w:val="20"/>
                    </w:rPr>
                    <m:t xml:space="preserve">Bid Quantity </m:t>
                  </m:r>
                  <m:d>
                    <m:dPr>
                      <m:ctrlPr>
                        <w:rPr>
                          <w:rFonts w:ascii="Cambria Math" w:hAnsi="Cambria Math" w:cs="Arial"/>
                          <w:i/>
                          <w:sz w:val="20"/>
                        </w:rPr>
                      </m:ctrlPr>
                    </m:dPr>
                    <m:e>
                      <m:r>
                        <w:rPr>
                          <w:rFonts w:ascii="Cambria Math" w:hAnsi="Cambria Math" w:cs="Arial"/>
                          <w:sz w:val="20"/>
                        </w:rPr>
                        <m:t>i</m:t>
                      </m:r>
                    </m:e>
                  </m:d>
                </m:e>
              </m:nary>
            </m:e>
          </m:d>
        </m:oMath>
      </m:oMathPara>
      <w:bookmarkEnd w:id="172"/>
    </w:p>
    <w:p w14:paraId="01AC436A" w14:textId="56D62C17" w:rsidR="0018240F" w:rsidRPr="00F52D80" w:rsidRDefault="00F52D80" w:rsidP="000F02C4">
      <w:pPr>
        <w:pStyle w:val="ListParagraph"/>
        <w:numPr>
          <w:ilvl w:val="0"/>
          <w:numId w:val="84"/>
        </w:numPr>
        <w:rPr>
          <w:sz w:val="20"/>
        </w:rPr>
      </w:pPr>
      <w:r w:rsidRPr="00F52D80">
        <w:t xml:space="preserve">La calcularea obligațiilor de plată maxime conform paragrafului 5 </w:t>
      </w:r>
      <w:r w:rsidR="005C4300">
        <w:t>din</w:t>
      </w:r>
      <w:r w:rsidR="005C4300" w:rsidRPr="00F52D80">
        <w:t xml:space="preserve"> </w:t>
      </w:r>
      <w:r w:rsidRPr="00F52D80">
        <w:t xml:space="preserve">prezentul articol, </w:t>
      </w:r>
      <w:r w:rsidR="00A349EA">
        <w:t>Platforma de alocare</w:t>
      </w:r>
      <w:r w:rsidRPr="00F52D80">
        <w:t xml:space="preserve"> va lua, de asemenea, majorarea obligațiilor de plată maxime cu taxele și impozitele aplicabile în vigoare, sub rezerva articolului 43.</w:t>
      </w:r>
    </w:p>
    <w:p w14:paraId="6A663979" w14:textId="049E40FD" w:rsidR="00FD4AB6" w:rsidRPr="008374D9" w:rsidRDefault="00FD4AB6" w:rsidP="00745BDA">
      <w:pPr>
        <w:pStyle w:val="BArticleNo"/>
        <w:numPr>
          <w:ilvl w:val="0"/>
          <w:numId w:val="3"/>
        </w:numPr>
        <w:ind w:left="0" w:firstLine="284"/>
        <w:rPr>
          <w:rFonts w:asciiTheme="minorHAnsi" w:hAnsiTheme="minorHAnsi" w:cstheme="minorHAnsi"/>
          <w:szCs w:val="22"/>
        </w:rPr>
      </w:pPr>
      <w:r w:rsidRPr="008374D9">
        <w:rPr>
          <w:lang w:val="en-US"/>
        </w:rPr>
        <w:br/>
      </w:r>
      <w:bookmarkStart w:id="173" w:name="_Toc115260105"/>
      <w:r w:rsidR="00954F3B" w:rsidRPr="00954F3B">
        <w:rPr>
          <w:rFonts w:asciiTheme="minorHAnsi" w:hAnsiTheme="minorHAnsi" w:cstheme="minorHAnsi"/>
          <w:bCs/>
          <w:szCs w:val="22"/>
          <w:lang w:val="en-US"/>
        </w:rPr>
        <w:t>Determinarea rezultatelor licitației</w:t>
      </w:r>
      <w:bookmarkEnd w:id="173"/>
    </w:p>
    <w:p w14:paraId="3BF28641" w14:textId="67303B18" w:rsidR="00954F3B" w:rsidRPr="00954F3B" w:rsidRDefault="00954F3B" w:rsidP="000F02C4">
      <w:pPr>
        <w:numPr>
          <w:ilvl w:val="0"/>
          <w:numId w:val="85"/>
        </w:numPr>
        <w:spacing w:line="240" w:lineRule="auto"/>
        <w:jc w:val="both"/>
        <w:textAlignment w:val="baseline"/>
        <w:rPr>
          <w:rFonts w:eastAsia="Times New Roman" w:cs="Calibri"/>
          <w:color w:val="000000"/>
          <w:lang w:val="ro-RO" w:eastAsia="ro-RO"/>
        </w:rPr>
      </w:pPr>
      <w:r w:rsidRPr="00954F3B">
        <w:rPr>
          <w:rFonts w:eastAsia="Times New Roman" w:cs="Calibri"/>
          <w:color w:val="000000"/>
          <w:lang w:val="ro-RO" w:eastAsia="ro-RO"/>
        </w:rPr>
        <w:t xml:space="preserve">După expirarea Perioadei de licitație pentru o licitație și verificarea </w:t>
      </w:r>
      <w:r w:rsidR="00621BD1">
        <w:rPr>
          <w:rFonts w:eastAsia="Times New Roman" w:cs="Calibri"/>
          <w:color w:val="000000"/>
          <w:lang w:val="ro-RO" w:eastAsia="ro-RO"/>
        </w:rPr>
        <w:t>L</w:t>
      </w:r>
      <w:r w:rsidRPr="00954F3B">
        <w:rPr>
          <w:rFonts w:eastAsia="Times New Roman" w:cs="Calibri"/>
          <w:color w:val="000000"/>
          <w:lang w:val="ro-RO" w:eastAsia="ro-RO"/>
        </w:rPr>
        <w:t xml:space="preserve">imitei de credit în conformitate cu articolul 28, </w:t>
      </w:r>
      <w:r w:rsidR="00A349EA">
        <w:rPr>
          <w:rFonts w:eastAsia="Times New Roman" w:cs="Calibri"/>
          <w:color w:val="000000"/>
          <w:lang w:val="ro-RO" w:eastAsia="ro-RO"/>
        </w:rPr>
        <w:t>Platforma de alocare</w:t>
      </w:r>
      <w:r w:rsidRPr="00954F3B">
        <w:rPr>
          <w:rFonts w:eastAsia="Times New Roman" w:cs="Calibri"/>
          <w:color w:val="000000"/>
          <w:lang w:val="ro-RO" w:eastAsia="ro-RO"/>
        </w:rPr>
        <w:t xml:space="preserve"> va determina rezultatele licitației și va aloca Drepturile</w:t>
      </w:r>
      <w:r w:rsidR="00621BD1">
        <w:rPr>
          <w:rFonts w:eastAsia="Times New Roman" w:cs="Calibri"/>
          <w:color w:val="000000"/>
          <w:lang w:val="ro-RO" w:eastAsia="ro-RO"/>
        </w:rPr>
        <w:t xml:space="preserve"> zilnice</w:t>
      </w:r>
      <w:r w:rsidRPr="00954F3B">
        <w:rPr>
          <w:rFonts w:eastAsia="Times New Roman" w:cs="Calibri"/>
          <w:color w:val="000000"/>
          <w:lang w:val="ro-RO" w:eastAsia="ro-RO"/>
        </w:rPr>
        <w:t xml:space="preserve"> de transport în conformitate cu prezentul articol.</w:t>
      </w:r>
    </w:p>
    <w:p w14:paraId="1925C6DA" w14:textId="036C11EC" w:rsidR="00FD4AB6" w:rsidRPr="00954F3B" w:rsidRDefault="00954F3B" w:rsidP="000F02C4">
      <w:pPr>
        <w:numPr>
          <w:ilvl w:val="0"/>
          <w:numId w:val="85"/>
        </w:numPr>
        <w:spacing w:line="240" w:lineRule="auto"/>
        <w:jc w:val="both"/>
        <w:textAlignment w:val="baseline"/>
        <w:rPr>
          <w:rFonts w:eastAsia="Times New Roman" w:cs="Calibri"/>
          <w:color w:val="000000"/>
          <w:lang w:val="ro-RO" w:eastAsia="ro-RO"/>
        </w:rPr>
      </w:pPr>
      <w:r w:rsidRPr="00954F3B">
        <w:rPr>
          <w:rFonts w:eastAsia="Times New Roman" w:cs="Calibri"/>
          <w:color w:val="000000"/>
          <w:lang w:val="ro-RO" w:eastAsia="ro-RO"/>
        </w:rPr>
        <w:t>Determinarea rezultatelor licitației va include următoarele:</w:t>
      </w:r>
    </w:p>
    <w:p w14:paraId="2C9B0381" w14:textId="40580406" w:rsidR="00954F3B" w:rsidRDefault="00954F3B" w:rsidP="000F02C4">
      <w:pPr>
        <w:pStyle w:val="GListParagraph2"/>
        <w:numPr>
          <w:ilvl w:val="0"/>
          <w:numId w:val="48"/>
        </w:numPr>
      </w:pPr>
      <w:r>
        <w:t xml:space="preserve">determinarea cantității totale de </w:t>
      </w:r>
      <w:r w:rsidR="00E8450C">
        <w:t>Drepturi zilnice de transport</w:t>
      </w:r>
      <w:r>
        <w:t>e alocate pe granița și direcția zonei de licitație;</w:t>
      </w:r>
    </w:p>
    <w:p w14:paraId="51E2239C" w14:textId="0B9F4122" w:rsidR="00954F3B" w:rsidRDefault="00954F3B" w:rsidP="000F02C4">
      <w:pPr>
        <w:pStyle w:val="GListParagraph2"/>
        <w:numPr>
          <w:ilvl w:val="0"/>
          <w:numId w:val="48"/>
        </w:numPr>
      </w:pPr>
      <w:r>
        <w:t xml:space="preserve">identificarea Ofertelor câștigătoare </w:t>
      </w:r>
      <w:r w:rsidR="00EE104F">
        <w:t>care vor</w:t>
      </w:r>
      <w:r>
        <w:t xml:space="preserve"> fi satisfăcute integral sau parțial; și</w:t>
      </w:r>
    </w:p>
    <w:p w14:paraId="7F4EADEC" w14:textId="3767C7E6" w:rsidR="00FD4AB6" w:rsidRPr="008374D9" w:rsidRDefault="00954F3B" w:rsidP="000F02C4">
      <w:pPr>
        <w:pStyle w:val="GListParagraph2"/>
        <w:numPr>
          <w:ilvl w:val="0"/>
          <w:numId w:val="48"/>
        </w:numPr>
      </w:pPr>
      <w:r>
        <w:t>determinarea prețului marginal pe granița și direcția zonei de licitație.</w:t>
      </w:r>
    </w:p>
    <w:p w14:paraId="087334EB" w14:textId="28408643" w:rsidR="00FD4AB6" w:rsidRPr="008374D9" w:rsidRDefault="00A349EA" w:rsidP="000F02C4">
      <w:pPr>
        <w:pStyle w:val="ListParagraph"/>
        <w:numPr>
          <w:ilvl w:val="0"/>
          <w:numId w:val="85"/>
        </w:numPr>
      </w:pPr>
      <w:r>
        <w:rPr>
          <w:rFonts w:cs="Calibri"/>
          <w:color w:val="000000"/>
        </w:rPr>
        <w:lastRenderedPageBreak/>
        <w:t>Platforma de alocare</w:t>
      </w:r>
      <w:r w:rsidR="00954F3B" w:rsidRPr="00954F3B">
        <w:rPr>
          <w:rFonts w:cs="Calibri"/>
          <w:color w:val="000000"/>
        </w:rPr>
        <w:t xml:space="preserve"> va determina prețul marginal la </w:t>
      </w:r>
      <w:r w:rsidR="00EE104F">
        <w:rPr>
          <w:rFonts w:cs="Calibri"/>
          <w:color w:val="000000"/>
        </w:rPr>
        <w:t xml:space="preserve">fiecare </w:t>
      </w:r>
      <w:r w:rsidR="00EE104F" w:rsidRPr="00954F3B">
        <w:rPr>
          <w:rFonts w:cs="Calibri"/>
          <w:color w:val="000000"/>
        </w:rPr>
        <w:t>graniț</w:t>
      </w:r>
      <w:r w:rsidR="00EE104F">
        <w:rPr>
          <w:rFonts w:cs="Calibri"/>
          <w:color w:val="000000"/>
        </w:rPr>
        <w:t>ă a zonei de ofertare</w:t>
      </w:r>
      <w:r w:rsidR="00EE104F" w:rsidRPr="00954F3B">
        <w:rPr>
          <w:rFonts w:cs="Calibri"/>
          <w:color w:val="000000"/>
        </w:rPr>
        <w:t xml:space="preserve"> </w:t>
      </w:r>
      <w:r w:rsidR="00954F3B" w:rsidRPr="00954F3B">
        <w:rPr>
          <w:rFonts w:cs="Calibri"/>
          <w:color w:val="000000"/>
        </w:rPr>
        <w:t xml:space="preserve">și </w:t>
      </w:r>
      <w:r w:rsidR="00EE104F" w:rsidRPr="00954F3B">
        <w:rPr>
          <w:rFonts w:cs="Calibri"/>
          <w:color w:val="000000"/>
        </w:rPr>
        <w:t>direcți</w:t>
      </w:r>
      <w:r w:rsidR="00EE104F">
        <w:rPr>
          <w:rFonts w:cs="Calibri"/>
          <w:color w:val="000000"/>
        </w:rPr>
        <w:t>e</w:t>
      </w:r>
      <w:r w:rsidR="00EE104F" w:rsidRPr="00954F3B">
        <w:rPr>
          <w:rFonts w:cs="Calibri"/>
          <w:color w:val="000000"/>
        </w:rPr>
        <w:t xml:space="preserve"> </w:t>
      </w:r>
      <w:r w:rsidR="00954F3B" w:rsidRPr="00954F3B">
        <w:rPr>
          <w:rFonts w:cs="Calibri"/>
          <w:color w:val="000000"/>
        </w:rPr>
        <w:t>pe baza următoarelor criterii:</w:t>
      </w:r>
    </w:p>
    <w:p w14:paraId="7350D1E5" w14:textId="4E6B87C3" w:rsidR="00954F3B" w:rsidRDefault="00EE104F" w:rsidP="000F02C4">
      <w:pPr>
        <w:pStyle w:val="GListParagraph2"/>
        <w:numPr>
          <w:ilvl w:val="1"/>
          <w:numId w:val="47"/>
        </w:numPr>
      </w:pPr>
      <w:r>
        <w:t xml:space="preserve">în cazul în care </w:t>
      </w:r>
      <w:r w:rsidR="00954F3B">
        <w:t>cantitatea totală de capacitate interzonală pentru care au fost depuse oferte valabile este mai mică sau egală cu capacitatea oferită relevantă pentru licitația relevantă, atunci prețul marginal va fi zero;</w:t>
      </w:r>
    </w:p>
    <w:p w14:paraId="137CB444" w14:textId="016237F7" w:rsidR="00FD4AB6" w:rsidRPr="008374D9" w:rsidRDefault="00954F3B" w:rsidP="000F02C4">
      <w:pPr>
        <w:pStyle w:val="GListParagraph2"/>
        <w:numPr>
          <w:ilvl w:val="1"/>
          <w:numId w:val="47"/>
        </w:numPr>
      </w:pPr>
      <w:r>
        <w:t xml:space="preserve">în cazul în care cantitatea totală de </w:t>
      </w:r>
      <w:r w:rsidR="00EE104F">
        <w:t xml:space="preserve">capacitate </w:t>
      </w:r>
      <w:r>
        <w:t>interzonală pentru care au fost depuse Oferte valide depășește Capacitatea Oferită relevantă pentru licitația relevantă, Prețul Marginal va fi stabilit la prețul(rile) cel</w:t>
      </w:r>
      <w:r w:rsidR="00EE104F">
        <w:t>(e)</w:t>
      </w:r>
      <w:r>
        <w:t xml:space="preserve"> mai mic(</w:t>
      </w:r>
      <w:r w:rsidR="00EE104F">
        <w:t>i</w:t>
      </w:r>
      <w:r>
        <w:t>) de Ofertă(e) alocat(e) integral sau parțial folosind respectivele Capacități Oferite.</w:t>
      </w:r>
    </w:p>
    <w:p w14:paraId="321C58D0" w14:textId="3A94A6DB" w:rsidR="00FD4AB6" w:rsidRPr="008374D9" w:rsidRDefault="00954F3B" w:rsidP="000F02C4">
      <w:pPr>
        <w:pStyle w:val="ListParagraph"/>
        <w:numPr>
          <w:ilvl w:val="0"/>
          <w:numId w:val="85"/>
        </w:numPr>
      </w:pPr>
      <w:r>
        <w:rPr>
          <w:rFonts w:cs="Calibri"/>
          <w:color w:val="000000"/>
        </w:rPr>
        <w:t xml:space="preserve">Dacă doi (2) sau mai mulți </w:t>
      </w:r>
      <w:r w:rsidR="00341EA0">
        <w:rPr>
          <w:rFonts w:cs="Calibri"/>
          <w:color w:val="000000"/>
        </w:rPr>
        <w:t>Participanți înregistrați</w:t>
      </w:r>
      <w:r>
        <w:rPr>
          <w:rFonts w:cs="Calibri"/>
          <w:color w:val="000000"/>
        </w:rPr>
        <w:t xml:space="preserve"> au depus pentru o </w:t>
      </w:r>
      <w:r w:rsidR="00EE104F">
        <w:rPr>
          <w:rFonts w:cs="Calibri"/>
          <w:color w:val="000000"/>
        </w:rPr>
        <w:t xml:space="preserve">graniță a zonei </w:t>
      </w:r>
      <w:r>
        <w:rPr>
          <w:rFonts w:cs="Calibri"/>
          <w:color w:val="000000"/>
        </w:rPr>
        <w:t xml:space="preserve">de </w:t>
      </w:r>
      <w:r w:rsidR="00EE104F">
        <w:rPr>
          <w:rFonts w:cs="Calibri"/>
          <w:color w:val="000000"/>
        </w:rPr>
        <w:t xml:space="preserve">ofertare </w:t>
      </w:r>
      <w:r>
        <w:rPr>
          <w:rFonts w:cs="Calibri"/>
          <w:color w:val="000000"/>
        </w:rPr>
        <w:t>și direcț</w:t>
      </w:r>
      <w:r w:rsidR="00674DA0">
        <w:rPr>
          <w:rFonts w:cs="Calibri"/>
          <w:color w:val="000000"/>
        </w:rPr>
        <w:t>ie Oferte valabile cu același p</w:t>
      </w:r>
      <w:r>
        <w:rPr>
          <w:rFonts w:cs="Calibri"/>
          <w:color w:val="000000"/>
        </w:rPr>
        <w:t xml:space="preserve">reț, care nu pot fi acceptate în totalitate pentru cantitatea totală de </w:t>
      </w:r>
      <w:r w:rsidR="00E8450C">
        <w:rPr>
          <w:rFonts w:cs="Calibri"/>
          <w:color w:val="000000"/>
        </w:rPr>
        <w:t>D</w:t>
      </w:r>
      <w:r>
        <w:rPr>
          <w:rFonts w:cs="Calibri"/>
          <w:color w:val="000000"/>
        </w:rPr>
        <w:t>repturi</w:t>
      </w:r>
      <w:r w:rsidR="00E8450C">
        <w:rPr>
          <w:rFonts w:cs="Calibri"/>
          <w:color w:val="000000"/>
        </w:rPr>
        <w:t xml:space="preserve"> zilnice</w:t>
      </w:r>
      <w:r>
        <w:rPr>
          <w:rFonts w:cs="Calibri"/>
          <w:color w:val="000000"/>
        </w:rPr>
        <w:t xml:space="preserve"> de transport solicitată, </w:t>
      </w:r>
      <w:r w:rsidR="00A349EA">
        <w:rPr>
          <w:rFonts w:cs="Calibri"/>
          <w:color w:val="000000"/>
        </w:rPr>
        <w:t>Platforma de alocare</w:t>
      </w:r>
      <w:r>
        <w:rPr>
          <w:rFonts w:cs="Calibri"/>
          <w:color w:val="000000"/>
        </w:rPr>
        <w:t xml:space="preserve"> va determina ofertele câștigătoare și cantitatea de Drepturi </w:t>
      </w:r>
      <w:r w:rsidR="00E8450C">
        <w:rPr>
          <w:rFonts w:cs="Calibri"/>
          <w:color w:val="000000"/>
        </w:rPr>
        <w:t xml:space="preserve">zilnice </w:t>
      </w:r>
      <w:r>
        <w:rPr>
          <w:rFonts w:cs="Calibri"/>
          <w:color w:val="000000"/>
        </w:rPr>
        <w:t>de transport alocat</w:t>
      </w:r>
      <w:r w:rsidR="00E8450C">
        <w:rPr>
          <w:rFonts w:cs="Calibri"/>
          <w:color w:val="000000"/>
        </w:rPr>
        <w:t>e</w:t>
      </w:r>
      <w:r>
        <w:rPr>
          <w:rFonts w:cs="Calibri"/>
          <w:color w:val="000000"/>
        </w:rPr>
        <w:t xml:space="preserve"> </w:t>
      </w:r>
      <w:r w:rsidR="00E8450C">
        <w:rPr>
          <w:rFonts w:cs="Calibri"/>
          <w:color w:val="000000"/>
        </w:rPr>
        <w:t xml:space="preserve">pentru </w:t>
      </w:r>
      <w:proofErr w:type="gramStart"/>
      <w:r w:rsidR="00E8450C">
        <w:rPr>
          <w:rFonts w:cs="Calibri"/>
          <w:color w:val="000000"/>
        </w:rPr>
        <w:t xml:space="preserve">fiecare </w:t>
      </w:r>
      <w:r>
        <w:rPr>
          <w:rFonts w:cs="Calibri"/>
          <w:color w:val="000000"/>
        </w:rPr>
        <w:t xml:space="preserve"> </w:t>
      </w:r>
      <w:r w:rsidR="00341EA0">
        <w:rPr>
          <w:rFonts w:cs="Calibri"/>
          <w:color w:val="000000"/>
        </w:rPr>
        <w:t>Participant</w:t>
      </w:r>
      <w:proofErr w:type="gramEnd"/>
      <w:r w:rsidR="00341EA0">
        <w:rPr>
          <w:rFonts w:cs="Calibri"/>
          <w:color w:val="000000"/>
        </w:rPr>
        <w:t xml:space="preserve"> înregistrat</w:t>
      </w:r>
      <w:r>
        <w:rPr>
          <w:rFonts w:cs="Calibri"/>
          <w:color w:val="000000"/>
        </w:rPr>
        <w:t>, după cum urmează:</w:t>
      </w:r>
    </w:p>
    <w:p w14:paraId="6F61374C" w14:textId="55DB97F2" w:rsidR="00954F3B" w:rsidRDefault="00954F3B" w:rsidP="000F02C4">
      <w:pPr>
        <w:pStyle w:val="GListParagraph2"/>
        <w:numPr>
          <w:ilvl w:val="1"/>
          <w:numId w:val="51"/>
        </w:numPr>
      </w:pPr>
      <w:r>
        <w:t xml:space="preserve">Capacitatea interzonală disponibilă pentru Ofertele care stabilesc Prețul Marginal va fi împărțită în mod egal între numărul de </w:t>
      </w:r>
      <w:r w:rsidR="00341EA0">
        <w:t>Participanți înregistrați</w:t>
      </w:r>
      <w:r>
        <w:t xml:space="preserve"> care au depus aceste Oferte;</w:t>
      </w:r>
    </w:p>
    <w:p w14:paraId="56D4FE17" w14:textId="424BC8CF" w:rsidR="00954F3B" w:rsidRDefault="00954F3B" w:rsidP="000F02C4">
      <w:pPr>
        <w:pStyle w:val="GListParagraph2"/>
        <w:numPr>
          <w:ilvl w:val="1"/>
          <w:numId w:val="51"/>
        </w:numPr>
      </w:pPr>
      <w:r>
        <w:t xml:space="preserve">în cazul în care cantitatea de </w:t>
      </w:r>
      <w:r w:rsidR="00E8450C">
        <w:t>Drepturi zilnice de transport</w:t>
      </w:r>
      <w:r>
        <w:t xml:space="preserve"> solicitată de un </w:t>
      </w:r>
      <w:r w:rsidR="00341EA0">
        <w:t>Participant înregistrat</w:t>
      </w:r>
      <w:r>
        <w:t xml:space="preserve"> la Preț Marginal este mai mică sau egală cu cota calculată conform punctului (a) de mai sus, cererea acestui </w:t>
      </w:r>
      <w:r w:rsidR="00341EA0">
        <w:t>Participant înregistrat</w:t>
      </w:r>
      <w:r>
        <w:t xml:space="preserve"> va fi pe deplin satisfăcută;</w:t>
      </w:r>
    </w:p>
    <w:p w14:paraId="602D4F66" w14:textId="26931820" w:rsidR="00954F3B" w:rsidRDefault="00954F3B" w:rsidP="000F02C4">
      <w:pPr>
        <w:pStyle w:val="GListParagraph2"/>
        <w:numPr>
          <w:ilvl w:val="1"/>
          <w:numId w:val="51"/>
        </w:numPr>
      </w:pPr>
      <w:r>
        <w:t xml:space="preserve">în cazul în care cantitatea solicitată de </w:t>
      </w:r>
      <w:r w:rsidR="00E8450C">
        <w:t>Drepturi zilnice de transport</w:t>
      </w:r>
      <w:r>
        <w:t xml:space="preserve">ă de către un </w:t>
      </w:r>
      <w:r w:rsidR="00341EA0">
        <w:t>Participant înregistrat</w:t>
      </w:r>
      <w:r>
        <w:t xml:space="preserve"> la preț marginal depășește cota calculată conform punctului (a) de mai sus, cererea acestui </w:t>
      </w:r>
      <w:r w:rsidR="00341EA0">
        <w:t>Participant înregistrat</w:t>
      </w:r>
      <w:r>
        <w:t xml:space="preserve"> va fi satisfăcută până la valoarea cotei calculată conform </w:t>
      </w:r>
      <w:r w:rsidR="00EE104F">
        <w:t xml:space="preserve">punctului </w:t>
      </w:r>
      <w:proofErr w:type="gramStart"/>
      <w:r>
        <w:t>( a</w:t>
      </w:r>
      <w:proofErr w:type="gramEnd"/>
      <w:r>
        <w:t>) de mai sus;</w:t>
      </w:r>
    </w:p>
    <w:p w14:paraId="16B08252" w14:textId="741146D5" w:rsidR="00FD4AB6" w:rsidRPr="008374D9" w:rsidRDefault="00954F3B" w:rsidP="000F02C4">
      <w:pPr>
        <w:pStyle w:val="GListParagraph2"/>
        <w:numPr>
          <w:ilvl w:val="1"/>
          <w:numId w:val="51"/>
        </w:numPr>
      </w:pPr>
      <w:r>
        <w:t xml:space="preserve">orice capacitate interzonală rămasă după alocarea conform punctelor (b) și (c) va fi împărțită la numărul de </w:t>
      </w:r>
      <w:r w:rsidR="00341EA0">
        <w:t>Participanți înregistrați</w:t>
      </w:r>
      <w:r>
        <w:t xml:space="preserve"> ale căror cereri nu au fost pe deplin satisfăcute și alocate acestora aplicând procesul descris la punctele (a), </w:t>
      </w:r>
      <w:proofErr w:type="gramStart"/>
      <w:r>
        <w:t>( b</w:t>
      </w:r>
      <w:proofErr w:type="gramEnd"/>
      <w:r>
        <w:t>) și (c) de mai sus.</w:t>
      </w:r>
    </w:p>
    <w:p w14:paraId="53E7ACDC" w14:textId="649769B0" w:rsidR="0082202F" w:rsidRDefault="0082202F" w:rsidP="000F02C4">
      <w:pPr>
        <w:pStyle w:val="ListParagraph"/>
        <w:numPr>
          <w:ilvl w:val="0"/>
          <w:numId w:val="85"/>
        </w:numPr>
      </w:pPr>
      <w:r>
        <w:t xml:space="preserve">Ori de câte ori calculul prevăzut la alineatele (3)-(4) din prezentul articol nu are ca rezultat o cantitate întreagă de MW în conformitate cu articolul 25 alineatul (1) litera (f), </w:t>
      </w:r>
      <w:r w:rsidR="00E8450C">
        <w:t>D</w:t>
      </w:r>
      <w:r>
        <w:t xml:space="preserve">repturile zilnice de transport se rotunjesc în jos la cel mai apropiat MW </w:t>
      </w:r>
      <w:r w:rsidR="00EE104F">
        <w:t>întreg</w:t>
      </w:r>
      <w:r>
        <w:t xml:space="preserve">. Cazul în care </w:t>
      </w:r>
      <w:r w:rsidR="00E8450C">
        <w:t>Drepturile zilnice de transport</w:t>
      </w:r>
      <w:r>
        <w:t xml:space="preserve"> alocate participanților individuali înregistrați sunt egale cu zero după rotunjire</w:t>
      </w:r>
      <w:r w:rsidR="00C0138D">
        <w:t>,</w:t>
      </w:r>
      <w:r>
        <w:t xml:space="preserve"> nu va afecta determinarea prețului marginal.</w:t>
      </w:r>
    </w:p>
    <w:p w14:paraId="1B4B91DD" w14:textId="79369263" w:rsidR="00FD4AB6" w:rsidRPr="008374D9" w:rsidRDefault="00E8450C" w:rsidP="000F02C4">
      <w:pPr>
        <w:pStyle w:val="ListParagraph"/>
        <w:numPr>
          <w:ilvl w:val="0"/>
          <w:numId w:val="85"/>
        </w:numPr>
      </w:pPr>
      <w:r>
        <w:t>Drepturile zilnice de transport</w:t>
      </w:r>
      <w:r w:rsidR="0082202F">
        <w:t xml:space="preserve"> se consideră a fi alocate unui </w:t>
      </w:r>
      <w:r w:rsidR="00341EA0">
        <w:t>Participant înregistrat</w:t>
      </w:r>
      <w:r w:rsidR="0082202F">
        <w:t xml:space="preserve"> din momentul în care </w:t>
      </w:r>
      <w:r w:rsidR="00341EA0">
        <w:t>Participantul înregistrat</w:t>
      </w:r>
      <w:r w:rsidR="0082202F">
        <w:t xml:space="preserve"> a fost informat cu privire la Rezultate. În cazul în care licitația nu a fost desfășurată cu succes, se vor aplica procedurile de rezervă prevăzute în CAPITOLUL 8.</w:t>
      </w:r>
      <w:r w:rsidR="00FD4AB6" w:rsidRPr="008374D9">
        <w:t xml:space="preserve"> </w:t>
      </w:r>
    </w:p>
    <w:p w14:paraId="3D278248" w14:textId="56593E25" w:rsidR="00FD4AB6" w:rsidRPr="008374D9" w:rsidRDefault="00FD4AB6" w:rsidP="00745BDA">
      <w:pPr>
        <w:pStyle w:val="BArticleNo"/>
        <w:numPr>
          <w:ilvl w:val="0"/>
          <w:numId w:val="3"/>
        </w:numPr>
        <w:ind w:left="0" w:firstLine="284"/>
        <w:rPr>
          <w:rFonts w:asciiTheme="minorHAnsi" w:hAnsiTheme="minorHAnsi" w:cstheme="minorHAnsi"/>
          <w:szCs w:val="22"/>
        </w:rPr>
      </w:pPr>
      <w:r w:rsidRPr="008374D9">
        <w:lastRenderedPageBreak/>
        <w:br/>
      </w:r>
      <w:bookmarkStart w:id="174" w:name="_Toc115260106"/>
      <w:r w:rsidR="001E4902" w:rsidRPr="001E4902">
        <w:rPr>
          <w:rFonts w:asciiTheme="minorHAnsi" w:hAnsiTheme="minorHAnsi" w:cstheme="minorHAnsi"/>
          <w:bCs/>
          <w:szCs w:val="22"/>
          <w:lang w:val="en-US"/>
        </w:rPr>
        <w:t>Notificarea rezultatelor licitației</w:t>
      </w:r>
      <w:bookmarkEnd w:id="174"/>
    </w:p>
    <w:p w14:paraId="53E51110" w14:textId="449275A9" w:rsidR="00B47B80" w:rsidRPr="00B47B80" w:rsidRDefault="00A349EA" w:rsidP="000F02C4">
      <w:pPr>
        <w:numPr>
          <w:ilvl w:val="0"/>
          <w:numId w:val="86"/>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B47B80" w:rsidRPr="00B47B80">
        <w:rPr>
          <w:rFonts w:eastAsia="Times New Roman" w:cs="Calibri"/>
          <w:color w:val="000000"/>
          <w:lang w:val="ro-RO" w:eastAsia="ro-RO"/>
        </w:rPr>
        <w:t xml:space="preserve"> va publica pe Instrumentul de licitație sau/și pe </w:t>
      </w:r>
      <w:r w:rsidR="005C3157">
        <w:rPr>
          <w:rFonts w:eastAsia="Times New Roman" w:cs="Calibri"/>
          <w:color w:val="000000"/>
          <w:lang w:val="ro-RO" w:eastAsia="ro-RO"/>
        </w:rPr>
        <w:t>web</w:t>
      </w:r>
      <w:r w:rsidR="00B47B80" w:rsidRPr="00B47B80">
        <w:rPr>
          <w:rFonts w:eastAsia="Times New Roman" w:cs="Calibri"/>
          <w:color w:val="000000"/>
          <w:lang w:val="ro-RO" w:eastAsia="ro-RO"/>
        </w:rPr>
        <w:t>site rezultatele licitației cât mai curând posibil, dar nu mai târziu decât este specificat în caietul de sarcini al licitațiilor.</w:t>
      </w:r>
    </w:p>
    <w:p w14:paraId="23D77BD8" w14:textId="41B8B6A0" w:rsidR="00FD4AB6" w:rsidRPr="00B47B80" w:rsidRDefault="00B47B80" w:rsidP="000F02C4">
      <w:pPr>
        <w:numPr>
          <w:ilvl w:val="0"/>
          <w:numId w:val="86"/>
        </w:numPr>
        <w:spacing w:line="240" w:lineRule="auto"/>
        <w:jc w:val="both"/>
        <w:textAlignment w:val="baseline"/>
        <w:rPr>
          <w:rFonts w:eastAsia="Times New Roman" w:cs="Calibri"/>
          <w:color w:val="000000"/>
          <w:lang w:val="ro-RO" w:eastAsia="ro-RO"/>
        </w:rPr>
      </w:pPr>
      <w:r w:rsidRPr="00B47B80">
        <w:rPr>
          <w:rFonts w:eastAsia="Times New Roman" w:cs="Calibri"/>
          <w:color w:val="000000"/>
          <w:lang w:val="ro-RO" w:eastAsia="ro-RO"/>
        </w:rPr>
        <w:t xml:space="preserve">Publicarea rezultatelor licitației pentru fiecare direcție a graniței zonei de </w:t>
      </w:r>
      <w:r w:rsidR="005C3157">
        <w:rPr>
          <w:rFonts w:eastAsia="Times New Roman" w:cs="Calibri"/>
          <w:color w:val="000000"/>
          <w:lang w:val="ro-RO" w:eastAsia="ro-RO"/>
        </w:rPr>
        <w:t>ofertare</w:t>
      </w:r>
      <w:r w:rsidR="005C3157" w:rsidRPr="00B47B80">
        <w:rPr>
          <w:rFonts w:eastAsia="Times New Roman" w:cs="Calibri"/>
          <w:color w:val="000000"/>
          <w:lang w:val="ro-RO" w:eastAsia="ro-RO"/>
        </w:rPr>
        <w:t xml:space="preserve"> </w:t>
      </w:r>
      <w:r w:rsidRPr="00B47B80">
        <w:rPr>
          <w:rFonts w:eastAsia="Times New Roman" w:cs="Calibri"/>
          <w:color w:val="000000"/>
          <w:lang w:val="ro-RO" w:eastAsia="ro-RO"/>
        </w:rPr>
        <w:t>inclusă în licitație va cuprinde cel puțin următoarele date:</w:t>
      </w:r>
      <w:r w:rsidR="00FD4AB6" w:rsidRPr="008374D9">
        <w:t xml:space="preserve"> </w:t>
      </w:r>
    </w:p>
    <w:p w14:paraId="00C02591" w14:textId="6642F6FB" w:rsidR="00B47B80" w:rsidRDefault="00B47B80" w:rsidP="000F02C4">
      <w:pPr>
        <w:pStyle w:val="GListParagraph2"/>
        <w:numPr>
          <w:ilvl w:val="1"/>
          <w:numId w:val="86"/>
        </w:numPr>
      </w:pPr>
      <w:r>
        <w:t xml:space="preserve">totalul drepturilor </w:t>
      </w:r>
      <w:r w:rsidR="005C3157">
        <w:t xml:space="preserve">zilnice </w:t>
      </w:r>
      <w:r>
        <w:t>de transport solicitate în MW;</w:t>
      </w:r>
    </w:p>
    <w:p w14:paraId="3A2A4030" w14:textId="43BE997B" w:rsidR="00B47B80" w:rsidRDefault="00B47B80" w:rsidP="000F02C4">
      <w:pPr>
        <w:pStyle w:val="GListParagraph2"/>
        <w:numPr>
          <w:ilvl w:val="1"/>
          <w:numId w:val="86"/>
        </w:numPr>
      </w:pPr>
      <w:r>
        <w:t xml:space="preserve">totalul drepturilor </w:t>
      </w:r>
      <w:r w:rsidR="005C3157">
        <w:t xml:space="preserve">zilnice </w:t>
      </w:r>
      <w:r>
        <w:t>de transport alocate în MW;</w:t>
      </w:r>
    </w:p>
    <w:p w14:paraId="76451F7B" w14:textId="77777777" w:rsidR="00B47B80" w:rsidRDefault="00B47B80" w:rsidP="000F02C4">
      <w:pPr>
        <w:pStyle w:val="GListParagraph2"/>
        <w:numPr>
          <w:ilvl w:val="1"/>
          <w:numId w:val="86"/>
        </w:numPr>
      </w:pPr>
      <w:r>
        <w:t>Prețul marginal în euro/MW pe oră;</w:t>
      </w:r>
    </w:p>
    <w:p w14:paraId="5E549E7C" w14:textId="0212EB04" w:rsidR="00B47B80" w:rsidRDefault="00B47B80" w:rsidP="000F02C4">
      <w:pPr>
        <w:pStyle w:val="GListParagraph2"/>
        <w:numPr>
          <w:ilvl w:val="1"/>
          <w:numId w:val="86"/>
        </w:numPr>
      </w:pPr>
      <w:r>
        <w:t xml:space="preserve">numărul de </w:t>
      </w:r>
      <w:r w:rsidR="00341EA0">
        <w:t>Participanți înregistrați</w:t>
      </w:r>
      <w:r>
        <w:t xml:space="preserve"> care participă la Licitație;</w:t>
      </w:r>
    </w:p>
    <w:p w14:paraId="32845ECF" w14:textId="4CB6BAB8" w:rsidR="00B47B80" w:rsidRDefault="00B47B80" w:rsidP="000F02C4">
      <w:pPr>
        <w:pStyle w:val="GListParagraph2"/>
        <w:numPr>
          <w:ilvl w:val="1"/>
          <w:numId w:val="86"/>
        </w:numPr>
      </w:pPr>
      <w:r>
        <w:t xml:space="preserve">lista </w:t>
      </w:r>
      <w:r w:rsidR="004F25AB">
        <w:t xml:space="preserve">cu </w:t>
      </w:r>
      <w:r>
        <w:t>nume</w:t>
      </w:r>
      <w:r w:rsidR="004F25AB">
        <w:t>le</w:t>
      </w:r>
      <w:r>
        <w:t xml:space="preserve"> și numărul </w:t>
      </w:r>
      <w:r w:rsidR="00341EA0">
        <w:t>Participanți</w:t>
      </w:r>
      <w:r w:rsidR="004F25AB">
        <w:t>lor</w:t>
      </w:r>
      <w:r w:rsidR="00341EA0">
        <w:t xml:space="preserve"> înregistrați</w:t>
      </w:r>
      <w:r>
        <w:t xml:space="preserve"> care au plasat cel puțin o ofertă câștigătoare la licitație;</w:t>
      </w:r>
    </w:p>
    <w:p w14:paraId="341A1ABE" w14:textId="77777777" w:rsidR="00B47B80" w:rsidRDefault="00B47B80" w:rsidP="000F02C4">
      <w:pPr>
        <w:pStyle w:val="GListParagraph2"/>
        <w:numPr>
          <w:ilvl w:val="1"/>
          <w:numId w:val="86"/>
        </w:numPr>
      </w:pPr>
      <w:r>
        <w:t xml:space="preserve">lista Ofertelor înregistrate fără identificarea Participanților Înregistrați (curba ofertei); și </w:t>
      </w:r>
    </w:p>
    <w:p w14:paraId="02A68C64" w14:textId="7C159D1A" w:rsidR="00FD4AB6" w:rsidRPr="008374D9" w:rsidRDefault="00B47B80" w:rsidP="000F02C4">
      <w:pPr>
        <w:pStyle w:val="GListParagraph2"/>
        <w:numPr>
          <w:ilvl w:val="1"/>
          <w:numId w:val="86"/>
        </w:numPr>
      </w:pPr>
      <w:r>
        <w:t>Venitul din congestii pe zona de licitație.</w:t>
      </w:r>
    </w:p>
    <w:p w14:paraId="4A6478D9" w14:textId="585AF595" w:rsidR="00FD4AB6" w:rsidRPr="008374D9" w:rsidRDefault="00B47B80" w:rsidP="000F02C4">
      <w:pPr>
        <w:pStyle w:val="ListParagraph"/>
        <w:numPr>
          <w:ilvl w:val="0"/>
          <w:numId w:val="86"/>
        </w:numPr>
      </w:pPr>
      <w:r w:rsidRPr="00B47B80">
        <w:rPr>
          <w:rFonts w:cs="Calibri"/>
          <w:color w:val="000000"/>
        </w:rPr>
        <w:t xml:space="preserve">Nu mai târziu de 30 de minute de la publicarea rezultatelor licitației, </w:t>
      </w:r>
      <w:r w:rsidR="00A349EA">
        <w:rPr>
          <w:rFonts w:cs="Calibri"/>
          <w:color w:val="000000"/>
        </w:rPr>
        <w:t>Platforma de alocare</w:t>
      </w:r>
      <w:r w:rsidRPr="00B47B80">
        <w:rPr>
          <w:rFonts w:cs="Calibri"/>
          <w:color w:val="000000"/>
        </w:rPr>
        <w:t xml:space="preserve"> va pune la dispoziție prin Instrumentul de licitație fiecărui </w:t>
      </w:r>
      <w:r w:rsidR="00341EA0">
        <w:rPr>
          <w:rFonts w:cs="Calibri"/>
          <w:color w:val="000000"/>
        </w:rPr>
        <w:t>Participant înregistrat</w:t>
      </w:r>
      <w:r w:rsidRPr="00B47B80">
        <w:rPr>
          <w:rFonts w:cs="Calibri"/>
          <w:color w:val="000000"/>
        </w:rPr>
        <w:t xml:space="preserve"> care a depus o ofertă la o anumită licitație pentru fiecare graniță a </w:t>
      </w:r>
      <w:r w:rsidR="004F25AB">
        <w:rPr>
          <w:rFonts w:cs="Calibri"/>
          <w:color w:val="000000"/>
        </w:rPr>
        <w:t>z</w:t>
      </w:r>
      <w:r w:rsidRPr="00B47B80">
        <w:rPr>
          <w:rFonts w:cs="Calibri"/>
          <w:color w:val="000000"/>
        </w:rPr>
        <w:t xml:space="preserve">onei de </w:t>
      </w:r>
      <w:r w:rsidR="00E8450C">
        <w:rPr>
          <w:rFonts w:cs="Calibri"/>
          <w:color w:val="000000"/>
        </w:rPr>
        <w:t>ofertare</w:t>
      </w:r>
      <w:r w:rsidR="00E8450C" w:rsidRPr="00B47B80">
        <w:rPr>
          <w:rFonts w:cs="Calibri"/>
          <w:color w:val="000000"/>
        </w:rPr>
        <w:t xml:space="preserve"> </w:t>
      </w:r>
      <w:r w:rsidRPr="00B47B80">
        <w:rPr>
          <w:rFonts w:cs="Calibri"/>
          <w:color w:val="000000"/>
        </w:rPr>
        <w:t>inclusă în licitație cel puțin următoarele date:</w:t>
      </w:r>
    </w:p>
    <w:p w14:paraId="28324784" w14:textId="348C4419" w:rsidR="00B47B80" w:rsidRDefault="00B47B80" w:rsidP="00A946FD">
      <w:pPr>
        <w:pStyle w:val="ListParagraph"/>
        <w:numPr>
          <w:ilvl w:val="1"/>
          <w:numId w:val="86"/>
        </w:numPr>
        <w:autoSpaceDE w:val="0"/>
        <w:autoSpaceDN w:val="0"/>
        <w:adjustRightInd w:val="0"/>
        <w:spacing w:after="120"/>
      </w:pPr>
      <w:r>
        <w:t xml:space="preserve">Drepturile </w:t>
      </w:r>
      <w:r w:rsidR="004F25AB">
        <w:t xml:space="preserve">zilnice </w:t>
      </w:r>
      <w:r>
        <w:t>de transport alocate pentru fiecare oră din Perioada produsului în MW;</w:t>
      </w:r>
    </w:p>
    <w:p w14:paraId="7A521940" w14:textId="77777777" w:rsidR="00B47B80" w:rsidRDefault="00B47B80" w:rsidP="00A946FD">
      <w:pPr>
        <w:pStyle w:val="ListParagraph"/>
        <w:numPr>
          <w:ilvl w:val="1"/>
          <w:numId w:val="86"/>
        </w:numPr>
        <w:autoSpaceDE w:val="0"/>
        <w:autoSpaceDN w:val="0"/>
        <w:adjustRightInd w:val="0"/>
        <w:spacing w:after="120"/>
      </w:pPr>
      <w:r>
        <w:t>Prețul marginal în euro/MW pe oră; și</w:t>
      </w:r>
    </w:p>
    <w:p w14:paraId="4EBAC5C9" w14:textId="732B2AC2" w:rsidR="00B47B80" w:rsidRDefault="00B47B80" w:rsidP="00A946FD">
      <w:pPr>
        <w:pStyle w:val="ListParagraph"/>
        <w:numPr>
          <w:ilvl w:val="1"/>
          <w:numId w:val="86"/>
        </w:numPr>
        <w:autoSpaceDE w:val="0"/>
        <w:autoSpaceDN w:val="0"/>
        <w:adjustRightInd w:val="0"/>
        <w:spacing w:after="120"/>
        <w:ind w:left="1434" w:hanging="357"/>
      </w:pPr>
      <w:r>
        <w:t xml:space="preserve">suma datorată pentru drepturile </w:t>
      </w:r>
      <w:r w:rsidR="004F25AB">
        <w:t xml:space="preserve">zilnice </w:t>
      </w:r>
      <w:r>
        <w:t>de transport alocate în euro, rotunjită la două zecimale; și</w:t>
      </w:r>
    </w:p>
    <w:p w14:paraId="1B36A663" w14:textId="1ADD03F5" w:rsidR="00C0138D" w:rsidRPr="00B47B80" w:rsidRDefault="00B47B80" w:rsidP="00A946FD">
      <w:pPr>
        <w:pStyle w:val="ListParagraph"/>
        <w:numPr>
          <w:ilvl w:val="1"/>
          <w:numId w:val="86"/>
        </w:numPr>
        <w:autoSpaceDE w:val="0"/>
        <w:autoSpaceDN w:val="0"/>
        <w:adjustRightInd w:val="0"/>
        <w:spacing w:after="120"/>
      </w:pPr>
      <w:r>
        <w:t xml:space="preserve"> CAI atribuite Drepturilor </w:t>
      </w:r>
      <w:r w:rsidR="004F25AB">
        <w:t xml:space="preserve">zilnice </w:t>
      </w:r>
      <w:r>
        <w:t>de transport alocate</w:t>
      </w:r>
      <w:r w:rsidR="004F25AB">
        <w:rPr>
          <w:rFonts w:eastAsiaTheme="minorHAnsi" w:cs="Calibri"/>
          <w:color w:val="000000"/>
          <w:lang w:val="hu-HU"/>
        </w:rPr>
        <w:t>.</w:t>
      </w:r>
    </w:p>
    <w:p w14:paraId="4E94B9B6" w14:textId="55CBAC78" w:rsidR="00FD4AB6" w:rsidRPr="008374D9" w:rsidRDefault="00B47B80" w:rsidP="000F02C4">
      <w:pPr>
        <w:pStyle w:val="ListParagraph"/>
        <w:numPr>
          <w:ilvl w:val="0"/>
          <w:numId w:val="86"/>
        </w:numPr>
      </w:pPr>
      <w:r>
        <w:rPr>
          <w:rFonts w:cs="Calibri"/>
          <w:color w:val="000000"/>
        </w:rPr>
        <w:t xml:space="preserve">În cazul în care Instrumentul de licitație este indisponibil, </w:t>
      </w:r>
      <w:r w:rsidR="00A349EA">
        <w:rPr>
          <w:rFonts w:cs="Calibri"/>
          <w:color w:val="000000"/>
        </w:rPr>
        <w:t>Platforma de alocare</w:t>
      </w:r>
      <w:r>
        <w:rPr>
          <w:rFonts w:cs="Calibri"/>
          <w:color w:val="000000"/>
        </w:rPr>
        <w:t xml:space="preserve"> va informa </w:t>
      </w:r>
      <w:r w:rsidR="00341EA0">
        <w:rPr>
          <w:rFonts w:cs="Calibri"/>
          <w:color w:val="000000"/>
        </w:rPr>
        <w:t>Participanții înregistrați</w:t>
      </w:r>
      <w:r>
        <w:rPr>
          <w:rFonts w:cs="Calibri"/>
          <w:color w:val="000000"/>
        </w:rPr>
        <w:t xml:space="preserve"> cu privire la rezultatele licitației în conformitate cu CAPITOLUL 8.</w:t>
      </w:r>
    </w:p>
    <w:p w14:paraId="1FB3B00B" w14:textId="1F5EE929" w:rsidR="00FD4AB6" w:rsidRPr="00E8450C" w:rsidRDefault="00FD4AB6" w:rsidP="00FD4AB6">
      <w:pPr>
        <w:pStyle w:val="AChapter"/>
        <w:numPr>
          <w:ilvl w:val="0"/>
          <w:numId w:val="4"/>
        </w:numPr>
        <w:ind w:left="0" w:firstLine="426"/>
        <w:rPr>
          <w:sz w:val="28"/>
          <w:szCs w:val="28"/>
        </w:rPr>
      </w:pPr>
      <w:r w:rsidRPr="008374D9">
        <w:lastRenderedPageBreak/>
        <w:br/>
      </w:r>
      <w:bookmarkStart w:id="175" w:name="_Toc115260107"/>
      <w:r w:rsidR="00B47B80" w:rsidRPr="00A946FD">
        <w:rPr>
          <w:rFonts w:eastAsia="Calibri" w:cs="Times New Roman"/>
          <w:bCs/>
          <w:color w:val="auto"/>
          <w:sz w:val="22"/>
          <w:szCs w:val="28"/>
          <w:lang w:val="en-US" w:eastAsia="en-US"/>
        </w:rPr>
        <w:t>Restituirea drepturilor zilnice de transport</w:t>
      </w:r>
      <w:bookmarkEnd w:id="175"/>
      <w:r w:rsidRPr="00E8450C">
        <w:rPr>
          <w:sz w:val="28"/>
          <w:szCs w:val="28"/>
        </w:rPr>
        <w:br/>
      </w:r>
    </w:p>
    <w:p w14:paraId="4B755FE0" w14:textId="3472E4F6" w:rsidR="00FD4AB6" w:rsidRPr="008374D9" w:rsidRDefault="00FD4AB6" w:rsidP="00745BDA">
      <w:pPr>
        <w:pStyle w:val="BArticleNo"/>
        <w:numPr>
          <w:ilvl w:val="0"/>
          <w:numId w:val="3"/>
        </w:numPr>
        <w:ind w:left="0" w:firstLine="426"/>
      </w:pPr>
      <w:r w:rsidRPr="008374D9">
        <w:br/>
      </w:r>
      <w:bookmarkStart w:id="176" w:name="_Toc115260108"/>
      <w:r w:rsidR="00B47B80" w:rsidRPr="00B47B80">
        <w:rPr>
          <w:bCs/>
          <w:lang w:val="en-US"/>
        </w:rPr>
        <w:t>Dispoziție generală</w:t>
      </w:r>
      <w:bookmarkEnd w:id="176"/>
    </w:p>
    <w:p w14:paraId="6D2084CF" w14:textId="27674582" w:rsidR="00FD4AB6" w:rsidRPr="008374D9" w:rsidRDefault="00B47B80" w:rsidP="000F02C4">
      <w:pPr>
        <w:pStyle w:val="ListParagraph"/>
        <w:numPr>
          <w:ilvl w:val="0"/>
          <w:numId w:val="44"/>
        </w:numPr>
        <w:spacing w:after="120"/>
      </w:pPr>
      <w:r w:rsidRPr="00B47B80">
        <w:t>Restituirea drepturilor zilnice de transport</w:t>
      </w:r>
      <w:r w:rsidR="004A0F2D" w:rsidRPr="004A0F2D" w:rsidDel="004A0F2D">
        <w:t xml:space="preserve"> </w:t>
      </w:r>
      <w:bookmarkStart w:id="177" w:name="_Ref397594062"/>
      <w:r>
        <w:rPr>
          <w:rFonts w:cs="Calibri"/>
          <w:color w:val="000000"/>
        </w:rPr>
        <w:t>nu este permisă.</w:t>
      </w:r>
    </w:p>
    <w:p w14:paraId="0B52819F" w14:textId="33D6758D" w:rsidR="00FD4AB6" w:rsidRPr="008374D9" w:rsidRDefault="00FD4AB6" w:rsidP="00834EC2">
      <w:pPr>
        <w:pStyle w:val="BArticleNo"/>
        <w:ind w:left="360"/>
        <w:jc w:val="left"/>
      </w:pPr>
      <w:bookmarkStart w:id="178" w:name="_Toc528574181"/>
      <w:bookmarkStart w:id="179" w:name="_Toc529193241"/>
      <w:bookmarkStart w:id="180" w:name="_Toc529219099"/>
      <w:bookmarkStart w:id="181" w:name="_Toc529219279"/>
      <w:bookmarkStart w:id="182" w:name="_Toc528574182"/>
      <w:bookmarkStart w:id="183" w:name="_Toc529193242"/>
      <w:bookmarkStart w:id="184" w:name="_Toc529219100"/>
      <w:bookmarkStart w:id="185" w:name="_Toc529219280"/>
      <w:bookmarkStart w:id="186" w:name="_Toc528574183"/>
      <w:bookmarkStart w:id="187" w:name="_Toc529193243"/>
      <w:bookmarkStart w:id="188" w:name="_Toc529219101"/>
      <w:bookmarkStart w:id="189" w:name="_Toc529219281"/>
      <w:bookmarkStart w:id="190" w:name="_Toc528574184"/>
      <w:bookmarkStart w:id="191" w:name="_Toc529193244"/>
      <w:bookmarkStart w:id="192" w:name="_Toc529219102"/>
      <w:bookmarkStart w:id="193" w:name="_Toc529219282"/>
      <w:bookmarkStart w:id="194" w:name="_Toc528574185"/>
      <w:bookmarkStart w:id="195" w:name="_Toc529193245"/>
      <w:bookmarkStart w:id="196" w:name="_Toc529219103"/>
      <w:bookmarkStart w:id="197" w:name="_Toc529219283"/>
      <w:bookmarkStart w:id="198" w:name="_Toc528574186"/>
      <w:bookmarkStart w:id="199" w:name="_Toc529193246"/>
      <w:bookmarkStart w:id="200" w:name="_Toc529219104"/>
      <w:bookmarkStart w:id="201" w:name="_Toc529219284"/>
      <w:bookmarkStart w:id="202" w:name="_Toc528574187"/>
      <w:bookmarkStart w:id="203" w:name="_Toc529193247"/>
      <w:bookmarkStart w:id="204" w:name="_Toc529219105"/>
      <w:bookmarkStart w:id="205" w:name="_Toc529219285"/>
      <w:bookmarkStart w:id="206" w:name="_Toc528574188"/>
      <w:bookmarkStart w:id="207" w:name="_Toc529193248"/>
      <w:bookmarkStart w:id="208" w:name="_Toc529219106"/>
      <w:bookmarkStart w:id="209" w:name="_Toc529219286"/>
      <w:bookmarkStart w:id="210" w:name="_Toc528574189"/>
      <w:bookmarkStart w:id="211" w:name="_Toc529193249"/>
      <w:bookmarkStart w:id="212" w:name="_Toc529219107"/>
      <w:bookmarkStart w:id="213" w:name="_Toc529219287"/>
      <w:bookmarkStart w:id="214" w:name="_Toc528574190"/>
      <w:bookmarkStart w:id="215" w:name="_Toc529193250"/>
      <w:bookmarkStart w:id="216" w:name="_Toc529219108"/>
      <w:bookmarkStart w:id="217" w:name="_Toc529219288"/>
      <w:bookmarkStart w:id="218" w:name="_Toc528574191"/>
      <w:bookmarkStart w:id="219" w:name="_Toc529193251"/>
      <w:bookmarkStart w:id="220" w:name="_Toc529219109"/>
      <w:bookmarkStart w:id="221" w:name="_Toc529219289"/>
      <w:bookmarkStart w:id="222" w:name="_Toc528574192"/>
      <w:bookmarkStart w:id="223" w:name="_Toc529193252"/>
      <w:bookmarkStart w:id="224" w:name="_Toc529219110"/>
      <w:bookmarkStart w:id="225" w:name="_Toc529219290"/>
      <w:bookmarkStart w:id="226" w:name="_Toc528574193"/>
      <w:bookmarkStart w:id="227" w:name="_Toc529193253"/>
      <w:bookmarkStart w:id="228" w:name="_Toc529219111"/>
      <w:bookmarkStart w:id="229" w:name="_Toc529219291"/>
      <w:bookmarkStart w:id="230" w:name="_Toc528574194"/>
      <w:bookmarkStart w:id="231" w:name="_Toc529193254"/>
      <w:bookmarkStart w:id="232" w:name="_Toc529219112"/>
      <w:bookmarkStart w:id="233" w:name="_Toc529219292"/>
      <w:bookmarkStart w:id="234" w:name="_Toc528574195"/>
      <w:bookmarkStart w:id="235" w:name="_Toc529193255"/>
      <w:bookmarkStart w:id="236" w:name="_Toc529219113"/>
      <w:bookmarkStart w:id="237" w:name="_Toc529219293"/>
      <w:bookmarkStart w:id="238" w:name="_Toc528574196"/>
      <w:bookmarkStart w:id="239" w:name="_Toc529193256"/>
      <w:bookmarkStart w:id="240" w:name="_Toc529219114"/>
      <w:bookmarkStart w:id="241" w:name="_Toc529219294"/>
      <w:bookmarkStart w:id="242" w:name="_Toc528574197"/>
      <w:bookmarkStart w:id="243" w:name="_Toc529193257"/>
      <w:bookmarkStart w:id="244" w:name="_Toc529219115"/>
      <w:bookmarkStart w:id="245" w:name="_Toc529219295"/>
      <w:bookmarkStart w:id="246" w:name="_Toc528574199"/>
      <w:bookmarkStart w:id="247" w:name="_Toc529193259"/>
      <w:bookmarkStart w:id="248" w:name="_Toc529219117"/>
      <w:bookmarkStart w:id="249" w:name="_Toc529219297"/>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774356E6" w14:textId="01A4601F" w:rsidR="00FD4AB6" w:rsidRPr="008374D9" w:rsidRDefault="00FD4AB6" w:rsidP="00FD4AB6">
      <w:pPr>
        <w:pStyle w:val="AChapter"/>
        <w:numPr>
          <w:ilvl w:val="0"/>
          <w:numId w:val="4"/>
        </w:numPr>
        <w:ind w:left="0" w:firstLine="426"/>
        <w:rPr>
          <w:sz w:val="28"/>
          <w:szCs w:val="28"/>
        </w:rPr>
      </w:pPr>
      <w:r w:rsidRPr="008374D9">
        <w:rPr>
          <w:sz w:val="28"/>
          <w:szCs w:val="28"/>
          <w:lang w:val="en-US"/>
        </w:rPr>
        <w:lastRenderedPageBreak/>
        <w:br/>
      </w:r>
      <w:bookmarkStart w:id="250" w:name="_Toc115260109"/>
      <w:r w:rsidR="0091314A" w:rsidRPr="0091314A">
        <w:rPr>
          <w:bCs/>
          <w:sz w:val="28"/>
          <w:szCs w:val="28"/>
          <w:lang w:val="en-US"/>
        </w:rPr>
        <w:t xml:space="preserve">Utilizarea </w:t>
      </w:r>
      <w:r w:rsidR="00E8450C">
        <w:rPr>
          <w:bCs/>
          <w:sz w:val="28"/>
          <w:szCs w:val="28"/>
          <w:lang w:val="en-US"/>
        </w:rPr>
        <w:t>D</w:t>
      </w:r>
      <w:r w:rsidR="00E8450C" w:rsidRPr="0091314A">
        <w:rPr>
          <w:bCs/>
          <w:sz w:val="28"/>
          <w:szCs w:val="28"/>
          <w:lang w:val="en-US"/>
        </w:rPr>
        <w:t xml:space="preserve">repturilor </w:t>
      </w:r>
      <w:r w:rsidR="0091314A" w:rsidRPr="0091314A">
        <w:rPr>
          <w:bCs/>
          <w:sz w:val="28"/>
          <w:szCs w:val="28"/>
          <w:lang w:val="en-US"/>
        </w:rPr>
        <w:t>zilnice de transport</w:t>
      </w:r>
      <w:bookmarkEnd w:id="250"/>
    </w:p>
    <w:p w14:paraId="6D69A0D9" w14:textId="5F7FA999" w:rsidR="00FD4AB6" w:rsidRPr="008374D9" w:rsidRDefault="00FD4AB6" w:rsidP="00745BDA">
      <w:pPr>
        <w:pStyle w:val="BArticleNo"/>
        <w:numPr>
          <w:ilvl w:val="0"/>
          <w:numId w:val="3"/>
        </w:numPr>
        <w:ind w:left="0" w:firstLine="284"/>
      </w:pPr>
      <w:r w:rsidRPr="008374D9">
        <w:br/>
      </w:r>
      <w:bookmarkStart w:id="251" w:name="_Toc115260110"/>
      <w:r w:rsidR="0091314A" w:rsidRPr="0091314A">
        <w:rPr>
          <w:bCs/>
          <w:lang w:val="en-US"/>
        </w:rPr>
        <w:t>Principii generale</w:t>
      </w:r>
      <w:bookmarkEnd w:id="251"/>
    </w:p>
    <w:p w14:paraId="28F58179" w14:textId="767C93C0" w:rsidR="0091314A" w:rsidRDefault="0091314A" w:rsidP="00A946FD">
      <w:pPr>
        <w:pStyle w:val="ListParagraph"/>
        <w:numPr>
          <w:ilvl w:val="0"/>
          <w:numId w:val="90"/>
        </w:numPr>
      </w:pPr>
      <w:r>
        <w:t xml:space="preserve">Drepturile </w:t>
      </w:r>
      <w:r w:rsidR="00D64570">
        <w:t xml:space="preserve">zilnice </w:t>
      </w:r>
      <w:r>
        <w:t xml:space="preserve">de transport nu pot fi transferate, vor fi supuse principiului </w:t>
      </w:r>
      <w:r w:rsidR="00D64570">
        <w:t xml:space="preserve">Folosește </w:t>
      </w:r>
      <w:r>
        <w:t xml:space="preserve">sau </w:t>
      </w:r>
      <w:r w:rsidR="00D64570">
        <w:t xml:space="preserve">Pierde </w:t>
      </w:r>
      <w:r>
        <w:t>(</w:t>
      </w:r>
      <w:r w:rsidR="00D64570">
        <w:t>UIOLI</w:t>
      </w:r>
      <w:r>
        <w:t>).</w:t>
      </w:r>
    </w:p>
    <w:p w14:paraId="000514C7" w14:textId="5FDA5C59" w:rsidR="00FD4AB6" w:rsidRPr="008374D9" w:rsidRDefault="0091314A" w:rsidP="00A946FD">
      <w:pPr>
        <w:pStyle w:val="ListParagraph"/>
        <w:numPr>
          <w:ilvl w:val="0"/>
          <w:numId w:val="90"/>
        </w:numPr>
      </w:pPr>
      <w:r>
        <w:t xml:space="preserve">Deținătorul </w:t>
      </w:r>
      <w:r w:rsidR="00E8450C">
        <w:t xml:space="preserve">Drepturilor </w:t>
      </w:r>
      <w:r w:rsidR="00D64570">
        <w:t xml:space="preserve">zilnice </w:t>
      </w:r>
      <w:r>
        <w:t>de transport alocate poate nominaliza drepturile de transport pentru utilizarea lor fizică în conformitate cu articolul 33.</w:t>
      </w:r>
      <w:r w:rsidR="00FD4AB6" w:rsidRPr="008374D9">
        <w:t xml:space="preserve"> </w:t>
      </w:r>
    </w:p>
    <w:p w14:paraId="316924C6" w14:textId="0EDFCC33" w:rsidR="00FD4AB6" w:rsidRPr="008374D9" w:rsidRDefault="00FD4AB6" w:rsidP="00745BDA">
      <w:pPr>
        <w:pStyle w:val="BArticleNo"/>
        <w:numPr>
          <w:ilvl w:val="0"/>
          <w:numId w:val="3"/>
        </w:numPr>
        <w:ind w:left="0" w:firstLine="284"/>
      </w:pPr>
      <w:r w:rsidRPr="008374D9">
        <w:br/>
      </w:r>
      <w:bookmarkStart w:id="252" w:name="_Toc115260111"/>
      <w:r w:rsidR="00F863F6" w:rsidRPr="00F863F6">
        <w:rPr>
          <w:bCs/>
          <w:lang w:val="en-US"/>
        </w:rPr>
        <w:t>Nominalizarea drepturilor de transport zilnică</w:t>
      </w:r>
      <w:bookmarkEnd w:id="252"/>
    </w:p>
    <w:p w14:paraId="29B49C9E" w14:textId="36A700A4" w:rsidR="00FD4AB6" w:rsidRPr="008374D9" w:rsidRDefault="00000552" w:rsidP="000F02C4">
      <w:pPr>
        <w:pStyle w:val="ListParagraph"/>
        <w:numPr>
          <w:ilvl w:val="0"/>
          <w:numId w:val="49"/>
        </w:numPr>
      </w:pPr>
      <w:bookmarkStart w:id="253" w:name="_Ref395194092"/>
      <w:r>
        <w:rPr>
          <w:rFonts w:cs="Calibri"/>
          <w:color w:val="000000"/>
        </w:rPr>
        <w:t xml:space="preserve">Persoanele eligibile să nominalizeze drepturile </w:t>
      </w:r>
      <w:r w:rsidR="00D64570">
        <w:rPr>
          <w:rFonts w:cs="Calibri"/>
          <w:color w:val="000000"/>
        </w:rPr>
        <w:t xml:space="preserve">zilnice </w:t>
      </w:r>
      <w:r>
        <w:rPr>
          <w:rFonts w:cs="Calibri"/>
          <w:color w:val="000000"/>
        </w:rPr>
        <w:t>de transport pentru licitația zilnică trebuie să îndeplinească cerințele descrise în Regulile de nominalizare aplicabile. Persoanele eligibile pot fi următoarele:</w:t>
      </w:r>
    </w:p>
    <w:p w14:paraId="71DCA10F" w14:textId="77777777" w:rsidR="00000552" w:rsidRDefault="00000552" w:rsidP="000F02C4">
      <w:pPr>
        <w:pStyle w:val="GListParagraph2"/>
        <w:numPr>
          <w:ilvl w:val="0"/>
          <w:numId w:val="52"/>
        </w:numPr>
      </w:pPr>
      <w:r>
        <w:t>titularul drepturilor de transport; sau</w:t>
      </w:r>
    </w:p>
    <w:p w14:paraId="381BAC3E" w14:textId="77777777" w:rsidR="00000552" w:rsidRDefault="00000552" w:rsidP="000F02C4">
      <w:pPr>
        <w:pStyle w:val="GListParagraph2"/>
        <w:numPr>
          <w:ilvl w:val="0"/>
          <w:numId w:val="52"/>
        </w:numPr>
      </w:pPr>
      <w:r>
        <w:t>persoana notificată de către titularul drepturilor de transport în timpul procesului de nominalizare către OTS respectivi, în conformitate cu Regulile de nominalizare relevante;</w:t>
      </w:r>
    </w:p>
    <w:p w14:paraId="42D60E13" w14:textId="760BF383" w:rsidR="00C6376B" w:rsidRDefault="00000552" w:rsidP="000F02C4">
      <w:pPr>
        <w:pStyle w:val="GListParagraph2"/>
        <w:numPr>
          <w:ilvl w:val="0"/>
          <w:numId w:val="52"/>
        </w:numPr>
      </w:pPr>
      <w:r>
        <w:t xml:space="preserve">persoana autorizată de titularul drepturilor de transport să nominalizeze în conformitate cu Regulile de nominalizare relevante și </w:t>
      </w:r>
      <w:r w:rsidR="00D64570">
        <w:t xml:space="preserve">anunțată </w:t>
      </w:r>
      <w:r w:rsidR="00A349EA">
        <w:t>Platformei de alocare</w:t>
      </w:r>
      <w:r>
        <w:t>.</w:t>
      </w:r>
    </w:p>
    <w:bookmarkEnd w:id="253"/>
    <w:p w14:paraId="2AAA1394" w14:textId="3AB59BF4" w:rsidR="00000552" w:rsidRDefault="00A349EA" w:rsidP="000F02C4">
      <w:pPr>
        <w:pStyle w:val="ListParagraph"/>
        <w:numPr>
          <w:ilvl w:val="0"/>
          <w:numId w:val="49"/>
        </w:numPr>
      </w:pPr>
      <w:r>
        <w:t>Platforma de alocare</w:t>
      </w:r>
      <w:r w:rsidR="00000552">
        <w:t xml:space="preserve"> va furniza pe </w:t>
      </w:r>
      <w:r w:rsidR="00D64570">
        <w:t>web</w:t>
      </w:r>
      <w:r w:rsidR="00000552">
        <w:t xml:space="preserve">site-ul său o imagine de ansamblu </w:t>
      </w:r>
      <w:proofErr w:type="gramStart"/>
      <w:r w:rsidR="00000552">
        <w:t>a</w:t>
      </w:r>
      <w:proofErr w:type="gramEnd"/>
      <w:r w:rsidR="00000552">
        <w:t xml:space="preserve"> opțiunilor enumerate la paragraful 1 al prezentului articol care sunt aplicabile </w:t>
      </w:r>
      <w:r w:rsidR="00D64570">
        <w:t xml:space="preserve">pe </w:t>
      </w:r>
      <w:r w:rsidR="00000552">
        <w:t xml:space="preserve">granița zonei de </w:t>
      </w:r>
      <w:r w:rsidR="00D64570">
        <w:t xml:space="preserve">ofertare </w:t>
      </w:r>
      <w:r w:rsidR="00000552">
        <w:t>ucraineană – română.</w:t>
      </w:r>
    </w:p>
    <w:p w14:paraId="59BDCD1C" w14:textId="77777777" w:rsidR="00000552" w:rsidRDefault="00000552" w:rsidP="000F02C4">
      <w:pPr>
        <w:pStyle w:val="ListParagraph"/>
        <w:numPr>
          <w:ilvl w:val="0"/>
          <w:numId w:val="49"/>
        </w:numPr>
      </w:pPr>
      <w:r>
        <w:t xml:space="preserve">Nominalizarea se va face în conformitate cu Documentul privind drepturile. </w:t>
      </w:r>
    </w:p>
    <w:p w14:paraId="61729BCA" w14:textId="2455A407" w:rsidR="00000552" w:rsidRDefault="00A349EA" w:rsidP="000F02C4">
      <w:pPr>
        <w:pStyle w:val="ListParagraph"/>
        <w:numPr>
          <w:ilvl w:val="0"/>
          <w:numId w:val="49"/>
        </w:numPr>
      </w:pPr>
      <w:r>
        <w:t>Platforma de alocare</w:t>
      </w:r>
      <w:r w:rsidR="00000552">
        <w:t xml:space="preserve"> va publica pe </w:t>
      </w:r>
      <w:r w:rsidR="00D64570">
        <w:t>web</w:t>
      </w:r>
      <w:r w:rsidR="00000552">
        <w:t xml:space="preserve">site-ul său o listă cu Regulile de nominalizare relevante pentru granițele zonei de </w:t>
      </w:r>
      <w:r w:rsidR="00D64570">
        <w:t>ofertare</w:t>
      </w:r>
      <w:r w:rsidR="00000552">
        <w:t>.</w:t>
      </w:r>
    </w:p>
    <w:p w14:paraId="563FEDE1" w14:textId="159E23A5" w:rsidR="00FD4AB6" w:rsidRPr="008374D9" w:rsidRDefault="00000552" w:rsidP="000F02C4">
      <w:pPr>
        <w:pStyle w:val="ListParagraph"/>
        <w:numPr>
          <w:ilvl w:val="0"/>
          <w:numId w:val="49"/>
        </w:numPr>
      </w:pPr>
      <w:r>
        <w:t xml:space="preserve">Termenele limită de nominalizare pentru </w:t>
      </w:r>
      <w:r w:rsidR="00D64570">
        <w:t xml:space="preserve">granițele </w:t>
      </w:r>
      <w:r>
        <w:t>zone</w:t>
      </w:r>
      <w:r w:rsidR="00994F02">
        <w:t>i</w:t>
      </w:r>
      <w:r>
        <w:t xml:space="preserve"> de </w:t>
      </w:r>
      <w:r w:rsidR="00994F02">
        <w:t xml:space="preserve">ofertare respective </w:t>
      </w:r>
      <w:r>
        <w:t xml:space="preserve">sunt stabilite în Regulile de nominalizare relevante. </w:t>
      </w:r>
      <w:r w:rsidR="00A349EA">
        <w:t>Platforma de alocare</w:t>
      </w:r>
      <w:r>
        <w:t xml:space="preserve"> va publica informații pe Instrumentul de licitație sau pe </w:t>
      </w:r>
      <w:r w:rsidR="00994F02">
        <w:t>web</w:t>
      </w:r>
      <w:r>
        <w:t xml:space="preserve">site-ul cu privire la termenele limită de nominalizare pe granița zonei de </w:t>
      </w:r>
      <w:r w:rsidR="00994F02">
        <w:t>ofertare</w:t>
      </w:r>
      <w:r>
        <w:t xml:space="preserve">. În cazul oricărei discrepanțe între termenele publicate de </w:t>
      </w:r>
      <w:r w:rsidR="00A349EA">
        <w:t>Platforma de alocare</w:t>
      </w:r>
      <w:r>
        <w:t xml:space="preserve"> și cele ale Regulilor de nominalizare relevante valide și obligatorii din punct de vedere juridic, acestea din urmă vor prevala, iar </w:t>
      </w:r>
      <w:r w:rsidR="00A349EA">
        <w:t>Platforma de alocare</w:t>
      </w:r>
      <w:r>
        <w:t xml:space="preserve"> nu va fi făcută răspunzătoare pentru nicio </w:t>
      </w:r>
      <w:r w:rsidR="00994F02">
        <w:t xml:space="preserve">daună cauzată </w:t>
      </w:r>
      <w:r>
        <w:t>de o astfel de discrepanță.</w:t>
      </w:r>
    </w:p>
    <w:p w14:paraId="6D95B0B8" w14:textId="5DE95743" w:rsidR="00FD4AB6" w:rsidRPr="008374D9" w:rsidRDefault="00FD4AB6" w:rsidP="00745BDA">
      <w:pPr>
        <w:pStyle w:val="BArticleNo"/>
        <w:numPr>
          <w:ilvl w:val="0"/>
          <w:numId w:val="3"/>
        </w:numPr>
        <w:ind w:left="0" w:firstLine="284"/>
      </w:pPr>
      <w:r w:rsidRPr="008374D9">
        <w:br/>
      </w:r>
      <w:bookmarkStart w:id="254" w:name="_Toc115260112"/>
      <w:r w:rsidR="00C22E1B" w:rsidRPr="00C22E1B">
        <w:rPr>
          <w:bCs/>
          <w:lang w:val="en-US"/>
        </w:rPr>
        <w:t xml:space="preserve">Documentul </w:t>
      </w:r>
      <w:r w:rsidR="00994F02">
        <w:rPr>
          <w:bCs/>
          <w:lang w:val="en-US"/>
        </w:rPr>
        <w:t>de</w:t>
      </w:r>
      <w:r w:rsidR="0057254F" w:rsidRPr="00C22E1B">
        <w:rPr>
          <w:bCs/>
          <w:lang w:val="en-US"/>
        </w:rPr>
        <w:t xml:space="preserve"> </w:t>
      </w:r>
      <w:r w:rsidR="00C22E1B" w:rsidRPr="00C22E1B">
        <w:rPr>
          <w:bCs/>
          <w:lang w:val="en-US"/>
        </w:rPr>
        <w:t>drepturi</w:t>
      </w:r>
      <w:bookmarkEnd w:id="254"/>
    </w:p>
    <w:p w14:paraId="006BFE2F" w14:textId="0297513D" w:rsidR="00C22E1B" w:rsidRDefault="00C22E1B" w:rsidP="000F02C4">
      <w:pPr>
        <w:pStyle w:val="ListParagraph"/>
        <w:numPr>
          <w:ilvl w:val="0"/>
          <w:numId w:val="50"/>
        </w:numPr>
      </w:pPr>
      <w:r>
        <w:t xml:space="preserve">Documentul </w:t>
      </w:r>
      <w:r w:rsidR="00994F02">
        <w:t>de</w:t>
      </w:r>
      <w:r w:rsidR="0057254F">
        <w:t xml:space="preserve"> </w:t>
      </w:r>
      <w:r>
        <w:t xml:space="preserve">drepturi va conține informații despre volumul în MW pe care persoanele eligibile au dreptul să îl nominalizeze </w:t>
      </w:r>
      <w:r w:rsidR="0057254F">
        <w:t>pentru granițele</w:t>
      </w:r>
      <w:r w:rsidR="00994F02" w:rsidRPr="00994F02">
        <w:t xml:space="preserve"> </w:t>
      </w:r>
      <w:r w:rsidR="00994F02">
        <w:t>zonei de ofertare</w:t>
      </w:r>
      <w:r w:rsidR="0057254F">
        <w:t>,</w:t>
      </w:r>
      <w:r>
        <w:t xml:space="preserve"> direcțiile și orele specifice. </w:t>
      </w:r>
    </w:p>
    <w:p w14:paraId="5A40AA1C" w14:textId="4CF5DB57" w:rsidR="00FD4AB6" w:rsidRPr="008374D9" w:rsidRDefault="00A349EA" w:rsidP="000F02C4">
      <w:pPr>
        <w:pStyle w:val="ListParagraph"/>
        <w:numPr>
          <w:ilvl w:val="0"/>
          <w:numId w:val="50"/>
        </w:numPr>
      </w:pPr>
      <w:r>
        <w:lastRenderedPageBreak/>
        <w:t>Platforma de alocare</w:t>
      </w:r>
      <w:r w:rsidR="00C22E1B">
        <w:t xml:space="preserve"> va trimite Documentul de Drepturi zilnic și nu mai târziu de 30 de minute după ce rezultatele licitației au fost notificate </w:t>
      </w:r>
      <w:r w:rsidR="00C816D8">
        <w:t>Participantului înregistrat</w:t>
      </w:r>
      <w:r w:rsidR="00994F02">
        <w:t>,</w:t>
      </w:r>
      <w:r w:rsidR="00C22E1B">
        <w:t xml:space="preserve"> persoanei eligibile conform art. 33 alin. (1) a).</w:t>
      </w:r>
    </w:p>
    <w:p w14:paraId="42DFF448" w14:textId="102742F2" w:rsidR="00FD4AB6" w:rsidRPr="008374D9" w:rsidRDefault="00FD4AB6" w:rsidP="00FD4AB6">
      <w:pPr>
        <w:pStyle w:val="AChapter"/>
        <w:numPr>
          <w:ilvl w:val="0"/>
          <w:numId w:val="4"/>
        </w:numPr>
        <w:ind w:left="0" w:firstLine="426"/>
        <w:rPr>
          <w:sz w:val="28"/>
          <w:szCs w:val="28"/>
        </w:rPr>
      </w:pPr>
      <w:r w:rsidRPr="008374D9">
        <w:lastRenderedPageBreak/>
        <w:br/>
      </w:r>
      <w:bookmarkStart w:id="255" w:name="_Toc115260113"/>
      <w:r w:rsidR="0044073D" w:rsidRPr="0044073D">
        <w:rPr>
          <w:bCs/>
          <w:sz w:val="28"/>
          <w:szCs w:val="28"/>
          <w:lang w:val="en-US"/>
        </w:rPr>
        <w:t>Proceduri de ultimă instanță</w:t>
      </w:r>
      <w:bookmarkEnd w:id="255"/>
      <w:r w:rsidRPr="008374D9">
        <w:rPr>
          <w:sz w:val="28"/>
          <w:szCs w:val="28"/>
        </w:rPr>
        <w:br/>
      </w:r>
    </w:p>
    <w:p w14:paraId="24AB5748" w14:textId="19774A59" w:rsidR="00FD4AB6" w:rsidRPr="008374D9" w:rsidRDefault="00FD4AB6" w:rsidP="00745BDA">
      <w:pPr>
        <w:pStyle w:val="BArticleNo"/>
        <w:numPr>
          <w:ilvl w:val="0"/>
          <w:numId w:val="3"/>
        </w:numPr>
        <w:ind w:left="0" w:firstLine="426"/>
      </w:pPr>
      <w:r w:rsidRPr="008374D9">
        <w:br/>
      </w:r>
      <w:bookmarkStart w:id="256" w:name="_Toc115260114"/>
      <w:r w:rsidR="0044073D" w:rsidRPr="0044073D">
        <w:rPr>
          <w:bCs/>
          <w:lang w:val="en-US"/>
        </w:rPr>
        <w:t>Dispoziții generale</w:t>
      </w:r>
      <w:bookmarkEnd w:id="256"/>
    </w:p>
    <w:p w14:paraId="5C4038ED" w14:textId="0EEC76B8" w:rsidR="00FD4AB6" w:rsidRPr="008374D9" w:rsidRDefault="00A349EA" w:rsidP="000F02C4">
      <w:pPr>
        <w:pStyle w:val="ListParagraph"/>
        <w:numPr>
          <w:ilvl w:val="0"/>
          <w:numId w:val="45"/>
        </w:numPr>
      </w:pPr>
      <w:r>
        <w:t>Platforma de alocare</w:t>
      </w:r>
      <w:r w:rsidR="0044073D" w:rsidRPr="0044073D">
        <w:t xml:space="preserve"> organizează, în măsura în care este posibil, o procedură de ultimă instanță în cazul eșecului unui proces standard:</w:t>
      </w:r>
    </w:p>
    <w:p w14:paraId="7B4605A4" w14:textId="77777777" w:rsidR="00E62B2D" w:rsidRDefault="00E62B2D" w:rsidP="000F02C4">
      <w:pPr>
        <w:pStyle w:val="GListParagraph2"/>
        <w:numPr>
          <w:ilvl w:val="1"/>
          <w:numId w:val="45"/>
        </w:numPr>
      </w:pPr>
      <w:r>
        <w:t>introducerea unei proceduri de ultimă instanță pentru schimbul de date în conformitate cu articolul 36;</w:t>
      </w:r>
    </w:p>
    <w:p w14:paraId="48535532" w14:textId="209329B7" w:rsidR="00E62B2D" w:rsidRDefault="00E62B2D" w:rsidP="000F02C4">
      <w:pPr>
        <w:pStyle w:val="GListParagraph2"/>
        <w:numPr>
          <w:ilvl w:val="1"/>
          <w:numId w:val="45"/>
        </w:numPr>
      </w:pPr>
      <w:r>
        <w:t xml:space="preserve">introducerea unei proceduri de ultimă instanță pentru notificarea persoanelor eligibile către </w:t>
      </w:r>
      <w:r w:rsidR="00A349EA">
        <w:t>Platforma de alocare</w:t>
      </w:r>
      <w:r>
        <w:t>, conform articolului 37;</w:t>
      </w:r>
    </w:p>
    <w:p w14:paraId="1B105FA9" w14:textId="48B42626" w:rsidR="00FD4AB6" w:rsidRPr="008374D9" w:rsidRDefault="00E62B2D" w:rsidP="000F02C4">
      <w:pPr>
        <w:pStyle w:val="GListParagraph2"/>
        <w:numPr>
          <w:ilvl w:val="1"/>
          <w:numId w:val="45"/>
        </w:numPr>
      </w:pPr>
      <w:r>
        <w:t xml:space="preserve">o altă procedură de ultimă instanță ad-hoc, dacă </w:t>
      </w:r>
      <w:r w:rsidR="00A349EA">
        <w:t>Platforma de alocare</w:t>
      </w:r>
      <w:r>
        <w:t xml:space="preserve"> o consideră adecvată pentru a depăși orice obstacole tehnice.</w:t>
      </w:r>
    </w:p>
    <w:p w14:paraId="4486CD68" w14:textId="79DF4D4E" w:rsidR="00E62B2D" w:rsidRDefault="00A349EA" w:rsidP="000F02C4">
      <w:pPr>
        <w:pStyle w:val="ListParagraph"/>
        <w:numPr>
          <w:ilvl w:val="0"/>
          <w:numId w:val="45"/>
        </w:numPr>
      </w:pPr>
      <w:r>
        <w:t>Platforma de alocare</w:t>
      </w:r>
      <w:r w:rsidR="00E62B2D">
        <w:t xml:space="preserve"> va informa </w:t>
      </w:r>
      <w:r w:rsidR="00341EA0">
        <w:t>Participanții înregistrați</w:t>
      </w:r>
      <w:r w:rsidR="00E62B2D">
        <w:t xml:space="preserve"> cu privire la posibilele abateri de la procesele standard și aplicarea unei proceduri de ultimă instanță prin e-mail</w:t>
      </w:r>
      <w:r w:rsidR="00E74FB7">
        <w:t>,</w:t>
      </w:r>
      <w:r w:rsidR="00E62B2D">
        <w:t xml:space="preserve"> </w:t>
      </w:r>
      <w:r w:rsidR="00E74FB7">
        <w:t>pe web</w:t>
      </w:r>
      <w:r w:rsidR="00E62B2D">
        <w:t>site</w:t>
      </w:r>
      <w:r w:rsidR="00E74FB7">
        <w:t>-ul</w:t>
      </w:r>
      <w:r w:rsidR="00E62B2D">
        <w:t xml:space="preserve"> </w:t>
      </w:r>
      <w:r>
        <w:t>Platformei de alocare</w:t>
      </w:r>
      <w:r w:rsidR="00E62B2D">
        <w:t xml:space="preserve"> și folosind Instrumentul de licitație. </w:t>
      </w:r>
    </w:p>
    <w:p w14:paraId="631A3369" w14:textId="6A912FA5" w:rsidR="00FD4AB6" w:rsidRPr="008374D9" w:rsidRDefault="00341EA0" w:rsidP="000F02C4">
      <w:pPr>
        <w:pStyle w:val="ListParagraph"/>
        <w:numPr>
          <w:ilvl w:val="0"/>
          <w:numId w:val="45"/>
        </w:numPr>
      </w:pPr>
      <w:r>
        <w:t>Participanții înregistrați</w:t>
      </w:r>
      <w:r w:rsidR="00E62B2D">
        <w:t xml:space="preserve"> vor informa imediat </w:t>
      </w:r>
      <w:r w:rsidR="00A349EA">
        <w:t>Platforma de alocare</w:t>
      </w:r>
      <w:r w:rsidR="00E62B2D">
        <w:t xml:space="preserve"> cu privire la orice probleme observate cu utilizarea Instrumentului de licitație și toate consecințele potențiale prin e-mail. În cazul unei probleme urgente, care va fi rezolvată imediat și care este identificată în timpul programului de lucru, </w:t>
      </w:r>
      <w:r>
        <w:t>Participantul înregistrat</w:t>
      </w:r>
      <w:r w:rsidR="00E62B2D">
        <w:t xml:space="preserve"> va contacta imediat </w:t>
      </w:r>
      <w:r w:rsidR="00A349EA">
        <w:t>Platforma de alocare</w:t>
      </w:r>
      <w:r w:rsidR="00E62B2D">
        <w:t xml:space="preserve"> telefonic la numărul de telefon indicat pe </w:t>
      </w:r>
      <w:r w:rsidR="00E74FB7">
        <w:t>web</w:t>
      </w:r>
      <w:r w:rsidR="00E62B2D">
        <w:t xml:space="preserve">site-ul </w:t>
      </w:r>
      <w:r w:rsidR="00A349EA">
        <w:t>Platformei de alocare</w:t>
      </w:r>
      <w:r w:rsidR="00E62B2D">
        <w:t xml:space="preserve"> pentru acest tip de probleme.</w:t>
      </w:r>
    </w:p>
    <w:p w14:paraId="7F33413F" w14:textId="40725EF9" w:rsidR="00FD4AB6" w:rsidRPr="008374D9" w:rsidRDefault="00FD4AB6" w:rsidP="00745BDA">
      <w:pPr>
        <w:pStyle w:val="BArticleNo"/>
        <w:numPr>
          <w:ilvl w:val="0"/>
          <w:numId w:val="3"/>
        </w:numPr>
        <w:ind w:left="0" w:firstLine="284"/>
      </w:pPr>
      <w:r w:rsidRPr="008374D9">
        <w:br/>
      </w:r>
      <w:bookmarkStart w:id="257" w:name="_Toc115260115"/>
      <w:r w:rsidR="00DD2009" w:rsidRPr="00DD2009">
        <w:rPr>
          <w:bCs/>
          <w:lang w:val="en-US"/>
        </w:rPr>
        <w:t>Procedura de ultimă instanță pentru schimbul de date</w:t>
      </w:r>
      <w:bookmarkEnd w:id="257"/>
    </w:p>
    <w:p w14:paraId="22CC7F69" w14:textId="1D33E980" w:rsidR="00DD2009" w:rsidRPr="00DD2009" w:rsidRDefault="00DD2009" w:rsidP="000F02C4">
      <w:pPr>
        <w:pStyle w:val="ListParagraph"/>
        <w:numPr>
          <w:ilvl w:val="0"/>
          <w:numId w:val="46"/>
        </w:numPr>
      </w:pPr>
      <w:r>
        <w:rPr>
          <w:rFonts w:cs="Calibri"/>
          <w:color w:val="000000"/>
        </w:rPr>
        <w:t>În cazul eșecu</w:t>
      </w:r>
      <w:r w:rsidR="00A66191">
        <w:rPr>
          <w:rFonts w:cs="Calibri"/>
          <w:color w:val="000000"/>
        </w:rPr>
        <w:t>lui</w:t>
      </w:r>
      <w:r>
        <w:rPr>
          <w:rFonts w:cs="Calibri"/>
          <w:color w:val="000000"/>
        </w:rPr>
        <w:t xml:space="preserve"> proceselor standard de schimb de date prin Instrumentul de licitație, așa cum este descris în prezentele </w:t>
      </w:r>
      <w:r w:rsidR="00341EA0">
        <w:rPr>
          <w:rFonts w:cs="Calibri"/>
          <w:color w:val="000000"/>
        </w:rPr>
        <w:t>Reguli de alocare</w:t>
      </w:r>
      <w:r>
        <w:rPr>
          <w:rFonts w:cs="Calibri"/>
          <w:color w:val="000000"/>
        </w:rPr>
        <w:t xml:space="preserve">, </w:t>
      </w:r>
      <w:r w:rsidR="00A349EA">
        <w:rPr>
          <w:rFonts w:cs="Calibri"/>
          <w:color w:val="000000"/>
        </w:rPr>
        <w:t>Platforma de alocare</w:t>
      </w:r>
      <w:r>
        <w:rPr>
          <w:rFonts w:cs="Calibri"/>
          <w:color w:val="000000"/>
        </w:rPr>
        <w:t xml:space="preserve"> poate informa </w:t>
      </w:r>
      <w:r w:rsidR="00341EA0">
        <w:rPr>
          <w:rFonts w:cs="Calibri"/>
          <w:color w:val="000000"/>
        </w:rPr>
        <w:t>Participanții înregistrați</w:t>
      </w:r>
      <w:r>
        <w:rPr>
          <w:rFonts w:cs="Calibri"/>
          <w:color w:val="000000"/>
        </w:rPr>
        <w:t xml:space="preserve"> că o procedură </w:t>
      </w:r>
      <w:r w:rsidRPr="00DD2009">
        <w:rPr>
          <w:rFonts w:cs="Calibri"/>
          <w:bCs/>
          <w:color w:val="000000"/>
        </w:rPr>
        <w:t>de ultimă instanță</w:t>
      </w:r>
      <w:r>
        <w:rPr>
          <w:rFonts w:cs="Calibri"/>
          <w:color w:val="000000"/>
        </w:rPr>
        <w:t xml:space="preserve"> pentru schimbul de date poate fi utilizată după cum urmează:</w:t>
      </w:r>
    </w:p>
    <w:p w14:paraId="2CCB404B" w14:textId="7740C33E" w:rsidR="00DD2009" w:rsidRDefault="00A66191" w:rsidP="000F02C4">
      <w:pPr>
        <w:pStyle w:val="ListParagraph"/>
        <w:numPr>
          <w:ilvl w:val="1"/>
          <w:numId w:val="46"/>
        </w:numPr>
      </w:pPr>
      <w:r>
        <w:t>până la</w:t>
      </w:r>
      <w:r w:rsidR="00DD2009">
        <w:t xml:space="preserve"> termenele limită aplicabile, cu excepția cazului în care </w:t>
      </w:r>
      <w:r w:rsidR="00A349EA">
        <w:t>Platforma de alocare</w:t>
      </w:r>
      <w:r w:rsidR="00DD2009">
        <w:t xml:space="preserve"> anunță altfel, </w:t>
      </w:r>
      <w:r w:rsidR="00341EA0">
        <w:t>Participantul înregistrat</w:t>
      </w:r>
      <w:r w:rsidR="00DD2009">
        <w:t xml:space="preserve"> va solicita prin intermediul </w:t>
      </w:r>
      <w:r w:rsidR="00A349EA">
        <w:t>Platformei de alocare</w:t>
      </w:r>
      <w:r w:rsidR="00DD2009">
        <w:t xml:space="preserve"> prin mijloace electronice, așa cum este specificat de </w:t>
      </w:r>
      <w:r w:rsidR="00A349EA">
        <w:t>Platforma de alocare</w:t>
      </w:r>
      <w:r w:rsidR="00DD2009">
        <w:t xml:space="preserve"> pe </w:t>
      </w:r>
      <w:r w:rsidR="00421567">
        <w:t>web</w:t>
      </w:r>
      <w:r w:rsidR="00DD2009">
        <w:t xml:space="preserve">site-ul său, să introducă datele relevante în instrumentul de licitație utilizând această procedură alternativă pentru schimbul de date; </w:t>
      </w:r>
    </w:p>
    <w:p w14:paraId="0176783E" w14:textId="7A64F3F8" w:rsidR="00DD2009" w:rsidRDefault="00DD2009" w:rsidP="000F02C4">
      <w:pPr>
        <w:pStyle w:val="ListParagraph"/>
        <w:numPr>
          <w:ilvl w:val="1"/>
          <w:numId w:val="46"/>
        </w:numPr>
      </w:pPr>
      <w:r>
        <w:t xml:space="preserve">la cerere, </w:t>
      </w:r>
      <w:r w:rsidR="00341EA0">
        <w:t>Participantul înregistrat</w:t>
      </w:r>
      <w:r>
        <w:t xml:space="preserve"> va furniza </w:t>
      </w:r>
      <w:r w:rsidR="00A349EA">
        <w:t>Platformei de alocare</w:t>
      </w:r>
      <w:r>
        <w:t xml:space="preserve"> în formatul specificat în Regulile Sistemului Informațional datele relevante care urmează să fie introduse în Instrumentul de Licitație;</w:t>
      </w:r>
    </w:p>
    <w:p w14:paraId="37C0463D" w14:textId="0DF05A12" w:rsidR="00DD2009" w:rsidRDefault="00A349EA" w:rsidP="000F02C4">
      <w:pPr>
        <w:pStyle w:val="ListParagraph"/>
        <w:numPr>
          <w:ilvl w:val="1"/>
          <w:numId w:val="46"/>
        </w:numPr>
      </w:pPr>
      <w:r>
        <w:t>Platforma de alocare</w:t>
      </w:r>
      <w:r w:rsidR="00DD2009">
        <w:t xml:space="preserve"> va introduce datele transmise în Instrumentul de licitație; </w:t>
      </w:r>
    </w:p>
    <w:p w14:paraId="4D5810D6" w14:textId="19B946A3" w:rsidR="00DD2009" w:rsidRDefault="00A349EA" w:rsidP="000F02C4">
      <w:pPr>
        <w:pStyle w:val="ListParagraph"/>
        <w:numPr>
          <w:ilvl w:val="1"/>
          <w:numId w:val="46"/>
        </w:numPr>
      </w:pPr>
      <w:r>
        <w:t>Platforma de alocare</w:t>
      </w:r>
      <w:r w:rsidR="00DD2009">
        <w:t xml:space="preserve"> poate stabili în Regulile Sistemului Informațional un proces de identificare pentru </w:t>
      </w:r>
      <w:r w:rsidR="00341EA0">
        <w:t>Participantul înregistrat</w:t>
      </w:r>
      <w:r w:rsidR="00DD2009">
        <w:t xml:space="preserve"> în momentul în care </w:t>
      </w:r>
      <w:r w:rsidR="00341EA0">
        <w:t>Participantul înregistrat</w:t>
      </w:r>
      <w:r w:rsidR="00DD2009">
        <w:t xml:space="preserve"> transmite datele operaționale sau comerciale relevante și solicită </w:t>
      </w:r>
      <w:r>
        <w:lastRenderedPageBreak/>
        <w:t>Platformei de alocare</w:t>
      </w:r>
      <w:r w:rsidR="00DD2009">
        <w:t xml:space="preserve"> să introducă aceste date în Instrumentul de licitație în numele său prin intermediul procedurii de ultimă instanță. În cazul în care </w:t>
      </w:r>
      <w:r w:rsidR="00341EA0">
        <w:t>Participantul înregistrat</w:t>
      </w:r>
      <w:r w:rsidR="00DD2009">
        <w:t xml:space="preserve"> sau persoana autorizată de </w:t>
      </w:r>
      <w:r w:rsidR="00341EA0">
        <w:t>Participantul înregistrat</w:t>
      </w:r>
      <w:r w:rsidR="00DD2009">
        <w:t xml:space="preserve"> în acest scop nu se identifică în mod clar, </w:t>
      </w:r>
      <w:r>
        <w:t>Platforma de alocare</w:t>
      </w:r>
      <w:r w:rsidR="00DD2009">
        <w:t xml:space="preserve"> va avea dreptul să nu efectueze introducerea datelor;</w:t>
      </w:r>
    </w:p>
    <w:p w14:paraId="65F25D19" w14:textId="30FB4D5B" w:rsidR="00DD2009" w:rsidRDefault="00341EA0" w:rsidP="000F02C4">
      <w:pPr>
        <w:pStyle w:val="ListParagraph"/>
        <w:numPr>
          <w:ilvl w:val="1"/>
          <w:numId w:val="46"/>
        </w:numPr>
      </w:pPr>
      <w:r>
        <w:t>Participantul înregistrat</w:t>
      </w:r>
      <w:r w:rsidR="00DD2009">
        <w:t xml:space="preserve"> va furniza </w:t>
      </w:r>
      <w:r w:rsidR="00A349EA">
        <w:t>Platformei de alocare</w:t>
      </w:r>
      <w:r w:rsidR="00DD2009">
        <w:t xml:space="preserve"> un număr de telefon, care poate fi utilizat în cazul unei comunicări necesare;</w:t>
      </w:r>
    </w:p>
    <w:p w14:paraId="55528F4E" w14:textId="378F5511" w:rsidR="00DD2009" w:rsidRDefault="00DD2009" w:rsidP="000F02C4">
      <w:pPr>
        <w:pStyle w:val="ListParagraph"/>
        <w:numPr>
          <w:ilvl w:val="1"/>
          <w:numId w:val="46"/>
        </w:numPr>
      </w:pPr>
      <w:r>
        <w:t xml:space="preserve">odată ce </w:t>
      </w:r>
      <w:r w:rsidR="00A349EA">
        <w:t>Platforma de alocare</w:t>
      </w:r>
      <w:r>
        <w:t xml:space="preserve"> </w:t>
      </w:r>
      <w:proofErr w:type="gramStart"/>
      <w:r>
        <w:t>a</w:t>
      </w:r>
      <w:proofErr w:type="gramEnd"/>
      <w:r>
        <w:t xml:space="preserve"> introdus datele furnizate în Instrumentul de licitație în numele Participantului </w:t>
      </w:r>
      <w:r w:rsidR="00C84D57">
        <w:t>î</w:t>
      </w:r>
      <w:r>
        <w:t xml:space="preserve">nregistrat, </w:t>
      </w:r>
      <w:r w:rsidR="00A349EA">
        <w:t>Platforma de alocare</w:t>
      </w:r>
      <w:r>
        <w:t xml:space="preserve"> va informa </w:t>
      </w:r>
      <w:r w:rsidR="00341EA0">
        <w:t>Participantul înregistrat</w:t>
      </w:r>
      <w:r>
        <w:t xml:space="preserve"> </w:t>
      </w:r>
      <w:r w:rsidR="00421567">
        <w:t xml:space="preserve">cu privire la introducerea datelor, </w:t>
      </w:r>
      <w:r>
        <w:t xml:space="preserve">prin telefon și/sau prin mijloace electronice, așa cum este specificat de </w:t>
      </w:r>
      <w:r w:rsidR="00A349EA">
        <w:t>Platforma de alocare</w:t>
      </w:r>
      <w:r>
        <w:t xml:space="preserve"> pe </w:t>
      </w:r>
      <w:r w:rsidR="00421567">
        <w:t>web</w:t>
      </w:r>
      <w:r>
        <w:t xml:space="preserve">site-ul său. </w:t>
      </w:r>
      <w:r w:rsidR="00421567">
        <w:t>fără întârzieri nejustificate</w:t>
      </w:r>
      <w:r>
        <w:t xml:space="preserve">; </w:t>
      </w:r>
      <w:r w:rsidR="00421567">
        <w:t xml:space="preserve">și </w:t>
      </w:r>
    </w:p>
    <w:p w14:paraId="7A13AFA4" w14:textId="537E2F46" w:rsidR="00FD4AB6" w:rsidRPr="008374D9" w:rsidRDefault="00A349EA" w:rsidP="000F02C4">
      <w:pPr>
        <w:pStyle w:val="ListParagraph"/>
        <w:numPr>
          <w:ilvl w:val="1"/>
          <w:numId w:val="46"/>
        </w:numPr>
      </w:pPr>
      <w:r>
        <w:t>Platforma de alocare</w:t>
      </w:r>
      <w:r w:rsidR="00DD2009">
        <w:t xml:space="preserve"> nu va fi în niciun caz făcută responsabilă dacă nu </w:t>
      </w:r>
      <w:r w:rsidR="00421567">
        <w:t>reușește să contacteze</w:t>
      </w:r>
      <w:r w:rsidR="00DD2009">
        <w:t xml:space="preserve"> </w:t>
      </w:r>
      <w:r w:rsidR="00341EA0">
        <w:t>Participantul înregistrat</w:t>
      </w:r>
      <w:r w:rsidR="00DD2009">
        <w:t xml:space="preserve"> prin mijloacele de comunicare de mai sus.</w:t>
      </w:r>
    </w:p>
    <w:p w14:paraId="60460ECD" w14:textId="220BE5B5" w:rsidR="00FD4AB6" w:rsidRPr="008374D9" w:rsidRDefault="00DD2009" w:rsidP="000F02C4">
      <w:pPr>
        <w:pStyle w:val="ListParagraph"/>
        <w:numPr>
          <w:ilvl w:val="0"/>
          <w:numId w:val="46"/>
        </w:numPr>
      </w:pPr>
      <w:r w:rsidRPr="00DD2009">
        <w:t xml:space="preserve">În cazul aplicării procedurii de ultimă instanță pentru schimbul de date, toate informațiile necesare care sunt puse la dispoziție prin Instrumentul de licitație în timpul proceselor standard pot fi distribuite </w:t>
      </w:r>
      <w:r w:rsidR="00C84D57">
        <w:t>P</w:t>
      </w:r>
      <w:r w:rsidR="00C84D57" w:rsidRPr="00DD2009">
        <w:t xml:space="preserve">articipanților </w:t>
      </w:r>
      <w:r w:rsidRPr="00DD2009">
        <w:t xml:space="preserve">înregistrați prin e-mail de către </w:t>
      </w:r>
      <w:r w:rsidR="00A349EA">
        <w:t>Platforma de alocare</w:t>
      </w:r>
      <w:r w:rsidRPr="00DD2009">
        <w:t xml:space="preserve">, prin mijloace electronice, așa cum este specificat de </w:t>
      </w:r>
      <w:r w:rsidR="00A349EA">
        <w:t>Platforma de alocare</w:t>
      </w:r>
      <w:r w:rsidRPr="00DD2009">
        <w:t xml:space="preserve"> pe </w:t>
      </w:r>
      <w:r w:rsidR="00421567">
        <w:t>web</w:t>
      </w:r>
      <w:r w:rsidRPr="00DD2009">
        <w:t xml:space="preserve">site-ul său sau, după caz, publicat pe </w:t>
      </w:r>
      <w:r w:rsidR="00421567">
        <w:t>web</w:t>
      </w:r>
      <w:r w:rsidRPr="00DD2009">
        <w:t xml:space="preserve">site-ul </w:t>
      </w:r>
      <w:r w:rsidR="00A349EA">
        <w:t>Platformei de alocare</w:t>
      </w:r>
      <w:r w:rsidRPr="00DD2009">
        <w:t>.</w:t>
      </w:r>
    </w:p>
    <w:p w14:paraId="7AB2C1C9" w14:textId="441DCAF7" w:rsidR="00FD4AB6" w:rsidRPr="008374D9" w:rsidRDefault="00FD4AB6" w:rsidP="00745BDA">
      <w:pPr>
        <w:pStyle w:val="BArticleNo"/>
        <w:numPr>
          <w:ilvl w:val="0"/>
          <w:numId w:val="3"/>
        </w:numPr>
        <w:ind w:left="0" w:firstLine="284"/>
      </w:pPr>
      <w:r w:rsidRPr="008374D9">
        <w:br/>
      </w:r>
      <w:bookmarkStart w:id="258" w:name="_Toc115260116"/>
      <w:r w:rsidR="00B56240" w:rsidRPr="00B56240">
        <w:rPr>
          <w:bCs/>
          <w:lang w:val="en-US"/>
        </w:rPr>
        <w:t>Procedura de ultimă instanță pentru notificarea persoanei eligibile</w:t>
      </w:r>
      <w:bookmarkEnd w:id="258"/>
    </w:p>
    <w:p w14:paraId="1A195C63" w14:textId="42D67F9F" w:rsidR="00B56240" w:rsidRDefault="00B56240" w:rsidP="000F02C4">
      <w:pPr>
        <w:pStyle w:val="IParagraph"/>
        <w:numPr>
          <w:ilvl w:val="0"/>
          <w:numId w:val="59"/>
        </w:numPr>
      </w:pPr>
      <w:r>
        <w:t xml:space="preserve">În cazul eșecului procesului standard de notificare a persoanelor eligibile către </w:t>
      </w:r>
      <w:r w:rsidR="00A349EA">
        <w:t>Platforma de alocare</w:t>
      </w:r>
      <w:r>
        <w:t xml:space="preserve"> prin Instrumentul de licitație, astfel cum este prevăzut în CAPITOLUL 6, </w:t>
      </w:r>
      <w:r w:rsidR="00A349EA">
        <w:t>Platforma de alocare</w:t>
      </w:r>
      <w:r>
        <w:t xml:space="preserve"> poate aplica procedura de ultimă instanță pentru schimbul de date în conformitate cu articolul 36.</w:t>
      </w:r>
    </w:p>
    <w:p w14:paraId="59FA094C" w14:textId="39EABD45" w:rsidR="00B56240" w:rsidRDefault="00A349EA" w:rsidP="000F02C4">
      <w:pPr>
        <w:pStyle w:val="IParagraph"/>
        <w:numPr>
          <w:ilvl w:val="0"/>
          <w:numId w:val="59"/>
        </w:numPr>
      </w:pPr>
      <w:r>
        <w:t>Platforma de alocare</w:t>
      </w:r>
      <w:r w:rsidR="00B56240">
        <w:t xml:space="preserve"> va publica informații despre posibilitatea de a utiliza procedura de ultimă instanță pentru schimbul de date în timp util înainte de expirarea termenului limită pentru notificarea persoanelor eligibile.</w:t>
      </w:r>
    </w:p>
    <w:p w14:paraId="4626DBA3" w14:textId="2D235000" w:rsidR="00FD4AB6" w:rsidRPr="008374D9" w:rsidRDefault="00B56240" w:rsidP="000F02C4">
      <w:pPr>
        <w:pStyle w:val="IParagraph"/>
        <w:numPr>
          <w:ilvl w:val="0"/>
          <w:numId w:val="59"/>
        </w:numPr>
      </w:pPr>
      <w:r>
        <w:t xml:space="preserve">În cazul în care procedura de ultimă instanță pentru schimbul de date nu poate fi executată așa cum este necesar pentru a permite înregistrarea persoanei eligibile, persoana eligibilă va fi considerată notificată conform Regulilor Sistemului Informațional și </w:t>
      </w:r>
      <w:r w:rsidR="00A349EA">
        <w:t>Platforma de alocare</w:t>
      </w:r>
      <w:r>
        <w:t xml:space="preserve"> nu poate fi făcută responsabilă pentru eșecul </w:t>
      </w:r>
      <w:r w:rsidR="00421567">
        <w:t xml:space="preserve">procedurii </w:t>
      </w:r>
      <w:r>
        <w:t>de ultimă instanță.</w:t>
      </w:r>
    </w:p>
    <w:p w14:paraId="173E0D9B" w14:textId="77777777" w:rsidR="00FD4AB6" w:rsidRPr="00AB2C1D" w:rsidRDefault="00FD4AB6" w:rsidP="00FD4AB6">
      <w:pPr>
        <w:pStyle w:val="ListParagraph"/>
        <w:ind w:left="720"/>
        <w:rPr>
          <w:lang w:val="en-US"/>
        </w:rPr>
      </w:pPr>
      <w:bookmarkStart w:id="259" w:name="_Toc528574212"/>
      <w:bookmarkStart w:id="260" w:name="_Toc529193272"/>
      <w:bookmarkStart w:id="261" w:name="_Toc529219130"/>
      <w:bookmarkStart w:id="262" w:name="_Toc529219310"/>
      <w:bookmarkStart w:id="263" w:name="_Toc528574213"/>
      <w:bookmarkStart w:id="264" w:name="_Toc529193273"/>
      <w:bookmarkStart w:id="265" w:name="_Toc529219131"/>
      <w:bookmarkStart w:id="266" w:name="_Toc529219311"/>
      <w:bookmarkStart w:id="267" w:name="_Toc528574214"/>
      <w:bookmarkStart w:id="268" w:name="_Toc529193274"/>
      <w:bookmarkStart w:id="269" w:name="_Toc529219132"/>
      <w:bookmarkStart w:id="270" w:name="_Toc529219312"/>
      <w:bookmarkStart w:id="271" w:name="_Toc528574215"/>
      <w:bookmarkStart w:id="272" w:name="_Toc529193275"/>
      <w:bookmarkStart w:id="273" w:name="_Toc529219133"/>
      <w:bookmarkStart w:id="274" w:name="_Toc529219313"/>
      <w:bookmarkStart w:id="275" w:name="_Toc528574216"/>
      <w:bookmarkStart w:id="276" w:name="_Toc529193276"/>
      <w:bookmarkStart w:id="277" w:name="_Toc529219134"/>
      <w:bookmarkStart w:id="278" w:name="_Toc529219314"/>
      <w:bookmarkStart w:id="279" w:name="_Toc528574217"/>
      <w:bookmarkStart w:id="280" w:name="_Toc529193277"/>
      <w:bookmarkStart w:id="281" w:name="_Toc529219135"/>
      <w:bookmarkStart w:id="282" w:name="_Toc529219315"/>
      <w:bookmarkStart w:id="283" w:name="_Toc528574218"/>
      <w:bookmarkStart w:id="284" w:name="_Toc529193278"/>
      <w:bookmarkStart w:id="285" w:name="_Toc529219136"/>
      <w:bookmarkStart w:id="286" w:name="_Toc529219316"/>
      <w:bookmarkStart w:id="287" w:name="_Toc528574219"/>
      <w:bookmarkStart w:id="288" w:name="_Toc529193279"/>
      <w:bookmarkStart w:id="289" w:name="_Toc529219137"/>
      <w:bookmarkStart w:id="290" w:name="_Toc529219317"/>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429CA4FC" w14:textId="632BAD35" w:rsidR="00FD4AB6" w:rsidRPr="008374D9" w:rsidRDefault="00FD4AB6" w:rsidP="00FD4AB6">
      <w:pPr>
        <w:pStyle w:val="AChapter"/>
        <w:numPr>
          <w:ilvl w:val="0"/>
          <w:numId w:val="4"/>
        </w:numPr>
        <w:ind w:left="0" w:firstLine="426"/>
        <w:rPr>
          <w:sz w:val="28"/>
          <w:szCs w:val="28"/>
        </w:rPr>
      </w:pPr>
      <w:bookmarkStart w:id="291" w:name="_Toc458164564"/>
      <w:bookmarkStart w:id="292" w:name="_Toc458164565"/>
      <w:bookmarkStart w:id="293" w:name="_Toc458164566"/>
      <w:bookmarkStart w:id="294" w:name="_Toc458164567"/>
      <w:bookmarkEnd w:id="291"/>
      <w:bookmarkEnd w:id="292"/>
      <w:bookmarkEnd w:id="293"/>
      <w:bookmarkEnd w:id="294"/>
      <w:r w:rsidRPr="008374D9">
        <w:lastRenderedPageBreak/>
        <w:br/>
      </w:r>
      <w:bookmarkStart w:id="295" w:name="_Toc115260117"/>
      <w:r w:rsidR="001B5F97" w:rsidRPr="001B5F97">
        <w:rPr>
          <w:bCs/>
          <w:sz w:val="28"/>
          <w:szCs w:val="28"/>
          <w:lang w:val="en-US"/>
        </w:rPr>
        <w:t>Reducere</w:t>
      </w:r>
      <w:bookmarkEnd w:id="295"/>
      <w:r w:rsidRPr="008374D9">
        <w:rPr>
          <w:sz w:val="28"/>
          <w:szCs w:val="28"/>
        </w:rPr>
        <w:br/>
      </w:r>
    </w:p>
    <w:p w14:paraId="0E7241CC" w14:textId="29780C08" w:rsidR="00FD4AB6" w:rsidRPr="008374D9" w:rsidRDefault="00FD4AB6" w:rsidP="00745BDA">
      <w:pPr>
        <w:pStyle w:val="BArticleNo"/>
        <w:numPr>
          <w:ilvl w:val="0"/>
          <w:numId w:val="3"/>
        </w:numPr>
        <w:ind w:left="0" w:firstLine="284"/>
      </w:pPr>
      <w:r w:rsidRPr="008374D9">
        <w:br/>
      </w:r>
      <w:bookmarkStart w:id="296" w:name="_Toc115260118"/>
      <w:r w:rsidR="001B5F97" w:rsidRPr="001B5F97">
        <w:rPr>
          <w:bCs/>
          <w:lang w:val="en-US"/>
        </w:rPr>
        <w:t xml:space="preserve">Evenimentele declanșatoare și consecințele reducerii drepturilor </w:t>
      </w:r>
      <w:r w:rsidR="001B5F97" w:rsidRPr="001B5F97">
        <w:rPr>
          <w:lang w:val="en-US"/>
        </w:rPr>
        <w:t>zilnice de transport</w:t>
      </w:r>
      <w:bookmarkEnd w:id="296"/>
    </w:p>
    <w:p w14:paraId="74D68F56" w14:textId="3EC0CA5F" w:rsidR="00D12C09" w:rsidRDefault="00D12C09" w:rsidP="00D12C09">
      <w:pPr>
        <w:pStyle w:val="ListParagraph"/>
        <w:numPr>
          <w:ilvl w:val="0"/>
          <w:numId w:val="13"/>
        </w:numPr>
      </w:pPr>
      <w:r>
        <w:t>Drepturile</w:t>
      </w:r>
      <w:r w:rsidRPr="00D12C09">
        <w:t xml:space="preserve"> </w:t>
      </w:r>
      <w:r>
        <w:t xml:space="preserve">zilnice de transport pot fi reduse în caz de </w:t>
      </w:r>
      <w:r w:rsidR="00C816D8">
        <w:t>Forță majoră</w:t>
      </w:r>
      <w:r>
        <w:t xml:space="preserve"> sau situație de urgență.</w:t>
      </w:r>
    </w:p>
    <w:p w14:paraId="6645DCF6" w14:textId="46D3279B" w:rsidR="00D12C09" w:rsidRDefault="00D12C09" w:rsidP="00D12C09">
      <w:pPr>
        <w:pStyle w:val="ListParagraph"/>
        <w:numPr>
          <w:ilvl w:val="0"/>
          <w:numId w:val="13"/>
        </w:numPr>
      </w:pPr>
      <w:r>
        <w:t xml:space="preserve">Fiecare </w:t>
      </w:r>
      <w:r w:rsidR="00341EA0">
        <w:t>Participant înregistrat</w:t>
      </w:r>
      <w:r>
        <w:t xml:space="preserve"> afectat de reducere își va pierde dreptul de a </w:t>
      </w:r>
      <w:r w:rsidR="00EA28C9">
        <w:t xml:space="preserve">notifica </w:t>
      </w:r>
      <w:r>
        <w:t>pentru uz fizic drepturile de transport în cauză.</w:t>
      </w:r>
    </w:p>
    <w:p w14:paraId="3D1D9E51" w14:textId="2DA32FA4" w:rsidR="00FD4AB6" w:rsidRPr="005E563E" w:rsidRDefault="00D12C09" w:rsidP="00D12C09">
      <w:pPr>
        <w:pStyle w:val="ListParagraph"/>
        <w:numPr>
          <w:ilvl w:val="0"/>
          <w:numId w:val="13"/>
        </w:numPr>
      </w:pPr>
      <w:r>
        <w:t xml:space="preserve">În caz de reducere, </w:t>
      </w:r>
      <w:r w:rsidR="00341EA0">
        <w:t>Participantul înregistrat</w:t>
      </w:r>
      <w:r>
        <w:t xml:space="preserve"> afectat are dreptul să primească rambursare sau despăgubire conform Articolului 40.</w:t>
      </w:r>
    </w:p>
    <w:p w14:paraId="344F6C7B" w14:textId="6E322FC2" w:rsidR="00FD4AB6" w:rsidRPr="008374D9" w:rsidRDefault="00FD4AB6" w:rsidP="00745BDA">
      <w:pPr>
        <w:pStyle w:val="BArticleNo"/>
        <w:numPr>
          <w:ilvl w:val="0"/>
          <w:numId w:val="3"/>
        </w:numPr>
        <w:ind w:left="0" w:firstLine="284"/>
      </w:pPr>
      <w:r w:rsidRPr="008374D9">
        <w:br/>
      </w:r>
      <w:bookmarkStart w:id="297" w:name="_Toc115260119"/>
      <w:r w:rsidR="00D12C09" w:rsidRPr="00D12C09">
        <w:rPr>
          <w:bCs/>
          <w:lang w:val="en-US"/>
        </w:rPr>
        <w:t>Procesul și notificarea reducerii</w:t>
      </w:r>
      <w:bookmarkEnd w:id="297"/>
    </w:p>
    <w:p w14:paraId="5A020E47" w14:textId="6D504D5E" w:rsidR="00D12C09" w:rsidRDefault="00D12C09" w:rsidP="00D12C09">
      <w:pPr>
        <w:pStyle w:val="ListParagraph"/>
        <w:numPr>
          <w:ilvl w:val="0"/>
          <w:numId w:val="12"/>
        </w:numPr>
      </w:pPr>
      <w:r>
        <w:t xml:space="preserve">În toate cazurile, reducerea va fi efectuată de </w:t>
      </w:r>
      <w:r w:rsidR="00A349EA">
        <w:t>Platforma de alocare</w:t>
      </w:r>
      <w:r>
        <w:t xml:space="preserve"> pe baza unei cereri din partea unuia sau </w:t>
      </w:r>
      <w:proofErr w:type="gramStart"/>
      <w:r>
        <w:t>a</w:t>
      </w:r>
      <w:proofErr w:type="gramEnd"/>
      <w:r>
        <w:t xml:space="preserve"> ambilor OTS la granița zonei de </w:t>
      </w:r>
      <w:r w:rsidR="00F60561">
        <w:t xml:space="preserve">ofertare </w:t>
      </w:r>
      <w:r>
        <w:t xml:space="preserve">unde au fost alocate </w:t>
      </w:r>
      <w:r w:rsidR="00F60561">
        <w:t xml:space="preserve">Drepturi </w:t>
      </w:r>
      <w:r>
        <w:t xml:space="preserve">zilnice de transport. </w:t>
      </w:r>
    </w:p>
    <w:p w14:paraId="1BEA9B6D" w14:textId="16635BDD" w:rsidR="00D12C09" w:rsidRDefault="00A349EA" w:rsidP="00D12C09">
      <w:pPr>
        <w:pStyle w:val="ListParagraph"/>
        <w:numPr>
          <w:ilvl w:val="0"/>
          <w:numId w:val="12"/>
        </w:numPr>
      </w:pPr>
      <w:r>
        <w:t>Platforma de alocare</w:t>
      </w:r>
      <w:r w:rsidR="00D12C09">
        <w:t xml:space="preserve"> va notifica deținătorii afectați ai Drepturilor zilnice de transport cât mai curând posibil cu privire la o reducere a </w:t>
      </w:r>
      <w:r w:rsidR="00F60561">
        <w:t xml:space="preserve">Drepturilor </w:t>
      </w:r>
      <w:r w:rsidR="00D12C09">
        <w:t>zilnice de transport, inclusiv evenimentul declanșator prin e-mail și pe web</w:t>
      </w:r>
      <w:r w:rsidR="00EA28C9">
        <w:t>site-ul</w:t>
      </w:r>
      <w:r w:rsidR="00D12C09">
        <w:t xml:space="preserve"> </w:t>
      </w:r>
      <w:r>
        <w:t>Platformei de alocare</w:t>
      </w:r>
      <w:r w:rsidR="00D12C09">
        <w:t xml:space="preserve">. Notificarea va identifica </w:t>
      </w:r>
      <w:r w:rsidR="00F60561">
        <w:t xml:space="preserve">Drepturile </w:t>
      </w:r>
      <w:r w:rsidR="00D12C09">
        <w:t xml:space="preserve">zilnice de transport afectate, volumul afectat în MW, evenimentele </w:t>
      </w:r>
      <w:r w:rsidR="00EA28C9">
        <w:t>declanșatoare ale</w:t>
      </w:r>
      <w:r w:rsidR="00D12C09">
        <w:t xml:space="preserve"> </w:t>
      </w:r>
      <w:r w:rsidR="00EA28C9">
        <w:t>reducerii</w:t>
      </w:r>
      <w:r w:rsidR="00D12C09">
        <w:t xml:space="preserve">, astfel cum sunt descrise la articolul 46 și </w:t>
      </w:r>
      <w:r w:rsidR="00EA28C9">
        <w:t xml:space="preserve">volumul </w:t>
      </w:r>
      <w:r w:rsidR="00F60561">
        <w:t xml:space="preserve">Drepturilor </w:t>
      </w:r>
      <w:r w:rsidR="00D12C09">
        <w:t xml:space="preserve">zilnice de transport care rămân după reducere. </w:t>
      </w:r>
    </w:p>
    <w:p w14:paraId="12597214" w14:textId="1A2C4B2C" w:rsidR="00D12C09" w:rsidRDefault="00A349EA" w:rsidP="00D12C09">
      <w:pPr>
        <w:pStyle w:val="ListParagraph"/>
        <w:numPr>
          <w:ilvl w:val="0"/>
          <w:numId w:val="12"/>
        </w:numPr>
      </w:pPr>
      <w:r>
        <w:t>Platforma de alocare</w:t>
      </w:r>
      <w:r w:rsidR="00D12C09">
        <w:t xml:space="preserve"> publică evenimentele </w:t>
      </w:r>
      <w:r w:rsidR="00EA28C9">
        <w:t>declanșatoare ale</w:t>
      </w:r>
      <w:r w:rsidR="00D12C09">
        <w:t xml:space="preserve"> </w:t>
      </w:r>
      <w:r w:rsidR="00EA28C9">
        <w:t xml:space="preserve">reducerii </w:t>
      </w:r>
      <w:r w:rsidR="00D12C09">
        <w:t xml:space="preserve">în conformitate cu articolul 38, inclusiv durata estimată </w:t>
      </w:r>
      <w:proofErr w:type="gramStart"/>
      <w:r w:rsidR="00D12C09">
        <w:t>a</w:t>
      </w:r>
      <w:proofErr w:type="gramEnd"/>
      <w:r w:rsidR="00D12C09">
        <w:t xml:space="preserve"> acestora, pe </w:t>
      </w:r>
      <w:r w:rsidR="00EA28C9">
        <w:t>web</w:t>
      </w:r>
      <w:r w:rsidR="00D12C09">
        <w:t>site-ul său, cât mai curând posibil.</w:t>
      </w:r>
    </w:p>
    <w:p w14:paraId="0C7A15B4" w14:textId="0B3F1E00" w:rsidR="00D12C09" w:rsidRDefault="00D12C09" w:rsidP="00D12C09">
      <w:pPr>
        <w:pStyle w:val="ListParagraph"/>
        <w:numPr>
          <w:ilvl w:val="0"/>
          <w:numId w:val="12"/>
        </w:numPr>
      </w:pPr>
      <w:r>
        <w:t xml:space="preserve">Reducerea Drepturilor de </w:t>
      </w:r>
      <w:r w:rsidR="00F60561">
        <w:t>t</w:t>
      </w:r>
      <w:r>
        <w:t xml:space="preserve">ransport într-o anumită perioadă de timp se aplică tuturor Drepturilor de </w:t>
      </w:r>
      <w:r w:rsidR="00F60561">
        <w:t>t</w:t>
      </w:r>
      <w:r>
        <w:t xml:space="preserve">ransport din perioadele în cauză proporțional, în funcție de momentul în care are loc reducerea, ceea ce înseamnă proporțional cu Drepturile de </w:t>
      </w:r>
      <w:r w:rsidR="00F60561">
        <w:t>t</w:t>
      </w:r>
      <w:r>
        <w:t>ransport deținute, indiferent de momentul de alocare.</w:t>
      </w:r>
    </w:p>
    <w:p w14:paraId="172A374F" w14:textId="217E496F" w:rsidR="00FD4AB6" w:rsidRDefault="00D12C09" w:rsidP="00D12C09">
      <w:pPr>
        <w:pStyle w:val="ListParagraph"/>
        <w:numPr>
          <w:ilvl w:val="0"/>
          <w:numId w:val="12"/>
        </w:numPr>
      </w:pPr>
      <w:r>
        <w:t xml:space="preserve">Pentru fiecare </w:t>
      </w:r>
      <w:r w:rsidR="00341EA0">
        <w:t>Participant înregistrat</w:t>
      </w:r>
      <w:r>
        <w:t xml:space="preserve"> afectat, </w:t>
      </w:r>
      <w:r w:rsidR="00F60561">
        <w:t>D</w:t>
      </w:r>
      <w:r>
        <w:t xml:space="preserve">repturile zilnice de transport agregate rămase care nu au fost reduse vor fi rotunjite în jos la cel mai apropiat MW. </w:t>
      </w:r>
    </w:p>
    <w:p w14:paraId="70DF9078" w14:textId="77777777" w:rsidR="00B71A67" w:rsidRPr="008374D9" w:rsidRDefault="00B71A67" w:rsidP="002106BC"/>
    <w:p w14:paraId="52B11D3F" w14:textId="04D3E8F7" w:rsidR="00FD4AB6" w:rsidRPr="008374D9" w:rsidRDefault="00FD4AB6" w:rsidP="00745BDA">
      <w:pPr>
        <w:pStyle w:val="BArticleNo"/>
        <w:numPr>
          <w:ilvl w:val="0"/>
          <w:numId w:val="3"/>
        </w:numPr>
        <w:ind w:left="0" w:firstLine="284"/>
      </w:pPr>
      <w:bookmarkStart w:id="298" w:name="_Toc528574224"/>
      <w:bookmarkStart w:id="299" w:name="_Toc529193284"/>
      <w:bookmarkStart w:id="300" w:name="_Toc529219142"/>
      <w:bookmarkStart w:id="301" w:name="_Toc529219322"/>
      <w:bookmarkStart w:id="302" w:name="_Toc528574225"/>
      <w:bookmarkStart w:id="303" w:name="_Toc529193285"/>
      <w:bookmarkStart w:id="304" w:name="_Toc529219143"/>
      <w:bookmarkStart w:id="305" w:name="_Toc529219323"/>
      <w:bookmarkStart w:id="306" w:name="_Toc528574226"/>
      <w:bookmarkStart w:id="307" w:name="_Toc529193286"/>
      <w:bookmarkStart w:id="308" w:name="_Toc529219144"/>
      <w:bookmarkStart w:id="309" w:name="_Toc529219324"/>
      <w:bookmarkStart w:id="310" w:name="_Toc528574227"/>
      <w:bookmarkStart w:id="311" w:name="_Toc529193287"/>
      <w:bookmarkStart w:id="312" w:name="_Toc529219145"/>
      <w:bookmarkStart w:id="313" w:name="_Toc529219325"/>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r w:rsidRPr="008374D9">
        <w:br/>
      </w:r>
      <w:bookmarkStart w:id="314" w:name="_Toc115260120"/>
      <w:r w:rsidR="00BE0BD6" w:rsidRPr="00BE0BD6">
        <w:rPr>
          <w:bCs/>
          <w:lang w:val="en-US"/>
        </w:rPr>
        <w:t xml:space="preserve">Compensarea reducerilor în caz de </w:t>
      </w:r>
      <w:r w:rsidR="00C816D8">
        <w:rPr>
          <w:bCs/>
          <w:lang w:val="en-US"/>
        </w:rPr>
        <w:t>Forță majoră</w:t>
      </w:r>
      <w:r w:rsidR="00BE0BD6" w:rsidRPr="00BE0BD6">
        <w:rPr>
          <w:bCs/>
          <w:lang w:val="en-US"/>
        </w:rPr>
        <w:t xml:space="preserve"> sau situație de urgență</w:t>
      </w:r>
      <w:bookmarkEnd w:id="314"/>
    </w:p>
    <w:p w14:paraId="1E500C2E" w14:textId="2D1CD375" w:rsidR="00BD7A25" w:rsidRDefault="00BE0BD6" w:rsidP="00834EC2">
      <w:pPr>
        <w:pStyle w:val="ListParagraph"/>
        <w:ind w:left="720"/>
      </w:pPr>
      <w:bookmarkStart w:id="315" w:name="_Ref421626630"/>
      <w:bookmarkStart w:id="316" w:name="_Ref400930916"/>
      <w:r>
        <w:rPr>
          <w:rFonts w:cs="Calibri"/>
          <w:color w:val="000000"/>
        </w:rPr>
        <w:t xml:space="preserve">În caz de reducere, </w:t>
      </w:r>
      <w:r w:rsidR="00EA28C9">
        <w:rPr>
          <w:rFonts w:cs="Calibri"/>
          <w:color w:val="000000"/>
        </w:rPr>
        <w:t xml:space="preserve">compensarea </w:t>
      </w:r>
      <w:r>
        <w:rPr>
          <w:rFonts w:cs="Calibri"/>
          <w:color w:val="000000"/>
        </w:rPr>
        <w:t xml:space="preserve">pentru fiecare oră afectată și </w:t>
      </w:r>
      <w:r w:rsidR="00341EA0">
        <w:rPr>
          <w:rFonts w:cs="Calibri"/>
          <w:color w:val="000000"/>
        </w:rPr>
        <w:t>Participant înregistrat</w:t>
      </w:r>
      <w:r>
        <w:rPr>
          <w:rFonts w:cs="Calibri"/>
          <w:color w:val="000000"/>
        </w:rPr>
        <w:t xml:space="preserve"> va fi calculată ca </w:t>
      </w:r>
      <w:r w:rsidR="00F60561">
        <w:rPr>
          <w:rFonts w:cs="Calibri"/>
          <w:color w:val="000000"/>
        </w:rPr>
        <w:t>D</w:t>
      </w:r>
      <w:r>
        <w:rPr>
          <w:rFonts w:cs="Calibri"/>
          <w:color w:val="000000"/>
        </w:rPr>
        <w:t>repturi</w:t>
      </w:r>
      <w:r w:rsidR="00EA28C9">
        <w:rPr>
          <w:rFonts w:cs="Calibri"/>
          <w:color w:val="000000"/>
        </w:rPr>
        <w:t>le</w:t>
      </w:r>
      <w:r>
        <w:rPr>
          <w:rFonts w:cs="Calibri"/>
          <w:color w:val="000000"/>
        </w:rPr>
        <w:t xml:space="preserve"> zilnice de transport în MW pe ora corespunzătoare diferenței dintre </w:t>
      </w:r>
      <w:r w:rsidR="00F60561">
        <w:rPr>
          <w:rFonts w:cs="Calibri"/>
          <w:color w:val="000000"/>
        </w:rPr>
        <w:t>D</w:t>
      </w:r>
      <w:r>
        <w:rPr>
          <w:rFonts w:cs="Calibri"/>
          <w:color w:val="000000"/>
        </w:rPr>
        <w:t xml:space="preserve">repturile zilnice de transport alocate deținute de către </w:t>
      </w:r>
      <w:r w:rsidR="00341EA0">
        <w:rPr>
          <w:rFonts w:cs="Calibri"/>
          <w:color w:val="000000"/>
        </w:rPr>
        <w:t>Participantul înregistrat</w:t>
      </w:r>
      <w:r>
        <w:rPr>
          <w:rFonts w:cs="Calibri"/>
          <w:color w:val="000000"/>
        </w:rPr>
        <w:t xml:space="preserve"> înainte și după reducere înmulțit</w:t>
      </w:r>
      <w:r w:rsidR="00EA28C9">
        <w:rPr>
          <w:rFonts w:cs="Calibri"/>
          <w:color w:val="000000"/>
        </w:rPr>
        <w:t>e</w:t>
      </w:r>
      <w:r>
        <w:rPr>
          <w:rFonts w:cs="Calibri"/>
          <w:color w:val="000000"/>
        </w:rPr>
        <w:t xml:space="preserve"> cu prețul licitației inițiale.</w:t>
      </w:r>
    </w:p>
    <w:bookmarkEnd w:id="315"/>
    <w:bookmarkEnd w:id="316"/>
    <w:p w14:paraId="1F72E9E3" w14:textId="2A3D4399" w:rsidR="00FD4AB6" w:rsidRPr="008374D9" w:rsidRDefault="00FD4AB6" w:rsidP="00FD4AB6">
      <w:pPr>
        <w:pStyle w:val="AChapter"/>
        <w:numPr>
          <w:ilvl w:val="0"/>
          <w:numId w:val="4"/>
        </w:numPr>
        <w:ind w:left="0" w:firstLine="426"/>
        <w:rPr>
          <w:sz w:val="28"/>
          <w:szCs w:val="28"/>
        </w:rPr>
      </w:pPr>
      <w:r w:rsidRPr="008374D9">
        <w:lastRenderedPageBreak/>
        <w:br/>
      </w:r>
      <w:bookmarkStart w:id="317" w:name="_Toc115260121"/>
      <w:r w:rsidR="00C61476" w:rsidRPr="00C61476">
        <w:rPr>
          <w:bCs/>
          <w:sz w:val="28"/>
          <w:szCs w:val="28"/>
          <w:lang w:val="en-US"/>
        </w:rPr>
        <w:t>Facturare și plată</w:t>
      </w:r>
      <w:bookmarkEnd w:id="317"/>
      <w:r w:rsidRPr="008374D9">
        <w:rPr>
          <w:sz w:val="28"/>
          <w:szCs w:val="28"/>
        </w:rPr>
        <w:br/>
      </w:r>
    </w:p>
    <w:p w14:paraId="16836530" w14:textId="7F73C243" w:rsidR="00FD4AB6" w:rsidRDefault="00FD4AB6" w:rsidP="00745BDA">
      <w:pPr>
        <w:pStyle w:val="BArticleNo"/>
        <w:numPr>
          <w:ilvl w:val="0"/>
          <w:numId w:val="3"/>
        </w:numPr>
        <w:ind w:left="0" w:firstLine="284"/>
      </w:pPr>
      <w:r w:rsidRPr="008374D9">
        <w:br/>
      </w:r>
      <w:bookmarkStart w:id="318" w:name="_Toc115260122"/>
      <w:r w:rsidR="00C61476" w:rsidRPr="00C61476">
        <w:rPr>
          <w:bCs/>
          <w:lang w:val="en-US"/>
        </w:rPr>
        <w:t>Principii generale</w:t>
      </w:r>
      <w:bookmarkEnd w:id="318"/>
    </w:p>
    <w:p w14:paraId="40D6E916" w14:textId="55D95614" w:rsidR="00C61476" w:rsidRDefault="00C61476" w:rsidP="000F02C4">
      <w:pPr>
        <w:pStyle w:val="ListParagraph"/>
        <w:numPr>
          <w:ilvl w:val="0"/>
          <w:numId w:val="54"/>
        </w:numPr>
      </w:pPr>
      <w:r>
        <w:t xml:space="preserve">Un </w:t>
      </w:r>
      <w:r w:rsidR="00341EA0">
        <w:t>Participant înregistrat</w:t>
      </w:r>
      <w:r>
        <w:t xml:space="preserve"> va plăti sumele datorate calculate în conformitate cu articolul 42 pentru toate Drepturile zilnice de transport care i-au fost alocate.</w:t>
      </w:r>
    </w:p>
    <w:p w14:paraId="0FB8C73D" w14:textId="77777777" w:rsidR="00C61476" w:rsidRDefault="00C61476" w:rsidP="000F02C4">
      <w:pPr>
        <w:pStyle w:val="ListParagraph"/>
        <w:numPr>
          <w:ilvl w:val="0"/>
          <w:numId w:val="54"/>
        </w:numPr>
      </w:pPr>
      <w:r>
        <w:t>Toate informațiile financiare, prețurile și sumele de plătit sunt determinate în euro.</w:t>
      </w:r>
    </w:p>
    <w:p w14:paraId="3EC02542" w14:textId="4C15E792" w:rsidR="00C61476" w:rsidRDefault="00C61476" w:rsidP="000F02C4">
      <w:pPr>
        <w:pStyle w:val="ListParagraph"/>
        <w:numPr>
          <w:ilvl w:val="0"/>
          <w:numId w:val="54"/>
        </w:numPr>
      </w:pPr>
      <w:r>
        <w:t xml:space="preserve">Plata drepturilor de transport primite ca urmare a licitațiilor, penalitățile pentru întârzierea plății vor fi considerate a fi efectuate de către </w:t>
      </w:r>
      <w:r w:rsidR="00341EA0">
        <w:t>Participantul înregistrat</w:t>
      </w:r>
      <w:r>
        <w:t xml:space="preserve"> după creditarea sumei relevante în contul de escrow propriu al </w:t>
      </w:r>
      <w:r w:rsidR="00C816D8">
        <w:t>Participantului înregistrat</w:t>
      </w:r>
      <w:r>
        <w:t xml:space="preserve">. În caz de numerar insuficient în contul escrow, plata se face în contul curent al </w:t>
      </w:r>
      <w:r w:rsidR="00A349EA">
        <w:t>Platformei de alocare</w:t>
      </w:r>
      <w:r>
        <w:t xml:space="preserve"> de către banca garantă pe cheltuiala garanției bancare.</w:t>
      </w:r>
    </w:p>
    <w:p w14:paraId="6C62345C" w14:textId="77777777" w:rsidR="00C61476" w:rsidRDefault="00C61476" w:rsidP="000F02C4">
      <w:pPr>
        <w:pStyle w:val="ListParagraph"/>
        <w:numPr>
          <w:ilvl w:val="0"/>
          <w:numId w:val="54"/>
        </w:numPr>
      </w:pPr>
      <w:r>
        <w:t>Conform rezultatelor licitațiilor plățile trebuie efectuate:</w:t>
      </w:r>
    </w:p>
    <w:p w14:paraId="0E7F9008" w14:textId="092252C0" w:rsidR="00C61476" w:rsidRDefault="00C61476" w:rsidP="00A946FD">
      <w:pPr>
        <w:pStyle w:val="ListParagraph"/>
        <w:numPr>
          <w:ilvl w:val="0"/>
          <w:numId w:val="91"/>
        </w:numPr>
      </w:pPr>
      <w:r>
        <w:t xml:space="preserve">în moneda națională a Ucrainei la cursul de schimb al Băncii Naționale a Ucrainei față de euro la data determinării rezultatelor licitației relevante pentru </w:t>
      </w:r>
      <w:r w:rsidR="00341EA0">
        <w:t>Participanții înregistrați</w:t>
      </w:r>
      <w:r>
        <w:t xml:space="preserve"> - rezidenți ai Ucrainei;</w:t>
      </w:r>
    </w:p>
    <w:p w14:paraId="4EC537E1" w14:textId="505F87D7" w:rsidR="00C61476" w:rsidRDefault="00C61476" w:rsidP="00A946FD">
      <w:pPr>
        <w:pStyle w:val="ListParagraph"/>
        <w:numPr>
          <w:ilvl w:val="0"/>
          <w:numId w:val="91"/>
        </w:numPr>
      </w:pPr>
      <w:r>
        <w:t xml:space="preserve">în euro la data determinării rezultatelor licitației relevante pentru </w:t>
      </w:r>
      <w:r w:rsidR="00341EA0">
        <w:t>Participanții înregistrați</w:t>
      </w:r>
      <w:r>
        <w:t xml:space="preserve"> - nerezidenți.</w:t>
      </w:r>
    </w:p>
    <w:p w14:paraId="7EFD9CAF" w14:textId="161051F8" w:rsidR="00C61476" w:rsidRDefault="00A349EA" w:rsidP="000F02C4">
      <w:pPr>
        <w:pStyle w:val="ListParagraph"/>
        <w:numPr>
          <w:ilvl w:val="0"/>
          <w:numId w:val="54"/>
        </w:numPr>
      </w:pPr>
      <w:r>
        <w:t>Platforma de alocare</w:t>
      </w:r>
      <w:r w:rsidR="00C61476">
        <w:t xml:space="preserve"> acumulează taxe și impozite</w:t>
      </w:r>
      <w:r w:rsidR="00F60561">
        <w:t>,</w:t>
      </w:r>
      <w:r w:rsidR="00C61476">
        <w:t xml:space="preserve"> la rat</w:t>
      </w:r>
      <w:r w:rsidR="00395DC9">
        <w:t>a</w:t>
      </w:r>
      <w:r w:rsidR="00F60561">
        <w:t>,</w:t>
      </w:r>
      <w:r w:rsidR="00C61476">
        <w:t xml:space="preserve"> și la termeni</w:t>
      </w:r>
      <w:r w:rsidR="00C67516">
        <w:t>i</w:t>
      </w:r>
      <w:r w:rsidR="00C61476">
        <w:t xml:space="preserve"> și condiții</w:t>
      </w:r>
      <w:r w:rsidR="00C67516">
        <w:t>le</w:t>
      </w:r>
      <w:r w:rsidR="00C61476">
        <w:t xml:space="preserve"> care </w:t>
      </w:r>
      <w:r w:rsidR="00C67516">
        <w:t>sunt în vigoare</w:t>
      </w:r>
      <w:r w:rsidR="00C61476">
        <w:t xml:space="preserve"> la data determinării obligațiilor de plată în conformitate cu această Procedură.</w:t>
      </w:r>
    </w:p>
    <w:p w14:paraId="6270DFA1" w14:textId="33FC0613" w:rsidR="00C61476" w:rsidRDefault="00341EA0" w:rsidP="000F02C4">
      <w:pPr>
        <w:pStyle w:val="ListParagraph"/>
        <w:numPr>
          <w:ilvl w:val="0"/>
          <w:numId w:val="54"/>
        </w:numPr>
      </w:pPr>
      <w:r>
        <w:t>Participantul înregistrat</w:t>
      </w:r>
      <w:r w:rsidR="00C61476">
        <w:t xml:space="preserve"> va furniza </w:t>
      </w:r>
      <w:r w:rsidR="00A349EA">
        <w:t>Platformei de alocare</w:t>
      </w:r>
      <w:r w:rsidR="00C61476">
        <w:t xml:space="preserve"> informații relevante pentru a justifica dacă taxele și impozitele respective sunt sau nu aplicabile la semnarea Acordului de participare, precum și orice modificări în acest sens, fără întârzieri nejustificate. Prin urmare, </w:t>
      </w:r>
      <w:r>
        <w:t>Participantul înregistrat</w:t>
      </w:r>
      <w:r w:rsidR="00C61476">
        <w:t xml:space="preserve"> va informa </w:t>
      </w:r>
      <w:r w:rsidR="00A349EA">
        <w:t>Platforma de alocare</w:t>
      </w:r>
      <w:r w:rsidR="00C61476">
        <w:t xml:space="preserve"> cu privire la orice impozite și taxe locale, intracomunitare sau extracomunitare care sunt în conformitate cu legislația țării de stabilire a </w:t>
      </w:r>
      <w:r w:rsidR="00C816D8">
        <w:t>Participantului înregistrat</w:t>
      </w:r>
      <w:r w:rsidR="00C61476">
        <w:t>.</w:t>
      </w:r>
    </w:p>
    <w:p w14:paraId="1F401FA6" w14:textId="7CE2E64D" w:rsidR="00C61476" w:rsidRDefault="00C61476" w:rsidP="000F02C4">
      <w:pPr>
        <w:pStyle w:val="ListParagraph"/>
        <w:numPr>
          <w:ilvl w:val="0"/>
          <w:numId w:val="54"/>
        </w:numPr>
      </w:pPr>
      <w:r>
        <w:t xml:space="preserve">Documentele primare pentru tranzacțiile comerciale dintre </w:t>
      </w:r>
      <w:r w:rsidR="00A349EA">
        <w:t>Platforma de alocare</w:t>
      </w:r>
      <w:r>
        <w:t xml:space="preserve"> și deținătorii de drepturi</w:t>
      </w:r>
      <w:r w:rsidR="00C67516">
        <w:t xml:space="preserve"> fizice</w:t>
      </w:r>
      <w:r>
        <w:t xml:space="preserve"> de trans</w:t>
      </w:r>
      <w:r w:rsidR="00395DC9">
        <w:t xml:space="preserve">port </w:t>
      </w:r>
      <w:r>
        <w:t>sunt emise în limba ucraineană pentru rezidenți, iar pentru nerezidenți în</w:t>
      </w:r>
      <w:r w:rsidR="00C67516">
        <w:t xml:space="preserve"> limba</w:t>
      </w:r>
      <w:r>
        <w:t xml:space="preserve"> engleză și ucraineană.</w:t>
      </w:r>
    </w:p>
    <w:p w14:paraId="10E3073D" w14:textId="111E5D46" w:rsidR="00C61476" w:rsidRDefault="00C61476" w:rsidP="000F02C4">
      <w:pPr>
        <w:pStyle w:val="ListParagraph"/>
        <w:numPr>
          <w:ilvl w:val="0"/>
          <w:numId w:val="54"/>
        </w:numPr>
      </w:pPr>
      <w:r>
        <w:t xml:space="preserve">Documentele primare care conțin informații despre tranzacțiile comerciale sunt </w:t>
      </w:r>
      <w:r w:rsidR="00C67516">
        <w:t xml:space="preserve">exprimate </w:t>
      </w:r>
      <w:r>
        <w:t xml:space="preserve">în grivne pentru </w:t>
      </w:r>
      <w:r w:rsidR="00341EA0">
        <w:t>Participanții înregistrați</w:t>
      </w:r>
      <w:r>
        <w:t xml:space="preserve"> - rezidenți ai Ucrainei și în euro pentru </w:t>
      </w:r>
      <w:r w:rsidR="00341EA0">
        <w:t>Participanții înregistrați</w:t>
      </w:r>
      <w:r>
        <w:t xml:space="preserve"> - nerezidenți.</w:t>
      </w:r>
    </w:p>
    <w:p w14:paraId="7AA27DAB" w14:textId="77777777" w:rsidR="00601E2D" w:rsidRDefault="00601E2D" w:rsidP="00601E2D"/>
    <w:p w14:paraId="5EB0561B" w14:textId="77777777" w:rsidR="00601E2D" w:rsidRDefault="00601E2D" w:rsidP="00601E2D"/>
    <w:p w14:paraId="1AA1DA45" w14:textId="77777777" w:rsidR="000853C3" w:rsidRPr="000853C3" w:rsidRDefault="000853C3" w:rsidP="00F17FA2">
      <w:pPr>
        <w:pStyle w:val="CRequirement"/>
      </w:pPr>
    </w:p>
    <w:p w14:paraId="7108FC7D" w14:textId="582E3379" w:rsidR="00FD4AB6" w:rsidRDefault="00FD4AB6" w:rsidP="00745BDA">
      <w:pPr>
        <w:pStyle w:val="BArticleNo"/>
        <w:numPr>
          <w:ilvl w:val="0"/>
          <w:numId w:val="3"/>
        </w:numPr>
        <w:ind w:left="0" w:firstLine="284"/>
      </w:pPr>
      <w:r w:rsidRPr="008374D9">
        <w:rPr>
          <w:lang w:val="uk-UA"/>
        </w:rPr>
        <w:lastRenderedPageBreak/>
        <w:br/>
      </w:r>
      <w:bookmarkStart w:id="319" w:name="_Toc115260123"/>
      <w:r w:rsidR="00C61476" w:rsidRPr="00C61476">
        <w:rPr>
          <w:bCs/>
          <w:lang w:val="en-US"/>
        </w:rPr>
        <w:t>Calcularea sumelor datorate</w:t>
      </w:r>
      <w:bookmarkEnd w:id="319"/>
    </w:p>
    <w:p w14:paraId="2C3A47C4" w14:textId="1D3A1690" w:rsidR="007015DD" w:rsidRDefault="007015DD" w:rsidP="003501D8">
      <w:pPr>
        <w:pStyle w:val="CRequirement"/>
      </w:pPr>
    </w:p>
    <w:p w14:paraId="49113E73" w14:textId="1BD79DE4" w:rsidR="005D25FB" w:rsidRDefault="00341EA0" w:rsidP="000F02C4">
      <w:pPr>
        <w:pStyle w:val="CRequirement"/>
        <w:numPr>
          <w:ilvl w:val="0"/>
          <w:numId w:val="60"/>
        </w:numPr>
        <w:rPr>
          <w:rFonts w:eastAsia="Calibri" w:cs="Times New Roman"/>
          <w:color w:val="auto"/>
          <w:sz w:val="22"/>
          <w:szCs w:val="22"/>
          <w:lang w:eastAsia="en-US"/>
        </w:rPr>
      </w:pPr>
      <w:r>
        <w:rPr>
          <w:sz w:val="22"/>
          <w:szCs w:val="22"/>
        </w:rPr>
        <w:t>Participanții înregistrați</w:t>
      </w:r>
      <w:r w:rsidR="002E25BA">
        <w:rPr>
          <w:sz w:val="22"/>
          <w:szCs w:val="22"/>
        </w:rPr>
        <w:t xml:space="preserve"> vor plăti pentru fiecare dintre Drepturile </w:t>
      </w:r>
      <w:r w:rsidR="00C67516">
        <w:rPr>
          <w:sz w:val="22"/>
          <w:szCs w:val="22"/>
        </w:rPr>
        <w:t xml:space="preserve">zilnice </w:t>
      </w:r>
      <w:r w:rsidR="002E25BA">
        <w:rPr>
          <w:sz w:val="22"/>
          <w:szCs w:val="22"/>
        </w:rPr>
        <w:t xml:space="preserve">de </w:t>
      </w:r>
      <w:r w:rsidR="00C67516">
        <w:rPr>
          <w:sz w:val="22"/>
          <w:szCs w:val="22"/>
        </w:rPr>
        <w:t xml:space="preserve">transport </w:t>
      </w:r>
      <w:r w:rsidR="002E25BA">
        <w:rPr>
          <w:sz w:val="22"/>
          <w:szCs w:val="22"/>
        </w:rPr>
        <w:t>în or</w:t>
      </w:r>
      <w:r w:rsidR="00C67516">
        <w:rPr>
          <w:sz w:val="22"/>
          <w:szCs w:val="22"/>
        </w:rPr>
        <w:t>a în</w:t>
      </w:r>
      <w:r w:rsidR="002E25BA">
        <w:rPr>
          <w:sz w:val="22"/>
          <w:szCs w:val="22"/>
        </w:rPr>
        <w:t xml:space="preserve"> care le sunt alocate </w:t>
      </w:r>
      <w:r w:rsidR="00C67516">
        <w:rPr>
          <w:sz w:val="22"/>
          <w:szCs w:val="22"/>
        </w:rPr>
        <w:t>astfel</w:t>
      </w:r>
      <w:r w:rsidR="002E25BA">
        <w:rPr>
          <w:sz w:val="22"/>
          <w:szCs w:val="22"/>
        </w:rPr>
        <w:t>:</w:t>
      </w:r>
    </w:p>
    <w:p w14:paraId="26B5C508" w14:textId="77777777" w:rsidR="002E25BA" w:rsidRPr="002E25BA" w:rsidRDefault="002E25BA" w:rsidP="002E25BA">
      <w:pPr>
        <w:pStyle w:val="CRequirement"/>
        <w:numPr>
          <w:ilvl w:val="1"/>
          <w:numId w:val="13"/>
        </w:numPr>
        <w:spacing w:after="240"/>
        <w:rPr>
          <w:rFonts w:eastAsia="Calibri" w:cs="Times New Roman"/>
          <w:color w:val="auto"/>
          <w:sz w:val="22"/>
          <w:szCs w:val="22"/>
          <w:lang w:eastAsia="en-US"/>
        </w:rPr>
      </w:pPr>
      <w:r w:rsidRPr="002E25BA">
        <w:rPr>
          <w:rFonts w:eastAsia="Calibri" w:cs="Times New Roman"/>
          <w:color w:val="auto"/>
          <w:sz w:val="22"/>
          <w:szCs w:val="22"/>
          <w:lang w:eastAsia="en-US"/>
        </w:rPr>
        <w:t>Prețul Marginal (pe MW pe oră); înmulțit cu</w:t>
      </w:r>
    </w:p>
    <w:p w14:paraId="1A0B094C" w14:textId="39D0F2FE" w:rsidR="00676AFE" w:rsidRPr="002E25BA" w:rsidRDefault="002E25BA" w:rsidP="002E25BA">
      <w:pPr>
        <w:pStyle w:val="CRequirement"/>
        <w:numPr>
          <w:ilvl w:val="1"/>
          <w:numId w:val="13"/>
        </w:numPr>
        <w:spacing w:after="240"/>
        <w:rPr>
          <w:rFonts w:eastAsia="Calibri" w:cs="Times New Roman"/>
          <w:color w:val="auto"/>
          <w:sz w:val="22"/>
          <w:szCs w:val="22"/>
          <w:lang w:eastAsia="en-US"/>
        </w:rPr>
      </w:pPr>
      <w:r w:rsidRPr="002E25BA">
        <w:rPr>
          <w:rFonts w:eastAsia="Calibri" w:cs="Times New Roman"/>
          <w:color w:val="auto"/>
          <w:sz w:val="22"/>
          <w:szCs w:val="22"/>
          <w:lang w:eastAsia="en-US"/>
        </w:rPr>
        <w:t xml:space="preserve">cantitatea de drepturi zilnice de transport în MW </w:t>
      </w:r>
      <w:r w:rsidR="00395DC9" w:rsidRPr="002E25BA">
        <w:rPr>
          <w:rFonts w:eastAsia="Calibri" w:cs="Times New Roman"/>
          <w:color w:val="auto"/>
          <w:sz w:val="22"/>
          <w:szCs w:val="22"/>
          <w:lang w:eastAsia="en-US"/>
        </w:rPr>
        <w:t>alocat</w:t>
      </w:r>
      <w:r w:rsidR="00395DC9">
        <w:rPr>
          <w:rFonts w:eastAsia="Calibri" w:cs="Times New Roman"/>
          <w:color w:val="auto"/>
          <w:sz w:val="22"/>
          <w:szCs w:val="22"/>
          <w:lang w:eastAsia="en-US"/>
        </w:rPr>
        <w:t>e</w:t>
      </w:r>
      <w:r w:rsidR="00395DC9" w:rsidRPr="002E25BA">
        <w:rPr>
          <w:rFonts w:eastAsia="Calibri" w:cs="Times New Roman"/>
          <w:color w:val="auto"/>
          <w:sz w:val="22"/>
          <w:szCs w:val="22"/>
          <w:lang w:eastAsia="en-US"/>
        </w:rPr>
        <w:t xml:space="preserve"> </w:t>
      </w:r>
      <w:r w:rsidRPr="002E25BA">
        <w:rPr>
          <w:rFonts w:eastAsia="Calibri" w:cs="Times New Roman"/>
          <w:color w:val="auto"/>
          <w:sz w:val="22"/>
          <w:szCs w:val="22"/>
          <w:lang w:eastAsia="en-US"/>
        </w:rPr>
        <w:t>în oră.</w:t>
      </w:r>
    </w:p>
    <w:p w14:paraId="62E6B6A0" w14:textId="4BB4C4F1" w:rsidR="007015DD" w:rsidRDefault="002E25BA" w:rsidP="0020552E">
      <w:pPr>
        <w:pStyle w:val="ListParagraph"/>
        <w:ind w:left="1080"/>
      </w:pPr>
      <w:r>
        <w:rPr>
          <w:rFonts w:cs="Calibri"/>
          <w:color w:val="000000"/>
        </w:rPr>
        <w:t xml:space="preserve">În cazul reducerii </w:t>
      </w:r>
      <w:r w:rsidR="00C67516">
        <w:rPr>
          <w:rFonts w:cs="Calibri"/>
          <w:color w:val="000000"/>
        </w:rPr>
        <w:t xml:space="preserve">Drepturilor </w:t>
      </w:r>
      <w:r w:rsidR="00395DC9">
        <w:rPr>
          <w:rFonts w:cs="Calibri"/>
          <w:color w:val="000000"/>
        </w:rPr>
        <w:t xml:space="preserve">fizice </w:t>
      </w:r>
      <w:r>
        <w:rPr>
          <w:rFonts w:cs="Calibri"/>
          <w:color w:val="000000"/>
        </w:rPr>
        <w:t xml:space="preserve">de transport, fiecărui titular de </w:t>
      </w:r>
      <w:r w:rsidR="00C67516">
        <w:rPr>
          <w:rFonts w:cs="Calibri"/>
          <w:color w:val="000000"/>
        </w:rPr>
        <w:t xml:space="preserve">Drepturi </w:t>
      </w:r>
      <w:r w:rsidR="00395DC9">
        <w:rPr>
          <w:rFonts w:cs="Calibri"/>
          <w:color w:val="000000"/>
        </w:rPr>
        <w:t xml:space="preserve">fizice </w:t>
      </w:r>
      <w:r>
        <w:rPr>
          <w:rFonts w:cs="Calibri"/>
          <w:color w:val="000000"/>
        </w:rPr>
        <w:t>de transport care a</w:t>
      </w:r>
      <w:r w:rsidR="00C67516">
        <w:rPr>
          <w:rFonts w:cs="Calibri"/>
          <w:color w:val="000000"/>
        </w:rPr>
        <w:t>u fost reduse</w:t>
      </w:r>
      <w:r w:rsidR="00395DC9">
        <w:rPr>
          <w:rFonts w:cs="Calibri"/>
          <w:color w:val="000000"/>
        </w:rPr>
        <w:t xml:space="preserve"> I </w:t>
      </w:r>
      <w:r>
        <w:rPr>
          <w:rFonts w:cs="Calibri"/>
          <w:color w:val="000000"/>
        </w:rPr>
        <w:t xml:space="preserve">se calculează o compensație pentru fiecare MW redus înmulțit cu prețul marginal al licitației inițiale. În acest caz, sumele plăților deținătorului drepturilor </w:t>
      </w:r>
      <w:r w:rsidR="00395DC9">
        <w:rPr>
          <w:rFonts w:cs="Calibri"/>
          <w:color w:val="000000"/>
        </w:rPr>
        <w:t xml:space="preserve">fizice </w:t>
      </w:r>
      <w:r>
        <w:rPr>
          <w:rFonts w:cs="Calibri"/>
          <w:color w:val="000000"/>
        </w:rPr>
        <w:t>de transport pentru astfel de Servicii în luna de facturare sunt reduse cu costul reducerii aplicate.</w:t>
      </w:r>
    </w:p>
    <w:p w14:paraId="64802AE0" w14:textId="6156F6D4" w:rsidR="002E25BA" w:rsidRPr="002E25BA" w:rsidRDefault="002E25BA" w:rsidP="000F02C4">
      <w:pPr>
        <w:pStyle w:val="CRequirement"/>
        <w:numPr>
          <w:ilvl w:val="0"/>
          <w:numId w:val="60"/>
        </w:numPr>
        <w:rPr>
          <w:rFonts w:eastAsia="Calibri" w:cs="Times New Roman"/>
          <w:color w:val="auto"/>
          <w:sz w:val="22"/>
          <w:szCs w:val="22"/>
          <w:lang w:eastAsia="en-US"/>
        </w:rPr>
      </w:pPr>
      <w:r w:rsidRPr="002E25BA">
        <w:rPr>
          <w:rFonts w:eastAsia="Calibri" w:cs="Times New Roman"/>
          <w:color w:val="auto"/>
          <w:sz w:val="22"/>
          <w:szCs w:val="22"/>
          <w:lang w:eastAsia="en-US"/>
        </w:rPr>
        <w:t>Suma de plătit, împreună cu impozitele și taxele aplicabile și alte taxe prevăzute în prezenta procedură, se rotunje</w:t>
      </w:r>
      <w:r w:rsidR="00C67516">
        <w:rPr>
          <w:rFonts w:eastAsia="Calibri" w:cs="Times New Roman"/>
          <w:color w:val="auto"/>
          <w:sz w:val="22"/>
          <w:szCs w:val="22"/>
          <w:lang w:eastAsia="en-US"/>
        </w:rPr>
        <w:t>sc</w:t>
      </w:r>
      <w:r w:rsidRPr="002E25BA">
        <w:rPr>
          <w:rFonts w:eastAsia="Calibri" w:cs="Times New Roman"/>
          <w:color w:val="auto"/>
          <w:sz w:val="22"/>
          <w:szCs w:val="22"/>
          <w:lang w:eastAsia="en-US"/>
        </w:rPr>
        <w:t xml:space="preserve"> la două zecimale.</w:t>
      </w:r>
    </w:p>
    <w:p w14:paraId="23F9C15F" w14:textId="77777777" w:rsidR="002E25BA" w:rsidRPr="002E25BA" w:rsidRDefault="002E25BA" w:rsidP="000F02C4">
      <w:pPr>
        <w:pStyle w:val="CRequirement"/>
        <w:numPr>
          <w:ilvl w:val="0"/>
          <w:numId w:val="60"/>
        </w:numPr>
        <w:rPr>
          <w:rFonts w:eastAsia="Calibri" w:cs="Times New Roman"/>
          <w:color w:val="auto"/>
          <w:sz w:val="22"/>
          <w:szCs w:val="22"/>
          <w:lang w:eastAsia="en-US"/>
        </w:rPr>
      </w:pPr>
      <w:r w:rsidRPr="002E25BA">
        <w:rPr>
          <w:rFonts w:eastAsia="Calibri" w:cs="Times New Roman"/>
          <w:color w:val="auto"/>
          <w:sz w:val="22"/>
          <w:szCs w:val="22"/>
          <w:lang w:eastAsia="en-US"/>
        </w:rPr>
        <w:t>Penalitatea pentru întârziere se acumulează zilnic din următoarea zi de plată până la data plății efective a datoriei în conformitate cu termenii Contractului și se ia în considerare la stabilirea limitei de credit.</w:t>
      </w:r>
    </w:p>
    <w:p w14:paraId="40576BF0" w14:textId="786DDB13" w:rsidR="00765F91" w:rsidRPr="00914E13" w:rsidRDefault="00A349EA" w:rsidP="000F02C4">
      <w:pPr>
        <w:pStyle w:val="CRequirement"/>
        <w:numPr>
          <w:ilvl w:val="0"/>
          <w:numId w:val="60"/>
        </w:numPr>
        <w:rPr>
          <w:rFonts w:eastAsia="Calibri" w:cs="Times New Roman"/>
          <w:color w:val="auto"/>
          <w:sz w:val="22"/>
          <w:szCs w:val="22"/>
          <w:lang w:eastAsia="en-US"/>
        </w:rPr>
      </w:pPr>
      <w:r>
        <w:rPr>
          <w:rFonts w:eastAsia="Calibri" w:cs="Times New Roman"/>
          <w:color w:val="auto"/>
          <w:sz w:val="22"/>
          <w:szCs w:val="22"/>
          <w:lang w:eastAsia="en-US"/>
        </w:rPr>
        <w:t>Platforma de alocare</w:t>
      </w:r>
      <w:r w:rsidR="002E25BA" w:rsidRPr="002E25BA">
        <w:rPr>
          <w:rFonts w:eastAsia="Calibri" w:cs="Times New Roman"/>
          <w:color w:val="auto"/>
          <w:sz w:val="22"/>
          <w:szCs w:val="22"/>
          <w:lang w:eastAsia="en-US"/>
        </w:rPr>
        <w:t xml:space="preserve"> calculează suma totală a dobânzii pentru întârzierea plății pentru luna de facturare și trimite Participantului </w:t>
      </w:r>
      <w:r w:rsidR="00C67516">
        <w:rPr>
          <w:rFonts w:eastAsia="Calibri" w:cs="Times New Roman"/>
          <w:color w:val="auto"/>
          <w:sz w:val="22"/>
          <w:szCs w:val="22"/>
          <w:lang w:eastAsia="en-US"/>
        </w:rPr>
        <w:t>î</w:t>
      </w:r>
      <w:r w:rsidR="002E25BA" w:rsidRPr="002E25BA">
        <w:rPr>
          <w:rFonts w:eastAsia="Calibri" w:cs="Times New Roman"/>
          <w:color w:val="auto"/>
          <w:sz w:val="22"/>
          <w:szCs w:val="22"/>
          <w:lang w:eastAsia="en-US"/>
        </w:rPr>
        <w:t>nregistrat prin Platforma de licitație și/sau e-mail o factură (cerere) de plată a dobânzii.</w:t>
      </w:r>
    </w:p>
    <w:p w14:paraId="5880596B" w14:textId="6A5CAA3C" w:rsidR="007015DD" w:rsidRPr="008B7C6E" w:rsidRDefault="007015DD" w:rsidP="0020552E">
      <w:pPr>
        <w:pStyle w:val="ListParagraph"/>
        <w:ind w:left="1080"/>
      </w:pPr>
    </w:p>
    <w:p w14:paraId="221E4CB1" w14:textId="2B1E38BD" w:rsidR="00FD4AB6" w:rsidRPr="0020552E" w:rsidRDefault="00FD4AB6" w:rsidP="00F17FA2">
      <w:pPr>
        <w:pStyle w:val="BArticleNo"/>
        <w:numPr>
          <w:ilvl w:val="0"/>
          <w:numId w:val="3"/>
        </w:numPr>
        <w:ind w:left="0" w:firstLine="284"/>
        <w:rPr>
          <w:lang w:val="uk-UA"/>
        </w:rPr>
      </w:pPr>
      <w:r w:rsidRPr="008374D9">
        <w:br/>
      </w:r>
      <w:bookmarkStart w:id="320" w:name="_Toc115260124"/>
      <w:r w:rsidR="00D1492E" w:rsidRPr="00D1492E">
        <w:rPr>
          <w:bCs/>
          <w:lang w:val="en-US"/>
        </w:rPr>
        <w:t>Majorarea impozitelor</w:t>
      </w:r>
      <w:bookmarkEnd w:id="320"/>
      <w:r w:rsidRPr="0020552E">
        <w:rPr>
          <w:lang w:val="uk-UA"/>
        </w:rPr>
        <w:t xml:space="preserve"> </w:t>
      </w:r>
    </w:p>
    <w:p w14:paraId="7B6B5440" w14:textId="54F92802" w:rsidR="003D5D19" w:rsidRDefault="003D5D19" w:rsidP="000F02C4">
      <w:pPr>
        <w:pStyle w:val="ListParagraph"/>
        <w:numPr>
          <w:ilvl w:val="0"/>
          <w:numId w:val="55"/>
        </w:numPr>
      </w:pPr>
      <w:r>
        <w:t xml:space="preserve">Fiecare </w:t>
      </w:r>
      <w:r w:rsidR="00341EA0">
        <w:t>Participant înregistrat</w:t>
      </w:r>
      <w:r>
        <w:t xml:space="preserve"> trebuie să </w:t>
      </w:r>
      <w:r w:rsidR="00C67516">
        <w:t xml:space="preserve">onoreze </w:t>
      </w:r>
      <w:r>
        <w:t>toate plățile în conformitate cu Regulile de alocare fără nicio deducere fiscală, cu excepția cazului în care o deducere fiscală este impusă de lege.</w:t>
      </w:r>
    </w:p>
    <w:p w14:paraId="5F8C0BA4" w14:textId="6C458A4B" w:rsidR="003D5D19" w:rsidRDefault="003D5D19" w:rsidP="000F02C4">
      <w:pPr>
        <w:pStyle w:val="ListParagraph"/>
        <w:numPr>
          <w:ilvl w:val="0"/>
          <w:numId w:val="55"/>
        </w:numPr>
      </w:pPr>
      <w:r>
        <w:t xml:space="preserve">Dacă o deducere fiscală este </w:t>
      </w:r>
      <w:r w:rsidR="00395DC9">
        <w:t xml:space="preserve">cerută </w:t>
      </w:r>
      <w:r>
        <w:t xml:space="preserve">prin lege să fie efectuată de către un </w:t>
      </w:r>
      <w:r w:rsidR="00341EA0">
        <w:t>Participant înregistrat</w:t>
      </w:r>
      <w:r>
        <w:t xml:space="preserve">, suma plății datorate de către </w:t>
      </w:r>
      <w:r w:rsidR="00341EA0">
        <w:t>Participantul înregistrat</w:t>
      </w:r>
      <w:r>
        <w:t xml:space="preserve"> către Platforma unică de alocare va fi majorată la o sumă care (după efectuarea deducerii fiscale) lasă o sumă egală cu plata care ar fi fost datorată dacă nu s-ar fi cerut nicio deducere fiscală.</w:t>
      </w:r>
    </w:p>
    <w:p w14:paraId="651433A5" w14:textId="42D741DA" w:rsidR="008B0BF6" w:rsidRDefault="003D5D19" w:rsidP="000F02C4">
      <w:pPr>
        <w:pStyle w:val="ListParagraph"/>
        <w:numPr>
          <w:ilvl w:val="0"/>
          <w:numId w:val="55"/>
        </w:numPr>
      </w:pPr>
      <w:r>
        <w:t xml:space="preserve">Taxele pentru deținătorii de </w:t>
      </w:r>
      <w:r w:rsidR="00C67516">
        <w:t xml:space="preserve">Drepturi </w:t>
      </w:r>
      <w:r w:rsidR="00395DC9">
        <w:t xml:space="preserve">fizice </w:t>
      </w:r>
      <w:r>
        <w:t>de transport se percep exclusiv pentru serviciile de parte reprezentativă oferite de biroul de licitație.</w:t>
      </w:r>
    </w:p>
    <w:p w14:paraId="56363C65" w14:textId="30842789" w:rsidR="00FD4AB6" w:rsidRDefault="00FD4AB6" w:rsidP="00F17FA2">
      <w:pPr>
        <w:pStyle w:val="BArticleNo"/>
        <w:numPr>
          <w:ilvl w:val="0"/>
          <w:numId w:val="3"/>
        </w:numPr>
        <w:ind w:left="0" w:firstLine="284"/>
      </w:pPr>
      <w:r w:rsidRPr="008374D9">
        <w:br/>
      </w:r>
      <w:bookmarkStart w:id="321" w:name="_Toc115260125"/>
      <w:r w:rsidR="003D5D19" w:rsidRPr="003D5D19">
        <w:rPr>
          <w:bCs/>
          <w:lang w:val="en-US"/>
        </w:rPr>
        <w:t>Condiții de facturare și plată</w:t>
      </w:r>
      <w:bookmarkEnd w:id="321"/>
    </w:p>
    <w:p w14:paraId="616A4B38" w14:textId="57062388" w:rsidR="003E0BC6" w:rsidRPr="007C4394" w:rsidRDefault="00A349EA" w:rsidP="000F02C4">
      <w:pPr>
        <w:pStyle w:val="ListParagraph"/>
        <w:numPr>
          <w:ilvl w:val="0"/>
          <w:numId w:val="61"/>
        </w:numPr>
      </w:pPr>
      <w:r>
        <w:rPr>
          <w:rFonts w:cs="Calibri"/>
          <w:color w:val="000000"/>
        </w:rPr>
        <w:t>Platforma de alocare</w:t>
      </w:r>
      <w:r w:rsidR="003D5D19">
        <w:rPr>
          <w:rFonts w:cs="Calibri"/>
          <w:color w:val="000000"/>
        </w:rPr>
        <w:t xml:space="preserve"> primește plăți prin:</w:t>
      </w:r>
    </w:p>
    <w:p w14:paraId="0577C354" w14:textId="5FFD30C0" w:rsidR="003D5D19" w:rsidRDefault="003D5D19" w:rsidP="000F02C4">
      <w:pPr>
        <w:pStyle w:val="ListParagraph"/>
        <w:numPr>
          <w:ilvl w:val="0"/>
          <w:numId w:val="62"/>
        </w:numPr>
      </w:pPr>
      <w:r>
        <w:t xml:space="preserve">debitarea contractuală a sumei relevante din contul de escrow </w:t>
      </w:r>
      <w:r w:rsidR="00395DC9">
        <w:t xml:space="preserve">al </w:t>
      </w:r>
      <w:r w:rsidR="00341EA0">
        <w:t>Participant</w:t>
      </w:r>
      <w:r w:rsidR="00395DC9">
        <w:t>ului</w:t>
      </w:r>
      <w:r w:rsidR="00341EA0">
        <w:t xml:space="preserve"> înregistrat</w:t>
      </w:r>
      <w:r>
        <w:t xml:space="preserve"> în contul curent al </w:t>
      </w:r>
      <w:r w:rsidR="00A349EA">
        <w:t>Platformei de alocare</w:t>
      </w:r>
      <w:r>
        <w:t>;</w:t>
      </w:r>
    </w:p>
    <w:p w14:paraId="04D8D9FB" w14:textId="0F4431D6" w:rsidR="003E0BC6" w:rsidRDefault="003D5D19" w:rsidP="000F02C4">
      <w:pPr>
        <w:pStyle w:val="ListParagraph"/>
        <w:numPr>
          <w:ilvl w:val="0"/>
          <w:numId w:val="62"/>
        </w:numPr>
      </w:pPr>
      <w:r>
        <w:lastRenderedPageBreak/>
        <w:t xml:space="preserve">plăți în contul curent al </w:t>
      </w:r>
      <w:r w:rsidR="00A349EA">
        <w:t>Platformei de alocare</w:t>
      </w:r>
      <w:r>
        <w:t xml:space="preserve"> de către banca garant pe cheltuiala garanției bancare.</w:t>
      </w:r>
    </w:p>
    <w:p w14:paraId="4D1C1F12" w14:textId="2900CF0C" w:rsidR="00E404B7" w:rsidRDefault="00341EA0" w:rsidP="00F17FA2">
      <w:pPr>
        <w:pStyle w:val="ListParagraph"/>
        <w:ind w:left="1080"/>
      </w:pPr>
      <w:r>
        <w:rPr>
          <w:rFonts w:cs="Calibri"/>
          <w:color w:val="000000"/>
        </w:rPr>
        <w:t>Participantul înregistrat</w:t>
      </w:r>
      <w:r w:rsidR="003D5D19">
        <w:rPr>
          <w:rFonts w:cs="Calibri"/>
          <w:color w:val="000000"/>
        </w:rPr>
        <w:t xml:space="preserve"> trebuie să furnizeze la sfârșitul celei de-a cincea zile calendaristice a lunii următoare decontării, în contul de escrow</w:t>
      </w:r>
      <w:r w:rsidR="00C67516">
        <w:rPr>
          <w:rFonts w:cs="Calibri"/>
          <w:color w:val="000000"/>
        </w:rPr>
        <w:t>,</w:t>
      </w:r>
      <w:r w:rsidR="003D5D19">
        <w:rPr>
          <w:rFonts w:cs="Calibri"/>
          <w:color w:val="000000"/>
        </w:rPr>
        <w:t xml:space="preserve"> fonduri pentru plata Drepturilor </w:t>
      </w:r>
      <w:r w:rsidR="00395DC9">
        <w:rPr>
          <w:rFonts w:cs="Calibri"/>
          <w:color w:val="000000"/>
        </w:rPr>
        <w:t xml:space="preserve">fizice </w:t>
      </w:r>
      <w:r w:rsidR="003D5D19">
        <w:rPr>
          <w:rFonts w:cs="Calibri"/>
          <w:color w:val="000000"/>
        </w:rPr>
        <w:t xml:space="preserve">de </w:t>
      </w:r>
      <w:r w:rsidR="00C67516">
        <w:rPr>
          <w:rFonts w:cs="Calibri"/>
          <w:color w:val="000000"/>
        </w:rPr>
        <w:t xml:space="preserve">transport </w:t>
      </w:r>
      <w:r w:rsidR="003D5D19">
        <w:rPr>
          <w:rFonts w:cs="Calibri"/>
          <w:color w:val="000000"/>
        </w:rPr>
        <w:t xml:space="preserve">primite în luna decontării, penalități pentru plata restantă, pentru anularea contractuală ulterioară </w:t>
      </w:r>
      <w:r w:rsidR="00395DC9">
        <w:rPr>
          <w:rFonts w:cs="Calibri"/>
          <w:color w:val="000000"/>
        </w:rPr>
        <w:t xml:space="preserve">de </w:t>
      </w:r>
      <w:r w:rsidR="00A349EA">
        <w:rPr>
          <w:rFonts w:cs="Calibri"/>
          <w:color w:val="000000"/>
        </w:rPr>
        <w:t>Platform</w:t>
      </w:r>
      <w:r w:rsidR="00395DC9">
        <w:rPr>
          <w:rFonts w:cs="Calibri"/>
          <w:color w:val="000000"/>
        </w:rPr>
        <w:t>a</w:t>
      </w:r>
      <w:r w:rsidR="00A349EA">
        <w:rPr>
          <w:rFonts w:cs="Calibri"/>
          <w:color w:val="000000"/>
        </w:rPr>
        <w:t xml:space="preserve"> de </w:t>
      </w:r>
      <w:proofErr w:type="gramStart"/>
      <w:r w:rsidR="00A349EA">
        <w:rPr>
          <w:rFonts w:cs="Calibri"/>
          <w:color w:val="000000"/>
        </w:rPr>
        <w:t>alocare</w:t>
      </w:r>
      <w:r w:rsidR="003D5D19">
        <w:rPr>
          <w:rFonts w:cs="Calibri"/>
          <w:color w:val="000000"/>
        </w:rPr>
        <w:t xml:space="preserve"> .</w:t>
      </w:r>
      <w:proofErr w:type="gramEnd"/>
    </w:p>
    <w:p w14:paraId="32CB7EF4" w14:textId="72A5661F" w:rsidR="003D5D19" w:rsidRPr="003D5D19" w:rsidRDefault="003D5D19" w:rsidP="000F02C4">
      <w:pPr>
        <w:pStyle w:val="ListParagraph"/>
        <w:numPr>
          <w:ilvl w:val="0"/>
          <w:numId w:val="61"/>
        </w:numPr>
        <w:textAlignment w:val="baseline"/>
        <w:rPr>
          <w:rFonts w:eastAsia="Times New Roman" w:cs="Calibri"/>
          <w:color w:val="000000"/>
          <w:lang w:val="ro-RO" w:eastAsia="ro-RO"/>
        </w:rPr>
      </w:pPr>
      <w:r w:rsidRPr="003D5D19">
        <w:rPr>
          <w:rFonts w:eastAsia="Times New Roman" w:cs="Calibri"/>
          <w:color w:val="000000"/>
          <w:lang w:val="ro-RO" w:eastAsia="ro-RO"/>
        </w:rPr>
        <w:t xml:space="preserve">În cazul în care </w:t>
      </w:r>
      <w:r w:rsidR="00C816D8">
        <w:rPr>
          <w:rFonts w:eastAsia="Times New Roman" w:cs="Calibri"/>
          <w:color w:val="000000"/>
          <w:lang w:val="ro-RO" w:eastAsia="ro-RO"/>
        </w:rPr>
        <w:t>Participantului înregistrat</w:t>
      </w:r>
      <w:r w:rsidR="00C67516" w:rsidRPr="003D5D19">
        <w:rPr>
          <w:rFonts w:eastAsia="Times New Roman" w:cs="Calibri"/>
          <w:color w:val="000000"/>
          <w:lang w:val="ro-RO" w:eastAsia="ro-RO"/>
        </w:rPr>
        <w:t xml:space="preserve"> </w:t>
      </w:r>
      <w:r w:rsidRPr="003D5D19">
        <w:rPr>
          <w:rFonts w:eastAsia="Times New Roman" w:cs="Calibri"/>
          <w:color w:val="000000"/>
          <w:lang w:val="ro-RO" w:eastAsia="ro-RO"/>
        </w:rPr>
        <w:t xml:space="preserve">trebuie să i se plătească o compensație pentru reducere, </w:t>
      </w:r>
      <w:r w:rsidR="00A349EA">
        <w:rPr>
          <w:rFonts w:eastAsia="Times New Roman" w:cs="Calibri"/>
          <w:color w:val="000000"/>
          <w:lang w:val="ro-RO" w:eastAsia="ro-RO"/>
        </w:rPr>
        <w:t>Platforma de alocare</w:t>
      </w:r>
      <w:r w:rsidRPr="003D5D19">
        <w:rPr>
          <w:rFonts w:eastAsia="Times New Roman" w:cs="Calibri"/>
          <w:color w:val="000000"/>
          <w:lang w:val="ro-RO" w:eastAsia="ro-RO"/>
        </w:rPr>
        <w:t xml:space="preserve"> efectuează plăți prin creditarea contractuală a sumei relevante a compensației </w:t>
      </w:r>
      <w:r w:rsidR="00C67516">
        <w:rPr>
          <w:rFonts w:eastAsia="Times New Roman" w:cs="Calibri"/>
          <w:color w:val="000000"/>
          <w:lang w:val="ro-RO" w:eastAsia="ro-RO"/>
        </w:rPr>
        <w:t>în contul</w:t>
      </w:r>
      <w:r w:rsidR="00C67516" w:rsidRPr="003D5D19">
        <w:rPr>
          <w:rFonts w:eastAsia="Times New Roman" w:cs="Calibri"/>
          <w:color w:val="000000"/>
          <w:lang w:val="ro-RO" w:eastAsia="ro-RO"/>
        </w:rPr>
        <w:t xml:space="preserve"> </w:t>
      </w:r>
      <w:r w:rsidRPr="003D5D19">
        <w:rPr>
          <w:rFonts w:eastAsia="Times New Roman" w:cs="Calibri"/>
          <w:color w:val="000000"/>
          <w:lang w:val="ro-RO" w:eastAsia="ro-RO"/>
        </w:rPr>
        <w:t xml:space="preserve">escrow al </w:t>
      </w:r>
      <w:r w:rsidR="00C816D8">
        <w:rPr>
          <w:rFonts w:eastAsia="Times New Roman" w:cs="Calibri"/>
          <w:color w:val="000000"/>
          <w:lang w:val="ro-RO" w:eastAsia="ro-RO"/>
        </w:rPr>
        <w:t>Participantului înregistrat</w:t>
      </w:r>
      <w:r w:rsidRPr="003D5D19">
        <w:rPr>
          <w:rFonts w:eastAsia="Times New Roman" w:cs="Calibri"/>
          <w:color w:val="000000"/>
          <w:lang w:val="ro-RO" w:eastAsia="ro-RO"/>
        </w:rPr>
        <w:t xml:space="preserve"> în luna următoare decontării, în termen de 7 (șapte) zile lucrătoare de la publicarea în cont personal</w:t>
      </w:r>
      <w:r w:rsidR="00C67516">
        <w:rPr>
          <w:rFonts w:eastAsia="Times New Roman" w:cs="Calibri"/>
          <w:color w:val="000000"/>
          <w:lang w:val="ro-RO" w:eastAsia="ro-RO"/>
        </w:rPr>
        <w:t xml:space="preserve"> al </w:t>
      </w:r>
      <w:r w:rsidR="00C816D8">
        <w:rPr>
          <w:rFonts w:eastAsia="Times New Roman" w:cs="Calibri"/>
          <w:color w:val="000000"/>
          <w:lang w:val="ro-RO" w:eastAsia="ro-RO"/>
        </w:rPr>
        <w:t>Participantului înregistrat</w:t>
      </w:r>
      <w:r w:rsidRPr="003D5D19">
        <w:rPr>
          <w:rFonts w:eastAsia="Times New Roman" w:cs="Calibri"/>
          <w:color w:val="000000"/>
          <w:lang w:val="ro-RO" w:eastAsia="ro-RO"/>
        </w:rPr>
        <w:t xml:space="preserve"> a unui calcul detaliat al cuantumului despăgubirii și pe baza facturilor emise pentru reducerea Drepturilor </w:t>
      </w:r>
      <w:r w:rsidR="00395DC9">
        <w:rPr>
          <w:rFonts w:eastAsia="Times New Roman" w:cs="Calibri"/>
          <w:color w:val="000000"/>
          <w:lang w:val="ro-RO" w:eastAsia="ro-RO"/>
        </w:rPr>
        <w:t xml:space="preserve">fizice </w:t>
      </w:r>
      <w:r w:rsidRPr="003D5D19">
        <w:rPr>
          <w:rFonts w:eastAsia="Times New Roman" w:cs="Calibri"/>
          <w:color w:val="000000"/>
          <w:lang w:val="ro-RO" w:eastAsia="ro-RO"/>
        </w:rPr>
        <w:t>de transport.</w:t>
      </w:r>
    </w:p>
    <w:p w14:paraId="62289311" w14:textId="68F5EFBC" w:rsidR="00465894" w:rsidRPr="003D5D19" w:rsidRDefault="003D5D19" w:rsidP="003D5D19">
      <w:pPr>
        <w:spacing w:line="240" w:lineRule="auto"/>
        <w:ind w:left="1080"/>
        <w:jc w:val="both"/>
        <w:rPr>
          <w:rFonts w:ascii="Times New Roman" w:eastAsia="Times New Roman" w:hAnsi="Times New Roman"/>
          <w:sz w:val="24"/>
          <w:szCs w:val="24"/>
          <w:lang w:val="ro-RO" w:eastAsia="ro-RO"/>
        </w:rPr>
      </w:pPr>
      <w:r w:rsidRPr="003D5D19">
        <w:rPr>
          <w:rFonts w:eastAsia="Times New Roman" w:cs="Calibri"/>
          <w:color w:val="000000"/>
          <w:lang w:val="ro-RO" w:eastAsia="ro-RO"/>
        </w:rPr>
        <w:t xml:space="preserve">Plățile către </w:t>
      </w:r>
      <w:r w:rsidR="00341EA0">
        <w:rPr>
          <w:rFonts w:eastAsia="Times New Roman" w:cs="Calibri"/>
          <w:color w:val="000000"/>
          <w:lang w:val="ro-RO" w:eastAsia="ro-RO"/>
        </w:rPr>
        <w:t>Participantul înregistrat</w:t>
      </w:r>
      <w:r w:rsidRPr="003D5D19">
        <w:rPr>
          <w:rFonts w:eastAsia="Times New Roman" w:cs="Calibri"/>
          <w:color w:val="000000"/>
          <w:lang w:val="ro-RO" w:eastAsia="ro-RO"/>
        </w:rPr>
        <w:t xml:space="preserve"> pentru reducerea drepturilor </w:t>
      </w:r>
      <w:r w:rsidR="00395DC9">
        <w:rPr>
          <w:rFonts w:eastAsia="Times New Roman" w:cs="Calibri"/>
          <w:color w:val="000000"/>
          <w:lang w:val="ro-RO" w:eastAsia="ro-RO"/>
        </w:rPr>
        <w:t xml:space="preserve">fizice </w:t>
      </w:r>
      <w:r w:rsidRPr="003D5D19">
        <w:rPr>
          <w:rFonts w:eastAsia="Times New Roman" w:cs="Calibri"/>
          <w:color w:val="000000"/>
          <w:lang w:val="ro-RO" w:eastAsia="ro-RO"/>
        </w:rPr>
        <w:t xml:space="preserve">de transport </w:t>
      </w:r>
      <w:r w:rsidR="00395DC9" w:rsidRPr="003D5D19">
        <w:rPr>
          <w:rFonts w:eastAsia="Times New Roman" w:cs="Calibri"/>
          <w:color w:val="000000"/>
          <w:lang w:val="ro-RO" w:eastAsia="ro-RO"/>
        </w:rPr>
        <w:t>trebuie efectuate</w:t>
      </w:r>
      <w:r w:rsidR="00395DC9" w:rsidRPr="003D5D19" w:rsidDel="00395DC9">
        <w:rPr>
          <w:rFonts w:eastAsia="Times New Roman" w:cs="Calibri"/>
          <w:color w:val="000000"/>
          <w:lang w:val="ro-RO" w:eastAsia="ro-RO"/>
        </w:rPr>
        <w:t xml:space="preserve"> </w:t>
      </w:r>
      <w:r w:rsidR="00395DC9">
        <w:rPr>
          <w:rFonts w:eastAsia="Times New Roman" w:cs="Calibri"/>
          <w:color w:val="000000"/>
          <w:lang w:val="ro-RO" w:eastAsia="ro-RO"/>
        </w:rPr>
        <w:t>de către</w:t>
      </w:r>
      <w:r w:rsidR="00395DC9" w:rsidRPr="003D5D19">
        <w:rPr>
          <w:rFonts w:eastAsia="Times New Roman" w:cs="Calibri"/>
          <w:color w:val="000000"/>
          <w:lang w:val="ro-RO" w:eastAsia="ro-RO"/>
        </w:rPr>
        <w:t xml:space="preserve"> </w:t>
      </w:r>
      <w:r w:rsidR="00A349EA">
        <w:rPr>
          <w:rFonts w:eastAsia="Times New Roman" w:cs="Calibri"/>
          <w:color w:val="000000"/>
          <w:lang w:val="ro-RO" w:eastAsia="ro-RO"/>
        </w:rPr>
        <w:t>Platforma de alocare</w:t>
      </w:r>
      <w:r w:rsidRPr="003D5D19">
        <w:rPr>
          <w:rFonts w:eastAsia="Times New Roman" w:cs="Calibri"/>
          <w:color w:val="000000"/>
          <w:lang w:val="ro-RO" w:eastAsia="ro-RO"/>
        </w:rPr>
        <w:t>:</w:t>
      </w:r>
    </w:p>
    <w:p w14:paraId="5D3CC4FD" w14:textId="77777777" w:rsidR="003D5D19" w:rsidRDefault="003D5D19" w:rsidP="000F02C4">
      <w:pPr>
        <w:pStyle w:val="ListParagraph"/>
        <w:numPr>
          <w:ilvl w:val="0"/>
          <w:numId w:val="58"/>
        </w:numPr>
      </w:pPr>
      <w:r>
        <w:t>în moneda națională a Ucrainei la cursul de schimb al Băncii Naționale a Ucrainei față de euro la data determinării rezultatelor licitațiilor relevante pentru rezidenții din Ucraina;</w:t>
      </w:r>
    </w:p>
    <w:p w14:paraId="09F507A4" w14:textId="0D94B6B5" w:rsidR="007015DD" w:rsidRDefault="003D5D19" w:rsidP="000F02C4">
      <w:pPr>
        <w:pStyle w:val="ListParagraph"/>
        <w:numPr>
          <w:ilvl w:val="0"/>
          <w:numId w:val="58"/>
        </w:numPr>
      </w:pPr>
      <w:r>
        <w:t>în euro la data determinării rezultatelor licitațiilor relevante pentru nerezidenți.</w:t>
      </w:r>
    </w:p>
    <w:p w14:paraId="5D951F7A" w14:textId="5DF847E6" w:rsidR="003D5D19" w:rsidRPr="003D5D19" w:rsidRDefault="003D5D19" w:rsidP="000F02C4">
      <w:pPr>
        <w:pStyle w:val="ListParagraph"/>
        <w:numPr>
          <w:ilvl w:val="0"/>
          <w:numId w:val="61"/>
        </w:numPr>
        <w:textAlignment w:val="baseline"/>
        <w:rPr>
          <w:rFonts w:eastAsia="Times New Roman" w:cs="Calibri"/>
          <w:color w:val="000000"/>
          <w:lang w:val="ro-RO" w:eastAsia="ro-RO"/>
        </w:rPr>
      </w:pPr>
      <w:r w:rsidRPr="003D5D19">
        <w:rPr>
          <w:rFonts w:eastAsia="Times New Roman" w:cs="Calibri"/>
          <w:color w:val="000000"/>
          <w:lang w:val="ro-RO" w:eastAsia="ro-RO"/>
        </w:rPr>
        <w:t xml:space="preserve">La colectarea plăților, așa cum se prevede în prezentul articol, </w:t>
      </w:r>
      <w:r w:rsidR="00A349EA">
        <w:rPr>
          <w:rFonts w:eastAsia="Times New Roman" w:cs="Calibri"/>
          <w:color w:val="000000"/>
          <w:lang w:val="ro-RO" w:eastAsia="ro-RO"/>
        </w:rPr>
        <w:t>Platforma de alocare</w:t>
      </w:r>
      <w:r w:rsidRPr="003D5D19">
        <w:rPr>
          <w:rFonts w:eastAsia="Times New Roman" w:cs="Calibri"/>
          <w:color w:val="000000"/>
          <w:lang w:val="ro-RO" w:eastAsia="ro-RO"/>
        </w:rPr>
        <w:t xml:space="preserve"> va actualiza </w:t>
      </w:r>
      <w:r w:rsidR="00621BD1">
        <w:rPr>
          <w:rFonts w:eastAsia="Times New Roman" w:cs="Calibri"/>
          <w:color w:val="000000"/>
          <w:lang w:val="ro-RO" w:eastAsia="ro-RO"/>
        </w:rPr>
        <w:t>Limita de credit</w:t>
      </w:r>
      <w:r w:rsidRPr="003D5D19">
        <w:rPr>
          <w:rFonts w:eastAsia="Times New Roman" w:cs="Calibri"/>
          <w:color w:val="000000"/>
          <w:lang w:val="ro-RO" w:eastAsia="ro-RO"/>
        </w:rPr>
        <w:t xml:space="preserve"> în consecință.</w:t>
      </w:r>
    </w:p>
    <w:p w14:paraId="3CE58441" w14:textId="11873F85" w:rsidR="003D5D19" w:rsidRPr="003D5D19" w:rsidRDefault="003D5D19" w:rsidP="000F02C4">
      <w:pPr>
        <w:numPr>
          <w:ilvl w:val="0"/>
          <w:numId w:val="61"/>
        </w:numPr>
        <w:spacing w:line="240" w:lineRule="auto"/>
        <w:jc w:val="both"/>
        <w:textAlignment w:val="baseline"/>
        <w:rPr>
          <w:rFonts w:eastAsia="Times New Roman" w:cs="Calibri"/>
          <w:color w:val="000000"/>
          <w:lang w:val="ro-RO" w:eastAsia="ro-RO"/>
        </w:rPr>
      </w:pPr>
      <w:r w:rsidRPr="003D5D19">
        <w:rPr>
          <w:rFonts w:eastAsia="Times New Roman" w:cs="Calibri"/>
          <w:color w:val="000000"/>
          <w:lang w:val="ro-RO" w:eastAsia="ro-RO"/>
        </w:rPr>
        <w:t xml:space="preserve">Comisioanele bancare ale băncii plătitorului vor fi acoperite de plătitor. Comisioanele bancare ale băncii destinatare vor fi acoperite de beneficiar. Comisioanele bancare ale oricărei bănci intermediare vor fi acoperite de </w:t>
      </w:r>
      <w:r w:rsidR="00341EA0">
        <w:rPr>
          <w:rFonts w:eastAsia="Times New Roman" w:cs="Calibri"/>
          <w:color w:val="000000"/>
          <w:lang w:val="ro-RO" w:eastAsia="ro-RO"/>
        </w:rPr>
        <w:t>Participantul înregistrat</w:t>
      </w:r>
      <w:r w:rsidRPr="003D5D19">
        <w:rPr>
          <w:rFonts w:eastAsia="Times New Roman" w:cs="Calibri"/>
          <w:color w:val="000000"/>
          <w:lang w:val="ro-RO" w:eastAsia="ro-RO"/>
        </w:rPr>
        <w:t>.</w:t>
      </w:r>
    </w:p>
    <w:p w14:paraId="4C0F91E5" w14:textId="117CF29B" w:rsidR="003D5D19" w:rsidRPr="003D5D19" w:rsidRDefault="00341EA0" w:rsidP="000F02C4">
      <w:pPr>
        <w:numPr>
          <w:ilvl w:val="0"/>
          <w:numId w:val="61"/>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Participantul înregistrat</w:t>
      </w:r>
      <w:r w:rsidR="003D5D19" w:rsidRPr="003D5D19">
        <w:rPr>
          <w:rFonts w:eastAsia="Times New Roman" w:cs="Calibri"/>
          <w:color w:val="000000"/>
          <w:lang w:val="ro-RO" w:eastAsia="ro-RO"/>
        </w:rPr>
        <w:t xml:space="preserve"> nu va fi îndreptățit să compenseze nicio sumă sau să rețină orice datorii care decurg în legătură cu obligațiile rezultate dintr-o licitație, cu orice pretenții față de </w:t>
      </w:r>
      <w:r w:rsidR="00A349EA">
        <w:rPr>
          <w:rFonts w:eastAsia="Times New Roman" w:cs="Calibri"/>
          <w:color w:val="000000"/>
          <w:lang w:val="ro-RO" w:eastAsia="ro-RO"/>
        </w:rPr>
        <w:t>Platforma de alocare</w:t>
      </w:r>
      <w:r w:rsidR="003D5D19" w:rsidRPr="003D5D19">
        <w:rPr>
          <w:rFonts w:eastAsia="Times New Roman" w:cs="Calibri"/>
          <w:color w:val="000000"/>
          <w:lang w:val="ro-RO" w:eastAsia="ro-RO"/>
        </w:rPr>
        <w:t xml:space="preserve">, indiferent dacă decurg sau nu dintr-o licitație. Cu toate acestea, dreptul de compensare și dreptul de reținere nu sunt excluse în cazul în care revendicarea Participantului </w:t>
      </w:r>
      <w:r w:rsidR="00C67516">
        <w:rPr>
          <w:rFonts w:eastAsia="Times New Roman" w:cs="Calibri"/>
          <w:color w:val="000000"/>
          <w:lang w:val="ro-RO" w:eastAsia="ro-RO"/>
        </w:rPr>
        <w:t>î</w:t>
      </w:r>
      <w:r w:rsidR="003D5D19" w:rsidRPr="003D5D19">
        <w:rPr>
          <w:rFonts w:eastAsia="Times New Roman" w:cs="Calibri"/>
          <w:color w:val="000000"/>
          <w:lang w:val="ro-RO" w:eastAsia="ro-RO"/>
        </w:rPr>
        <w:t xml:space="preserve">nregistrat împotriva </w:t>
      </w:r>
      <w:r w:rsidR="00A349EA">
        <w:rPr>
          <w:rFonts w:eastAsia="Times New Roman" w:cs="Calibri"/>
          <w:color w:val="000000"/>
          <w:lang w:val="ro-RO" w:eastAsia="ro-RO"/>
        </w:rPr>
        <w:t>Platformei de alocare</w:t>
      </w:r>
      <w:r w:rsidR="003D5D19" w:rsidRPr="003D5D19">
        <w:rPr>
          <w:rFonts w:eastAsia="Times New Roman" w:cs="Calibri"/>
          <w:color w:val="000000"/>
          <w:lang w:val="ro-RO" w:eastAsia="ro-RO"/>
        </w:rPr>
        <w:t xml:space="preserve"> este stabilită printr-o hotărâre juridică obligatorie sau este necontestată. Decizia privind aplicarea compensării și a dreptului de deducere este convenită cu </w:t>
      </w:r>
      <w:r w:rsidR="00A349EA">
        <w:rPr>
          <w:rFonts w:eastAsia="Times New Roman" w:cs="Calibri"/>
          <w:color w:val="000000"/>
          <w:lang w:val="ro-RO" w:eastAsia="ro-RO"/>
        </w:rPr>
        <w:t>Platforma de alocare</w:t>
      </w:r>
      <w:r w:rsidR="003D5D19" w:rsidRPr="003D5D19">
        <w:rPr>
          <w:rFonts w:eastAsia="Times New Roman" w:cs="Calibri"/>
          <w:color w:val="000000"/>
          <w:lang w:val="ro-RO" w:eastAsia="ro-RO"/>
        </w:rPr>
        <w:t xml:space="preserve">. Dacă se acceptă o astfel de decizie și se primește plata relevantă, </w:t>
      </w:r>
      <w:r w:rsidR="00A349EA">
        <w:rPr>
          <w:rFonts w:eastAsia="Times New Roman" w:cs="Calibri"/>
          <w:color w:val="000000"/>
          <w:lang w:val="ro-RO" w:eastAsia="ro-RO"/>
        </w:rPr>
        <w:t>Platforma de alocare</w:t>
      </w:r>
      <w:r w:rsidR="003D5D19" w:rsidRPr="003D5D19">
        <w:rPr>
          <w:rFonts w:eastAsia="Times New Roman" w:cs="Calibri"/>
          <w:color w:val="000000"/>
          <w:lang w:val="ro-RO" w:eastAsia="ro-RO"/>
        </w:rPr>
        <w:t xml:space="preserve"> este obligată să facă modificările corespunzătoare ale limitei de credit în termen de </w:t>
      </w:r>
      <w:r w:rsidR="0075009D">
        <w:rPr>
          <w:rFonts w:eastAsia="Times New Roman" w:cs="Calibri"/>
          <w:color w:val="000000"/>
          <w:lang w:val="ro-RO" w:eastAsia="ro-RO"/>
        </w:rPr>
        <w:t>o</w:t>
      </w:r>
      <w:r w:rsidR="0075009D" w:rsidRPr="003D5D19">
        <w:rPr>
          <w:rFonts w:eastAsia="Times New Roman" w:cs="Calibri"/>
          <w:color w:val="000000"/>
          <w:lang w:val="ro-RO" w:eastAsia="ro-RO"/>
        </w:rPr>
        <w:t xml:space="preserve"> </w:t>
      </w:r>
      <w:r w:rsidR="003D5D19" w:rsidRPr="003D5D19">
        <w:rPr>
          <w:rFonts w:eastAsia="Times New Roman" w:cs="Calibri"/>
          <w:color w:val="000000"/>
          <w:lang w:val="ro-RO" w:eastAsia="ro-RO"/>
        </w:rPr>
        <w:t>(</w:t>
      </w:r>
      <w:r w:rsidR="0075009D">
        <w:rPr>
          <w:rFonts w:eastAsia="Times New Roman" w:cs="Calibri"/>
          <w:color w:val="000000"/>
          <w:lang w:val="ro-RO" w:eastAsia="ro-RO"/>
        </w:rPr>
        <w:t>1</w:t>
      </w:r>
      <w:r w:rsidR="003D5D19" w:rsidRPr="003D5D19">
        <w:rPr>
          <w:rFonts w:eastAsia="Times New Roman" w:cs="Calibri"/>
          <w:color w:val="000000"/>
          <w:lang w:val="ro-RO" w:eastAsia="ro-RO"/>
        </w:rPr>
        <w:t>) zi lucrătoare.</w:t>
      </w:r>
    </w:p>
    <w:p w14:paraId="0C5CE7B2" w14:textId="65D69CB9" w:rsidR="003D5D19" w:rsidRPr="003D5D19" w:rsidRDefault="003D5D19" w:rsidP="000F02C4">
      <w:pPr>
        <w:numPr>
          <w:ilvl w:val="0"/>
          <w:numId w:val="61"/>
        </w:numPr>
        <w:spacing w:line="240" w:lineRule="auto"/>
        <w:jc w:val="both"/>
        <w:textAlignment w:val="baseline"/>
        <w:rPr>
          <w:rFonts w:eastAsia="Times New Roman" w:cs="Calibri"/>
          <w:color w:val="000000"/>
          <w:lang w:val="ro-RO" w:eastAsia="ro-RO"/>
        </w:rPr>
      </w:pPr>
      <w:r w:rsidRPr="003D5D19">
        <w:rPr>
          <w:rFonts w:eastAsia="Times New Roman" w:cs="Calibri"/>
          <w:color w:val="000000"/>
          <w:lang w:val="ro-RO" w:eastAsia="ro-RO"/>
        </w:rPr>
        <w:t xml:space="preserve">Valoarea și suma totală a serviciilor și/sau reducerea Drepturilor </w:t>
      </w:r>
      <w:r w:rsidR="0075009D">
        <w:rPr>
          <w:rFonts w:eastAsia="Times New Roman" w:cs="Calibri"/>
          <w:color w:val="000000"/>
          <w:lang w:val="ro-RO" w:eastAsia="ro-RO"/>
        </w:rPr>
        <w:t xml:space="preserve">fizice </w:t>
      </w:r>
      <w:r w:rsidRPr="003D5D19">
        <w:rPr>
          <w:rFonts w:eastAsia="Times New Roman" w:cs="Calibri"/>
          <w:color w:val="000000"/>
          <w:lang w:val="ro-RO" w:eastAsia="ro-RO"/>
        </w:rPr>
        <w:t>de Transport  furnizate în perioada de raportare sunt confirmate de facturile relevante.</w:t>
      </w:r>
    </w:p>
    <w:p w14:paraId="6331418C" w14:textId="044D4373" w:rsidR="003D5D19" w:rsidRPr="003D5D19" w:rsidRDefault="00A349EA" w:rsidP="000F02C4">
      <w:pPr>
        <w:numPr>
          <w:ilvl w:val="0"/>
          <w:numId w:val="61"/>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3D5D19" w:rsidRPr="003D5D19">
        <w:rPr>
          <w:rFonts w:eastAsia="Times New Roman" w:cs="Calibri"/>
          <w:color w:val="000000"/>
          <w:lang w:val="ro-RO" w:eastAsia="ro-RO"/>
        </w:rPr>
        <w:t xml:space="preserve">, până în data de </w:t>
      </w:r>
      <w:r w:rsidR="0075009D">
        <w:rPr>
          <w:rFonts w:eastAsia="Times New Roman" w:cs="Calibri"/>
          <w:color w:val="000000"/>
          <w:lang w:val="ro-RO" w:eastAsia="ro-RO"/>
        </w:rPr>
        <w:t>zece</w:t>
      </w:r>
      <w:r w:rsidR="003D5D19" w:rsidRPr="003D5D19">
        <w:rPr>
          <w:rFonts w:eastAsia="Times New Roman" w:cs="Calibri"/>
          <w:color w:val="000000"/>
          <w:lang w:val="ro-RO" w:eastAsia="ro-RO"/>
        </w:rPr>
        <w:t>(</w:t>
      </w:r>
      <w:r w:rsidR="0075009D">
        <w:rPr>
          <w:rFonts w:eastAsia="Times New Roman" w:cs="Calibri"/>
          <w:color w:val="000000"/>
          <w:lang w:val="ro-RO" w:eastAsia="ro-RO"/>
        </w:rPr>
        <w:t>10</w:t>
      </w:r>
      <w:r w:rsidR="003D5D19" w:rsidRPr="003D5D19">
        <w:rPr>
          <w:rFonts w:eastAsia="Times New Roman" w:cs="Calibri"/>
          <w:color w:val="000000"/>
          <w:lang w:val="ro-RO" w:eastAsia="ro-RO"/>
        </w:rPr>
        <w:t xml:space="preserve">) a lunii următoare celei de raportare, transmite către </w:t>
      </w:r>
      <w:r w:rsidR="00341EA0">
        <w:rPr>
          <w:rFonts w:eastAsia="Times New Roman" w:cs="Calibri"/>
          <w:color w:val="000000"/>
          <w:lang w:val="ro-RO" w:eastAsia="ro-RO"/>
        </w:rPr>
        <w:t>Participantul înregistrat</w:t>
      </w:r>
      <w:r w:rsidR="003D5D19" w:rsidRPr="003D5D19">
        <w:rPr>
          <w:rFonts w:eastAsia="Times New Roman" w:cs="Calibri"/>
          <w:color w:val="000000"/>
          <w:lang w:val="ro-RO" w:eastAsia="ro-RO"/>
        </w:rPr>
        <w:t xml:space="preserve"> facturile spre semnare personal sau le trimite la adresa locației sale specificate în Acord/Cererea de </w:t>
      </w:r>
      <w:r>
        <w:rPr>
          <w:rFonts w:eastAsia="Times New Roman" w:cs="Calibri"/>
          <w:color w:val="000000"/>
          <w:lang w:val="ro-RO" w:eastAsia="ro-RO"/>
        </w:rPr>
        <w:t>Acord de participare</w:t>
      </w:r>
      <w:r w:rsidR="003D5D19" w:rsidRPr="003D5D19">
        <w:rPr>
          <w:rFonts w:eastAsia="Times New Roman" w:cs="Calibri"/>
          <w:color w:val="000000"/>
          <w:lang w:val="ro-RO" w:eastAsia="ro-RO"/>
        </w:rPr>
        <w:t xml:space="preserve"> sau prin intermediul sistemului de informare și telecomunicații „UKRENENERGO ONLINE”.</w:t>
      </w:r>
    </w:p>
    <w:p w14:paraId="73AC864D" w14:textId="5B7A3F2F" w:rsidR="003D5D19" w:rsidRPr="003D5D19" w:rsidRDefault="00341EA0" w:rsidP="000F02C4">
      <w:pPr>
        <w:numPr>
          <w:ilvl w:val="0"/>
          <w:numId w:val="61"/>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Participantul înregistrat</w:t>
      </w:r>
      <w:r w:rsidR="00C67516">
        <w:rPr>
          <w:rFonts w:eastAsia="Times New Roman" w:cs="Calibri"/>
          <w:color w:val="000000"/>
          <w:lang w:val="ro-RO" w:eastAsia="ro-RO"/>
        </w:rPr>
        <w:t>,</w:t>
      </w:r>
      <w:r w:rsidR="003D5D19" w:rsidRPr="003D5D19">
        <w:rPr>
          <w:rFonts w:eastAsia="Times New Roman" w:cs="Calibri"/>
          <w:color w:val="000000"/>
          <w:lang w:val="ro-RO" w:eastAsia="ro-RO"/>
        </w:rPr>
        <w:t xml:space="preserve"> în termen de 2 (două) zile lucrătoare de la primirea facturii de la </w:t>
      </w:r>
      <w:r w:rsidR="00A349EA">
        <w:rPr>
          <w:rFonts w:eastAsia="Times New Roman" w:cs="Calibri"/>
          <w:color w:val="000000"/>
          <w:lang w:val="ro-RO" w:eastAsia="ro-RO"/>
        </w:rPr>
        <w:t>Platforma de alocare</w:t>
      </w:r>
      <w:r w:rsidR="003D5D19" w:rsidRPr="003D5D19">
        <w:rPr>
          <w:rFonts w:eastAsia="Times New Roman" w:cs="Calibri"/>
          <w:color w:val="000000"/>
          <w:lang w:val="ro-RO" w:eastAsia="ro-RO"/>
        </w:rPr>
        <w:t xml:space="preserve">, o semnează, o sigilează (dacă este disponibilă) și trimite o copie a facturii sau o trimite personal la adresa de retur a </w:t>
      </w:r>
      <w:r w:rsidR="00A349EA">
        <w:rPr>
          <w:rFonts w:eastAsia="Times New Roman" w:cs="Calibri"/>
          <w:color w:val="000000"/>
          <w:lang w:val="ro-RO" w:eastAsia="ro-RO"/>
        </w:rPr>
        <w:t>Platformei de alocare</w:t>
      </w:r>
      <w:r w:rsidR="003D5D19" w:rsidRPr="003D5D19">
        <w:rPr>
          <w:rFonts w:eastAsia="Times New Roman" w:cs="Calibri"/>
          <w:color w:val="000000"/>
          <w:lang w:val="ro-RO" w:eastAsia="ro-RO"/>
        </w:rPr>
        <w:t xml:space="preserve">, sau prin sistemul de informare și telecomunicații „UKRENERGO ONLINE”. În caz de discrepanță a </w:t>
      </w:r>
      <w:r w:rsidR="003D5D19" w:rsidRPr="003D5D19">
        <w:rPr>
          <w:rFonts w:eastAsia="Times New Roman" w:cs="Calibri"/>
          <w:color w:val="000000"/>
          <w:lang w:val="ro-RO" w:eastAsia="ro-RO"/>
        </w:rPr>
        <w:lastRenderedPageBreak/>
        <w:t xml:space="preserve">datelor de pe factură a volumului de Servicii furnizate pentru perioada de raportare sau de reducere, returnare sau nenominalizare a Drepturilor </w:t>
      </w:r>
      <w:r w:rsidR="0075009D">
        <w:rPr>
          <w:rFonts w:eastAsia="Times New Roman" w:cs="Calibri"/>
          <w:color w:val="000000"/>
          <w:lang w:val="ro-RO" w:eastAsia="ro-RO"/>
        </w:rPr>
        <w:t xml:space="preserve">fizice </w:t>
      </w:r>
      <w:r w:rsidR="003D5D19" w:rsidRPr="003D5D19">
        <w:rPr>
          <w:rFonts w:eastAsia="Times New Roman" w:cs="Calibri"/>
          <w:color w:val="000000"/>
          <w:lang w:val="ro-RO" w:eastAsia="ro-RO"/>
        </w:rPr>
        <w:t xml:space="preserve">de </w:t>
      </w:r>
      <w:r w:rsidR="00D116C6">
        <w:rPr>
          <w:rFonts w:eastAsia="Times New Roman" w:cs="Calibri"/>
          <w:color w:val="000000"/>
          <w:lang w:val="ro-RO" w:eastAsia="ro-RO"/>
        </w:rPr>
        <w:t>t</w:t>
      </w:r>
      <w:r w:rsidR="003D5D19" w:rsidRPr="003D5D19">
        <w:rPr>
          <w:rFonts w:eastAsia="Times New Roman" w:cs="Calibri"/>
          <w:color w:val="000000"/>
          <w:lang w:val="ro-RO" w:eastAsia="ro-RO"/>
        </w:rPr>
        <w:t>ransport în aceeași perioadă, se furnizează</w:t>
      </w:r>
      <w:r w:rsidR="0075009D">
        <w:rPr>
          <w:rFonts w:eastAsia="Times New Roman" w:cs="Calibri"/>
          <w:color w:val="000000"/>
          <w:lang w:val="ro-RO" w:eastAsia="ro-RO"/>
        </w:rPr>
        <w:t>,</w:t>
      </w:r>
      <w:r w:rsidR="003D5D19" w:rsidRPr="003D5D19">
        <w:rPr>
          <w:rFonts w:eastAsia="Times New Roman" w:cs="Calibri"/>
          <w:color w:val="000000"/>
          <w:lang w:val="ro-RO" w:eastAsia="ro-RO"/>
        </w:rPr>
        <w:t xml:space="preserve"> </w:t>
      </w:r>
      <w:r w:rsidR="0075009D">
        <w:rPr>
          <w:rFonts w:eastAsia="Times New Roman" w:cs="Calibri"/>
          <w:color w:val="000000"/>
          <w:lang w:val="ro-RO" w:eastAsia="ro-RO"/>
        </w:rPr>
        <w:t xml:space="preserve">în scris, </w:t>
      </w:r>
      <w:r w:rsidR="003D5D19" w:rsidRPr="003D5D19">
        <w:rPr>
          <w:rFonts w:eastAsia="Times New Roman" w:cs="Calibri"/>
          <w:color w:val="000000"/>
          <w:lang w:val="ro-RO" w:eastAsia="ro-RO"/>
        </w:rPr>
        <w:t>comentarii motivate la factură.</w:t>
      </w:r>
    </w:p>
    <w:p w14:paraId="3CA92E23" w14:textId="062C3EDD" w:rsidR="003D5D19" w:rsidRPr="003D5D19" w:rsidRDefault="003D5D19" w:rsidP="000F02C4">
      <w:pPr>
        <w:numPr>
          <w:ilvl w:val="0"/>
          <w:numId w:val="61"/>
        </w:numPr>
        <w:spacing w:line="240" w:lineRule="auto"/>
        <w:jc w:val="both"/>
        <w:textAlignment w:val="baseline"/>
        <w:rPr>
          <w:rFonts w:eastAsia="Times New Roman" w:cs="Calibri"/>
          <w:color w:val="000000"/>
          <w:lang w:val="ro-RO" w:eastAsia="ro-RO"/>
        </w:rPr>
      </w:pPr>
      <w:r w:rsidRPr="003D5D19">
        <w:rPr>
          <w:rFonts w:eastAsia="Times New Roman" w:cs="Calibri"/>
          <w:color w:val="000000"/>
          <w:lang w:val="ro-RO" w:eastAsia="ro-RO"/>
        </w:rPr>
        <w:t xml:space="preserve">În cazul în care </w:t>
      </w:r>
      <w:r w:rsidR="00341EA0">
        <w:rPr>
          <w:rFonts w:eastAsia="Times New Roman" w:cs="Calibri"/>
          <w:color w:val="000000"/>
          <w:lang w:val="ro-RO" w:eastAsia="ro-RO"/>
        </w:rPr>
        <w:t>Participantul înregistrat</w:t>
      </w:r>
      <w:r w:rsidRPr="003D5D19">
        <w:rPr>
          <w:rFonts w:eastAsia="Times New Roman" w:cs="Calibri"/>
          <w:color w:val="000000"/>
          <w:lang w:val="ro-RO" w:eastAsia="ro-RO"/>
        </w:rPr>
        <w:t xml:space="preserve"> a formulat comentarii fundamentate cu privire la conținutul facturii, aceste comentarii vor fi eliminate de </w:t>
      </w:r>
      <w:r w:rsidR="00A349EA">
        <w:rPr>
          <w:rFonts w:eastAsia="Times New Roman" w:cs="Calibri"/>
          <w:color w:val="000000"/>
          <w:lang w:val="ro-RO" w:eastAsia="ro-RO"/>
        </w:rPr>
        <w:t>Platforma de alocare</w:t>
      </w:r>
      <w:r w:rsidRPr="003D5D19">
        <w:rPr>
          <w:rFonts w:eastAsia="Times New Roman" w:cs="Calibri"/>
          <w:color w:val="000000"/>
          <w:lang w:val="ro-RO" w:eastAsia="ro-RO"/>
        </w:rPr>
        <w:t xml:space="preserve"> (dacă este posibil) în termen de trei</w:t>
      </w:r>
      <w:r w:rsidR="0075009D">
        <w:rPr>
          <w:rFonts w:eastAsia="Times New Roman" w:cs="Calibri"/>
          <w:color w:val="000000"/>
          <w:lang w:val="ro-RO" w:eastAsia="ro-RO"/>
        </w:rPr>
        <w:t xml:space="preserve"> (3)</w:t>
      </w:r>
      <w:r w:rsidRPr="003D5D19">
        <w:rPr>
          <w:rFonts w:eastAsia="Times New Roman" w:cs="Calibri"/>
          <w:color w:val="000000"/>
          <w:lang w:val="ro-RO" w:eastAsia="ro-RO"/>
        </w:rPr>
        <w:t xml:space="preserve"> zile lucrătoare de la primirea comentariilor scrise din partea </w:t>
      </w:r>
      <w:r w:rsidR="00C816D8">
        <w:rPr>
          <w:rFonts w:eastAsia="Times New Roman" w:cs="Calibri"/>
          <w:color w:val="000000"/>
          <w:lang w:val="ro-RO" w:eastAsia="ro-RO"/>
        </w:rPr>
        <w:t>Participantului înregistrat</w:t>
      </w:r>
      <w:r w:rsidRPr="003D5D19">
        <w:rPr>
          <w:rFonts w:eastAsia="Times New Roman" w:cs="Calibri"/>
          <w:color w:val="000000"/>
          <w:lang w:val="ro-RO" w:eastAsia="ro-RO"/>
        </w:rPr>
        <w:t>. Odată ce comentariile au fost eliminate, factura va fi convenită în conformitate cu paragraful 8 al prezentului articol.</w:t>
      </w:r>
    </w:p>
    <w:p w14:paraId="415BB96D" w14:textId="449D3CC8" w:rsidR="003D5D19" w:rsidRPr="003D5D19" w:rsidRDefault="003D5D19" w:rsidP="000F02C4">
      <w:pPr>
        <w:numPr>
          <w:ilvl w:val="0"/>
          <w:numId w:val="61"/>
        </w:numPr>
        <w:spacing w:line="240" w:lineRule="auto"/>
        <w:jc w:val="both"/>
        <w:textAlignment w:val="baseline"/>
        <w:rPr>
          <w:rFonts w:eastAsia="Times New Roman" w:cs="Calibri"/>
          <w:color w:val="000000"/>
          <w:lang w:val="ro-RO" w:eastAsia="ro-RO"/>
        </w:rPr>
      </w:pPr>
      <w:r w:rsidRPr="003D5D19">
        <w:rPr>
          <w:rFonts w:eastAsia="Times New Roman" w:cs="Calibri"/>
          <w:color w:val="000000"/>
          <w:lang w:val="ro-RO" w:eastAsia="ro-RO"/>
        </w:rPr>
        <w:t xml:space="preserve">În cazul în care </w:t>
      </w:r>
      <w:r w:rsidR="00A349EA">
        <w:rPr>
          <w:rFonts w:eastAsia="Times New Roman" w:cs="Calibri"/>
          <w:color w:val="000000"/>
          <w:lang w:val="ro-RO" w:eastAsia="ro-RO"/>
        </w:rPr>
        <w:t>Platforma de alocare</w:t>
      </w:r>
      <w:r w:rsidRPr="003D5D19">
        <w:rPr>
          <w:rFonts w:eastAsia="Times New Roman" w:cs="Calibri"/>
          <w:color w:val="000000"/>
          <w:lang w:val="ro-RO" w:eastAsia="ro-RO"/>
        </w:rPr>
        <w:t xml:space="preserve"> nu primește o copie a facturii semnată de Părți sau un refuz motivat de a o semna până în a </w:t>
      </w:r>
      <w:r w:rsidR="0075009D">
        <w:rPr>
          <w:rFonts w:eastAsia="Times New Roman" w:cs="Calibri"/>
          <w:color w:val="000000"/>
          <w:lang w:val="ro-RO" w:eastAsia="ro-RO"/>
        </w:rPr>
        <w:t xml:space="preserve">douăzecea </w:t>
      </w:r>
      <w:r w:rsidRPr="003D5D19">
        <w:rPr>
          <w:rFonts w:eastAsia="Times New Roman" w:cs="Calibri"/>
          <w:color w:val="000000"/>
          <w:lang w:val="ro-RO" w:eastAsia="ro-RO"/>
        </w:rPr>
        <w:t>(</w:t>
      </w:r>
      <w:r w:rsidR="0075009D">
        <w:rPr>
          <w:rFonts w:eastAsia="Times New Roman" w:cs="Calibri"/>
          <w:color w:val="000000"/>
          <w:lang w:val="ro-RO" w:eastAsia="ro-RO"/>
        </w:rPr>
        <w:t>20</w:t>
      </w:r>
      <w:r w:rsidRPr="003D5D19">
        <w:rPr>
          <w:rFonts w:eastAsia="Times New Roman" w:cs="Calibri"/>
          <w:color w:val="000000"/>
          <w:lang w:val="ro-RO" w:eastAsia="ro-RO"/>
        </w:rPr>
        <w:t>) zi a lunii următoare perioadei de raportare, o astfel de factură este</w:t>
      </w:r>
      <w:r w:rsidR="00D116C6">
        <w:rPr>
          <w:rFonts w:eastAsia="Times New Roman" w:cs="Calibri"/>
          <w:color w:val="000000"/>
          <w:lang w:val="ro-RO" w:eastAsia="ro-RO"/>
        </w:rPr>
        <w:t xml:space="preserve"> considerată</w:t>
      </w:r>
      <w:r w:rsidRPr="003D5D19">
        <w:rPr>
          <w:rFonts w:eastAsia="Times New Roman" w:cs="Calibri"/>
          <w:color w:val="000000"/>
          <w:lang w:val="ro-RO" w:eastAsia="ro-RO"/>
        </w:rPr>
        <w:t xml:space="preserve"> convenită în versiunea transmisă, iar </w:t>
      </w:r>
      <w:r w:rsidR="0075009D">
        <w:rPr>
          <w:rFonts w:eastAsia="Times New Roman" w:cs="Calibri"/>
          <w:color w:val="000000"/>
          <w:lang w:val="ro-RO" w:eastAsia="ro-RO"/>
        </w:rPr>
        <w:t>s</w:t>
      </w:r>
      <w:r w:rsidR="0075009D" w:rsidRPr="003D5D19">
        <w:rPr>
          <w:rFonts w:eastAsia="Times New Roman" w:cs="Calibri"/>
          <w:color w:val="000000"/>
          <w:lang w:val="ro-RO" w:eastAsia="ro-RO"/>
        </w:rPr>
        <w:t xml:space="preserve">erviciile </w:t>
      </w:r>
      <w:r w:rsidRPr="003D5D19">
        <w:rPr>
          <w:rFonts w:eastAsia="Times New Roman" w:cs="Calibri"/>
          <w:color w:val="000000"/>
          <w:lang w:val="ro-RO" w:eastAsia="ro-RO"/>
        </w:rPr>
        <w:t>sunt considerate a fi</w:t>
      </w:r>
      <w:r w:rsidR="00D116C6">
        <w:rPr>
          <w:rFonts w:eastAsia="Times New Roman" w:cs="Calibri"/>
          <w:color w:val="000000"/>
          <w:lang w:val="ro-RO" w:eastAsia="ro-RO"/>
        </w:rPr>
        <w:t xml:space="preserve"> realizate la </w:t>
      </w:r>
      <w:r w:rsidRPr="003D5D19">
        <w:rPr>
          <w:rFonts w:eastAsia="Times New Roman" w:cs="Calibri"/>
          <w:color w:val="000000"/>
          <w:lang w:val="ro-RO" w:eastAsia="ro-RO"/>
        </w:rPr>
        <w:t xml:space="preserve"> calitate</w:t>
      </w:r>
      <w:r w:rsidR="0075009D">
        <w:rPr>
          <w:rFonts w:eastAsia="Times New Roman" w:cs="Calibri"/>
          <w:color w:val="000000"/>
          <w:lang w:val="ro-RO" w:eastAsia="ro-RO"/>
        </w:rPr>
        <w:t>a</w:t>
      </w:r>
      <w:r w:rsidRPr="003D5D19">
        <w:rPr>
          <w:rFonts w:eastAsia="Times New Roman" w:cs="Calibri"/>
          <w:color w:val="000000"/>
          <w:lang w:val="ro-RO" w:eastAsia="ro-RO"/>
        </w:rPr>
        <w:t xml:space="preserve"> adecvată.</w:t>
      </w:r>
    </w:p>
    <w:p w14:paraId="4F99113B" w14:textId="5F31A1DE" w:rsidR="00D87E43" w:rsidRPr="003D5D19" w:rsidRDefault="003D5D19" w:rsidP="000F02C4">
      <w:pPr>
        <w:numPr>
          <w:ilvl w:val="0"/>
          <w:numId w:val="61"/>
        </w:numPr>
        <w:spacing w:line="240" w:lineRule="auto"/>
        <w:jc w:val="both"/>
        <w:textAlignment w:val="baseline"/>
        <w:rPr>
          <w:rFonts w:eastAsia="Times New Roman" w:cs="Calibri"/>
          <w:color w:val="000000"/>
          <w:lang w:val="ro-RO" w:eastAsia="ro-RO"/>
        </w:rPr>
      </w:pPr>
      <w:r w:rsidRPr="003D5D19">
        <w:rPr>
          <w:rFonts w:eastAsia="Times New Roman" w:cs="Calibri"/>
          <w:color w:val="000000"/>
          <w:lang w:val="ro-RO" w:eastAsia="ro-RO"/>
        </w:rPr>
        <w:t>Facturile sunt întocmite în format hârtie sau electronic folosind QES</w:t>
      </w:r>
      <w:r w:rsidR="0075009D">
        <w:rPr>
          <w:rFonts w:eastAsia="Times New Roman" w:cs="Calibri"/>
          <w:color w:val="000000"/>
          <w:lang w:val="ro-RO" w:eastAsia="ro-RO"/>
        </w:rPr>
        <w:t xml:space="preserve"> al</w:t>
      </w:r>
      <w:r w:rsidRPr="003D5D19">
        <w:rPr>
          <w:rFonts w:eastAsia="Times New Roman" w:cs="Calibri"/>
          <w:color w:val="000000"/>
          <w:lang w:val="ro-RO" w:eastAsia="ro-RO"/>
        </w:rPr>
        <w:t xml:space="preserve"> persoanei autorizate cu ajutorul serviciului UKRENERGO ONLINE, care asigură gestionarea documentelor electronice semnificative din punct de vedere juridic.</w:t>
      </w:r>
    </w:p>
    <w:p w14:paraId="188C3168" w14:textId="77777777" w:rsidR="008B0BF6" w:rsidRPr="008B7C6E" w:rsidRDefault="008B0BF6" w:rsidP="00737EB6">
      <w:pPr>
        <w:pStyle w:val="CRequirement"/>
      </w:pPr>
    </w:p>
    <w:p w14:paraId="3F45147D" w14:textId="6AC8A97C" w:rsidR="007015DD" w:rsidRDefault="007015DD" w:rsidP="007138AD">
      <w:pPr>
        <w:pStyle w:val="BArticleNo"/>
        <w:numPr>
          <w:ilvl w:val="0"/>
          <w:numId w:val="3"/>
        </w:numPr>
        <w:ind w:left="0" w:firstLine="284"/>
      </w:pPr>
      <w:r>
        <w:rPr>
          <w:b w:val="0"/>
          <w:i/>
        </w:rPr>
        <w:br/>
      </w:r>
      <w:r w:rsidRPr="007015DD">
        <w:t xml:space="preserve"> </w:t>
      </w:r>
      <w:bookmarkStart w:id="322" w:name="_Toc115260126"/>
      <w:r w:rsidR="00794409" w:rsidRPr="00794409">
        <w:rPr>
          <w:bCs/>
          <w:lang w:val="en-US"/>
        </w:rPr>
        <w:t>Litigii de plată</w:t>
      </w:r>
      <w:bookmarkEnd w:id="322"/>
      <w:r w:rsidRPr="008374D9" w:rsidDel="00E53FCD">
        <w:t xml:space="preserve"> </w:t>
      </w:r>
    </w:p>
    <w:p w14:paraId="2307E5DF" w14:textId="5BBC693D" w:rsidR="00794409" w:rsidRDefault="00794409" w:rsidP="000F02C4">
      <w:pPr>
        <w:pStyle w:val="ListParagraph"/>
        <w:numPr>
          <w:ilvl w:val="0"/>
          <w:numId w:val="56"/>
        </w:numPr>
      </w:pPr>
      <w:r>
        <w:t xml:space="preserve">Un </w:t>
      </w:r>
      <w:r w:rsidR="00341EA0">
        <w:t>Participant înregistrat</w:t>
      </w:r>
      <w:r>
        <w:t xml:space="preserve"> poate contesta </w:t>
      </w:r>
      <w:r w:rsidR="00B86BE8">
        <w:t xml:space="preserve">valoarea </w:t>
      </w:r>
      <w:r>
        <w:t xml:space="preserve">anulării contractuale, inclusiv orice sume care urmează să fie creditate Participantului </w:t>
      </w:r>
      <w:r w:rsidR="001930C3">
        <w:t>î</w:t>
      </w:r>
      <w:r>
        <w:t xml:space="preserve">nregistrat. În acest caz, </w:t>
      </w:r>
      <w:r w:rsidR="00341EA0">
        <w:t>Participantul înregistrat</w:t>
      </w:r>
      <w:r>
        <w:t xml:space="preserve"> va notifica </w:t>
      </w:r>
      <w:r w:rsidR="00A349EA">
        <w:t>Platformei de alocare</w:t>
      </w:r>
      <w:r>
        <w:t xml:space="preserve"> natura litigiului și suma în litigiu cât mai curând posibil și, în orice caz, în termen de cincisprezece (15) Zile Lucrătoare de la data radierii/creditării contractuale sau nota de credit prin poștă recomandată și prin mijloace electronice, așa cum este specificat de </w:t>
      </w:r>
      <w:r w:rsidR="00A349EA">
        <w:t>Platforma de alocare</w:t>
      </w:r>
      <w:r>
        <w:t xml:space="preserve"> pe </w:t>
      </w:r>
      <w:r w:rsidR="0075009D">
        <w:t>web</w:t>
      </w:r>
      <w:r>
        <w:t xml:space="preserve">site-ul său. După această perioadă, factura va fi considerată acceptată de către </w:t>
      </w:r>
      <w:r w:rsidR="00341EA0">
        <w:t>Participantul înregistrat</w:t>
      </w:r>
      <w:r>
        <w:t>.</w:t>
      </w:r>
    </w:p>
    <w:p w14:paraId="010A5B41" w14:textId="2D0C2A5B" w:rsidR="00794409" w:rsidRDefault="00794409" w:rsidP="000F02C4">
      <w:pPr>
        <w:pStyle w:val="ListParagraph"/>
        <w:numPr>
          <w:ilvl w:val="0"/>
          <w:numId w:val="56"/>
        </w:numPr>
      </w:pPr>
      <w:r>
        <w:t xml:space="preserve">În cazul în care </w:t>
      </w:r>
      <w:r w:rsidR="00341EA0">
        <w:t>Participantul înregistrat</w:t>
      </w:r>
      <w:r>
        <w:t xml:space="preserve"> și </w:t>
      </w:r>
      <w:r w:rsidR="00A349EA">
        <w:t>Platforma de alocare</w:t>
      </w:r>
      <w:r>
        <w:t xml:space="preserve"> nu sunt în măsură să rezolve diferența în termen de zece (10) zile lucrătoare de la notificare, se va aplica procedura de soluționare a litigiilor în conformitate cu articolul 49.</w:t>
      </w:r>
    </w:p>
    <w:p w14:paraId="4AC51220" w14:textId="152B45D2" w:rsidR="007A126F" w:rsidRDefault="00794409" w:rsidP="000F02C4">
      <w:pPr>
        <w:pStyle w:val="ListParagraph"/>
        <w:numPr>
          <w:ilvl w:val="0"/>
          <w:numId w:val="56"/>
        </w:numPr>
      </w:pPr>
      <w:r>
        <w:t>Un litigiu nu va scuti în niciun fel Partea de obligația de a plăti sumele datorate, conform prevederilor articolului 44.</w:t>
      </w:r>
    </w:p>
    <w:p w14:paraId="220F72AA" w14:textId="4B6602E8" w:rsidR="007015DD" w:rsidRPr="008374D9" w:rsidRDefault="007015DD" w:rsidP="007138AD">
      <w:pPr>
        <w:pStyle w:val="BArticleNo"/>
        <w:numPr>
          <w:ilvl w:val="0"/>
          <w:numId w:val="3"/>
        </w:numPr>
        <w:ind w:left="0" w:firstLine="284"/>
      </w:pPr>
      <w:r>
        <w:br/>
      </w:r>
      <w:bookmarkStart w:id="323" w:name="_Toc115260127"/>
      <w:r w:rsidR="00794409" w:rsidRPr="00794409">
        <w:rPr>
          <w:bCs/>
          <w:lang w:val="en-US"/>
        </w:rPr>
        <w:t>Întârzierea plății și incidentul</w:t>
      </w:r>
      <w:r w:rsidR="00794409">
        <w:rPr>
          <w:bCs/>
          <w:lang w:val="en-US"/>
        </w:rPr>
        <w:t xml:space="preserve"> de plată</w:t>
      </w:r>
      <w:bookmarkEnd w:id="323"/>
    </w:p>
    <w:p w14:paraId="0120720A" w14:textId="25C4F639" w:rsidR="00CC0CE3" w:rsidRPr="00835BE3" w:rsidRDefault="00794409" w:rsidP="000F02C4">
      <w:pPr>
        <w:pStyle w:val="ListParagraph"/>
        <w:numPr>
          <w:ilvl w:val="0"/>
          <w:numId w:val="63"/>
        </w:numPr>
      </w:pPr>
      <w:r>
        <w:rPr>
          <w:rFonts w:cs="Calibri"/>
          <w:color w:val="000000"/>
        </w:rPr>
        <w:t xml:space="preserve">În cazul în care </w:t>
      </w:r>
      <w:r w:rsidR="00341EA0">
        <w:rPr>
          <w:rFonts w:cs="Calibri"/>
          <w:color w:val="000000"/>
        </w:rPr>
        <w:t>Participantul înregistrat</w:t>
      </w:r>
      <w:r>
        <w:rPr>
          <w:rFonts w:cs="Calibri"/>
          <w:color w:val="000000"/>
        </w:rPr>
        <w:t xml:space="preserve"> nu prevede în a cincea</w:t>
      </w:r>
      <w:r w:rsidR="0075009D">
        <w:rPr>
          <w:rFonts w:cs="Calibri"/>
          <w:color w:val="000000"/>
        </w:rPr>
        <w:t xml:space="preserve"> (5)</w:t>
      </w:r>
      <w:r>
        <w:rPr>
          <w:rFonts w:cs="Calibri"/>
          <w:color w:val="000000"/>
        </w:rPr>
        <w:t xml:space="preserve"> zi calendaristică a lunii următoare celei de decontare, fondurile din contul de escrow pentru plata drepturilor</w:t>
      </w:r>
      <w:r w:rsidR="0075009D">
        <w:rPr>
          <w:rFonts w:cs="Calibri"/>
          <w:color w:val="000000"/>
        </w:rPr>
        <w:t xml:space="preserve"> fizice</w:t>
      </w:r>
      <w:r>
        <w:rPr>
          <w:rFonts w:cs="Calibri"/>
          <w:color w:val="000000"/>
        </w:rPr>
        <w:t xml:space="preserve"> de transport utilizate în luna decontării și penalitatea pentru întârzierea plății, pentru anularea contractuală ulterioară a </w:t>
      </w:r>
      <w:r w:rsidR="00A349EA">
        <w:rPr>
          <w:rFonts w:cs="Calibri"/>
          <w:color w:val="000000"/>
        </w:rPr>
        <w:t>Platformei de alocare</w:t>
      </w:r>
      <w:r>
        <w:rPr>
          <w:rFonts w:cs="Calibri"/>
          <w:color w:val="000000"/>
        </w:rPr>
        <w:t xml:space="preserve">, </w:t>
      </w:r>
      <w:r w:rsidR="00A349EA">
        <w:rPr>
          <w:rFonts w:cs="Calibri"/>
          <w:color w:val="000000"/>
        </w:rPr>
        <w:t>Platforma de alocare</w:t>
      </w:r>
      <w:r>
        <w:rPr>
          <w:rFonts w:cs="Calibri"/>
          <w:color w:val="000000"/>
        </w:rPr>
        <w:t>:</w:t>
      </w:r>
    </w:p>
    <w:p w14:paraId="42D78E6A" w14:textId="249D20C3" w:rsidR="00794409" w:rsidRDefault="00794409" w:rsidP="000F02C4">
      <w:pPr>
        <w:pStyle w:val="ListParagraph"/>
        <w:numPr>
          <w:ilvl w:val="1"/>
          <w:numId w:val="63"/>
        </w:numPr>
      </w:pPr>
      <w:r>
        <w:t xml:space="preserve">în a șasea </w:t>
      </w:r>
      <w:r w:rsidR="0075009D">
        <w:t xml:space="preserve">(6) </w:t>
      </w:r>
      <w:r>
        <w:t>zi calendaristică a lunii următoare celei de decontare, va informa Participant</w:t>
      </w:r>
      <w:r w:rsidR="0075009D">
        <w:t>ul înregistrat</w:t>
      </w:r>
      <w:r>
        <w:t xml:space="preserve"> despre înregistrarea incidentului de plată în cazul neîncărcării contului escrow în următoarele trei </w:t>
      </w:r>
      <w:r w:rsidR="0075009D">
        <w:t xml:space="preserve">(3) </w:t>
      </w:r>
      <w:r>
        <w:t xml:space="preserve">zile lucrătoare de la trimiterea unei astfel de notificări și despre </w:t>
      </w:r>
      <w:r w:rsidR="001930C3">
        <w:t xml:space="preserve">acumularea </w:t>
      </w:r>
      <w:r>
        <w:t>penalităților;</w:t>
      </w:r>
    </w:p>
    <w:p w14:paraId="71CAB1AF" w14:textId="3AFE983B" w:rsidR="00CC0CE3" w:rsidRDefault="00794409" w:rsidP="000F02C4">
      <w:pPr>
        <w:pStyle w:val="ListParagraph"/>
        <w:numPr>
          <w:ilvl w:val="1"/>
          <w:numId w:val="63"/>
        </w:numPr>
      </w:pPr>
      <w:r>
        <w:lastRenderedPageBreak/>
        <w:t xml:space="preserve">la sfârșitul celei de-a treia </w:t>
      </w:r>
      <w:r w:rsidR="0075009D">
        <w:t xml:space="preserve">(3) </w:t>
      </w:r>
      <w:r>
        <w:t xml:space="preserve">zile lucrătoare de la data trimiterii notificării, </w:t>
      </w:r>
      <w:r w:rsidR="00A349EA">
        <w:t>Platforma de alocare</w:t>
      </w:r>
      <w:r>
        <w:t xml:space="preserve"> verifică din nou caracterul adecvat al fondurilor din contul escrow și, dacă este suficient, efectuează o anulare contractuală.</w:t>
      </w:r>
    </w:p>
    <w:p w14:paraId="5DE4C871" w14:textId="77777777" w:rsidR="00794409" w:rsidRPr="00794409" w:rsidRDefault="00794409" w:rsidP="00794409">
      <w:pPr>
        <w:spacing w:line="240" w:lineRule="auto"/>
        <w:ind w:left="720"/>
        <w:jc w:val="both"/>
        <w:rPr>
          <w:rFonts w:ascii="Times New Roman" w:eastAsia="Times New Roman" w:hAnsi="Times New Roman"/>
          <w:sz w:val="24"/>
          <w:szCs w:val="24"/>
          <w:lang w:val="ro-RO" w:eastAsia="ro-RO"/>
        </w:rPr>
      </w:pPr>
      <w:r w:rsidRPr="00794409">
        <w:rPr>
          <w:rFonts w:eastAsia="Times New Roman" w:cs="Calibri"/>
          <w:color w:val="000000"/>
          <w:lang w:val="ro-RO" w:eastAsia="ro-RO"/>
        </w:rPr>
        <w:t>În cazul insuficienței fondurilor în contul de escrow pentru anularea sumei restante și disponibilitatea unei garanții bancare:</w:t>
      </w:r>
    </w:p>
    <w:p w14:paraId="2CEA8C51" w14:textId="58734A16" w:rsidR="00794409" w:rsidRPr="00794409" w:rsidRDefault="00794409" w:rsidP="0075009D">
      <w:pPr>
        <w:pStyle w:val="ListParagraph"/>
        <w:numPr>
          <w:ilvl w:val="2"/>
          <w:numId w:val="63"/>
        </w:numPr>
        <w:ind w:left="1418"/>
        <w:textAlignment w:val="baseline"/>
        <w:rPr>
          <w:rFonts w:eastAsia="Times New Roman" w:cs="Calibri"/>
          <w:color w:val="000000"/>
          <w:lang w:val="ro-RO" w:eastAsia="ro-RO"/>
        </w:rPr>
      </w:pPr>
      <w:r w:rsidRPr="00794409">
        <w:rPr>
          <w:rFonts w:eastAsia="Times New Roman" w:cs="Calibri"/>
          <w:color w:val="000000"/>
          <w:lang w:val="ro-RO" w:eastAsia="ro-RO"/>
        </w:rPr>
        <w:t xml:space="preserve">În luna următoare decontării </w:t>
      </w:r>
      <w:r w:rsidR="00A349EA">
        <w:rPr>
          <w:rFonts w:eastAsia="Times New Roman" w:cs="Calibri"/>
          <w:color w:val="000000"/>
          <w:lang w:val="ro-RO" w:eastAsia="ro-RO"/>
        </w:rPr>
        <w:t>Platforma de alocare</w:t>
      </w:r>
      <w:r w:rsidRPr="00794409">
        <w:rPr>
          <w:rFonts w:eastAsia="Times New Roman" w:cs="Calibri"/>
          <w:color w:val="000000"/>
          <w:lang w:val="ro-RO" w:eastAsia="ro-RO"/>
        </w:rPr>
        <w:t xml:space="preserve"> va efectua o radiere contractuală parțială din contul escrow al </w:t>
      </w:r>
      <w:r w:rsidR="00C816D8">
        <w:rPr>
          <w:rFonts w:eastAsia="Times New Roman" w:cs="Calibri"/>
          <w:color w:val="000000"/>
          <w:lang w:val="ro-RO" w:eastAsia="ro-RO"/>
        </w:rPr>
        <w:t>Participantului înregistrat</w:t>
      </w:r>
      <w:r w:rsidRPr="00794409">
        <w:rPr>
          <w:rFonts w:eastAsia="Times New Roman" w:cs="Calibri"/>
          <w:color w:val="000000"/>
          <w:lang w:val="ro-RO" w:eastAsia="ro-RO"/>
        </w:rPr>
        <w:t xml:space="preserve"> la valoarea soldului disponibil al garanțiilor în numerar;</w:t>
      </w:r>
    </w:p>
    <w:p w14:paraId="31C3CB52" w14:textId="59EE116C" w:rsidR="00CC0CE3" w:rsidRPr="00794409" w:rsidRDefault="00A349EA" w:rsidP="0075009D">
      <w:pPr>
        <w:pStyle w:val="ListParagraph"/>
        <w:numPr>
          <w:ilvl w:val="2"/>
          <w:numId w:val="63"/>
        </w:numPr>
        <w:ind w:left="1418"/>
        <w:textAlignment w:val="baseline"/>
        <w:rPr>
          <w:rFonts w:eastAsia="Times New Roman" w:cs="Calibri"/>
          <w:color w:val="000000"/>
          <w:lang w:val="ro-RO" w:eastAsia="ro-RO"/>
        </w:rPr>
      </w:pPr>
      <w:r>
        <w:rPr>
          <w:rFonts w:eastAsia="Times New Roman" w:cs="Calibri"/>
          <w:color w:val="000000"/>
          <w:lang w:val="ro-RO" w:eastAsia="ro-RO"/>
        </w:rPr>
        <w:t>Platforma de alocare</w:t>
      </w:r>
      <w:r w:rsidR="00794409" w:rsidRPr="00794409">
        <w:rPr>
          <w:rFonts w:eastAsia="Times New Roman" w:cs="Calibri"/>
          <w:color w:val="000000"/>
          <w:lang w:val="ro-RO" w:eastAsia="ro-RO"/>
        </w:rPr>
        <w:t xml:space="preserve"> inițiază procedura de primire a sumei corespunzătoare de la banca garant în cadrul garanției bancare.</w:t>
      </w:r>
    </w:p>
    <w:p w14:paraId="41E281C6" w14:textId="51A0E61E" w:rsidR="00794409" w:rsidRDefault="00A349EA" w:rsidP="000F02C4">
      <w:pPr>
        <w:pStyle w:val="ListParagraph"/>
        <w:numPr>
          <w:ilvl w:val="0"/>
          <w:numId w:val="63"/>
        </w:numPr>
      </w:pPr>
      <w:r>
        <w:t>Platforma de alocare</w:t>
      </w:r>
      <w:r w:rsidR="00794409">
        <w:t xml:space="preserve"> poate suspenda sau rezilia </w:t>
      </w:r>
      <w:r>
        <w:t>Acordul de participare</w:t>
      </w:r>
      <w:r w:rsidR="00794409">
        <w:t xml:space="preserve"> în cazul unui incident de plată înregistrat în conformitate cu articolul 50 și articolul 51.</w:t>
      </w:r>
    </w:p>
    <w:p w14:paraId="3F4677DF" w14:textId="0CA00EFE" w:rsidR="00CC0CE3" w:rsidRPr="00835BE3" w:rsidRDefault="00794409" w:rsidP="000F02C4">
      <w:pPr>
        <w:pStyle w:val="ListParagraph"/>
        <w:numPr>
          <w:ilvl w:val="0"/>
          <w:numId w:val="63"/>
        </w:numPr>
      </w:pPr>
      <w:r>
        <w:t xml:space="preserve">În caz de întârziere a plății sau rambursări, părțile vor plăti dobândă la suma datorată, inclusiv taxe și impozite din prima </w:t>
      </w:r>
      <w:proofErr w:type="gramStart"/>
      <w:r>
        <w:t>( 1</w:t>
      </w:r>
      <w:proofErr w:type="gramEnd"/>
      <w:r>
        <w:t>) zi următoare datei la care plata era scadentă până la data la care se efectuează plata. Dobânda va fi egală cu cea mai mare sumă dintre:</w:t>
      </w:r>
    </w:p>
    <w:p w14:paraId="45577EC8" w14:textId="24A8E4B7" w:rsidR="00794409" w:rsidRDefault="00794409" w:rsidP="000F02C4">
      <w:pPr>
        <w:pStyle w:val="ListParagraph"/>
        <w:numPr>
          <w:ilvl w:val="1"/>
          <w:numId w:val="63"/>
        </w:numPr>
      </w:pPr>
      <w:r>
        <w:t>o rată fixă de 100 €; sau</w:t>
      </w:r>
    </w:p>
    <w:p w14:paraId="57F78C35" w14:textId="3E20A48A" w:rsidR="00CC0CE3" w:rsidRPr="00835BE3" w:rsidRDefault="00794409" w:rsidP="000F02C4">
      <w:pPr>
        <w:pStyle w:val="ListParagraph"/>
        <w:numPr>
          <w:ilvl w:val="1"/>
          <w:numId w:val="63"/>
        </w:numPr>
      </w:pPr>
      <w:r>
        <w:t>opt (8) puncte procentuale pe an peste rata dobânzii de referință publicată oficial de Banca Națională a Ucrainei și rotunjită la cea mai apropiată jumătate de punct procentual.</w:t>
      </w:r>
    </w:p>
    <w:p w14:paraId="1D6D2ABB" w14:textId="07611539" w:rsidR="00794409" w:rsidRDefault="00794409" w:rsidP="00794409">
      <w:pPr>
        <w:pStyle w:val="ListParagraph"/>
        <w:ind w:left="720"/>
      </w:pPr>
      <w:r>
        <w:t>Acumularea dobânzii se efectuează pentru fiecare zi de întârziere la plată, ținând cont de ziua plății efective, cumulativ, în valoare</w:t>
      </w:r>
      <w:r w:rsidR="0075009D">
        <w:t>a care</w:t>
      </w:r>
      <w:r>
        <w:t xml:space="preserve"> </w:t>
      </w:r>
      <w:r w:rsidR="0075009D">
        <w:t xml:space="preserve">ține </w:t>
      </w:r>
      <w:r>
        <w:t>cont de rata de actualizare a Băncii Naționale a Ucrainei.</w:t>
      </w:r>
    </w:p>
    <w:p w14:paraId="000CFA24" w14:textId="18A8A290" w:rsidR="00794409" w:rsidRDefault="00794409" w:rsidP="00794409">
      <w:pPr>
        <w:pStyle w:val="ListParagraph"/>
        <w:ind w:left="720"/>
      </w:pPr>
      <w:r>
        <w:t>Dacă valoarea totală a penalității</w:t>
      </w:r>
      <w:r w:rsidR="001930C3">
        <w:t>lor</w:t>
      </w:r>
      <w:r>
        <w:t xml:space="preserve"> </w:t>
      </w:r>
      <w:r w:rsidR="001930C3">
        <w:t xml:space="preserve">acumulate </w:t>
      </w:r>
      <w:r>
        <w:t>calculată la rata de actualizare a Băncii Naționale a Ucrainei în ziua plății</w:t>
      </w:r>
      <w:r w:rsidR="0075009D">
        <w:t xml:space="preserve"> este</w:t>
      </w:r>
      <w:r>
        <w:t xml:space="preserve"> mai mică de 100 euro, se aplică o penalitate de 100 euro.</w:t>
      </w:r>
    </w:p>
    <w:p w14:paraId="0CE4DF05" w14:textId="427D537D" w:rsidR="00794409" w:rsidRDefault="00794409" w:rsidP="00794409">
      <w:pPr>
        <w:pStyle w:val="ListParagraph"/>
        <w:ind w:left="720"/>
      </w:pPr>
      <w:r>
        <w:t>Dacă suma totală a dobânzii acumulate calculată la rata de actualizare a Băncii Naționale a Ucrainei în ziua plății</w:t>
      </w:r>
      <w:r w:rsidR="00B00EA9">
        <w:t xml:space="preserve"> este</w:t>
      </w:r>
      <w:r>
        <w:t xml:space="preserve"> mai mare de 100 euro, se efectuează acumularea ulterioară a dobânzii în valoare</w:t>
      </w:r>
      <w:r w:rsidR="00B00EA9">
        <w:t>a care</w:t>
      </w:r>
      <w:r>
        <w:t xml:space="preserve"> </w:t>
      </w:r>
      <w:r w:rsidR="00B00EA9">
        <w:t xml:space="preserve">ține </w:t>
      </w:r>
      <w:r>
        <w:t>cont de rata de actualizare a Băncii Naționale a Ucrainei.</w:t>
      </w:r>
    </w:p>
    <w:p w14:paraId="6637239A" w14:textId="434C6F2D" w:rsidR="00CC0CE3" w:rsidRDefault="00794409" w:rsidP="00794409">
      <w:pPr>
        <w:pStyle w:val="ListParagraph"/>
        <w:ind w:left="720"/>
      </w:pPr>
      <w:r>
        <w:t>Penalizarea este plătită:</w:t>
      </w:r>
    </w:p>
    <w:p w14:paraId="5020FCAF" w14:textId="31712A36" w:rsidR="00794409" w:rsidRPr="00794409" w:rsidRDefault="00794409" w:rsidP="000F02C4">
      <w:pPr>
        <w:pStyle w:val="ListParagraph"/>
        <w:numPr>
          <w:ilvl w:val="0"/>
          <w:numId w:val="64"/>
        </w:numPr>
        <w:rPr>
          <w:lang w:val="en-US"/>
        </w:rPr>
      </w:pPr>
      <w:r w:rsidRPr="00794409">
        <w:rPr>
          <w:lang w:val="en-US"/>
        </w:rPr>
        <w:t xml:space="preserve">de către </w:t>
      </w:r>
      <w:r w:rsidR="00341EA0">
        <w:rPr>
          <w:lang w:val="en-US"/>
        </w:rPr>
        <w:t>Participantul înregistrat</w:t>
      </w:r>
      <w:r w:rsidRPr="00794409">
        <w:rPr>
          <w:lang w:val="en-US"/>
        </w:rPr>
        <w:t xml:space="preserve"> prin anularea contractuală a sumei relevante din contul escrow în contul </w:t>
      </w:r>
      <w:r w:rsidR="00A349EA">
        <w:rPr>
          <w:lang w:val="en-US"/>
        </w:rPr>
        <w:t>Platformei de alocare</w:t>
      </w:r>
      <w:r w:rsidRPr="00794409">
        <w:rPr>
          <w:lang w:val="en-US"/>
        </w:rPr>
        <w:t>;</w:t>
      </w:r>
    </w:p>
    <w:p w14:paraId="1C8A9A5C" w14:textId="3A7C7312" w:rsidR="00794409" w:rsidRPr="00794409" w:rsidRDefault="00794409" w:rsidP="000F02C4">
      <w:pPr>
        <w:pStyle w:val="ListParagraph"/>
        <w:numPr>
          <w:ilvl w:val="0"/>
          <w:numId w:val="64"/>
        </w:numPr>
        <w:rPr>
          <w:lang w:val="en-US"/>
        </w:rPr>
      </w:pPr>
      <w:r w:rsidRPr="00794409">
        <w:rPr>
          <w:lang w:val="en-US"/>
        </w:rPr>
        <w:t xml:space="preserve">de către </w:t>
      </w:r>
      <w:r w:rsidR="00A349EA">
        <w:rPr>
          <w:lang w:val="en-US"/>
        </w:rPr>
        <w:t>Platforma de alocare</w:t>
      </w:r>
      <w:r w:rsidRPr="00794409">
        <w:rPr>
          <w:lang w:val="en-US"/>
        </w:rPr>
        <w:t xml:space="preserve"> prin creditarea contractuală a sumei relevante în contul escrow al </w:t>
      </w:r>
      <w:r w:rsidR="00C816D8">
        <w:rPr>
          <w:lang w:val="en-US"/>
        </w:rPr>
        <w:t>Participantului înregistrat</w:t>
      </w:r>
      <w:r w:rsidRPr="00794409">
        <w:rPr>
          <w:lang w:val="en-US"/>
        </w:rPr>
        <w:t>;</w:t>
      </w:r>
    </w:p>
    <w:p w14:paraId="0C506FE0" w14:textId="77777777" w:rsidR="00794409" w:rsidRPr="00794409" w:rsidRDefault="00794409" w:rsidP="000F02C4">
      <w:pPr>
        <w:pStyle w:val="ListParagraph"/>
        <w:numPr>
          <w:ilvl w:val="0"/>
          <w:numId w:val="64"/>
        </w:numPr>
        <w:rPr>
          <w:lang w:val="en-US"/>
        </w:rPr>
      </w:pPr>
      <w:r w:rsidRPr="00794409">
        <w:rPr>
          <w:lang w:val="en-US"/>
        </w:rPr>
        <w:t>în grivne la cursul Băncii Naționale a Ucrainei la data debitării dobânzii din contul escrow - pentru rezidenți;</w:t>
      </w:r>
    </w:p>
    <w:p w14:paraId="58D29A62" w14:textId="591937B7" w:rsidR="00CC0CE3" w:rsidRPr="00794409" w:rsidRDefault="00794409" w:rsidP="000F02C4">
      <w:pPr>
        <w:pStyle w:val="ListParagraph"/>
        <w:numPr>
          <w:ilvl w:val="0"/>
          <w:numId w:val="64"/>
        </w:numPr>
        <w:rPr>
          <w:lang w:val="en-US"/>
        </w:rPr>
      </w:pPr>
      <w:r w:rsidRPr="00794409">
        <w:rPr>
          <w:lang w:val="en-US"/>
        </w:rPr>
        <w:t>în euro - pentru nerezidenți.</w:t>
      </w:r>
    </w:p>
    <w:p w14:paraId="22798256" w14:textId="53574537" w:rsidR="00CC0CE3" w:rsidRDefault="00794409" w:rsidP="000F02C4">
      <w:pPr>
        <w:pStyle w:val="ListParagraph"/>
        <w:numPr>
          <w:ilvl w:val="0"/>
          <w:numId w:val="63"/>
        </w:numPr>
      </w:pPr>
      <w:r>
        <w:rPr>
          <w:rFonts w:cs="Calibri"/>
          <w:color w:val="000000"/>
        </w:rPr>
        <w:t xml:space="preserve">Procedura de rambursare a datoriei Participantului Inregistrat catre </w:t>
      </w:r>
      <w:r w:rsidR="00A349EA">
        <w:rPr>
          <w:rFonts w:cs="Calibri"/>
          <w:color w:val="000000"/>
        </w:rPr>
        <w:t>Platforma de alocare</w:t>
      </w:r>
      <w:r>
        <w:rPr>
          <w:rFonts w:cs="Calibri"/>
          <w:color w:val="000000"/>
        </w:rPr>
        <w:t xml:space="preserve"> este urmatoarea:</w:t>
      </w:r>
    </w:p>
    <w:p w14:paraId="6AB40CE1" w14:textId="77777777" w:rsidR="00794409" w:rsidRDefault="00794409" w:rsidP="000F02C4">
      <w:pPr>
        <w:pStyle w:val="ListParagraph"/>
        <w:numPr>
          <w:ilvl w:val="0"/>
          <w:numId w:val="65"/>
        </w:numPr>
      </w:pPr>
      <w:r>
        <w:lastRenderedPageBreak/>
        <w:t>penalizare;</w:t>
      </w:r>
    </w:p>
    <w:p w14:paraId="75627838" w14:textId="56073A5A" w:rsidR="00777E2A" w:rsidRDefault="00794409" w:rsidP="000F02C4">
      <w:pPr>
        <w:pStyle w:val="ListParagraph"/>
        <w:numPr>
          <w:ilvl w:val="0"/>
          <w:numId w:val="65"/>
        </w:numPr>
      </w:pPr>
      <w:r>
        <w:t xml:space="preserve">pentru </w:t>
      </w:r>
      <w:r w:rsidR="001930C3">
        <w:t xml:space="preserve">Drepturile </w:t>
      </w:r>
      <w:r w:rsidR="00B00EA9">
        <w:t xml:space="preserve">fizice </w:t>
      </w:r>
      <w:r>
        <w:t>de transport.</w:t>
      </w:r>
    </w:p>
    <w:p w14:paraId="6ACA9041" w14:textId="25F96274" w:rsidR="00FD4AB6" w:rsidRPr="008374D9" w:rsidRDefault="00FD4AB6" w:rsidP="00FD4AB6">
      <w:pPr>
        <w:pStyle w:val="AChapter"/>
        <w:numPr>
          <w:ilvl w:val="0"/>
          <w:numId w:val="4"/>
        </w:numPr>
        <w:ind w:left="0" w:firstLine="426"/>
        <w:rPr>
          <w:sz w:val="28"/>
          <w:szCs w:val="28"/>
        </w:rPr>
      </w:pPr>
      <w:r w:rsidRPr="008374D9">
        <w:lastRenderedPageBreak/>
        <w:br/>
      </w:r>
      <w:bookmarkStart w:id="324" w:name="_Toc115260128"/>
      <w:r w:rsidR="00350774" w:rsidRPr="00350774">
        <w:rPr>
          <w:bCs/>
          <w:sz w:val="28"/>
          <w:szCs w:val="28"/>
          <w:lang w:val="en-US"/>
        </w:rPr>
        <w:t>Diverse</w:t>
      </w:r>
      <w:bookmarkEnd w:id="324"/>
      <w:r w:rsidRPr="008374D9">
        <w:rPr>
          <w:sz w:val="28"/>
          <w:szCs w:val="28"/>
        </w:rPr>
        <w:br/>
      </w:r>
    </w:p>
    <w:p w14:paraId="1C4E855A" w14:textId="5B469008" w:rsidR="009C7755" w:rsidRPr="00400A7E" w:rsidRDefault="009C7755" w:rsidP="00400A7E">
      <w:pPr>
        <w:pStyle w:val="BArticleNo"/>
        <w:numPr>
          <w:ilvl w:val="0"/>
          <w:numId w:val="3"/>
        </w:numPr>
        <w:ind w:left="0" w:firstLine="284"/>
      </w:pPr>
      <w:bookmarkStart w:id="325" w:name="_Toc111219501"/>
      <w:bookmarkStart w:id="326" w:name="_Toc400629216"/>
      <w:bookmarkStart w:id="327" w:name="_Ref404547321"/>
      <w:bookmarkStart w:id="328" w:name="_Ref409087028"/>
      <w:bookmarkStart w:id="329" w:name="_Toc445903641"/>
      <w:bookmarkStart w:id="330" w:name="_Ref454355740"/>
      <w:bookmarkStart w:id="331" w:name="_Toc115260129"/>
      <w:bookmarkEnd w:id="325"/>
      <w:bookmarkEnd w:id="331"/>
    </w:p>
    <w:p w14:paraId="780CED72" w14:textId="1B0EBDC9" w:rsidR="00FD4AB6" w:rsidRPr="008374D9" w:rsidRDefault="00350774" w:rsidP="00400A7E">
      <w:pPr>
        <w:pStyle w:val="BArticleNo"/>
        <w:ind w:left="284"/>
      </w:pPr>
      <w:bookmarkStart w:id="332" w:name="_Toc115260130"/>
      <w:bookmarkEnd w:id="326"/>
      <w:bookmarkEnd w:id="327"/>
      <w:bookmarkEnd w:id="328"/>
      <w:bookmarkEnd w:id="329"/>
      <w:bookmarkEnd w:id="330"/>
      <w:r w:rsidRPr="00350774">
        <w:rPr>
          <w:bCs/>
          <w:lang w:val="en-US"/>
        </w:rPr>
        <w:t>Durata și modificarea regulilor de alocare</w:t>
      </w:r>
      <w:bookmarkEnd w:id="332"/>
    </w:p>
    <w:p w14:paraId="01D523D4" w14:textId="7FE0DC5B" w:rsidR="00350774" w:rsidRPr="00350774" w:rsidRDefault="00350774" w:rsidP="00350774">
      <w:pPr>
        <w:numPr>
          <w:ilvl w:val="0"/>
          <w:numId w:val="18"/>
        </w:numPr>
        <w:spacing w:line="240" w:lineRule="auto"/>
        <w:jc w:val="both"/>
        <w:textAlignment w:val="baseline"/>
        <w:rPr>
          <w:rFonts w:eastAsia="Times New Roman" w:cs="Calibri"/>
          <w:color w:val="000000"/>
          <w:lang w:val="ro-RO" w:eastAsia="ro-RO"/>
        </w:rPr>
      </w:pPr>
      <w:r w:rsidRPr="00350774">
        <w:rPr>
          <w:rFonts w:eastAsia="Times New Roman" w:cs="Calibri"/>
          <w:color w:val="000000"/>
          <w:lang w:val="ro-RO" w:eastAsia="ro-RO"/>
        </w:rPr>
        <w:t xml:space="preserve">Regulile de alocare se aplică pentru alocarea drepturilor zilnice de transport între zonele de </w:t>
      </w:r>
      <w:r w:rsidR="001930C3">
        <w:rPr>
          <w:rFonts w:eastAsia="Times New Roman" w:cs="Calibri"/>
          <w:color w:val="000000"/>
          <w:lang w:val="ro-RO" w:eastAsia="ro-RO"/>
        </w:rPr>
        <w:t>ofertare</w:t>
      </w:r>
      <w:r w:rsidR="001930C3" w:rsidRPr="00350774">
        <w:rPr>
          <w:rFonts w:eastAsia="Times New Roman" w:cs="Calibri"/>
          <w:color w:val="000000"/>
          <w:lang w:val="ro-RO" w:eastAsia="ro-RO"/>
        </w:rPr>
        <w:t xml:space="preserve"> </w:t>
      </w:r>
      <w:r w:rsidRPr="00350774">
        <w:rPr>
          <w:rFonts w:eastAsia="Times New Roman" w:cs="Calibri"/>
          <w:color w:val="000000"/>
          <w:lang w:val="ro-RO" w:eastAsia="ro-RO"/>
        </w:rPr>
        <w:t xml:space="preserve">ale Ukrenergo și TRANSELECTRICA și pot fi modificate în conformitate cu prezentul articol. Prezentele </w:t>
      </w:r>
      <w:r w:rsidR="00341EA0">
        <w:rPr>
          <w:rFonts w:eastAsia="Times New Roman" w:cs="Calibri"/>
          <w:color w:val="000000"/>
          <w:lang w:val="ro-RO" w:eastAsia="ro-RO"/>
        </w:rPr>
        <w:t>Reguli de alocare</w:t>
      </w:r>
      <w:r w:rsidRPr="00350774">
        <w:rPr>
          <w:rFonts w:eastAsia="Times New Roman" w:cs="Calibri"/>
          <w:color w:val="000000"/>
          <w:lang w:val="ro-RO" w:eastAsia="ro-RO"/>
        </w:rPr>
        <w:t xml:space="preserve"> și orice modificări ale acestora vor fi consultate în temeiul alineatului 7 din prezentul articol, propuse de OTS </w:t>
      </w:r>
      <w:r w:rsidR="00E43AA7" w:rsidRPr="00350774">
        <w:rPr>
          <w:rFonts w:eastAsia="Times New Roman" w:cs="Calibri"/>
          <w:color w:val="000000"/>
          <w:lang w:val="ro-RO" w:eastAsia="ro-RO"/>
        </w:rPr>
        <w:t>relevan</w:t>
      </w:r>
      <w:r w:rsidR="00E43AA7">
        <w:rPr>
          <w:rFonts w:eastAsia="Times New Roman" w:cs="Calibri"/>
          <w:color w:val="000000"/>
          <w:lang w:val="ro-RO" w:eastAsia="ro-RO"/>
        </w:rPr>
        <w:t>ți</w:t>
      </w:r>
      <w:r w:rsidR="00E43AA7" w:rsidRPr="00350774">
        <w:rPr>
          <w:rFonts w:eastAsia="Times New Roman" w:cs="Calibri"/>
          <w:color w:val="000000"/>
          <w:lang w:val="ro-RO" w:eastAsia="ro-RO"/>
        </w:rPr>
        <w:t xml:space="preserve"> </w:t>
      </w:r>
      <w:r w:rsidRPr="00350774">
        <w:rPr>
          <w:rFonts w:eastAsia="Times New Roman" w:cs="Calibri"/>
          <w:color w:val="000000"/>
          <w:lang w:val="ro-RO" w:eastAsia="ro-RO"/>
        </w:rPr>
        <w:t xml:space="preserve">și intră în vigoare în conformitate cu regimurile naționale de reglementare aplicabile. </w:t>
      </w:r>
      <w:r w:rsidR="00A349EA">
        <w:rPr>
          <w:rFonts w:eastAsia="Times New Roman" w:cs="Calibri"/>
          <w:color w:val="000000"/>
          <w:lang w:val="ro-RO" w:eastAsia="ro-RO"/>
        </w:rPr>
        <w:t>Platforma de alocare</w:t>
      </w:r>
      <w:r w:rsidRPr="00350774">
        <w:rPr>
          <w:rFonts w:eastAsia="Times New Roman" w:cs="Calibri"/>
          <w:color w:val="000000"/>
          <w:lang w:val="ro-RO" w:eastAsia="ro-RO"/>
        </w:rPr>
        <w:t xml:space="preserve"> va publica Regulile de alocare modificate și va trimite o notificare de modificare Participanților înregistrați.</w:t>
      </w:r>
    </w:p>
    <w:p w14:paraId="68CC2646" w14:textId="7072896A" w:rsidR="00350774" w:rsidRPr="00350774" w:rsidRDefault="00350774" w:rsidP="00350774">
      <w:pPr>
        <w:numPr>
          <w:ilvl w:val="0"/>
          <w:numId w:val="18"/>
        </w:numPr>
        <w:spacing w:line="240" w:lineRule="auto"/>
        <w:jc w:val="both"/>
        <w:textAlignment w:val="baseline"/>
        <w:rPr>
          <w:rFonts w:eastAsia="Times New Roman" w:cs="Calibri"/>
          <w:color w:val="000000"/>
          <w:lang w:val="ro-RO" w:eastAsia="ro-RO"/>
        </w:rPr>
      </w:pPr>
      <w:r w:rsidRPr="00350774">
        <w:rPr>
          <w:rFonts w:eastAsia="Times New Roman" w:cs="Calibri"/>
          <w:color w:val="000000"/>
          <w:lang w:val="ro-RO" w:eastAsia="ro-RO"/>
        </w:rPr>
        <w:t xml:space="preserve">Sub rezerva paragrafului 7 al prezentului articol, o modificare va intra în vigoare la data și ora specificate în notificarea de modificare, dar nu mai devreme de treizeci (30) de zile calendaristice după ce notificarea de modificare este trimisă participanților înregistrați de către </w:t>
      </w:r>
      <w:r w:rsidR="00A349EA">
        <w:rPr>
          <w:rFonts w:eastAsia="Times New Roman" w:cs="Calibri"/>
          <w:color w:val="000000"/>
          <w:lang w:val="ro-RO" w:eastAsia="ro-RO"/>
        </w:rPr>
        <w:t>Platforma de alocare</w:t>
      </w:r>
      <w:r w:rsidRPr="00350774">
        <w:rPr>
          <w:rFonts w:eastAsia="Times New Roman" w:cs="Calibri"/>
          <w:color w:val="000000"/>
          <w:lang w:val="ro-RO" w:eastAsia="ro-RO"/>
        </w:rPr>
        <w:t>.</w:t>
      </w:r>
    </w:p>
    <w:p w14:paraId="7AE5365A" w14:textId="750E992C" w:rsidR="00350774" w:rsidRPr="00350774" w:rsidRDefault="00350774" w:rsidP="00350774">
      <w:pPr>
        <w:numPr>
          <w:ilvl w:val="0"/>
          <w:numId w:val="18"/>
        </w:numPr>
        <w:spacing w:line="240" w:lineRule="auto"/>
        <w:jc w:val="both"/>
        <w:textAlignment w:val="baseline"/>
        <w:rPr>
          <w:rFonts w:eastAsia="Times New Roman" w:cs="Calibri"/>
          <w:color w:val="000000"/>
          <w:lang w:val="ro-RO" w:eastAsia="ro-RO"/>
        </w:rPr>
      </w:pPr>
      <w:r w:rsidRPr="00350774">
        <w:rPr>
          <w:rFonts w:eastAsia="Times New Roman" w:cs="Calibri"/>
          <w:color w:val="000000"/>
          <w:lang w:val="ro-RO" w:eastAsia="ro-RO"/>
        </w:rPr>
        <w:t xml:space="preserve">Fiecare modificare se va aplica tuturor aspectelor acestor </w:t>
      </w:r>
      <w:r w:rsidR="00341EA0">
        <w:rPr>
          <w:rFonts w:eastAsia="Times New Roman" w:cs="Calibri"/>
          <w:color w:val="000000"/>
          <w:lang w:val="ro-RO" w:eastAsia="ro-RO"/>
        </w:rPr>
        <w:t>Reguli de alocare</w:t>
      </w:r>
      <w:r w:rsidRPr="00350774">
        <w:rPr>
          <w:rFonts w:eastAsia="Times New Roman" w:cs="Calibri"/>
          <w:color w:val="000000"/>
          <w:lang w:val="ro-RO" w:eastAsia="ro-RO"/>
        </w:rPr>
        <w:t>, inclusiv, dar fără a se limita la toate Licitațiile desfășurate după data la care modificarea intră în vigoare.</w:t>
      </w:r>
    </w:p>
    <w:p w14:paraId="46631341" w14:textId="2D9839EE" w:rsidR="00350774" w:rsidRPr="00350774" w:rsidRDefault="00350774" w:rsidP="00350774">
      <w:pPr>
        <w:numPr>
          <w:ilvl w:val="0"/>
          <w:numId w:val="18"/>
        </w:numPr>
        <w:spacing w:line="240" w:lineRule="auto"/>
        <w:jc w:val="both"/>
        <w:textAlignment w:val="baseline"/>
        <w:rPr>
          <w:rFonts w:eastAsia="Times New Roman" w:cs="Calibri"/>
          <w:color w:val="000000"/>
          <w:lang w:val="ro-RO" w:eastAsia="ro-RO"/>
        </w:rPr>
      </w:pPr>
      <w:r w:rsidRPr="00350774">
        <w:rPr>
          <w:rFonts w:eastAsia="Times New Roman" w:cs="Calibri"/>
          <w:color w:val="000000"/>
          <w:lang w:val="ro-RO" w:eastAsia="ro-RO"/>
        </w:rPr>
        <w:t xml:space="preserve">Cu excepția cazului în care </w:t>
      </w:r>
      <w:r w:rsidR="00A349EA">
        <w:rPr>
          <w:rFonts w:eastAsia="Times New Roman" w:cs="Calibri"/>
          <w:color w:val="000000"/>
          <w:lang w:val="ro-RO" w:eastAsia="ro-RO"/>
        </w:rPr>
        <w:t>Platforma de alocare</w:t>
      </w:r>
      <w:r w:rsidRPr="00350774">
        <w:rPr>
          <w:rFonts w:eastAsia="Times New Roman" w:cs="Calibri"/>
          <w:color w:val="000000"/>
          <w:lang w:val="ro-RO" w:eastAsia="ro-RO"/>
        </w:rPr>
        <w:t xml:space="preserve"> prevede altfel în mod expres, Regulile de alocare modificate vor guverna toate drepturile și obligațiile în legătură cu aceste </w:t>
      </w:r>
      <w:r w:rsidR="00341EA0">
        <w:rPr>
          <w:rFonts w:eastAsia="Times New Roman" w:cs="Calibri"/>
          <w:color w:val="000000"/>
          <w:lang w:val="ro-RO" w:eastAsia="ro-RO"/>
        </w:rPr>
        <w:t>Reguli de alocare</w:t>
      </w:r>
      <w:r w:rsidRPr="00350774">
        <w:rPr>
          <w:rFonts w:eastAsia="Times New Roman" w:cs="Calibri"/>
          <w:color w:val="000000"/>
          <w:lang w:val="ro-RO" w:eastAsia="ro-RO"/>
        </w:rPr>
        <w:t>, inclusiv cele dobândite înainte de data modificării, dar cu data livrării după intrarea în vigoare a modificării.</w:t>
      </w:r>
    </w:p>
    <w:p w14:paraId="61E6887E" w14:textId="05FD9999" w:rsidR="00350774" w:rsidRPr="00350774" w:rsidRDefault="00350774" w:rsidP="00350774">
      <w:pPr>
        <w:numPr>
          <w:ilvl w:val="0"/>
          <w:numId w:val="18"/>
        </w:numPr>
        <w:spacing w:line="240" w:lineRule="auto"/>
        <w:jc w:val="both"/>
        <w:textAlignment w:val="baseline"/>
        <w:rPr>
          <w:rFonts w:eastAsia="Times New Roman" w:cs="Calibri"/>
          <w:color w:val="000000"/>
          <w:lang w:val="ro-RO" w:eastAsia="ro-RO"/>
        </w:rPr>
      </w:pPr>
      <w:r w:rsidRPr="00350774">
        <w:rPr>
          <w:rFonts w:eastAsia="Times New Roman" w:cs="Calibri"/>
          <w:color w:val="000000"/>
          <w:lang w:val="ro-RO" w:eastAsia="ro-RO"/>
        </w:rPr>
        <w:t xml:space="preserve">Orice modificare a acestor </w:t>
      </w:r>
      <w:r w:rsidR="00341EA0">
        <w:rPr>
          <w:rFonts w:eastAsia="Times New Roman" w:cs="Calibri"/>
          <w:color w:val="000000"/>
          <w:lang w:val="ro-RO" w:eastAsia="ro-RO"/>
        </w:rPr>
        <w:t>Reguli de alocare</w:t>
      </w:r>
      <w:r w:rsidRPr="00350774">
        <w:rPr>
          <w:rFonts w:eastAsia="Times New Roman" w:cs="Calibri"/>
          <w:color w:val="000000"/>
          <w:lang w:val="ro-RO" w:eastAsia="ro-RO"/>
        </w:rPr>
        <w:t xml:space="preserve"> se va aplica automat Acordului de </w:t>
      </w:r>
      <w:r w:rsidR="001930C3">
        <w:rPr>
          <w:rFonts w:eastAsia="Times New Roman" w:cs="Calibri"/>
          <w:color w:val="000000"/>
          <w:lang w:val="ro-RO" w:eastAsia="ro-RO"/>
        </w:rPr>
        <w:t>p</w:t>
      </w:r>
      <w:r w:rsidRPr="00350774">
        <w:rPr>
          <w:rFonts w:eastAsia="Times New Roman" w:cs="Calibri"/>
          <w:color w:val="000000"/>
          <w:lang w:val="ro-RO" w:eastAsia="ro-RO"/>
        </w:rPr>
        <w:t xml:space="preserve">articipare în vigoare între </w:t>
      </w:r>
      <w:r w:rsidR="00A349EA">
        <w:rPr>
          <w:rFonts w:eastAsia="Times New Roman" w:cs="Calibri"/>
          <w:color w:val="000000"/>
          <w:lang w:val="ro-RO" w:eastAsia="ro-RO"/>
        </w:rPr>
        <w:t>Platforma de alocare</w:t>
      </w:r>
      <w:r w:rsidRPr="00350774">
        <w:rPr>
          <w:rFonts w:eastAsia="Times New Roman" w:cs="Calibri"/>
          <w:color w:val="000000"/>
          <w:lang w:val="ro-RO" w:eastAsia="ro-RO"/>
        </w:rPr>
        <w:t xml:space="preserve"> și </w:t>
      </w:r>
      <w:r w:rsidR="00341EA0">
        <w:rPr>
          <w:rFonts w:eastAsia="Times New Roman" w:cs="Calibri"/>
          <w:color w:val="000000"/>
          <w:lang w:val="ro-RO" w:eastAsia="ro-RO"/>
        </w:rPr>
        <w:t>Participantul înregistrat</w:t>
      </w:r>
      <w:r w:rsidRPr="00350774">
        <w:rPr>
          <w:rFonts w:eastAsia="Times New Roman" w:cs="Calibri"/>
          <w:color w:val="000000"/>
          <w:lang w:val="ro-RO" w:eastAsia="ro-RO"/>
        </w:rPr>
        <w:t xml:space="preserve">, fără a fi nevoie ca </w:t>
      </w:r>
      <w:r w:rsidR="00341EA0">
        <w:rPr>
          <w:rFonts w:eastAsia="Times New Roman" w:cs="Calibri"/>
          <w:color w:val="000000"/>
          <w:lang w:val="ro-RO" w:eastAsia="ro-RO"/>
        </w:rPr>
        <w:t>Participantul înregistrat</w:t>
      </w:r>
      <w:r w:rsidRPr="00350774">
        <w:rPr>
          <w:rFonts w:eastAsia="Times New Roman" w:cs="Calibri"/>
          <w:color w:val="000000"/>
          <w:lang w:val="ro-RO" w:eastAsia="ro-RO"/>
        </w:rPr>
        <w:t xml:space="preserve"> să se alăture unui nou </w:t>
      </w:r>
      <w:r w:rsidR="00A349EA">
        <w:rPr>
          <w:rFonts w:eastAsia="Times New Roman" w:cs="Calibri"/>
          <w:color w:val="000000"/>
          <w:lang w:val="ro-RO" w:eastAsia="ro-RO"/>
        </w:rPr>
        <w:t>Acord de participare</w:t>
      </w:r>
      <w:r w:rsidRPr="00350774">
        <w:rPr>
          <w:rFonts w:eastAsia="Times New Roman" w:cs="Calibri"/>
          <w:color w:val="000000"/>
          <w:lang w:val="ro-RO" w:eastAsia="ro-RO"/>
        </w:rPr>
        <w:t xml:space="preserve">, dar </w:t>
      </w:r>
      <w:r w:rsidRPr="00E43AA7">
        <w:rPr>
          <w:rFonts w:eastAsia="Times New Roman" w:cs="Calibri"/>
          <w:color w:val="000000"/>
          <w:lang w:val="ro-RO" w:eastAsia="ro-RO"/>
        </w:rPr>
        <w:t xml:space="preserve">fără a </w:t>
      </w:r>
      <w:r w:rsidR="00E43AA7" w:rsidRPr="00E43AA7">
        <w:rPr>
          <w:rFonts w:eastAsia="Times New Roman" w:cs="Calibri"/>
          <w:color w:val="000000"/>
          <w:lang w:val="ro-RO" w:eastAsia="ro-RO"/>
        </w:rPr>
        <w:t>limita</w:t>
      </w:r>
      <w:r w:rsidRPr="00350774">
        <w:rPr>
          <w:rFonts w:eastAsia="Times New Roman" w:cs="Calibri"/>
          <w:color w:val="000000"/>
          <w:lang w:val="ro-RO" w:eastAsia="ro-RO"/>
        </w:rPr>
        <w:t xml:space="preserve"> dreptul Participantului </w:t>
      </w:r>
      <w:r w:rsidR="001930C3">
        <w:rPr>
          <w:rFonts w:eastAsia="Times New Roman" w:cs="Calibri"/>
          <w:color w:val="000000"/>
          <w:lang w:val="ro-RO" w:eastAsia="ro-RO"/>
        </w:rPr>
        <w:t>î</w:t>
      </w:r>
      <w:r w:rsidRPr="00350774">
        <w:rPr>
          <w:rFonts w:eastAsia="Times New Roman" w:cs="Calibri"/>
          <w:color w:val="000000"/>
          <w:lang w:val="ro-RO" w:eastAsia="ro-RO"/>
        </w:rPr>
        <w:t xml:space="preserve">nregistrat de a solicita rezilierea acordul său de participare în conformitate cu articolul 51 alineatul (1). Prin participarea la Licitație după ce </w:t>
      </w:r>
      <w:r w:rsidR="00341EA0">
        <w:rPr>
          <w:rFonts w:eastAsia="Times New Roman" w:cs="Calibri"/>
          <w:color w:val="000000"/>
          <w:lang w:val="ro-RO" w:eastAsia="ro-RO"/>
        </w:rPr>
        <w:t>Participantul înregistrat</w:t>
      </w:r>
      <w:r w:rsidRPr="00350774">
        <w:rPr>
          <w:rFonts w:eastAsia="Times New Roman" w:cs="Calibri"/>
          <w:color w:val="000000"/>
          <w:lang w:val="ro-RO" w:eastAsia="ro-RO"/>
        </w:rPr>
        <w:t xml:space="preserve"> a fost informat despre modificările și/sau adaptările Regulilor de </w:t>
      </w:r>
      <w:r w:rsidR="001930C3">
        <w:rPr>
          <w:rFonts w:eastAsia="Times New Roman" w:cs="Calibri"/>
          <w:color w:val="000000"/>
          <w:lang w:val="ro-RO" w:eastAsia="ro-RO"/>
        </w:rPr>
        <w:t>a</w:t>
      </w:r>
      <w:r w:rsidRPr="00350774">
        <w:rPr>
          <w:rFonts w:eastAsia="Times New Roman" w:cs="Calibri"/>
          <w:color w:val="000000"/>
          <w:lang w:val="ro-RO" w:eastAsia="ro-RO"/>
        </w:rPr>
        <w:t xml:space="preserve">locare și după intrarea în vigoare a acestor modificări și/sau adaptări ale Regulilor de </w:t>
      </w:r>
      <w:r w:rsidR="001930C3">
        <w:rPr>
          <w:rFonts w:eastAsia="Times New Roman" w:cs="Calibri"/>
          <w:color w:val="000000"/>
          <w:lang w:val="ro-RO" w:eastAsia="ro-RO"/>
        </w:rPr>
        <w:t>a</w:t>
      </w:r>
      <w:r w:rsidR="001930C3" w:rsidRPr="00350774">
        <w:rPr>
          <w:rFonts w:eastAsia="Times New Roman" w:cs="Calibri"/>
          <w:color w:val="000000"/>
          <w:lang w:val="ro-RO" w:eastAsia="ro-RO"/>
        </w:rPr>
        <w:t>locare</w:t>
      </w:r>
      <w:r w:rsidRPr="00350774">
        <w:rPr>
          <w:rFonts w:eastAsia="Times New Roman" w:cs="Calibri"/>
          <w:color w:val="000000"/>
          <w:lang w:val="ro-RO" w:eastAsia="ro-RO"/>
        </w:rPr>
        <w:t xml:space="preserve">, se consideră că </w:t>
      </w:r>
      <w:r w:rsidR="00341EA0">
        <w:rPr>
          <w:rFonts w:eastAsia="Times New Roman" w:cs="Calibri"/>
          <w:color w:val="000000"/>
          <w:lang w:val="ro-RO" w:eastAsia="ro-RO"/>
        </w:rPr>
        <w:t>Participantul înregistrat</w:t>
      </w:r>
      <w:r w:rsidRPr="00350774">
        <w:rPr>
          <w:rFonts w:eastAsia="Times New Roman" w:cs="Calibri"/>
          <w:color w:val="000000"/>
          <w:lang w:val="ro-RO" w:eastAsia="ro-RO"/>
        </w:rPr>
        <w:t xml:space="preserve"> a acceptat modificarea, adică versiunea validă și efectivă a Regulilor de alocare. </w:t>
      </w:r>
    </w:p>
    <w:p w14:paraId="640F287B" w14:textId="26326BA3" w:rsidR="00350774" w:rsidRPr="00350774" w:rsidRDefault="00350774" w:rsidP="00350774">
      <w:pPr>
        <w:numPr>
          <w:ilvl w:val="0"/>
          <w:numId w:val="18"/>
        </w:numPr>
        <w:spacing w:line="240" w:lineRule="auto"/>
        <w:jc w:val="both"/>
        <w:textAlignment w:val="baseline"/>
        <w:rPr>
          <w:rFonts w:eastAsia="Times New Roman" w:cs="Calibri"/>
          <w:color w:val="000000"/>
          <w:lang w:val="ro-RO" w:eastAsia="ro-RO"/>
        </w:rPr>
      </w:pPr>
      <w:r w:rsidRPr="00350774">
        <w:rPr>
          <w:rFonts w:eastAsia="Times New Roman" w:cs="Calibri"/>
          <w:color w:val="000000"/>
          <w:lang w:val="ro-RO" w:eastAsia="ro-RO"/>
        </w:rPr>
        <w:t xml:space="preserve">Dacă este necesar, Regulile de alocare și anexele incluse la acestea vor fi revizuite periodic de </w:t>
      </w:r>
      <w:r w:rsidR="00A349EA">
        <w:rPr>
          <w:rFonts w:eastAsia="Times New Roman" w:cs="Calibri"/>
          <w:color w:val="000000"/>
          <w:lang w:val="ro-RO" w:eastAsia="ro-RO"/>
        </w:rPr>
        <w:t>Platforma de alocare</w:t>
      </w:r>
      <w:r w:rsidRPr="00350774">
        <w:rPr>
          <w:rFonts w:eastAsia="Times New Roman" w:cs="Calibri"/>
          <w:color w:val="000000"/>
          <w:lang w:val="ro-RO" w:eastAsia="ro-RO"/>
        </w:rPr>
        <w:t xml:space="preserve"> și de OTS relevante care implică </w:t>
      </w:r>
      <w:r w:rsidR="00341EA0">
        <w:rPr>
          <w:rFonts w:eastAsia="Times New Roman" w:cs="Calibri"/>
          <w:color w:val="000000"/>
          <w:lang w:val="ro-RO" w:eastAsia="ro-RO"/>
        </w:rPr>
        <w:t>Participanții înregistrați</w:t>
      </w:r>
      <w:r w:rsidRPr="00350774">
        <w:rPr>
          <w:rFonts w:eastAsia="Times New Roman" w:cs="Calibri"/>
          <w:color w:val="000000"/>
          <w:lang w:val="ro-RO" w:eastAsia="ro-RO"/>
        </w:rPr>
        <w:t xml:space="preserve">. În cazul în care OTS relevanți iau în considerare modificarea acestor </w:t>
      </w:r>
      <w:r w:rsidR="00341EA0">
        <w:rPr>
          <w:rFonts w:eastAsia="Times New Roman" w:cs="Calibri"/>
          <w:color w:val="000000"/>
          <w:lang w:val="ro-RO" w:eastAsia="ro-RO"/>
        </w:rPr>
        <w:t>Reguli de alocare</w:t>
      </w:r>
      <w:r w:rsidRPr="00350774">
        <w:rPr>
          <w:rFonts w:eastAsia="Times New Roman" w:cs="Calibri"/>
          <w:color w:val="000000"/>
          <w:lang w:val="ro-RO" w:eastAsia="ro-RO"/>
        </w:rPr>
        <w:t xml:space="preserve"> ca urmare a acestei revizuiri, se aplică procedura descrisă în prezentul articol. Această revizuire nu </w:t>
      </w:r>
      <w:r w:rsidR="00E43AA7">
        <w:rPr>
          <w:rFonts w:eastAsia="Times New Roman" w:cs="Calibri"/>
          <w:color w:val="000000"/>
          <w:lang w:val="ro-RO" w:eastAsia="ro-RO"/>
        </w:rPr>
        <w:t>limitează</w:t>
      </w:r>
      <w:r w:rsidRPr="00350774">
        <w:rPr>
          <w:rFonts w:eastAsia="Times New Roman" w:cs="Calibri"/>
          <w:color w:val="000000"/>
          <w:lang w:val="ro-RO" w:eastAsia="ro-RO"/>
        </w:rPr>
        <w:t xml:space="preserve"> </w:t>
      </w:r>
      <w:r w:rsidR="00E43AA7" w:rsidRPr="00350774">
        <w:rPr>
          <w:rFonts w:eastAsia="Times New Roman" w:cs="Calibri"/>
          <w:color w:val="000000"/>
          <w:lang w:val="ro-RO" w:eastAsia="ro-RO"/>
        </w:rPr>
        <w:t>competenț</w:t>
      </w:r>
      <w:r w:rsidR="00E43AA7">
        <w:rPr>
          <w:rFonts w:eastAsia="Times New Roman" w:cs="Calibri"/>
          <w:color w:val="000000"/>
          <w:lang w:val="ro-RO" w:eastAsia="ro-RO"/>
        </w:rPr>
        <w:t>a</w:t>
      </w:r>
      <w:r w:rsidR="00E43AA7" w:rsidRPr="00350774">
        <w:rPr>
          <w:rFonts w:eastAsia="Times New Roman" w:cs="Calibri"/>
          <w:color w:val="000000"/>
          <w:lang w:val="ro-RO" w:eastAsia="ro-RO"/>
        </w:rPr>
        <w:t xml:space="preserve"> </w:t>
      </w:r>
      <w:r w:rsidRPr="00350774">
        <w:rPr>
          <w:rFonts w:eastAsia="Times New Roman" w:cs="Calibri"/>
          <w:color w:val="000000"/>
          <w:lang w:val="ro-RO" w:eastAsia="ro-RO"/>
        </w:rPr>
        <w:t>Autorităților Naționale de Reglementare de a solicita în orice moment modificări ale Regulilo</w:t>
      </w:r>
      <w:r w:rsidR="001930C3">
        <w:rPr>
          <w:rFonts w:eastAsia="Times New Roman" w:cs="Calibri"/>
          <w:color w:val="000000"/>
          <w:lang w:val="ro-RO" w:eastAsia="ro-RO"/>
        </w:rPr>
        <w:t>r</w:t>
      </w:r>
      <w:r w:rsidRPr="00350774">
        <w:rPr>
          <w:rFonts w:eastAsia="Times New Roman" w:cs="Calibri"/>
          <w:color w:val="000000"/>
          <w:lang w:val="ro-RO" w:eastAsia="ro-RO"/>
        </w:rPr>
        <w:t xml:space="preserve"> de alocare și ale anexelor incluse la acestea în conformitate cu legislația existentă. </w:t>
      </w:r>
    </w:p>
    <w:p w14:paraId="23136CB9" w14:textId="0B5E886C" w:rsidR="00FD4AB6" w:rsidRPr="00350774" w:rsidRDefault="00350774" w:rsidP="00350774">
      <w:pPr>
        <w:numPr>
          <w:ilvl w:val="0"/>
          <w:numId w:val="18"/>
        </w:numPr>
        <w:spacing w:line="240" w:lineRule="auto"/>
        <w:jc w:val="both"/>
        <w:textAlignment w:val="baseline"/>
        <w:rPr>
          <w:rFonts w:eastAsia="Times New Roman" w:cs="Calibri"/>
          <w:color w:val="000000"/>
          <w:lang w:val="ro-RO" w:eastAsia="ro-RO"/>
        </w:rPr>
      </w:pPr>
      <w:r w:rsidRPr="00350774">
        <w:rPr>
          <w:rFonts w:eastAsia="Times New Roman" w:cs="Calibri"/>
          <w:color w:val="000000"/>
          <w:lang w:val="ro-RO" w:eastAsia="ro-RO"/>
        </w:rPr>
        <w:t xml:space="preserve">Aceste </w:t>
      </w:r>
      <w:r w:rsidR="00341EA0">
        <w:rPr>
          <w:rFonts w:eastAsia="Times New Roman" w:cs="Calibri"/>
          <w:color w:val="000000"/>
          <w:lang w:val="ro-RO" w:eastAsia="ro-RO"/>
        </w:rPr>
        <w:t>Reguli de alocare</w:t>
      </w:r>
      <w:r w:rsidRPr="00350774">
        <w:rPr>
          <w:rFonts w:eastAsia="Times New Roman" w:cs="Calibri"/>
          <w:color w:val="000000"/>
          <w:lang w:val="ro-RO" w:eastAsia="ro-RO"/>
        </w:rPr>
        <w:t xml:space="preserve"> sunt supuse legislației în vigoare la momentul în care intră în vigoare. În cazul în care există o modificare a legislației sau orice acțiune a autorităților competente la nivel național sau al Uniunii Europene care are un efect asupra prezentelor </w:t>
      </w:r>
      <w:r w:rsidR="00341EA0">
        <w:rPr>
          <w:rFonts w:eastAsia="Times New Roman" w:cs="Calibri"/>
          <w:color w:val="000000"/>
          <w:lang w:val="ro-RO" w:eastAsia="ro-RO"/>
        </w:rPr>
        <w:t>Reguli de alocare</w:t>
      </w:r>
      <w:r w:rsidRPr="00350774">
        <w:rPr>
          <w:rFonts w:eastAsia="Times New Roman" w:cs="Calibri"/>
          <w:color w:val="000000"/>
          <w:lang w:val="ro-RO" w:eastAsia="ro-RO"/>
        </w:rPr>
        <w:t xml:space="preserve"> și/sau anexelor acestora, atunci, fără a </w:t>
      </w:r>
      <w:r w:rsidR="00EA2E9C">
        <w:rPr>
          <w:rFonts w:eastAsia="Times New Roman" w:cs="Calibri"/>
          <w:color w:val="000000"/>
          <w:lang w:val="ro-RO" w:eastAsia="ro-RO"/>
        </w:rPr>
        <w:t>a ține seama de</w:t>
      </w:r>
      <w:r w:rsidRPr="00350774">
        <w:rPr>
          <w:rFonts w:eastAsia="Times New Roman" w:cs="Calibri"/>
          <w:color w:val="000000"/>
          <w:lang w:val="ro-RO" w:eastAsia="ro-RO"/>
        </w:rPr>
        <w:t xml:space="preserve"> </w:t>
      </w:r>
      <w:r w:rsidR="00EA2E9C" w:rsidRPr="00350774">
        <w:rPr>
          <w:rFonts w:eastAsia="Times New Roman" w:cs="Calibri"/>
          <w:color w:val="000000"/>
          <w:lang w:val="ro-RO" w:eastAsia="ro-RO"/>
        </w:rPr>
        <w:t>oric</w:t>
      </w:r>
      <w:r w:rsidR="00EA2E9C">
        <w:rPr>
          <w:rFonts w:eastAsia="Times New Roman" w:cs="Calibri"/>
          <w:color w:val="000000"/>
          <w:lang w:val="ro-RO" w:eastAsia="ro-RO"/>
        </w:rPr>
        <w:t>are</w:t>
      </w:r>
      <w:r w:rsidR="00EA2E9C" w:rsidRPr="00350774">
        <w:rPr>
          <w:rFonts w:eastAsia="Times New Roman" w:cs="Calibri"/>
          <w:color w:val="000000"/>
          <w:lang w:val="ro-RO" w:eastAsia="ro-RO"/>
        </w:rPr>
        <w:t xml:space="preserve"> </w:t>
      </w:r>
      <w:r w:rsidRPr="00350774">
        <w:rPr>
          <w:rFonts w:eastAsia="Times New Roman" w:cs="Calibri"/>
          <w:color w:val="000000"/>
          <w:lang w:val="ro-RO" w:eastAsia="ro-RO"/>
        </w:rPr>
        <w:t xml:space="preserve">alte prevederi din prezentele </w:t>
      </w:r>
      <w:r w:rsidR="00341EA0">
        <w:rPr>
          <w:rFonts w:eastAsia="Times New Roman" w:cs="Calibri"/>
          <w:color w:val="000000"/>
          <w:lang w:val="ro-RO" w:eastAsia="ro-RO"/>
        </w:rPr>
        <w:t>Reguli de alocare</w:t>
      </w:r>
      <w:r w:rsidRPr="00350774">
        <w:rPr>
          <w:rFonts w:eastAsia="Times New Roman" w:cs="Calibri"/>
          <w:color w:val="000000"/>
          <w:lang w:val="ro-RO" w:eastAsia="ro-RO"/>
        </w:rPr>
        <w:t>, regulile de alocare vor fi modificate în consecință și în conformitate cu prezentul articol.</w:t>
      </w:r>
    </w:p>
    <w:p w14:paraId="3B3EC17C" w14:textId="390958B4" w:rsidR="00FD4AB6" w:rsidRPr="006110DC" w:rsidRDefault="00FD4AB6" w:rsidP="00400A7E">
      <w:pPr>
        <w:pStyle w:val="BArticleNo"/>
        <w:numPr>
          <w:ilvl w:val="0"/>
          <w:numId w:val="3"/>
        </w:numPr>
        <w:ind w:left="0" w:firstLine="284"/>
        <w:rPr>
          <w:b w:val="0"/>
          <w:i/>
        </w:rPr>
      </w:pPr>
      <w:r w:rsidRPr="00A318C9">
        <w:rPr>
          <w:rFonts w:asciiTheme="minorHAnsi" w:hAnsiTheme="minorHAnsi" w:cstheme="minorHAnsi"/>
          <w:szCs w:val="22"/>
        </w:rPr>
        <w:lastRenderedPageBreak/>
        <w:br/>
      </w:r>
      <w:bookmarkStart w:id="333" w:name="_Toc115260131"/>
      <w:r w:rsidR="00350774" w:rsidRPr="00350774">
        <w:rPr>
          <w:bCs/>
          <w:lang w:val="en-US"/>
        </w:rPr>
        <w:t>Răspundere</w:t>
      </w:r>
      <w:bookmarkEnd w:id="333"/>
    </w:p>
    <w:p w14:paraId="544962A6" w14:textId="6060F4B2" w:rsidR="0003598B" w:rsidRDefault="00A349EA" w:rsidP="0003598B">
      <w:pPr>
        <w:pStyle w:val="ListParagraph"/>
        <w:numPr>
          <w:ilvl w:val="0"/>
          <w:numId w:val="19"/>
        </w:numPr>
      </w:pPr>
      <w:r>
        <w:t>Platforma de alocare</w:t>
      </w:r>
      <w:r w:rsidR="0003598B">
        <w:t xml:space="preserve"> și </w:t>
      </w:r>
      <w:r w:rsidR="00341EA0">
        <w:t>Participanții înregistrați</w:t>
      </w:r>
      <w:r w:rsidR="0003598B">
        <w:t xml:space="preserve"> sunt singurii responsabili pentru îndeplinirea oricărei obligații pe care și le asumă sau la care sunt supuși și care decurge din sau este în legătură cu Regulile de alocare și </w:t>
      </w:r>
      <w:r>
        <w:t>Acordul de participare</w:t>
      </w:r>
      <w:r w:rsidR="0003598B">
        <w:t>.</w:t>
      </w:r>
    </w:p>
    <w:p w14:paraId="2A0C9A27" w14:textId="22A64868" w:rsidR="000F4C07" w:rsidRDefault="0003598B" w:rsidP="0003598B">
      <w:pPr>
        <w:pStyle w:val="ListParagraph"/>
        <w:numPr>
          <w:ilvl w:val="0"/>
          <w:numId w:val="19"/>
        </w:numPr>
      </w:pPr>
      <w:r>
        <w:t xml:space="preserve">Sub rezerva oricăror alte prevederi din prezentele </w:t>
      </w:r>
      <w:r w:rsidR="00341EA0">
        <w:t>Reguli de alocare</w:t>
      </w:r>
      <w:r>
        <w:t xml:space="preserve">, </w:t>
      </w:r>
      <w:r w:rsidR="00A349EA">
        <w:t>Platforma de alocare</w:t>
      </w:r>
      <w:r>
        <w:t xml:space="preserve"> va fi răspunzătoare numai pentru daunele cauzate de:</w:t>
      </w:r>
    </w:p>
    <w:p w14:paraId="19D48476" w14:textId="7BFCE524" w:rsidR="0003598B" w:rsidRPr="0003598B" w:rsidRDefault="00EA2E9C" w:rsidP="0003598B">
      <w:pPr>
        <w:pStyle w:val="ListParagraph"/>
        <w:numPr>
          <w:ilvl w:val="1"/>
          <w:numId w:val="19"/>
        </w:numPr>
        <w:rPr>
          <w:spacing w:val="2"/>
        </w:rPr>
      </w:pPr>
      <w:r>
        <w:rPr>
          <w:spacing w:val="2"/>
        </w:rPr>
        <w:t>fraudă, neglijență gravă sau abatere intenționată</w:t>
      </w:r>
      <w:r>
        <w:rPr>
          <w:spacing w:val="2"/>
          <w:lang w:val="en-US"/>
        </w:rPr>
        <w:t>;</w:t>
      </w:r>
    </w:p>
    <w:p w14:paraId="5ED3F3BA" w14:textId="2CFE0CE2" w:rsidR="000F4C07" w:rsidRPr="0003598B" w:rsidRDefault="00EA2E9C" w:rsidP="0003598B">
      <w:pPr>
        <w:pStyle w:val="ListParagraph"/>
        <w:numPr>
          <w:ilvl w:val="1"/>
          <w:numId w:val="19"/>
        </w:numPr>
        <w:rPr>
          <w:spacing w:val="2"/>
        </w:rPr>
      </w:pPr>
      <w:r>
        <w:rPr>
          <w:spacing w:val="2"/>
        </w:rPr>
        <w:t xml:space="preserve">deces sau vătămare corporală rezultată din neglijența sa sau </w:t>
      </w:r>
      <w:proofErr w:type="gramStart"/>
      <w:r>
        <w:rPr>
          <w:spacing w:val="2"/>
        </w:rPr>
        <w:t>a</w:t>
      </w:r>
      <w:proofErr w:type="gramEnd"/>
      <w:r>
        <w:rPr>
          <w:spacing w:val="2"/>
        </w:rPr>
        <w:t xml:space="preserve"> angajaților,</w:t>
      </w:r>
      <w:r w:rsidRPr="00EA2E9C">
        <w:rPr>
          <w:spacing w:val="2"/>
        </w:rPr>
        <w:t xml:space="preserve"> </w:t>
      </w:r>
      <w:r>
        <w:rPr>
          <w:spacing w:val="2"/>
        </w:rPr>
        <w:t xml:space="preserve">agenților sau subcontractorilor săi. </w:t>
      </w:r>
    </w:p>
    <w:p w14:paraId="353FE2F1" w14:textId="77B0E105" w:rsidR="0003598B" w:rsidRPr="0003598B" w:rsidRDefault="0003598B" w:rsidP="0003598B">
      <w:pPr>
        <w:numPr>
          <w:ilvl w:val="0"/>
          <w:numId w:val="19"/>
        </w:numPr>
        <w:spacing w:line="240" w:lineRule="auto"/>
        <w:jc w:val="both"/>
        <w:textAlignment w:val="baseline"/>
        <w:rPr>
          <w:rFonts w:eastAsia="Times New Roman" w:cs="Calibri"/>
          <w:color w:val="000000"/>
          <w:lang w:val="ro-RO" w:eastAsia="ro-RO"/>
        </w:rPr>
      </w:pPr>
      <w:r w:rsidRPr="0003598B">
        <w:rPr>
          <w:rFonts w:eastAsia="Times New Roman" w:cs="Calibri"/>
          <w:color w:val="000000"/>
          <w:lang w:val="ro-RO" w:eastAsia="ro-RO"/>
        </w:rPr>
        <w:t xml:space="preserve">Un </w:t>
      </w:r>
      <w:r w:rsidR="00341EA0">
        <w:rPr>
          <w:rFonts w:eastAsia="Times New Roman" w:cs="Calibri"/>
          <w:color w:val="000000"/>
          <w:lang w:val="ro-RO" w:eastAsia="ro-RO"/>
        </w:rPr>
        <w:t>Participant înregistrat</w:t>
      </w:r>
      <w:r w:rsidRPr="0003598B">
        <w:rPr>
          <w:rFonts w:eastAsia="Times New Roman" w:cs="Calibri"/>
          <w:color w:val="000000"/>
          <w:lang w:val="ro-RO" w:eastAsia="ro-RO"/>
        </w:rPr>
        <w:t xml:space="preserve"> va despăgubi</w:t>
      </w:r>
      <w:r w:rsidR="00643AA9">
        <w:rPr>
          <w:rFonts w:eastAsia="Times New Roman" w:cs="Calibri"/>
          <w:color w:val="000000"/>
          <w:lang w:val="ro-RO" w:eastAsia="ro-RO"/>
        </w:rPr>
        <w:t xml:space="preserve"> și menține despăgubită</w:t>
      </w:r>
      <w:r w:rsidRPr="0003598B">
        <w:rPr>
          <w:rFonts w:eastAsia="Times New Roman" w:cs="Calibri"/>
          <w:color w:val="000000"/>
          <w:lang w:val="ro-RO" w:eastAsia="ro-RO"/>
        </w:rPr>
        <w:t xml:space="preserve"> </w:t>
      </w:r>
      <w:r w:rsidR="00A349EA">
        <w:rPr>
          <w:rFonts w:eastAsia="Times New Roman" w:cs="Calibri"/>
          <w:color w:val="000000"/>
          <w:lang w:val="ro-RO" w:eastAsia="ro-RO"/>
        </w:rPr>
        <w:t>Platforma de alocare</w:t>
      </w:r>
      <w:r w:rsidRPr="0003598B">
        <w:rPr>
          <w:rFonts w:eastAsia="Times New Roman" w:cs="Calibri"/>
          <w:color w:val="000000"/>
          <w:lang w:val="ro-RO" w:eastAsia="ro-RO"/>
        </w:rPr>
        <w:t>,</w:t>
      </w:r>
      <w:r w:rsidR="001930C3">
        <w:rPr>
          <w:rFonts w:eastAsia="Times New Roman" w:cs="Calibri"/>
          <w:color w:val="000000"/>
          <w:lang w:val="ro-RO" w:eastAsia="ro-RO"/>
        </w:rPr>
        <w:t xml:space="preserve"> și</w:t>
      </w:r>
      <w:r w:rsidRPr="0003598B">
        <w:rPr>
          <w:rFonts w:eastAsia="Times New Roman" w:cs="Calibri"/>
          <w:color w:val="000000"/>
          <w:lang w:val="ro-RO" w:eastAsia="ro-RO"/>
        </w:rPr>
        <w:t xml:space="preserve"> </w:t>
      </w:r>
      <w:r w:rsidR="00643AA9">
        <w:rPr>
          <w:rFonts w:eastAsia="Times New Roman" w:cs="Calibri"/>
          <w:color w:val="000000"/>
          <w:lang w:val="ro-RO" w:eastAsia="ro-RO"/>
        </w:rPr>
        <w:t xml:space="preserve">ofițerii, </w:t>
      </w:r>
      <w:r w:rsidRPr="0003598B">
        <w:rPr>
          <w:rFonts w:eastAsia="Times New Roman" w:cs="Calibri"/>
          <w:color w:val="000000"/>
          <w:lang w:val="ro-RO" w:eastAsia="ro-RO"/>
        </w:rPr>
        <w:t xml:space="preserve">angajații și agenții săi </w:t>
      </w:r>
      <w:r w:rsidR="00643AA9">
        <w:rPr>
          <w:rFonts w:eastAsia="Times New Roman" w:cs="Calibri"/>
          <w:color w:val="000000"/>
          <w:lang w:val="ro-RO" w:eastAsia="ro-RO"/>
        </w:rPr>
        <w:t xml:space="preserve">de și </w:t>
      </w:r>
      <w:r w:rsidRPr="0003598B">
        <w:rPr>
          <w:rFonts w:eastAsia="Times New Roman" w:cs="Calibri"/>
          <w:color w:val="000000"/>
          <w:lang w:val="ro-RO" w:eastAsia="ro-RO"/>
        </w:rPr>
        <w:t xml:space="preserve">împotriva oricărei pierderi sau </w:t>
      </w:r>
      <w:r w:rsidR="00643AA9" w:rsidRPr="0003598B">
        <w:rPr>
          <w:rFonts w:eastAsia="Times New Roman" w:cs="Calibri"/>
          <w:color w:val="000000"/>
          <w:lang w:val="ro-RO" w:eastAsia="ro-RO"/>
        </w:rPr>
        <w:t>răspunder</w:t>
      </w:r>
      <w:r w:rsidR="00643AA9">
        <w:rPr>
          <w:rFonts w:eastAsia="Times New Roman" w:cs="Calibri"/>
          <w:color w:val="000000"/>
          <w:lang w:val="ro-RO" w:eastAsia="ro-RO"/>
        </w:rPr>
        <w:t>i</w:t>
      </w:r>
      <w:r w:rsidR="00643AA9" w:rsidRPr="0003598B">
        <w:rPr>
          <w:rFonts w:eastAsia="Times New Roman" w:cs="Calibri"/>
          <w:color w:val="000000"/>
          <w:lang w:val="ro-RO" w:eastAsia="ro-RO"/>
        </w:rPr>
        <w:t xml:space="preserve"> </w:t>
      </w:r>
      <w:r w:rsidRPr="0003598B">
        <w:rPr>
          <w:rFonts w:eastAsia="Times New Roman" w:cs="Calibri"/>
          <w:color w:val="000000"/>
          <w:lang w:val="ro-RO" w:eastAsia="ro-RO"/>
        </w:rPr>
        <w:t xml:space="preserve">(inclusiv costuri legale) </w:t>
      </w:r>
      <w:r w:rsidR="00643AA9">
        <w:rPr>
          <w:rFonts w:eastAsia="Times New Roman" w:cs="Calibri"/>
          <w:color w:val="000000"/>
          <w:lang w:val="ro-RO" w:eastAsia="ro-RO"/>
        </w:rPr>
        <w:t>legate de</w:t>
      </w:r>
      <w:r w:rsidRPr="0003598B">
        <w:rPr>
          <w:rFonts w:eastAsia="Times New Roman" w:cs="Calibri"/>
          <w:color w:val="000000"/>
          <w:lang w:val="ro-RO" w:eastAsia="ro-RO"/>
        </w:rPr>
        <w:t xml:space="preserve"> un prejudiciu pe care l-a cauzat, pe care oricare dintre ei l</w:t>
      </w:r>
      <w:r w:rsidR="00643AA9">
        <w:rPr>
          <w:rFonts w:eastAsia="Times New Roman" w:cs="Calibri"/>
          <w:color w:val="000000"/>
          <w:lang w:val="ro-RO" w:eastAsia="ro-RO"/>
        </w:rPr>
        <w:t>e</w:t>
      </w:r>
      <w:r w:rsidRPr="0003598B">
        <w:rPr>
          <w:rFonts w:eastAsia="Times New Roman" w:cs="Calibri"/>
          <w:color w:val="000000"/>
          <w:lang w:val="ro-RO" w:eastAsia="ro-RO"/>
        </w:rPr>
        <w:t xml:space="preserve">-ar putea suferi sau </w:t>
      </w:r>
      <w:r w:rsidR="00643AA9">
        <w:rPr>
          <w:rFonts w:eastAsia="Times New Roman" w:cs="Calibri"/>
          <w:color w:val="000000"/>
          <w:lang w:val="ro-RO" w:eastAsia="ro-RO"/>
        </w:rPr>
        <w:t>suportate</w:t>
      </w:r>
      <w:r w:rsidRPr="0003598B">
        <w:rPr>
          <w:rFonts w:eastAsia="Times New Roman" w:cs="Calibri"/>
          <w:color w:val="000000"/>
          <w:lang w:val="ro-RO" w:eastAsia="ro-RO"/>
        </w:rPr>
        <w:t xml:space="preserve"> </w:t>
      </w:r>
      <w:r w:rsidR="00643AA9">
        <w:rPr>
          <w:rFonts w:eastAsia="Times New Roman" w:cs="Calibri"/>
          <w:color w:val="000000"/>
          <w:lang w:val="ro-RO" w:eastAsia="ro-RO"/>
        </w:rPr>
        <w:t>din cauza</w:t>
      </w:r>
      <w:r w:rsidRPr="0003598B">
        <w:rPr>
          <w:rFonts w:eastAsia="Times New Roman" w:cs="Calibri"/>
          <w:color w:val="000000"/>
          <w:lang w:val="ro-RO" w:eastAsia="ro-RO"/>
        </w:rPr>
        <w:t xml:space="preserve"> oricărei revendicări a oricărei terțe părți din cauza oricărei pierderi (directe sau indirecte) suferite de reclamant sau de oricare dintre</w:t>
      </w:r>
      <w:r w:rsidR="00643AA9">
        <w:rPr>
          <w:rFonts w:eastAsia="Times New Roman" w:cs="Calibri"/>
          <w:color w:val="000000"/>
          <w:lang w:val="ro-RO" w:eastAsia="ro-RO"/>
        </w:rPr>
        <w:t xml:space="preserve"> ofițerii, agenții,</w:t>
      </w:r>
      <w:r w:rsidRPr="0003598B">
        <w:rPr>
          <w:rFonts w:eastAsia="Times New Roman" w:cs="Calibri"/>
          <w:color w:val="000000"/>
          <w:lang w:val="ro-RO" w:eastAsia="ro-RO"/>
        </w:rPr>
        <w:t xml:space="preserve"> subcontractanții sau angajații reclamantului în legătură cu aceste </w:t>
      </w:r>
      <w:r w:rsidR="00341EA0">
        <w:rPr>
          <w:rFonts w:eastAsia="Times New Roman" w:cs="Calibri"/>
          <w:color w:val="000000"/>
          <w:lang w:val="ro-RO" w:eastAsia="ro-RO"/>
        </w:rPr>
        <w:t>Reguli de alocare</w:t>
      </w:r>
      <w:r w:rsidRPr="0003598B">
        <w:rPr>
          <w:rFonts w:eastAsia="Times New Roman" w:cs="Calibri"/>
          <w:color w:val="000000"/>
          <w:lang w:val="ro-RO" w:eastAsia="ro-RO"/>
        </w:rPr>
        <w:t>. </w:t>
      </w:r>
    </w:p>
    <w:p w14:paraId="6EF202DA" w14:textId="1E57DAB6" w:rsidR="0003598B" w:rsidRPr="0003598B" w:rsidRDefault="00A349EA" w:rsidP="0003598B">
      <w:pPr>
        <w:numPr>
          <w:ilvl w:val="0"/>
          <w:numId w:val="19"/>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03598B" w:rsidRPr="0003598B">
        <w:rPr>
          <w:rFonts w:eastAsia="Times New Roman" w:cs="Calibri"/>
          <w:color w:val="000000"/>
          <w:lang w:val="ro-RO" w:eastAsia="ro-RO"/>
        </w:rPr>
        <w:t xml:space="preserve"> și fiecare </w:t>
      </w:r>
      <w:r w:rsidR="00341EA0">
        <w:rPr>
          <w:rFonts w:eastAsia="Times New Roman" w:cs="Calibri"/>
          <w:color w:val="000000"/>
          <w:lang w:val="ro-RO" w:eastAsia="ro-RO"/>
        </w:rPr>
        <w:t>Participant înregistrat</w:t>
      </w:r>
      <w:r w:rsidR="0003598B" w:rsidRPr="0003598B">
        <w:rPr>
          <w:rFonts w:eastAsia="Times New Roman" w:cs="Calibri"/>
          <w:color w:val="000000"/>
          <w:lang w:val="ro-RO" w:eastAsia="ro-RO"/>
        </w:rPr>
        <w:t xml:space="preserve"> recunosc și sunt de acord că </w:t>
      </w:r>
      <w:r w:rsidR="00643AA9">
        <w:rPr>
          <w:rFonts w:eastAsia="Times New Roman" w:cs="Calibri"/>
          <w:color w:val="000000"/>
          <w:lang w:val="ro-RO" w:eastAsia="ro-RO"/>
        </w:rPr>
        <w:t>păstrează</w:t>
      </w:r>
      <w:r w:rsidR="0003598B" w:rsidRPr="0003598B">
        <w:rPr>
          <w:rFonts w:eastAsia="Times New Roman" w:cs="Calibri"/>
          <w:color w:val="000000"/>
          <w:lang w:val="ro-RO" w:eastAsia="ro-RO"/>
        </w:rPr>
        <w:t xml:space="preserve"> beneficiile paragrafului 3 din prezentul articol pentru sine și ca mandatar și agent pentru ofițerii, angajații și agenții săi. </w:t>
      </w:r>
    </w:p>
    <w:p w14:paraId="6979548D" w14:textId="2B6E443F" w:rsidR="00FD4AB6" w:rsidRPr="0003598B" w:rsidRDefault="00341EA0" w:rsidP="0003598B">
      <w:pPr>
        <w:numPr>
          <w:ilvl w:val="0"/>
          <w:numId w:val="19"/>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Participantul înregistrat</w:t>
      </w:r>
      <w:r w:rsidR="0003598B" w:rsidRPr="0003598B">
        <w:rPr>
          <w:rFonts w:eastAsia="Times New Roman" w:cs="Calibri"/>
          <w:color w:val="000000"/>
          <w:lang w:val="ro-RO" w:eastAsia="ro-RO"/>
        </w:rPr>
        <w:t xml:space="preserve"> va fi singurul responsabil pentru participarea sa la Licitații, inclusiv, dar fără a se limita la următoarele cazuri:</w:t>
      </w:r>
    </w:p>
    <w:p w14:paraId="4F02733C" w14:textId="403CED58" w:rsidR="0003598B" w:rsidRDefault="0003598B" w:rsidP="0003598B">
      <w:pPr>
        <w:pStyle w:val="GListParagraph2"/>
        <w:numPr>
          <w:ilvl w:val="0"/>
          <w:numId w:val="20"/>
        </w:numPr>
      </w:pPr>
      <w:r>
        <w:t xml:space="preserve">sosirea la timp </w:t>
      </w:r>
      <w:proofErr w:type="gramStart"/>
      <w:r>
        <w:t>a</w:t>
      </w:r>
      <w:proofErr w:type="gramEnd"/>
      <w:r>
        <w:t xml:space="preserve"> Ofertelor și notificările de transfer și returnare de către </w:t>
      </w:r>
      <w:r w:rsidR="00341EA0">
        <w:t>Participantul înregistrat</w:t>
      </w:r>
      <w:r>
        <w:t xml:space="preserve">; </w:t>
      </w:r>
    </w:p>
    <w:p w14:paraId="1268E98C" w14:textId="0CBDE848" w:rsidR="00FD4AB6" w:rsidRPr="008374D9" w:rsidRDefault="0003598B" w:rsidP="0003598B">
      <w:pPr>
        <w:pStyle w:val="GListParagraph2"/>
        <w:numPr>
          <w:ilvl w:val="0"/>
          <w:numId w:val="20"/>
        </w:numPr>
      </w:pPr>
      <w:r>
        <w:t xml:space="preserve">defecțiune tehnică a sistemului informatic din partea </w:t>
      </w:r>
      <w:r w:rsidR="00C816D8">
        <w:t>Participantului înregistrat</w:t>
      </w:r>
      <w:r>
        <w:t xml:space="preserve"> împiedicând comunicarea prin canalele prevăzute în conformitate cu prezentele </w:t>
      </w:r>
      <w:r w:rsidR="00341EA0">
        <w:t>Reguli de alocare</w:t>
      </w:r>
      <w:r>
        <w:t>.</w:t>
      </w:r>
    </w:p>
    <w:p w14:paraId="674FC2CD" w14:textId="3F1CCCD0" w:rsidR="0003598B" w:rsidRPr="0003598B" w:rsidRDefault="0003598B" w:rsidP="0003598B">
      <w:pPr>
        <w:pStyle w:val="ListParagraph"/>
        <w:numPr>
          <w:ilvl w:val="0"/>
          <w:numId w:val="19"/>
        </w:numPr>
        <w:textAlignment w:val="baseline"/>
        <w:rPr>
          <w:rFonts w:eastAsia="Times New Roman" w:cs="Calibri"/>
          <w:color w:val="000000"/>
          <w:lang w:val="ro-RO" w:eastAsia="ro-RO"/>
        </w:rPr>
      </w:pPr>
      <w:r w:rsidRPr="0003598B">
        <w:rPr>
          <w:rFonts w:eastAsia="Times New Roman" w:cs="Calibri"/>
          <w:color w:val="000000"/>
          <w:lang w:val="ro-RO" w:eastAsia="ro-RO"/>
        </w:rPr>
        <w:t xml:space="preserve">În cazul unei remunerații în conformitate cu articolul 40 sau al unei compensații de reducere din cauza forței majore sau în situații de urgență, în conformitate cu articolul 48, </w:t>
      </w:r>
      <w:r w:rsidR="00341EA0">
        <w:rPr>
          <w:rFonts w:eastAsia="Times New Roman" w:cs="Calibri"/>
          <w:color w:val="000000"/>
          <w:lang w:val="ro-RO" w:eastAsia="ro-RO"/>
        </w:rPr>
        <w:t>Participanții înregistrați</w:t>
      </w:r>
      <w:r w:rsidRPr="0003598B">
        <w:rPr>
          <w:rFonts w:eastAsia="Times New Roman" w:cs="Calibri"/>
          <w:color w:val="000000"/>
          <w:lang w:val="ro-RO" w:eastAsia="ro-RO"/>
        </w:rPr>
        <w:t xml:space="preserve"> nu vor avea dreptul la altă compensație decât compensația descrisă în prezentele </w:t>
      </w:r>
      <w:r w:rsidR="00341EA0">
        <w:rPr>
          <w:rFonts w:eastAsia="Times New Roman" w:cs="Calibri"/>
          <w:color w:val="000000"/>
          <w:lang w:val="ro-RO" w:eastAsia="ro-RO"/>
        </w:rPr>
        <w:t>Reguli de alocare</w:t>
      </w:r>
      <w:r w:rsidRPr="0003598B">
        <w:rPr>
          <w:rFonts w:eastAsia="Times New Roman" w:cs="Calibri"/>
          <w:color w:val="000000"/>
          <w:lang w:val="ro-RO" w:eastAsia="ro-RO"/>
        </w:rPr>
        <w:t>. </w:t>
      </w:r>
    </w:p>
    <w:p w14:paraId="79F128DB" w14:textId="18F899E0" w:rsidR="0003598B" w:rsidRPr="0003598B" w:rsidRDefault="00341EA0" w:rsidP="0003598B">
      <w:pPr>
        <w:numPr>
          <w:ilvl w:val="0"/>
          <w:numId w:val="19"/>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Participantul înregistrat</w:t>
      </w:r>
      <w:r w:rsidR="0003598B" w:rsidRPr="0003598B">
        <w:rPr>
          <w:rFonts w:eastAsia="Times New Roman" w:cs="Calibri"/>
          <w:color w:val="000000"/>
          <w:lang w:val="ro-RO" w:eastAsia="ro-RO"/>
        </w:rPr>
        <w:t xml:space="preserve"> va fi răspunzător cu privire la orice sancțiuni, penalități sau taxe care pot fi impuse de autoritățile financiare pe </w:t>
      </w:r>
      <w:r w:rsidR="00A349EA">
        <w:rPr>
          <w:rFonts w:eastAsia="Times New Roman" w:cs="Calibri"/>
          <w:color w:val="000000"/>
          <w:lang w:val="ro-RO" w:eastAsia="ro-RO"/>
        </w:rPr>
        <w:t>Platforma de alocare</w:t>
      </w:r>
      <w:r w:rsidR="0003598B" w:rsidRPr="0003598B">
        <w:rPr>
          <w:rFonts w:eastAsia="Times New Roman" w:cs="Calibri"/>
          <w:color w:val="000000"/>
          <w:lang w:val="ro-RO" w:eastAsia="ro-RO"/>
        </w:rPr>
        <w:t xml:space="preserve"> pentru tratamentul fiscal incorect din cauza informațiilor greșite sau incomplete furnizate de </w:t>
      </w:r>
      <w:r>
        <w:rPr>
          <w:rFonts w:eastAsia="Times New Roman" w:cs="Calibri"/>
          <w:color w:val="000000"/>
          <w:lang w:val="ro-RO" w:eastAsia="ro-RO"/>
        </w:rPr>
        <w:t>Participantul înregistrat</w:t>
      </w:r>
      <w:r w:rsidR="0003598B" w:rsidRPr="0003598B">
        <w:rPr>
          <w:rFonts w:eastAsia="Times New Roman" w:cs="Calibri"/>
          <w:color w:val="000000"/>
          <w:lang w:val="ro-RO" w:eastAsia="ro-RO"/>
        </w:rPr>
        <w:t>.</w:t>
      </w:r>
    </w:p>
    <w:p w14:paraId="06AD19FE" w14:textId="146956A0" w:rsidR="00FD4AB6" w:rsidRPr="0003598B" w:rsidRDefault="0003598B" w:rsidP="0003598B">
      <w:pPr>
        <w:numPr>
          <w:ilvl w:val="0"/>
          <w:numId w:val="19"/>
        </w:numPr>
        <w:spacing w:line="240" w:lineRule="auto"/>
        <w:jc w:val="both"/>
        <w:textAlignment w:val="baseline"/>
        <w:rPr>
          <w:rFonts w:eastAsia="Times New Roman" w:cs="Calibri"/>
          <w:color w:val="000000"/>
          <w:lang w:val="ro-RO" w:eastAsia="ro-RO"/>
        </w:rPr>
      </w:pPr>
      <w:r w:rsidRPr="0003598B">
        <w:rPr>
          <w:rFonts w:eastAsia="Times New Roman" w:cs="Calibri"/>
          <w:color w:val="000000"/>
          <w:lang w:val="ro-RO" w:eastAsia="ro-RO"/>
        </w:rPr>
        <w:t xml:space="preserve">Acest articol </w:t>
      </w:r>
      <w:r w:rsidR="00643AA9">
        <w:rPr>
          <w:rFonts w:eastAsia="Times New Roman" w:cs="Calibri"/>
          <w:color w:val="000000"/>
          <w:lang w:val="ro-RO" w:eastAsia="ro-RO"/>
        </w:rPr>
        <w:t>rămâne valabil și după</w:t>
      </w:r>
      <w:r w:rsidR="00643AA9" w:rsidRPr="0003598B">
        <w:rPr>
          <w:rFonts w:eastAsia="Times New Roman" w:cs="Calibri"/>
          <w:color w:val="000000"/>
          <w:lang w:val="ro-RO" w:eastAsia="ro-RO"/>
        </w:rPr>
        <w:t xml:space="preserve"> rezilier</w:t>
      </w:r>
      <w:r w:rsidR="00643AA9">
        <w:rPr>
          <w:rFonts w:eastAsia="Times New Roman" w:cs="Calibri"/>
          <w:color w:val="000000"/>
          <w:lang w:val="ro-RO" w:eastAsia="ro-RO"/>
        </w:rPr>
        <w:t>ea</w:t>
      </w:r>
      <w:r w:rsidR="00643AA9" w:rsidRPr="0003598B">
        <w:rPr>
          <w:rFonts w:eastAsia="Times New Roman" w:cs="Calibri"/>
          <w:color w:val="000000"/>
          <w:lang w:val="ro-RO" w:eastAsia="ro-RO"/>
        </w:rPr>
        <w:t xml:space="preserve"> </w:t>
      </w:r>
      <w:r w:rsidRPr="0003598B">
        <w:rPr>
          <w:rFonts w:eastAsia="Times New Roman" w:cs="Calibri"/>
          <w:color w:val="000000"/>
          <w:lang w:val="ro-RO" w:eastAsia="ro-RO"/>
        </w:rPr>
        <w:t xml:space="preserve">Acordului de participare al </w:t>
      </w:r>
      <w:r w:rsidR="00C816D8">
        <w:rPr>
          <w:rFonts w:eastAsia="Times New Roman" w:cs="Calibri"/>
          <w:color w:val="000000"/>
          <w:lang w:val="ro-RO" w:eastAsia="ro-RO"/>
        </w:rPr>
        <w:t>Participantului înregistrat</w:t>
      </w:r>
      <w:r w:rsidRPr="0003598B">
        <w:rPr>
          <w:rFonts w:eastAsia="Times New Roman" w:cs="Calibri"/>
          <w:color w:val="000000"/>
          <w:lang w:val="ro-RO" w:eastAsia="ro-RO"/>
        </w:rPr>
        <w:t xml:space="preserve">. </w:t>
      </w:r>
      <w:r w:rsidR="00FD4AB6" w:rsidRPr="008374D9">
        <w:t xml:space="preserve"> </w:t>
      </w:r>
    </w:p>
    <w:p w14:paraId="7DCE57C7" w14:textId="5C22DE91" w:rsidR="00A318C9" w:rsidRPr="007C4394" w:rsidRDefault="00A318C9" w:rsidP="00400A7E">
      <w:pPr>
        <w:pStyle w:val="BArticleNo"/>
        <w:numPr>
          <w:ilvl w:val="0"/>
          <w:numId w:val="3"/>
        </w:numPr>
        <w:ind w:left="0" w:firstLine="284"/>
        <w:rPr>
          <w:b w:val="0"/>
          <w:i/>
        </w:rPr>
      </w:pPr>
      <w:bookmarkStart w:id="334" w:name="_Toc111219504"/>
      <w:bookmarkStart w:id="335" w:name="_Toc115260132"/>
      <w:bookmarkEnd w:id="334"/>
      <w:bookmarkEnd w:id="335"/>
    </w:p>
    <w:p w14:paraId="39CAE3C4" w14:textId="337D0D7A" w:rsidR="00FD4AB6" w:rsidRPr="008374D9" w:rsidRDefault="00C52CB0" w:rsidP="006110DC">
      <w:pPr>
        <w:pStyle w:val="BArticleNo"/>
        <w:ind w:left="720"/>
      </w:pPr>
      <w:bookmarkStart w:id="336" w:name="_Toc115260133"/>
      <w:r w:rsidRPr="00C52CB0">
        <w:rPr>
          <w:bCs/>
          <w:lang w:val="en-US"/>
        </w:rPr>
        <w:t>Soluționarea litigiilor</w:t>
      </w:r>
      <w:bookmarkEnd w:id="336"/>
    </w:p>
    <w:p w14:paraId="37909C69" w14:textId="55A9E194" w:rsidR="00FD4AB6" w:rsidRPr="008374D9" w:rsidRDefault="00824F80" w:rsidP="00BC454A">
      <w:pPr>
        <w:pStyle w:val="ListParagraph"/>
        <w:numPr>
          <w:ilvl w:val="0"/>
          <w:numId w:val="16"/>
        </w:numPr>
        <w:rPr>
          <w:rFonts w:asciiTheme="minorHAnsi" w:hAnsiTheme="minorHAnsi" w:cstheme="minorHAnsi"/>
        </w:rPr>
      </w:pPr>
      <w:r w:rsidRPr="00643AA9">
        <w:rPr>
          <w:rFonts w:cs="Calibri"/>
          <w:color w:val="000000"/>
        </w:rPr>
        <w:t xml:space="preserve">Fără </w:t>
      </w:r>
      <w:proofErr w:type="gramStart"/>
      <w:r w:rsidRPr="00643AA9">
        <w:rPr>
          <w:rFonts w:cs="Calibri"/>
          <w:color w:val="000000"/>
        </w:rPr>
        <w:t>a</w:t>
      </w:r>
      <w:proofErr w:type="gramEnd"/>
      <w:r w:rsidRPr="00643AA9">
        <w:rPr>
          <w:rFonts w:cs="Calibri"/>
          <w:color w:val="000000"/>
        </w:rPr>
        <w:t xml:space="preserve"> </w:t>
      </w:r>
      <w:r w:rsidR="00296BC3">
        <w:rPr>
          <w:rFonts w:cs="Calibri"/>
          <w:color w:val="000000"/>
        </w:rPr>
        <w:t>aduce atingere</w:t>
      </w:r>
      <w:r>
        <w:rPr>
          <w:rFonts w:cs="Calibri"/>
          <w:color w:val="000000"/>
        </w:rPr>
        <w:t xml:space="preserve"> </w:t>
      </w:r>
      <w:r w:rsidR="00296BC3">
        <w:rPr>
          <w:rFonts w:cs="Calibri"/>
          <w:color w:val="000000"/>
        </w:rPr>
        <w:t xml:space="preserve">paragrafelor </w:t>
      </w:r>
      <w:r>
        <w:rPr>
          <w:rFonts w:cs="Calibri"/>
          <w:color w:val="000000"/>
        </w:rPr>
        <w:t xml:space="preserve">6 și 8 din prezentul articol, în cazul în care există un litigiu, </w:t>
      </w:r>
      <w:r w:rsidR="00A349EA">
        <w:rPr>
          <w:rFonts w:cs="Calibri"/>
          <w:color w:val="000000"/>
        </w:rPr>
        <w:t>Platforma de alocare</w:t>
      </w:r>
      <w:r>
        <w:rPr>
          <w:rFonts w:cs="Calibri"/>
          <w:color w:val="000000"/>
        </w:rPr>
        <w:t xml:space="preserve"> și </w:t>
      </w:r>
      <w:r w:rsidR="00341EA0">
        <w:rPr>
          <w:rFonts w:cs="Calibri"/>
          <w:color w:val="000000"/>
        </w:rPr>
        <w:t>Participantul înregistrat</w:t>
      </w:r>
      <w:r>
        <w:rPr>
          <w:rFonts w:cs="Calibri"/>
          <w:color w:val="000000"/>
        </w:rPr>
        <w:t xml:space="preserve"> caută mai întâi o soluționare pe cale amiabilă </w:t>
      </w:r>
      <w:r>
        <w:rPr>
          <w:rFonts w:cs="Calibri"/>
          <w:color w:val="000000"/>
        </w:rPr>
        <w:lastRenderedPageBreak/>
        <w:t xml:space="preserve">prin consultare reciprocă în conformitate cu alineatul (2). În acest scop, Partea care </w:t>
      </w:r>
      <w:r w:rsidR="00643AA9">
        <w:rPr>
          <w:rFonts w:cs="Calibri"/>
          <w:color w:val="000000"/>
        </w:rPr>
        <w:t xml:space="preserve">solicită disputa </w:t>
      </w:r>
      <w:r>
        <w:rPr>
          <w:rFonts w:cs="Calibri"/>
          <w:color w:val="000000"/>
        </w:rPr>
        <w:t>va trimite o notificarea celeilalte părți care indică:</w:t>
      </w:r>
    </w:p>
    <w:p w14:paraId="6E696788" w14:textId="713FD982" w:rsidR="00824F80" w:rsidRDefault="00824F80" w:rsidP="00824F80">
      <w:pPr>
        <w:pStyle w:val="GListParagraph2"/>
        <w:numPr>
          <w:ilvl w:val="0"/>
          <w:numId w:val="22"/>
        </w:numPr>
      </w:pPr>
      <w:r>
        <w:t xml:space="preserve">existența unui </w:t>
      </w:r>
      <w:r w:rsidR="00A349EA">
        <w:t>Acord de participare</w:t>
      </w:r>
      <w:r>
        <w:t xml:space="preserve"> între părți;</w:t>
      </w:r>
    </w:p>
    <w:p w14:paraId="5CB5BC1F" w14:textId="77777777" w:rsidR="00824F80" w:rsidRDefault="00824F80" w:rsidP="00824F80">
      <w:pPr>
        <w:pStyle w:val="GListParagraph2"/>
        <w:numPr>
          <w:ilvl w:val="0"/>
          <w:numId w:val="22"/>
        </w:numPr>
      </w:pPr>
      <w:r>
        <w:t>motivul disputei; si</w:t>
      </w:r>
    </w:p>
    <w:p w14:paraId="32802EB1" w14:textId="70E00799" w:rsidR="00FD4AB6" w:rsidRPr="008374D9" w:rsidRDefault="00824F80" w:rsidP="00824F80">
      <w:pPr>
        <w:pStyle w:val="GListParagraph2"/>
        <w:numPr>
          <w:ilvl w:val="0"/>
          <w:numId w:val="22"/>
        </w:numPr>
      </w:pPr>
      <w:r>
        <w:t xml:space="preserve">o propunere pentru o viitoare </w:t>
      </w:r>
      <w:r w:rsidR="00296BC3">
        <w:t>întâlnire</w:t>
      </w:r>
      <w:r>
        <w:t xml:space="preserve">, </w:t>
      </w:r>
      <w:r w:rsidR="00296BC3">
        <w:t xml:space="preserve">fizică </w:t>
      </w:r>
      <w:r>
        <w:t xml:space="preserve">sau nu, </w:t>
      </w:r>
      <w:r w:rsidR="00296BC3">
        <w:t xml:space="preserve">în </w:t>
      </w:r>
      <w:r>
        <w:t xml:space="preserve">vederea </w:t>
      </w:r>
      <w:r w:rsidR="00296BC3">
        <w:t xml:space="preserve">soluționării </w:t>
      </w:r>
      <w:r>
        <w:t xml:space="preserve">litigiului pe cale </w:t>
      </w:r>
      <w:r w:rsidR="00296BC3">
        <w:t>amiabilă</w:t>
      </w:r>
      <w:r>
        <w:t>.</w:t>
      </w:r>
    </w:p>
    <w:p w14:paraId="7E6FFD91" w14:textId="1C414387" w:rsidR="00824F80" w:rsidRPr="00824F80" w:rsidRDefault="00824F80" w:rsidP="00824F80">
      <w:pPr>
        <w:pStyle w:val="ListParagraph"/>
        <w:numPr>
          <w:ilvl w:val="0"/>
          <w:numId w:val="16"/>
        </w:numPr>
        <w:rPr>
          <w:rFonts w:asciiTheme="minorHAnsi" w:hAnsiTheme="minorHAnsi" w:cstheme="minorHAnsi"/>
        </w:rPr>
      </w:pPr>
      <w:r w:rsidRPr="00824F80">
        <w:rPr>
          <w:rFonts w:asciiTheme="minorHAnsi" w:hAnsiTheme="minorHAnsi" w:cstheme="minorHAnsi"/>
        </w:rPr>
        <w:t xml:space="preserve">Părțile se vor întruni în termen de douăzeci (20) de zile lucrătoare de la sesizarea </w:t>
      </w:r>
      <w:r w:rsidR="00296BC3">
        <w:rPr>
          <w:rFonts w:asciiTheme="minorHAnsi" w:hAnsiTheme="minorHAnsi" w:cstheme="minorHAnsi"/>
        </w:rPr>
        <w:t>motivului de dispută</w:t>
      </w:r>
      <w:r w:rsidRPr="00824F80">
        <w:rPr>
          <w:rFonts w:asciiTheme="minorHAnsi" w:hAnsiTheme="minorHAnsi" w:cstheme="minorHAnsi"/>
        </w:rPr>
        <w:t xml:space="preserve"> și încearcă să </w:t>
      </w:r>
      <w:r w:rsidR="00296BC3">
        <w:rPr>
          <w:rFonts w:asciiTheme="minorHAnsi" w:hAnsiTheme="minorHAnsi" w:cstheme="minorHAnsi"/>
        </w:rPr>
        <w:t xml:space="preserve">o </w:t>
      </w:r>
      <w:r w:rsidRPr="00824F80">
        <w:rPr>
          <w:rFonts w:asciiTheme="minorHAnsi" w:hAnsiTheme="minorHAnsi" w:cstheme="minorHAnsi"/>
        </w:rPr>
        <w:t>rezolve. În cazul în care nu se ajunge la un acord sau nu se primește niciun răspuns într-o perioadă de treizeci (30) de zile lucrătoare de la data notificării menționate mai sus, oricare dintre părți poate sesiza problema conducerii superioare a părților pentru a soluționa litigiul în conformitate cu paragraful 3.</w:t>
      </w:r>
    </w:p>
    <w:p w14:paraId="295F8FCD" w14:textId="35114620" w:rsidR="00824F80" w:rsidRPr="00824F80" w:rsidRDefault="00824F80" w:rsidP="00824F80">
      <w:pPr>
        <w:pStyle w:val="ListParagraph"/>
        <w:numPr>
          <w:ilvl w:val="0"/>
          <w:numId w:val="16"/>
        </w:numPr>
        <w:rPr>
          <w:rFonts w:asciiTheme="minorHAnsi" w:hAnsiTheme="minorHAnsi" w:cstheme="minorHAnsi"/>
        </w:rPr>
      </w:pPr>
      <w:r w:rsidRPr="00824F80">
        <w:rPr>
          <w:rFonts w:asciiTheme="minorHAnsi" w:hAnsiTheme="minorHAnsi" w:cstheme="minorHAnsi"/>
        </w:rPr>
        <w:t>Reprezentantul senior al platforme</w:t>
      </w:r>
      <w:r w:rsidR="00296BC3">
        <w:rPr>
          <w:rFonts w:asciiTheme="minorHAnsi" w:hAnsiTheme="minorHAnsi" w:cstheme="minorHAnsi"/>
        </w:rPr>
        <w:t>i</w:t>
      </w:r>
      <w:r w:rsidRPr="00824F80">
        <w:rPr>
          <w:rFonts w:asciiTheme="minorHAnsi" w:hAnsiTheme="minorHAnsi" w:cstheme="minorHAnsi"/>
        </w:rPr>
        <w:t xml:space="preserve"> de alocare și </w:t>
      </w:r>
      <w:r w:rsidR="00296BC3">
        <w:rPr>
          <w:rFonts w:asciiTheme="minorHAnsi" w:hAnsiTheme="minorHAnsi" w:cstheme="minorHAnsi"/>
        </w:rPr>
        <w:t xml:space="preserve">al </w:t>
      </w:r>
      <w:r w:rsidR="00341EA0">
        <w:rPr>
          <w:rFonts w:asciiTheme="minorHAnsi" w:hAnsiTheme="minorHAnsi" w:cstheme="minorHAnsi"/>
        </w:rPr>
        <w:t>Participantul</w:t>
      </w:r>
      <w:r w:rsidR="00296BC3">
        <w:rPr>
          <w:rFonts w:asciiTheme="minorHAnsi" w:hAnsiTheme="minorHAnsi" w:cstheme="minorHAnsi"/>
        </w:rPr>
        <w:t>ui</w:t>
      </w:r>
      <w:r w:rsidR="00341EA0">
        <w:rPr>
          <w:rFonts w:asciiTheme="minorHAnsi" w:hAnsiTheme="minorHAnsi" w:cstheme="minorHAnsi"/>
        </w:rPr>
        <w:t xml:space="preserve"> înregistrat</w:t>
      </w:r>
      <w:r w:rsidRPr="00824F80">
        <w:rPr>
          <w:rFonts w:asciiTheme="minorHAnsi" w:hAnsiTheme="minorHAnsi" w:cstheme="minorHAnsi"/>
        </w:rPr>
        <w:t xml:space="preserve"> cu autoritate de a soluționa disputa se vor întâlni în termen de douăzeci (20) de zile lucrătoare de la solicitarea de a se întâlni și de a încerca să rezolve disputa. În cazul în care reprezentanții nu sunt în măsură să rezolve disputa în termen de douăzeci (20) de zile lucrătoare de la întâlnire sau într-un interval mai lung convenit, atunci disputa va fi soluționată prin arbitraj în conformitate cu alineatul (4).</w:t>
      </w:r>
    </w:p>
    <w:p w14:paraId="521C6325" w14:textId="5DB43E46" w:rsidR="00824F80" w:rsidRPr="00824F80" w:rsidRDefault="00824F80" w:rsidP="00824F80">
      <w:pPr>
        <w:pStyle w:val="ListParagraph"/>
        <w:numPr>
          <w:ilvl w:val="0"/>
          <w:numId w:val="16"/>
        </w:numPr>
        <w:rPr>
          <w:rFonts w:asciiTheme="minorHAnsi" w:hAnsiTheme="minorHAnsi" w:cstheme="minorHAnsi"/>
        </w:rPr>
      </w:pPr>
      <w:r w:rsidRPr="00824F80">
        <w:rPr>
          <w:rFonts w:asciiTheme="minorHAnsi" w:hAnsiTheme="minorHAnsi" w:cstheme="minorHAnsi"/>
        </w:rPr>
        <w:t xml:space="preserve">În conformitate cu paragraful 3, fie </w:t>
      </w:r>
      <w:r w:rsidR="00A349EA">
        <w:rPr>
          <w:rFonts w:asciiTheme="minorHAnsi" w:hAnsiTheme="minorHAnsi" w:cstheme="minorHAnsi"/>
        </w:rPr>
        <w:t>Platforma de alocare</w:t>
      </w:r>
      <w:r w:rsidRPr="00824F80">
        <w:rPr>
          <w:rFonts w:asciiTheme="minorHAnsi" w:hAnsiTheme="minorHAnsi" w:cstheme="minorHAnsi"/>
        </w:rPr>
        <w:t xml:space="preserve">, fie </w:t>
      </w:r>
      <w:r w:rsidR="00341EA0">
        <w:rPr>
          <w:rFonts w:asciiTheme="minorHAnsi" w:hAnsiTheme="minorHAnsi" w:cstheme="minorHAnsi"/>
        </w:rPr>
        <w:t>Participantul înregistrat</w:t>
      </w:r>
      <w:r w:rsidRPr="00824F80">
        <w:rPr>
          <w:rFonts w:asciiTheme="minorHAnsi" w:hAnsiTheme="minorHAnsi" w:cstheme="minorHAnsi"/>
        </w:rPr>
        <w:t xml:space="preserve"> poate notifica celuilalt, indicând natura litigiului și trimiterea litigiului către arbitraj. Procedurile de arbitraj se desfășoară la Curtea de Arbitraj Comercial Internațional din subordinea Camerei de Comerț și Industrie a Ucrainei în conformitate cu Procedura corespunzătoare. Legea care guvernează </w:t>
      </w:r>
      <w:r w:rsidR="00A349EA">
        <w:rPr>
          <w:rFonts w:asciiTheme="minorHAnsi" w:hAnsiTheme="minorHAnsi" w:cstheme="minorHAnsi"/>
        </w:rPr>
        <w:t>Acordul de participare</w:t>
      </w:r>
      <w:r w:rsidRPr="00824F80">
        <w:rPr>
          <w:rFonts w:asciiTheme="minorHAnsi" w:hAnsiTheme="minorHAnsi" w:cstheme="minorHAnsi"/>
        </w:rPr>
        <w:t xml:space="preserve"> este legea materială a Ucrainei. Curtea de Arbitraj este formată dintr-un singur arbitru. Locația Curții de Arbitraj este Kiev. Limba arbitrajului este engleza sau ucraineana.</w:t>
      </w:r>
    </w:p>
    <w:p w14:paraId="26145AB5" w14:textId="795F1C15" w:rsidR="00824F80" w:rsidRPr="00824F80" w:rsidRDefault="00824F80" w:rsidP="00824F80">
      <w:pPr>
        <w:pStyle w:val="ListParagraph"/>
        <w:numPr>
          <w:ilvl w:val="0"/>
          <w:numId w:val="16"/>
        </w:numPr>
        <w:rPr>
          <w:rFonts w:asciiTheme="minorHAnsi" w:hAnsiTheme="minorHAnsi" w:cstheme="minorHAnsi"/>
        </w:rPr>
      </w:pPr>
      <w:r w:rsidRPr="00824F80">
        <w:rPr>
          <w:rFonts w:asciiTheme="minorHAnsi" w:hAnsiTheme="minorHAnsi" w:cstheme="minorHAnsi"/>
        </w:rPr>
        <w:t xml:space="preserve">Hotărârile arbitrale vor fi definitive și obligatorii pentru </w:t>
      </w:r>
      <w:r w:rsidR="00A349EA">
        <w:rPr>
          <w:rFonts w:asciiTheme="minorHAnsi" w:hAnsiTheme="minorHAnsi" w:cstheme="minorHAnsi"/>
        </w:rPr>
        <w:t>Platforma de alocare</w:t>
      </w:r>
      <w:r w:rsidRPr="00824F80">
        <w:rPr>
          <w:rFonts w:asciiTheme="minorHAnsi" w:hAnsiTheme="minorHAnsi" w:cstheme="minorHAnsi"/>
        </w:rPr>
        <w:t xml:space="preserve"> și pentru </w:t>
      </w:r>
      <w:r w:rsidR="00341EA0">
        <w:rPr>
          <w:rFonts w:asciiTheme="minorHAnsi" w:hAnsiTheme="minorHAnsi" w:cstheme="minorHAnsi"/>
        </w:rPr>
        <w:t>Participantul înregistrat</w:t>
      </w:r>
      <w:r w:rsidRPr="00824F80">
        <w:rPr>
          <w:rFonts w:asciiTheme="minorHAnsi" w:hAnsiTheme="minorHAnsi" w:cstheme="minorHAnsi"/>
        </w:rPr>
        <w:t xml:space="preserve"> relevant de la data la care sunt emise. </w:t>
      </w:r>
      <w:r w:rsidR="00A349EA">
        <w:rPr>
          <w:rFonts w:asciiTheme="minorHAnsi" w:hAnsiTheme="minorHAnsi" w:cstheme="minorHAnsi"/>
        </w:rPr>
        <w:t>Platforma de alocare</w:t>
      </w:r>
      <w:r w:rsidRPr="00824F80">
        <w:rPr>
          <w:rFonts w:asciiTheme="minorHAnsi" w:hAnsiTheme="minorHAnsi" w:cstheme="minorHAnsi"/>
        </w:rPr>
        <w:t xml:space="preserve"> și </w:t>
      </w:r>
      <w:r w:rsidR="00341EA0">
        <w:rPr>
          <w:rFonts w:asciiTheme="minorHAnsi" w:hAnsiTheme="minorHAnsi" w:cstheme="minorHAnsi"/>
        </w:rPr>
        <w:t>Participantul înregistrat</w:t>
      </w:r>
      <w:r w:rsidRPr="00824F80">
        <w:rPr>
          <w:rFonts w:asciiTheme="minorHAnsi" w:hAnsiTheme="minorHAnsi" w:cstheme="minorHAnsi"/>
        </w:rPr>
        <w:t xml:space="preserve"> vor executa fără întârziere orice hotărâre a unui arbitraj legat de orice dispută și fiecare renunță la dreptul lor la orice formă de recurs sau recurs la o instanță sau altă autoritate judiciară, în măsura în care o astfel de renunțare poate să fie făcut în mod valabil.</w:t>
      </w:r>
    </w:p>
    <w:p w14:paraId="75E8AA8A" w14:textId="3D96420E" w:rsidR="00824F80" w:rsidRPr="00824F80" w:rsidRDefault="00824F80" w:rsidP="00824F80">
      <w:pPr>
        <w:pStyle w:val="ListParagraph"/>
        <w:numPr>
          <w:ilvl w:val="0"/>
          <w:numId w:val="16"/>
        </w:numPr>
        <w:rPr>
          <w:rFonts w:asciiTheme="minorHAnsi" w:hAnsiTheme="minorHAnsi" w:cstheme="minorHAnsi"/>
        </w:rPr>
      </w:pPr>
      <w:r w:rsidRPr="00296BC3">
        <w:rPr>
          <w:rFonts w:asciiTheme="minorHAnsi" w:hAnsiTheme="minorHAnsi" w:cstheme="minorHAnsi"/>
        </w:rPr>
        <w:t xml:space="preserve">Fără </w:t>
      </w:r>
      <w:proofErr w:type="gramStart"/>
      <w:r w:rsidRPr="00296BC3">
        <w:rPr>
          <w:rFonts w:asciiTheme="minorHAnsi" w:hAnsiTheme="minorHAnsi" w:cstheme="minorHAnsi"/>
        </w:rPr>
        <w:t>a</w:t>
      </w:r>
      <w:proofErr w:type="gramEnd"/>
      <w:r w:rsidRPr="00296BC3">
        <w:rPr>
          <w:rFonts w:asciiTheme="minorHAnsi" w:hAnsiTheme="minorHAnsi" w:cstheme="minorHAnsi"/>
        </w:rPr>
        <w:t xml:space="preserve"> aduce atingere paragrafelor</w:t>
      </w:r>
      <w:r w:rsidRPr="00824F80">
        <w:rPr>
          <w:rFonts w:asciiTheme="minorHAnsi" w:hAnsiTheme="minorHAnsi" w:cstheme="minorHAnsi"/>
        </w:rPr>
        <w:t xml:space="preserve"> 3 și 4 din prezentul articol, părțile pot conveni de comun acord să aplice proceduri judiciare în locul arbitrajului pentru a soluționa </w:t>
      </w:r>
      <w:r w:rsidR="00296BC3">
        <w:rPr>
          <w:rFonts w:asciiTheme="minorHAnsi" w:hAnsiTheme="minorHAnsi" w:cstheme="minorHAnsi"/>
        </w:rPr>
        <w:t>o dispută</w:t>
      </w:r>
      <w:r w:rsidRPr="00824F80">
        <w:rPr>
          <w:rFonts w:asciiTheme="minorHAnsi" w:hAnsiTheme="minorHAnsi" w:cstheme="minorHAnsi"/>
        </w:rPr>
        <w:t xml:space="preserve"> apărut</w:t>
      </w:r>
      <w:r w:rsidR="00296BC3">
        <w:rPr>
          <w:rFonts w:asciiTheme="minorHAnsi" w:hAnsiTheme="minorHAnsi" w:cstheme="minorHAnsi"/>
        </w:rPr>
        <w:t>ă</w:t>
      </w:r>
      <w:r w:rsidRPr="00824F80">
        <w:rPr>
          <w:rFonts w:asciiTheme="minorHAnsi" w:hAnsiTheme="minorHAnsi" w:cstheme="minorHAnsi"/>
        </w:rPr>
        <w:t xml:space="preserve"> în legătură cu prezentele </w:t>
      </w:r>
      <w:r w:rsidR="00341EA0">
        <w:rPr>
          <w:rFonts w:asciiTheme="minorHAnsi" w:hAnsiTheme="minorHAnsi" w:cstheme="minorHAnsi"/>
        </w:rPr>
        <w:t>Reguli de alocare</w:t>
      </w:r>
      <w:r w:rsidRPr="00824F80">
        <w:rPr>
          <w:rFonts w:asciiTheme="minorHAnsi" w:hAnsiTheme="minorHAnsi" w:cstheme="minorHAnsi"/>
        </w:rPr>
        <w:t>.</w:t>
      </w:r>
    </w:p>
    <w:p w14:paraId="79E379B3" w14:textId="2CD9CD51" w:rsidR="00824F80" w:rsidRPr="00824F80" w:rsidRDefault="00824F80" w:rsidP="00824F80">
      <w:pPr>
        <w:pStyle w:val="ListParagraph"/>
        <w:numPr>
          <w:ilvl w:val="0"/>
          <w:numId w:val="16"/>
        </w:numPr>
        <w:rPr>
          <w:rFonts w:asciiTheme="minorHAnsi" w:hAnsiTheme="minorHAnsi" w:cstheme="minorHAnsi"/>
        </w:rPr>
      </w:pPr>
      <w:r w:rsidRPr="00824F80">
        <w:rPr>
          <w:rFonts w:asciiTheme="minorHAnsi" w:hAnsiTheme="minorHAnsi" w:cstheme="minorHAnsi"/>
        </w:rPr>
        <w:t xml:space="preserve">În caz de întârziere </w:t>
      </w:r>
      <w:r w:rsidR="00296BC3">
        <w:rPr>
          <w:rFonts w:asciiTheme="minorHAnsi" w:hAnsiTheme="minorHAnsi" w:cstheme="minorHAnsi"/>
        </w:rPr>
        <w:t>l</w:t>
      </w:r>
      <w:r w:rsidRPr="00824F80">
        <w:rPr>
          <w:rFonts w:asciiTheme="minorHAnsi" w:hAnsiTheme="minorHAnsi" w:cstheme="minorHAnsi"/>
        </w:rPr>
        <w:t xml:space="preserve">a </w:t>
      </w:r>
      <w:r w:rsidR="00296BC3" w:rsidRPr="00824F80">
        <w:rPr>
          <w:rFonts w:asciiTheme="minorHAnsi" w:hAnsiTheme="minorHAnsi" w:cstheme="minorHAnsi"/>
        </w:rPr>
        <w:t>pl</w:t>
      </w:r>
      <w:r w:rsidR="00296BC3">
        <w:rPr>
          <w:rFonts w:asciiTheme="minorHAnsi" w:hAnsiTheme="minorHAnsi" w:cstheme="minorHAnsi"/>
        </w:rPr>
        <w:t>ată</w:t>
      </w:r>
      <w:r w:rsidR="00296BC3" w:rsidRPr="00824F80">
        <w:rPr>
          <w:rFonts w:asciiTheme="minorHAnsi" w:hAnsiTheme="minorHAnsi" w:cstheme="minorHAnsi"/>
        </w:rPr>
        <w:t xml:space="preserve"> </w:t>
      </w:r>
      <w:r w:rsidRPr="00824F80">
        <w:rPr>
          <w:rFonts w:asciiTheme="minorHAnsi" w:hAnsiTheme="minorHAnsi" w:cstheme="minorHAnsi"/>
        </w:rPr>
        <w:t xml:space="preserve">și fără </w:t>
      </w:r>
      <w:proofErr w:type="gramStart"/>
      <w:r w:rsidRPr="00824F80">
        <w:rPr>
          <w:rFonts w:asciiTheme="minorHAnsi" w:hAnsiTheme="minorHAnsi" w:cstheme="minorHAnsi"/>
        </w:rPr>
        <w:t>a</w:t>
      </w:r>
      <w:proofErr w:type="gramEnd"/>
      <w:r w:rsidRPr="00824F80">
        <w:rPr>
          <w:rFonts w:asciiTheme="minorHAnsi" w:hAnsiTheme="minorHAnsi" w:cstheme="minorHAnsi"/>
        </w:rPr>
        <w:t xml:space="preserve"> aduce atingere articolului 46 și alineatelor 1-4 din prezentul articol, o parte poate introduce acțiuni în instanță împotriva celeilalte părți pentru orice sumă datorată în temeiul sau în legătură cu prezentele </w:t>
      </w:r>
      <w:r w:rsidR="00341EA0">
        <w:rPr>
          <w:rFonts w:asciiTheme="minorHAnsi" w:hAnsiTheme="minorHAnsi" w:cstheme="minorHAnsi"/>
        </w:rPr>
        <w:t>Reguli de alocare</w:t>
      </w:r>
      <w:r w:rsidRPr="00824F80">
        <w:rPr>
          <w:rFonts w:asciiTheme="minorHAnsi" w:hAnsiTheme="minorHAnsi" w:cstheme="minorHAnsi"/>
        </w:rPr>
        <w:t xml:space="preserve"> și neplătită pentru mai mult de douăzeci (20) Zile </w:t>
      </w:r>
      <w:r w:rsidR="00C816D8">
        <w:rPr>
          <w:rFonts w:asciiTheme="minorHAnsi" w:hAnsiTheme="minorHAnsi" w:cstheme="minorHAnsi"/>
        </w:rPr>
        <w:t xml:space="preserve">Lucrătoare </w:t>
      </w:r>
      <w:r w:rsidRPr="00824F80">
        <w:rPr>
          <w:rFonts w:asciiTheme="minorHAnsi" w:hAnsiTheme="minorHAnsi" w:cstheme="minorHAnsi"/>
        </w:rPr>
        <w:t>după data la care au fost datorate sumele.</w:t>
      </w:r>
    </w:p>
    <w:p w14:paraId="26C0B4C0" w14:textId="3AA6713F" w:rsidR="00824F80" w:rsidRPr="00824F80" w:rsidRDefault="00824F80" w:rsidP="00824F80">
      <w:pPr>
        <w:pStyle w:val="ListParagraph"/>
        <w:numPr>
          <w:ilvl w:val="0"/>
          <w:numId w:val="16"/>
        </w:numPr>
        <w:rPr>
          <w:rFonts w:asciiTheme="minorHAnsi" w:hAnsiTheme="minorHAnsi" w:cstheme="minorHAnsi"/>
        </w:rPr>
      </w:pPr>
      <w:r w:rsidRPr="00824F80">
        <w:rPr>
          <w:rFonts w:asciiTheme="minorHAnsi" w:hAnsiTheme="minorHAnsi" w:cstheme="minorHAnsi"/>
        </w:rPr>
        <w:t xml:space="preserve">Părțile convin că procedurile menționate la paragraful 6 sau paragraful 7 pot fi introduse în orice instanță competentă pentru a judeca această cerere. </w:t>
      </w:r>
      <w:r w:rsidR="00341EA0">
        <w:rPr>
          <w:rFonts w:asciiTheme="minorHAnsi" w:hAnsiTheme="minorHAnsi" w:cstheme="minorHAnsi"/>
        </w:rPr>
        <w:t>Participantul înregistrat</w:t>
      </w:r>
      <w:r w:rsidRPr="00824F80">
        <w:rPr>
          <w:rFonts w:asciiTheme="minorHAnsi" w:hAnsiTheme="minorHAnsi" w:cstheme="minorHAnsi"/>
        </w:rPr>
        <w:t xml:space="preserve"> renunță irevocabil la orice obiecție pe care o poate avea acum sau în viitor cu privire la locul de desfășurare a unor astfel de proceduri în orice instanță competentă și orice pretenție conform căreia o astfel de procedură a fost introdusă într-un for incomod. </w:t>
      </w:r>
    </w:p>
    <w:p w14:paraId="49E2F2CE" w14:textId="7F57F46D" w:rsidR="00824F80" w:rsidRPr="00824F80" w:rsidRDefault="00824F80" w:rsidP="00824F80">
      <w:pPr>
        <w:pStyle w:val="ListParagraph"/>
        <w:numPr>
          <w:ilvl w:val="0"/>
          <w:numId w:val="16"/>
        </w:numPr>
        <w:rPr>
          <w:rFonts w:asciiTheme="minorHAnsi" w:hAnsiTheme="minorHAnsi" w:cstheme="minorHAnsi"/>
        </w:rPr>
      </w:pPr>
      <w:r w:rsidRPr="00296BC3">
        <w:rPr>
          <w:rFonts w:asciiTheme="minorHAnsi" w:hAnsiTheme="minorHAnsi" w:cstheme="minorHAnsi"/>
        </w:rPr>
        <w:lastRenderedPageBreak/>
        <w:t xml:space="preserve">Fără </w:t>
      </w:r>
      <w:proofErr w:type="gramStart"/>
      <w:r w:rsidRPr="00296BC3">
        <w:rPr>
          <w:rFonts w:asciiTheme="minorHAnsi" w:hAnsiTheme="minorHAnsi" w:cstheme="minorHAnsi"/>
        </w:rPr>
        <w:t>a</w:t>
      </w:r>
      <w:proofErr w:type="gramEnd"/>
      <w:r w:rsidRPr="00296BC3">
        <w:rPr>
          <w:rFonts w:asciiTheme="minorHAnsi" w:hAnsiTheme="minorHAnsi" w:cstheme="minorHAnsi"/>
        </w:rPr>
        <w:t xml:space="preserve"> aduce atingere oricărei</w:t>
      </w:r>
      <w:r w:rsidRPr="00824F80">
        <w:rPr>
          <w:rFonts w:asciiTheme="minorHAnsi" w:hAnsiTheme="minorHAnsi" w:cstheme="minorHAnsi"/>
        </w:rPr>
        <w:t xml:space="preserve"> referiri la soluționarea pe cale amiabilă, rezoluție expertă sau arbitraj în temeiul prezentului articol, </w:t>
      </w:r>
      <w:r w:rsidR="00A349EA">
        <w:rPr>
          <w:rFonts w:asciiTheme="minorHAnsi" w:hAnsiTheme="minorHAnsi" w:cstheme="minorHAnsi"/>
        </w:rPr>
        <w:t>Platforma de alocare</w:t>
      </w:r>
      <w:r w:rsidRPr="00824F80">
        <w:rPr>
          <w:rFonts w:asciiTheme="minorHAnsi" w:hAnsiTheme="minorHAnsi" w:cstheme="minorHAnsi"/>
        </w:rPr>
        <w:t xml:space="preserve"> și </w:t>
      </w:r>
      <w:r w:rsidR="00341EA0">
        <w:rPr>
          <w:rFonts w:asciiTheme="minorHAnsi" w:hAnsiTheme="minorHAnsi" w:cstheme="minorHAnsi"/>
        </w:rPr>
        <w:t>Participantul înregistrat</w:t>
      </w:r>
      <w:r w:rsidRPr="00824F80">
        <w:rPr>
          <w:rFonts w:asciiTheme="minorHAnsi" w:hAnsiTheme="minorHAnsi" w:cstheme="minorHAnsi"/>
        </w:rPr>
        <w:t xml:space="preserve"> vor continua să își îndeplinească obligațiile respective în conformitate cu prezentele </w:t>
      </w:r>
      <w:r w:rsidR="00341EA0">
        <w:rPr>
          <w:rFonts w:asciiTheme="minorHAnsi" w:hAnsiTheme="minorHAnsi" w:cstheme="minorHAnsi"/>
        </w:rPr>
        <w:t>Reguli de alocare</w:t>
      </w:r>
      <w:r w:rsidRPr="00824F80">
        <w:rPr>
          <w:rFonts w:asciiTheme="minorHAnsi" w:hAnsiTheme="minorHAnsi" w:cstheme="minorHAnsi"/>
        </w:rPr>
        <w:t xml:space="preserve"> și </w:t>
      </w:r>
      <w:r w:rsidR="00A349EA">
        <w:rPr>
          <w:rFonts w:asciiTheme="minorHAnsi" w:hAnsiTheme="minorHAnsi" w:cstheme="minorHAnsi"/>
        </w:rPr>
        <w:t>Acordul de participare</w:t>
      </w:r>
      <w:r w:rsidRPr="00824F80">
        <w:rPr>
          <w:rFonts w:asciiTheme="minorHAnsi" w:hAnsiTheme="minorHAnsi" w:cstheme="minorHAnsi"/>
        </w:rPr>
        <w:t xml:space="preserve"> al Participantului </w:t>
      </w:r>
      <w:r w:rsidR="00C816D8">
        <w:rPr>
          <w:rFonts w:asciiTheme="minorHAnsi" w:hAnsiTheme="minorHAnsi" w:cstheme="minorHAnsi"/>
        </w:rPr>
        <w:t>î</w:t>
      </w:r>
      <w:r w:rsidRPr="00824F80">
        <w:rPr>
          <w:rFonts w:asciiTheme="minorHAnsi" w:hAnsiTheme="minorHAnsi" w:cstheme="minorHAnsi"/>
        </w:rPr>
        <w:t xml:space="preserve">nregistrat. </w:t>
      </w:r>
    </w:p>
    <w:p w14:paraId="7D70F1B8" w14:textId="796FF2BF" w:rsidR="00FD4AB6" w:rsidRPr="00824F80" w:rsidRDefault="00824F80" w:rsidP="00824F80">
      <w:pPr>
        <w:pStyle w:val="ListParagraph"/>
        <w:numPr>
          <w:ilvl w:val="0"/>
          <w:numId w:val="16"/>
        </w:numPr>
        <w:rPr>
          <w:rFonts w:asciiTheme="minorHAnsi" w:hAnsiTheme="minorHAnsi" w:cstheme="minorHAnsi"/>
        </w:rPr>
      </w:pPr>
      <w:r w:rsidRPr="00824F80">
        <w:rPr>
          <w:rFonts w:asciiTheme="minorHAnsi" w:hAnsiTheme="minorHAnsi" w:cstheme="minorHAnsi"/>
        </w:rPr>
        <w:t xml:space="preserve">Acest articol </w:t>
      </w:r>
      <w:r w:rsidR="00296BC3">
        <w:rPr>
          <w:rFonts w:asciiTheme="minorHAnsi" w:hAnsiTheme="minorHAnsi" w:cstheme="minorHAnsi"/>
        </w:rPr>
        <w:t>rămâne valabil și după</w:t>
      </w:r>
      <w:r w:rsidR="00296BC3" w:rsidRPr="00824F80">
        <w:rPr>
          <w:rFonts w:asciiTheme="minorHAnsi" w:hAnsiTheme="minorHAnsi" w:cstheme="minorHAnsi"/>
        </w:rPr>
        <w:t xml:space="preserve"> rezilier</w:t>
      </w:r>
      <w:r w:rsidR="00296BC3">
        <w:rPr>
          <w:rFonts w:asciiTheme="minorHAnsi" w:hAnsiTheme="minorHAnsi" w:cstheme="minorHAnsi"/>
        </w:rPr>
        <w:t>ea</w:t>
      </w:r>
      <w:r w:rsidR="00296BC3" w:rsidRPr="00824F80">
        <w:rPr>
          <w:rFonts w:asciiTheme="minorHAnsi" w:hAnsiTheme="minorHAnsi" w:cstheme="minorHAnsi"/>
        </w:rPr>
        <w:t xml:space="preserve"> </w:t>
      </w:r>
      <w:r w:rsidRPr="00824F80">
        <w:rPr>
          <w:rFonts w:asciiTheme="minorHAnsi" w:hAnsiTheme="minorHAnsi" w:cstheme="minorHAnsi"/>
        </w:rPr>
        <w:t xml:space="preserve">Acordului de participare al Participantului </w:t>
      </w:r>
      <w:r w:rsidR="00C816D8">
        <w:rPr>
          <w:rFonts w:asciiTheme="minorHAnsi" w:hAnsiTheme="minorHAnsi" w:cstheme="minorHAnsi"/>
        </w:rPr>
        <w:t>î</w:t>
      </w:r>
      <w:r w:rsidRPr="00824F80">
        <w:rPr>
          <w:rFonts w:asciiTheme="minorHAnsi" w:hAnsiTheme="minorHAnsi" w:cstheme="minorHAnsi"/>
        </w:rPr>
        <w:t>nregistrat.</w:t>
      </w:r>
    </w:p>
    <w:p w14:paraId="5BE33DD6" w14:textId="147AB440" w:rsidR="00A318C9" w:rsidRPr="007C4394" w:rsidRDefault="00A318C9" w:rsidP="00400A7E">
      <w:pPr>
        <w:pStyle w:val="BArticleNo"/>
        <w:numPr>
          <w:ilvl w:val="0"/>
          <w:numId w:val="3"/>
        </w:numPr>
        <w:ind w:left="0" w:firstLine="284"/>
        <w:rPr>
          <w:b w:val="0"/>
          <w:i/>
        </w:rPr>
      </w:pPr>
      <w:bookmarkStart w:id="337" w:name="_Toc111219506"/>
      <w:bookmarkStart w:id="338" w:name="_Toc115260134"/>
      <w:bookmarkEnd w:id="337"/>
      <w:bookmarkEnd w:id="338"/>
    </w:p>
    <w:p w14:paraId="70F61208" w14:textId="56C0811F" w:rsidR="00FD4AB6" w:rsidRPr="008374D9" w:rsidRDefault="00D810E7" w:rsidP="00956C81">
      <w:pPr>
        <w:pStyle w:val="BArticleNo"/>
        <w:ind w:left="720"/>
      </w:pPr>
      <w:bookmarkStart w:id="339" w:name="_Toc115260135"/>
      <w:r w:rsidRPr="00D810E7">
        <w:rPr>
          <w:bCs/>
          <w:lang w:val="en-US"/>
        </w:rPr>
        <w:t xml:space="preserve">Suspendarea Acordului de </w:t>
      </w:r>
      <w:r w:rsidR="00C816D8">
        <w:rPr>
          <w:bCs/>
          <w:lang w:val="en-US"/>
        </w:rPr>
        <w:t>p</w:t>
      </w:r>
      <w:r w:rsidRPr="00D810E7">
        <w:rPr>
          <w:bCs/>
          <w:lang w:val="en-US"/>
        </w:rPr>
        <w:t>articipare</w:t>
      </w:r>
      <w:bookmarkEnd w:id="339"/>
    </w:p>
    <w:p w14:paraId="2B1EB637" w14:textId="30EF3BCB" w:rsidR="00FD4AB6" w:rsidRPr="008374D9" w:rsidRDefault="00A349EA" w:rsidP="00BC454A">
      <w:pPr>
        <w:pStyle w:val="ListParagraph"/>
        <w:numPr>
          <w:ilvl w:val="0"/>
          <w:numId w:val="21"/>
        </w:numPr>
      </w:pPr>
      <w:r>
        <w:rPr>
          <w:rFonts w:cs="Calibri"/>
          <w:color w:val="000000"/>
        </w:rPr>
        <w:t>Platforma de alocare</w:t>
      </w:r>
      <w:r w:rsidR="00D810E7">
        <w:rPr>
          <w:rFonts w:cs="Calibri"/>
          <w:color w:val="000000"/>
        </w:rPr>
        <w:t xml:space="preserve"> poate, printr-o notificare către </w:t>
      </w:r>
      <w:r w:rsidR="00341EA0">
        <w:rPr>
          <w:rFonts w:cs="Calibri"/>
          <w:color w:val="000000"/>
        </w:rPr>
        <w:t>Participantul înregistrat</w:t>
      </w:r>
      <w:r w:rsidR="00D810E7">
        <w:rPr>
          <w:rFonts w:cs="Calibri"/>
          <w:color w:val="000000"/>
        </w:rPr>
        <w:t xml:space="preserve">, să suspende temporar drepturile </w:t>
      </w:r>
      <w:r w:rsidR="00C816D8">
        <w:rPr>
          <w:rFonts w:cs="Calibri"/>
          <w:color w:val="000000"/>
        </w:rPr>
        <w:t>Participantului înregistrat</w:t>
      </w:r>
      <w:r w:rsidR="00D810E7">
        <w:rPr>
          <w:rFonts w:cs="Calibri"/>
          <w:color w:val="000000"/>
        </w:rPr>
        <w:t xml:space="preserve"> în legătură cu prezentele </w:t>
      </w:r>
      <w:r w:rsidR="00341EA0">
        <w:rPr>
          <w:rFonts w:cs="Calibri"/>
          <w:color w:val="000000"/>
        </w:rPr>
        <w:t>Reguli de alocare</w:t>
      </w:r>
      <w:r w:rsidR="00D810E7">
        <w:rPr>
          <w:rFonts w:cs="Calibri"/>
          <w:color w:val="000000"/>
        </w:rPr>
        <w:t xml:space="preserve">, cu efect imediat, dacă </w:t>
      </w:r>
      <w:r w:rsidR="00341EA0">
        <w:rPr>
          <w:rFonts w:cs="Calibri"/>
          <w:color w:val="000000"/>
        </w:rPr>
        <w:t>Participantul înregistrat</w:t>
      </w:r>
      <w:r w:rsidR="00D810E7">
        <w:rPr>
          <w:rFonts w:cs="Calibri"/>
          <w:color w:val="000000"/>
        </w:rPr>
        <w:t xml:space="preserve"> comite o încălcare majoră a unei obligații în legătură cu aceste </w:t>
      </w:r>
      <w:r w:rsidR="00341EA0">
        <w:rPr>
          <w:rFonts w:cs="Calibri"/>
          <w:color w:val="000000"/>
        </w:rPr>
        <w:t>Reguli de alocare</w:t>
      </w:r>
      <w:r w:rsidR="00D810E7">
        <w:rPr>
          <w:rFonts w:cs="Calibri"/>
          <w:color w:val="000000"/>
        </w:rPr>
        <w:t xml:space="preserve"> care ar putea avea un impact semnificativ asupra </w:t>
      </w:r>
      <w:r>
        <w:rPr>
          <w:rFonts w:cs="Calibri"/>
          <w:color w:val="000000"/>
        </w:rPr>
        <w:t>Platformei de alocare</w:t>
      </w:r>
      <w:r w:rsidR="00D810E7">
        <w:rPr>
          <w:rFonts w:cs="Calibri"/>
          <w:color w:val="000000"/>
        </w:rPr>
        <w:t>, după cum urmează:</w:t>
      </w:r>
    </w:p>
    <w:p w14:paraId="22247C64" w14:textId="7244B547" w:rsidR="00D810E7" w:rsidRDefault="00D810E7" w:rsidP="00D810E7">
      <w:pPr>
        <w:pStyle w:val="GListParagraph2"/>
        <w:numPr>
          <w:ilvl w:val="0"/>
          <w:numId w:val="23"/>
        </w:numPr>
      </w:pPr>
      <w:r>
        <w:t xml:space="preserve">dacă un </w:t>
      </w:r>
      <w:r w:rsidR="00341EA0">
        <w:t>Participant înregistrat</w:t>
      </w:r>
      <w:r>
        <w:t xml:space="preserve"> nu plătește nicio sumă datorată în mod corespunzător </w:t>
      </w:r>
      <w:r w:rsidR="00A349EA">
        <w:t>Platformei de alocare</w:t>
      </w:r>
      <w:r>
        <w:t xml:space="preserve"> în conformitate cu articolul 46;</w:t>
      </w:r>
    </w:p>
    <w:p w14:paraId="6CC4CD7C" w14:textId="50EB5E07" w:rsidR="00D810E7" w:rsidRDefault="00D810E7" w:rsidP="00D810E7">
      <w:pPr>
        <w:pStyle w:val="GListParagraph2"/>
        <w:numPr>
          <w:ilvl w:val="0"/>
          <w:numId w:val="23"/>
        </w:numPr>
      </w:pPr>
      <w:r>
        <w:t xml:space="preserve">orice încălcare care poate avea un impact financiar semnificativ asupra </w:t>
      </w:r>
      <w:r w:rsidR="00A349EA">
        <w:t>Platformei de alocare</w:t>
      </w:r>
      <w:r>
        <w:t>;</w:t>
      </w:r>
    </w:p>
    <w:p w14:paraId="2581E0D0" w14:textId="2DAE1DA8" w:rsidR="00FD4AB6" w:rsidRPr="008374D9" w:rsidRDefault="00A349EA" w:rsidP="00D810E7">
      <w:pPr>
        <w:pStyle w:val="GListParagraph2"/>
        <w:numPr>
          <w:ilvl w:val="0"/>
          <w:numId w:val="23"/>
        </w:numPr>
      </w:pPr>
      <w:r>
        <w:t>Platforma de alocare</w:t>
      </w:r>
      <w:r w:rsidR="00D810E7">
        <w:t xml:space="preserve"> are motive rezonabile să creadă că </w:t>
      </w:r>
      <w:r w:rsidR="00341EA0">
        <w:t>Participantul înregistrat</w:t>
      </w:r>
      <w:r w:rsidR="00D810E7">
        <w:t xml:space="preserve"> nu mai îndeplinește una sau mai multe dintre alte condiții pentru a participa la Licitații conform prezentelor </w:t>
      </w:r>
      <w:r w:rsidR="00341EA0">
        <w:t>Reguli de alocare</w:t>
      </w:r>
      <w:r w:rsidR="00D810E7">
        <w:t>, cu excepția cazului în care se aplică rezilierea conform Articolului 51.</w:t>
      </w:r>
    </w:p>
    <w:p w14:paraId="460AEEF7" w14:textId="62D73CAD" w:rsidR="00D810E7" w:rsidRPr="00D810E7" w:rsidRDefault="00D810E7" w:rsidP="00D810E7">
      <w:pPr>
        <w:pStyle w:val="ListParagraph"/>
        <w:numPr>
          <w:ilvl w:val="0"/>
          <w:numId w:val="21"/>
        </w:numPr>
        <w:textAlignment w:val="baseline"/>
        <w:rPr>
          <w:rFonts w:eastAsia="Times New Roman" w:cs="Calibri"/>
          <w:color w:val="000000"/>
          <w:lang w:val="ro-RO" w:eastAsia="ro-RO"/>
        </w:rPr>
      </w:pPr>
      <w:bookmarkStart w:id="340" w:name="_Toc528574277"/>
      <w:bookmarkStart w:id="341" w:name="_Toc529193337"/>
      <w:bookmarkStart w:id="342" w:name="_Toc529219195"/>
      <w:bookmarkStart w:id="343" w:name="_Toc529219375"/>
      <w:bookmarkEnd w:id="340"/>
      <w:bookmarkEnd w:id="341"/>
      <w:bookmarkEnd w:id="342"/>
      <w:bookmarkEnd w:id="343"/>
      <w:r w:rsidRPr="00D810E7">
        <w:rPr>
          <w:rFonts w:eastAsia="Times New Roman" w:cs="Calibri"/>
          <w:color w:val="000000"/>
          <w:lang w:val="ro-RO" w:eastAsia="ro-RO"/>
        </w:rPr>
        <w:t xml:space="preserve">În orice caz de încălcare minoră în legătură cu aceste </w:t>
      </w:r>
      <w:r w:rsidR="00341EA0">
        <w:rPr>
          <w:rFonts w:eastAsia="Times New Roman" w:cs="Calibri"/>
          <w:color w:val="000000"/>
          <w:lang w:val="ro-RO" w:eastAsia="ro-RO"/>
        </w:rPr>
        <w:t>Reguli de alocare</w:t>
      </w:r>
      <w:r w:rsidRPr="00D810E7">
        <w:rPr>
          <w:rFonts w:eastAsia="Times New Roman" w:cs="Calibri"/>
          <w:color w:val="000000"/>
          <w:lang w:val="ro-RO" w:eastAsia="ro-RO"/>
        </w:rPr>
        <w:t>, cum ar fi, dar fără a se limita la</w:t>
      </w:r>
      <w:r w:rsidR="00C86CC7">
        <w:rPr>
          <w:rFonts w:eastAsia="Times New Roman" w:cs="Calibri"/>
          <w:color w:val="000000"/>
          <w:lang w:val="ro-RO" w:eastAsia="ro-RO"/>
        </w:rPr>
        <w:t>,</w:t>
      </w:r>
      <w:r w:rsidRPr="00D810E7">
        <w:rPr>
          <w:rFonts w:eastAsia="Times New Roman" w:cs="Calibri"/>
          <w:color w:val="000000"/>
          <w:lang w:val="ro-RO" w:eastAsia="ro-RO"/>
        </w:rPr>
        <w:t xml:space="preserve"> eșecul </w:t>
      </w:r>
      <w:r w:rsidR="00C816D8">
        <w:rPr>
          <w:rFonts w:eastAsia="Times New Roman" w:cs="Calibri"/>
          <w:color w:val="000000"/>
          <w:lang w:val="ro-RO" w:eastAsia="ro-RO"/>
        </w:rPr>
        <w:t>Participantului înregistrat</w:t>
      </w:r>
      <w:r w:rsidR="00C816D8" w:rsidRPr="00D810E7">
        <w:rPr>
          <w:rFonts w:eastAsia="Times New Roman" w:cs="Calibri"/>
          <w:color w:val="000000"/>
          <w:lang w:val="ro-RO" w:eastAsia="ro-RO"/>
        </w:rPr>
        <w:t xml:space="preserve"> </w:t>
      </w:r>
      <w:r w:rsidRPr="00D810E7">
        <w:rPr>
          <w:rFonts w:eastAsia="Times New Roman" w:cs="Calibri"/>
          <w:color w:val="000000"/>
          <w:lang w:val="ro-RO" w:eastAsia="ro-RO"/>
        </w:rPr>
        <w:t xml:space="preserve">de a notifica o modificare a informațiilor transmise în conformitate cu Articolul 8, </w:t>
      </w:r>
      <w:r w:rsidR="00A349EA">
        <w:rPr>
          <w:rFonts w:eastAsia="Times New Roman" w:cs="Calibri"/>
          <w:color w:val="000000"/>
          <w:lang w:val="ro-RO" w:eastAsia="ro-RO"/>
        </w:rPr>
        <w:t>Platforma de alocare</w:t>
      </w:r>
      <w:r w:rsidRPr="00D810E7">
        <w:rPr>
          <w:rFonts w:eastAsia="Times New Roman" w:cs="Calibri"/>
          <w:color w:val="000000"/>
          <w:lang w:val="ro-RO" w:eastAsia="ro-RO"/>
        </w:rPr>
        <w:t xml:space="preserve"> poate, printr-o notificare către </w:t>
      </w:r>
      <w:r w:rsidR="00341EA0">
        <w:rPr>
          <w:rFonts w:eastAsia="Times New Roman" w:cs="Calibri"/>
          <w:color w:val="000000"/>
          <w:lang w:val="ro-RO" w:eastAsia="ro-RO"/>
        </w:rPr>
        <w:t>Participantul înregistrat</w:t>
      </w:r>
      <w:r w:rsidRPr="00D810E7">
        <w:rPr>
          <w:rFonts w:eastAsia="Times New Roman" w:cs="Calibri"/>
          <w:color w:val="000000"/>
          <w:lang w:val="ro-RO" w:eastAsia="ro-RO"/>
        </w:rPr>
        <w:t xml:space="preserve">, să informeze </w:t>
      </w:r>
      <w:r w:rsidR="00341EA0">
        <w:rPr>
          <w:rFonts w:eastAsia="Times New Roman" w:cs="Calibri"/>
          <w:color w:val="000000"/>
          <w:lang w:val="ro-RO" w:eastAsia="ro-RO"/>
        </w:rPr>
        <w:t>Participantul înregistrat</w:t>
      </w:r>
      <w:r w:rsidRPr="00D810E7">
        <w:rPr>
          <w:rFonts w:eastAsia="Times New Roman" w:cs="Calibri"/>
          <w:color w:val="000000"/>
          <w:lang w:val="ro-RO" w:eastAsia="ro-RO"/>
        </w:rPr>
        <w:t xml:space="preserve"> că drepturile sale în legătură cu aceste </w:t>
      </w:r>
      <w:r w:rsidR="00341EA0">
        <w:rPr>
          <w:rFonts w:eastAsia="Times New Roman" w:cs="Calibri"/>
          <w:color w:val="000000"/>
          <w:lang w:val="ro-RO" w:eastAsia="ro-RO"/>
        </w:rPr>
        <w:t>Reguli de alocare</w:t>
      </w:r>
      <w:r w:rsidRPr="00D810E7">
        <w:rPr>
          <w:rFonts w:eastAsia="Times New Roman" w:cs="Calibri"/>
          <w:color w:val="000000"/>
          <w:lang w:val="ro-RO" w:eastAsia="ro-RO"/>
        </w:rPr>
        <w:t xml:space="preserve"> pot fi suspendate cu excepția cazului în care </w:t>
      </w:r>
      <w:r w:rsidR="00341EA0">
        <w:rPr>
          <w:rFonts w:eastAsia="Times New Roman" w:cs="Calibri"/>
          <w:color w:val="000000"/>
          <w:lang w:val="ro-RO" w:eastAsia="ro-RO"/>
        </w:rPr>
        <w:t>Participantul înregistrat</w:t>
      </w:r>
      <w:r w:rsidRPr="00D810E7">
        <w:rPr>
          <w:rFonts w:eastAsia="Times New Roman" w:cs="Calibri"/>
          <w:color w:val="000000"/>
          <w:lang w:val="ro-RO" w:eastAsia="ro-RO"/>
        </w:rPr>
        <w:t xml:space="preserve"> remediază evenimentul de suspendare în perioada de timp specificată în notificare. Suspendarea intră în vigoare atunci când perioada specificată pentru remediere a trecut fără ca această remediere să fi avut loc. După ce suspendarea intră în vigoare în conformitate cu alineatele (1) și (2) din prezentul articol, </w:t>
      </w:r>
      <w:r w:rsidR="00341EA0">
        <w:rPr>
          <w:rFonts w:eastAsia="Times New Roman" w:cs="Calibri"/>
          <w:color w:val="000000"/>
          <w:lang w:val="ro-RO" w:eastAsia="ro-RO"/>
        </w:rPr>
        <w:t>Participantul înregistrat</w:t>
      </w:r>
      <w:r w:rsidRPr="00D810E7">
        <w:rPr>
          <w:rFonts w:eastAsia="Times New Roman" w:cs="Calibri"/>
          <w:color w:val="000000"/>
          <w:lang w:val="ro-RO" w:eastAsia="ro-RO"/>
        </w:rPr>
        <w:t xml:space="preserve"> suspendat nu mai poate participa la o licitație. </w:t>
      </w:r>
    </w:p>
    <w:p w14:paraId="2C7E4C01" w14:textId="6A5CD7B7" w:rsidR="00D810E7" w:rsidRPr="00D810E7" w:rsidRDefault="00A349EA" w:rsidP="00D810E7">
      <w:pPr>
        <w:numPr>
          <w:ilvl w:val="0"/>
          <w:numId w:val="21"/>
        </w:numPr>
        <w:spacing w:line="240" w:lineRule="auto"/>
        <w:jc w:val="both"/>
        <w:textAlignment w:val="baseline"/>
        <w:rPr>
          <w:rFonts w:eastAsia="Times New Roman" w:cs="Calibri"/>
          <w:color w:val="000000"/>
          <w:lang w:val="ro-RO" w:eastAsia="ro-RO"/>
        </w:rPr>
      </w:pPr>
      <w:r>
        <w:rPr>
          <w:rFonts w:eastAsia="Times New Roman" w:cs="Calibri"/>
          <w:color w:val="000000"/>
          <w:lang w:val="ro-RO" w:eastAsia="ro-RO"/>
        </w:rPr>
        <w:t>Platforma de alocare</w:t>
      </w:r>
      <w:r w:rsidR="00D810E7" w:rsidRPr="00D810E7">
        <w:rPr>
          <w:rFonts w:eastAsia="Times New Roman" w:cs="Calibri"/>
          <w:color w:val="000000"/>
          <w:lang w:val="ro-RO" w:eastAsia="ro-RO"/>
        </w:rPr>
        <w:t xml:space="preserve"> poate retrage o notificare conform alineatelor 1 sau 2 din prezentul articol în orice moment. După ce a dat o notificare în temeiul paragrafelor 1 sau 2 din prezentul articol, </w:t>
      </w:r>
      <w:r>
        <w:rPr>
          <w:rFonts w:eastAsia="Times New Roman" w:cs="Calibri"/>
          <w:color w:val="000000"/>
          <w:lang w:val="ro-RO" w:eastAsia="ro-RO"/>
        </w:rPr>
        <w:t>Platforma de alocare</w:t>
      </w:r>
      <w:r w:rsidR="00D810E7" w:rsidRPr="00D810E7">
        <w:rPr>
          <w:rFonts w:eastAsia="Times New Roman" w:cs="Calibri"/>
          <w:color w:val="000000"/>
          <w:lang w:val="ro-RO" w:eastAsia="ro-RO"/>
        </w:rPr>
        <w:t xml:space="preserve"> poate da o notificare suplimentară sau altă notificare în orice moment cu privire la același eveniment sau la un alt eveniment de suspendare. </w:t>
      </w:r>
    </w:p>
    <w:p w14:paraId="043686C7" w14:textId="228B2D7A" w:rsidR="00D810E7" w:rsidRPr="00D810E7" w:rsidRDefault="00D810E7" w:rsidP="00D810E7">
      <w:pPr>
        <w:numPr>
          <w:ilvl w:val="0"/>
          <w:numId w:val="21"/>
        </w:numPr>
        <w:spacing w:line="240" w:lineRule="auto"/>
        <w:jc w:val="both"/>
        <w:textAlignment w:val="baseline"/>
        <w:rPr>
          <w:rFonts w:eastAsia="Times New Roman" w:cs="Calibri"/>
          <w:color w:val="000000"/>
          <w:lang w:val="ro-RO" w:eastAsia="ro-RO"/>
        </w:rPr>
      </w:pPr>
      <w:r w:rsidRPr="00D810E7">
        <w:rPr>
          <w:rFonts w:eastAsia="Times New Roman" w:cs="Calibri"/>
          <w:color w:val="000000"/>
          <w:lang w:val="ro-RO" w:eastAsia="ro-RO"/>
        </w:rPr>
        <w:t xml:space="preserve">Odată ce </w:t>
      </w:r>
      <w:r w:rsidR="00341EA0">
        <w:rPr>
          <w:rFonts w:eastAsia="Times New Roman" w:cs="Calibri"/>
          <w:color w:val="000000"/>
          <w:lang w:val="ro-RO" w:eastAsia="ro-RO"/>
        </w:rPr>
        <w:t>Participantul înregistrat</w:t>
      </w:r>
      <w:r w:rsidRPr="00D810E7">
        <w:rPr>
          <w:rFonts w:eastAsia="Times New Roman" w:cs="Calibri"/>
          <w:color w:val="000000"/>
          <w:lang w:val="ro-RO" w:eastAsia="ro-RO"/>
        </w:rPr>
        <w:t xml:space="preserve"> a îndeplinit sau a remediat evenimentul de suspendare, așa cum i-a fost notificat în notificarea trimisă de </w:t>
      </w:r>
      <w:r w:rsidR="00A349EA">
        <w:rPr>
          <w:rFonts w:eastAsia="Times New Roman" w:cs="Calibri"/>
          <w:color w:val="000000"/>
          <w:lang w:val="ro-RO" w:eastAsia="ro-RO"/>
        </w:rPr>
        <w:t>Platforma de alocare</w:t>
      </w:r>
      <w:r w:rsidRPr="00D810E7">
        <w:rPr>
          <w:rFonts w:eastAsia="Times New Roman" w:cs="Calibri"/>
          <w:color w:val="000000"/>
          <w:lang w:val="ro-RO" w:eastAsia="ro-RO"/>
        </w:rPr>
        <w:t xml:space="preserve">, </w:t>
      </w:r>
      <w:r w:rsidR="00A349EA">
        <w:rPr>
          <w:rFonts w:eastAsia="Times New Roman" w:cs="Calibri"/>
          <w:color w:val="000000"/>
          <w:lang w:val="ro-RO" w:eastAsia="ro-RO"/>
        </w:rPr>
        <w:t>Platforma de alocare</w:t>
      </w:r>
      <w:r w:rsidRPr="00D810E7">
        <w:rPr>
          <w:rFonts w:eastAsia="Times New Roman" w:cs="Calibri"/>
          <w:color w:val="000000"/>
          <w:lang w:val="ro-RO" w:eastAsia="ro-RO"/>
        </w:rPr>
        <w:t xml:space="preserve"> va restabili, cât mai curând posibil, drepturile Participantului </w:t>
      </w:r>
      <w:r w:rsidR="00C816D8">
        <w:rPr>
          <w:rFonts w:eastAsia="Times New Roman" w:cs="Calibri"/>
          <w:color w:val="000000"/>
          <w:lang w:val="ro-RO" w:eastAsia="ro-RO"/>
        </w:rPr>
        <w:t>î</w:t>
      </w:r>
      <w:r w:rsidRPr="00D810E7">
        <w:rPr>
          <w:rFonts w:eastAsia="Times New Roman" w:cs="Calibri"/>
          <w:color w:val="000000"/>
          <w:lang w:val="ro-RO" w:eastAsia="ro-RO"/>
        </w:rPr>
        <w:t xml:space="preserve">nregistrat în legătură cu capacitatea sa de a participa la licitații și oferă o notificare către </w:t>
      </w:r>
      <w:r w:rsidR="00341EA0">
        <w:rPr>
          <w:rFonts w:eastAsia="Times New Roman" w:cs="Calibri"/>
          <w:color w:val="000000"/>
          <w:lang w:val="ro-RO" w:eastAsia="ro-RO"/>
        </w:rPr>
        <w:t>Participantul înregistrat</w:t>
      </w:r>
      <w:r w:rsidRPr="00D810E7">
        <w:rPr>
          <w:rFonts w:eastAsia="Times New Roman" w:cs="Calibri"/>
          <w:color w:val="000000"/>
          <w:lang w:val="ro-RO" w:eastAsia="ro-RO"/>
        </w:rPr>
        <w:t>. </w:t>
      </w:r>
    </w:p>
    <w:p w14:paraId="28588190" w14:textId="6EC83863" w:rsidR="00FD4AB6" w:rsidRPr="00D810E7" w:rsidRDefault="00D810E7" w:rsidP="00D810E7">
      <w:pPr>
        <w:numPr>
          <w:ilvl w:val="0"/>
          <w:numId w:val="21"/>
        </w:numPr>
        <w:spacing w:line="240" w:lineRule="auto"/>
        <w:jc w:val="both"/>
        <w:textAlignment w:val="baseline"/>
        <w:rPr>
          <w:rFonts w:eastAsia="Times New Roman" w:cs="Calibri"/>
          <w:color w:val="000000"/>
          <w:lang w:val="ro-RO" w:eastAsia="ro-RO"/>
        </w:rPr>
      </w:pPr>
      <w:r w:rsidRPr="00D810E7">
        <w:rPr>
          <w:rFonts w:eastAsia="Times New Roman" w:cs="Calibri"/>
          <w:color w:val="000000"/>
          <w:lang w:val="ro-RO" w:eastAsia="ro-RO"/>
        </w:rPr>
        <w:t xml:space="preserve">În cazul în care </w:t>
      </w:r>
      <w:r w:rsidR="00A349EA">
        <w:rPr>
          <w:rFonts w:eastAsia="Times New Roman" w:cs="Calibri"/>
          <w:color w:val="000000"/>
          <w:lang w:val="ro-RO" w:eastAsia="ro-RO"/>
        </w:rPr>
        <w:t>Platforma de alocare</w:t>
      </w:r>
      <w:r w:rsidRPr="00D810E7">
        <w:rPr>
          <w:rFonts w:eastAsia="Times New Roman" w:cs="Calibri"/>
          <w:color w:val="000000"/>
          <w:lang w:val="ro-RO" w:eastAsia="ro-RO"/>
        </w:rPr>
        <w:t xml:space="preserve"> trimite o notificare unui </w:t>
      </w:r>
      <w:r w:rsidR="00341EA0">
        <w:rPr>
          <w:rFonts w:eastAsia="Times New Roman" w:cs="Calibri"/>
          <w:color w:val="000000"/>
          <w:lang w:val="ro-RO" w:eastAsia="ro-RO"/>
        </w:rPr>
        <w:t>Participant înregistrat</w:t>
      </w:r>
      <w:r w:rsidRPr="00D810E7">
        <w:rPr>
          <w:rFonts w:eastAsia="Times New Roman" w:cs="Calibri"/>
          <w:color w:val="000000"/>
          <w:lang w:val="ro-RO" w:eastAsia="ro-RO"/>
        </w:rPr>
        <w:t xml:space="preserve"> în temeiul paragrafului 1 sau 2 din prezentul articol, o astfel de notificare de suspendare nu îl scutește pe </w:t>
      </w:r>
      <w:r w:rsidR="00341EA0">
        <w:rPr>
          <w:rFonts w:eastAsia="Times New Roman" w:cs="Calibri"/>
          <w:color w:val="000000"/>
          <w:lang w:val="ro-RO" w:eastAsia="ro-RO"/>
        </w:rPr>
        <w:t>Participantul înregistrat</w:t>
      </w:r>
      <w:r w:rsidRPr="00D810E7">
        <w:rPr>
          <w:rFonts w:eastAsia="Times New Roman" w:cs="Calibri"/>
          <w:color w:val="000000"/>
          <w:lang w:val="ro-RO" w:eastAsia="ro-RO"/>
        </w:rPr>
        <w:t xml:space="preserve"> de obligațiile sale de plată conform CAPITOLULUI 10.</w:t>
      </w:r>
    </w:p>
    <w:p w14:paraId="474B346C" w14:textId="479CED90" w:rsidR="00A318C9" w:rsidRPr="007C4394" w:rsidRDefault="00A318C9" w:rsidP="00400A7E">
      <w:pPr>
        <w:pStyle w:val="BArticleNo"/>
        <w:numPr>
          <w:ilvl w:val="0"/>
          <w:numId w:val="3"/>
        </w:numPr>
        <w:ind w:left="0" w:firstLine="284"/>
        <w:rPr>
          <w:b w:val="0"/>
          <w:i/>
        </w:rPr>
      </w:pPr>
      <w:bookmarkStart w:id="344" w:name="_Toc111219508"/>
      <w:bookmarkStart w:id="345" w:name="_Toc115260136"/>
      <w:bookmarkEnd w:id="344"/>
      <w:bookmarkEnd w:id="345"/>
    </w:p>
    <w:p w14:paraId="666F2DC7" w14:textId="6FF00673" w:rsidR="00FD4AB6" w:rsidRPr="008374D9" w:rsidRDefault="000F02C4" w:rsidP="00523CEA">
      <w:pPr>
        <w:pStyle w:val="BArticleNo"/>
        <w:ind w:left="720"/>
      </w:pPr>
      <w:bookmarkStart w:id="346" w:name="_Toc115260137"/>
      <w:r w:rsidRPr="000F02C4">
        <w:rPr>
          <w:bCs/>
          <w:lang w:val="en-US"/>
        </w:rPr>
        <w:t>Rezilierea acordului de participare</w:t>
      </w:r>
      <w:bookmarkEnd w:id="346"/>
    </w:p>
    <w:p w14:paraId="4BF3E1F4" w14:textId="3FF462E8" w:rsidR="000F02C4" w:rsidRDefault="000F02C4" w:rsidP="000F02C4">
      <w:pPr>
        <w:pStyle w:val="ListParagraph"/>
        <w:numPr>
          <w:ilvl w:val="0"/>
          <w:numId w:val="24"/>
        </w:numPr>
      </w:pPr>
      <w:r>
        <w:t xml:space="preserve">Un </w:t>
      </w:r>
      <w:r w:rsidR="00341EA0">
        <w:t>Participant înregistrat</w:t>
      </w:r>
      <w:r>
        <w:t xml:space="preserve"> poate oricând solicita </w:t>
      </w:r>
      <w:r w:rsidR="00A349EA">
        <w:t>Platformei de alocare</w:t>
      </w:r>
      <w:r>
        <w:t xml:space="preserve"> să rezilieze </w:t>
      </w:r>
      <w:r w:rsidR="00A349EA">
        <w:t>Acordul de participare</w:t>
      </w:r>
      <w:r>
        <w:t xml:space="preserve"> la care </w:t>
      </w:r>
      <w:r w:rsidR="00341EA0">
        <w:t>Participantul înregistrat</w:t>
      </w:r>
      <w:r>
        <w:t xml:space="preserve"> este parte. Rezilierea va intra în vigoare după treizeci (30) de zile lucrătoare de la primirea cererii de reziliere de către </w:t>
      </w:r>
      <w:r w:rsidR="00A349EA">
        <w:t>Platforma de alocare</w:t>
      </w:r>
      <w:r>
        <w:t xml:space="preserve"> și dacă toate obligațiile de plată restante sunt decontate.</w:t>
      </w:r>
    </w:p>
    <w:p w14:paraId="66F9345A" w14:textId="106D96DB" w:rsidR="00FD4AB6" w:rsidRPr="008374D9" w:rsidRDefault="000F02C4" w:rsidP="000F02C4">
      <w:pPr>
        <w:pStyle w:val="ListParagraph"/>
        <w:numPr>
          <w:ilvl w:val="0"/>
          <w:numId w:val="24"/>
        </w:numPr>
      </w:pPr>
      <w:r>
        <w:t xml:space="preserve">Un </w:t>
      </w:r>
      <w:r w:rsidR="00341EA0">
        <w:t>Participant înregistrat</w:t>
      </w:r>
      <w:r>
        <w:t xml:space="preserve"> poate rezilia </w:t>
      </w:r>
      <w:r w:rsidR="00A349EA">
        <w:t>Acordul de participare</w:t>
      </w:r>
      <w:r>
        <w:t xml:space="preserve"> la care </w:t>
      </w:r>
      <w:r w:rsidR="00341EA0">
        <w:t>Participantul înregistrat</w:t>
      </w:r>
      <w:r>
        <w:t xml:space="preserve"> este parte pentru un motiv întemeiat atunci când </w:t>
      </w:r>
      <w:r w:rsidR="00A349EA">
        <w:t>Platforma de alocare</w:t>
      </w:r>
      <w:r>
        <w:t xml:space="preserve"> a comis o încălcare majoră a unei obligații legate de prezentele </w:t>
      </w:r>
      <w:r w:rsidR="00341EA0">
        <w:t>Reguli de alocare</w:t>
      </w:r>
      <w:r>
        <w:t xml:space="preserve"> sau </w:t>
      </w:r>
      <w:r w:rsidR="00A349EA">
        <w:t>Acordul de participare</w:t>
      </w:r>
      <w:r>
        <w:t xml:space="preserve"> în următoarele cazuri:</w:t>
      </w:r>
    </w:p>
    <w:p w14:paraId="23F248DF" w14:textId="75ED0D1E" w:rsidR="000F02C4" w:rsidRDefault="000F02C4" w:rsidP="000F02C4">
      <w:pPr>
        <w:pStyle w:val="GListParagraph2"/>
        <w:numPr>
          <w:ilvl w:val="0"/>
          <w:numId w:val="25"/>
        </w:numPr>
      </w:pPr>
      <w:r>
        <w:t xml:space="preserve">în cazul în care </w:t>
      </w:r>
      <w:r w:rsidR="00A349EA">
        <w:t>Platforma de alocare</w:t>
      </w:r>
      <w:r>
        <w:t xml:space="preserve"> în mod repetat nu plătește nicio sumă datorată în mod corespunzător și datorată </w:t>
      </w:r>
      <w:r w:rsidR="00C816D8">
        <w:t>Participantului înregistrat</w:t>
      </w:r>
      <w:r>
        <w:t xml:space="preserve"> cu un impact financiar semnificativ;</w:t>
      </w:r>
    </w:p>
    <w:p w14:paraId="028391E5" w14:textId="36674491" w:rsidR="00FD4AB6" w:rsidRPr="008374D9" w:rsidRDefault="000F02C4" w:rsidP="000F02C4">
      <w:pPr>
        <w:pStyle w:val="GListParagraph2"/>
        <w:numPr>
          <w:ilvl w:val="0"/>
          <w:numId w:val="25"/>
        </w:numPr>
      </w:pPr>
      <w:r>
        <w:t xml:space="preserve">în cazul în care există o încălcare semnificativă </w:t>
      </w:r>
      <w:proofErr w:type="gramStart"/>
      <w:r>
        <w:t>a</w:t>
      </w:r>
      <w:proofErr w:type="gramEnd"/>
      <w:r>
        <w:t xml:space="preserve"> obligațiilor de confidențialitate în conformitate cu articolul 54.</w:t>
      </w:r>
    </w:p>
    <w:p w14:paraId="0C80B8CA" w14:textId="20C1480F" w:rsidR="00FD4AB6" w:rsidRPr="008374D9" w:rsidRDefault="00341EA0" w:rsidP="00FD4AB6">
      <w:pPr>
        <w:pStyle w:val="ListParagraph"/>
        <w:ind w:left="720"/>
      </w:pPr>
      <w:r>
        <w:rPr>
          <w:rFonts w:cs="Calibri"/>
          <w:color w:val="000000"/>
        </w:rPr>
        <w:t>Participantul înregistrat</w:t>
      </w:r>
      <w:r w:rsidR="000F02C4">
        <w:rPr>
          <w:rFonts w:cs="Calibri"/>
          <w:color w:val="000000"/>
        </w:rPr>
        <w:t xml:space="preserve"> va trimite o notificare către </w:t>
      </w:r>
      <w:r w:rsidR="00A349EA">
        <w:rPr>
          <w:rFonts w:cs="Calibri"/>
          <w:color w:val="000000"/>
        </w:rPr>
        <w:t>Platforma de alocare</w:t>
      </w:r>
      <w:r w:rsidR="000F02C4">
        <w:rPr>
          <w:rFonts w:cs="Calibri"/>
          <w:color w:val="000000"/>
        </w:rPr>
        <w:t xml:space="preserve"> în care să precizeze motivul rezilierii și să acorde </w:t>
      </w:r>
      <w:r w:rsidR="00A349EA">
        <w:rPr>
          <w:rFonts w:cs="Calibri"/>
          <w:color w:val="000000"/>
        </w:rPr>
        <w:t>Platformei de alocare</w:t>
      </w:r>
      <w:r w:rsidR="000F02C4">
        <w:rPr>
          <w:rFonts w:cs="Calibri"/>
          <w:color w:val="000000"/>
        </w:rPr>
        <w:t xml:space="preserve"> douăzeci (20) de zile lucrătoare pentru a remedia încălcarea. Cu excepția cazului în care </w:t>
      </w:r>
      <w:r w:rsidR="00A349EA">
        <w:rPr>
          <w:rFonts w:cs="Calibri"/>
          <w:color w:val="000000"/>
        </w:rPr>
        <w:t>Platforma de alocare</w:t>
      </w:r>
      <w:r w:rsidR="000F02C4">
        <w:rPr>
          <w:rFonts w:cs="Calibri"/>
          <w:color w:val="000000"/>
        </w:rPr>
        <w:t xml:space="preserve"> remediază încălcarea în termenul menționat mai sus, rezilierea va intra în vigoare imediat după expirarea acestui termen.</w:t>
      </w:r>
    </w:p>
    <w:p w14:paraId="01B5C494" w14:textId="349EBEA5" w:rsidR="000F02C4" w:rsidRPr="000F02C4" w:rsidRDefault="000F02C4" w:rsidP="000F02C4">
      <w:pPr>
        <w:numPr>
          <w:ilvl w:val="0"/>
          <w:numId w:val="24"/>
        </w:numPr>
        <w:spacing w:line="240" w:lineRule="auto"/>
        <w:jc w:val="both"/>
        <w:textAlignment w:val="baseline"/>
        <w:rPr>
          <w:rFonts w:eastAsia="Times New Roman" w:cs="Calibri"/>
          <w:color w:val="000000"/>
          <w:lang w:val="ro-RO" w:eastAsia="ro-RO"/>
        </w:rPr>
      </w:pPr>
      <w:r w:rsidRPr="000F02C4">
        <w:rPr>
          <w:rFonts w:eastAsia="Times New Roman" w:cs="Calibri"/>
          <w:color w:val="000000"/>
          <w:lang w:val="ro-RO" w:eastAsia="ro-RO"/>
        </w:rPr>
        <w:t xml:space="preserve">Dacă oricare dintre evenimentele de reziliere de la paragraful 4 are loc în legătură cu un </w:t>
      </w:r>
      <w:r w:rsidR="00341EA0">
        <w:rPr>
          <w:rFonts w:eastAsia="Times New Roman" w:cs="Calibri"/>
          <w:color w:val="000000"/>
          <w:lang w:val="ro-RO" w:eastAsia="ro-RO"/>
        </w:rPr>
        <w:t>Participant înregistrat</w:t>
      </w:r>
      <w:r w:rsidRPr="000F02C4">
        <w:rPr>
          <w:rFonts w:eastAsia="Times New Roman" w:cs="Calibri"/>
          <w:color w:val="000000"/>
          <w:lang w:val="ro-RO" w:eastAsia="ro-RO"/>
        </w:rPr>
        <w:t xml:space="preserve">, </w:t>
      </w:r>
      <w:r w:rsidR="00A349EA">
        <w:rPr>
          <w:rFonts w:eastAsia="Times New Roman" w:cs="Calibri"/>
          <w:color w:val="000000"/>
          <w:lang w:val="ro-RO" w:eastAsia="ro-RO"/>
        </w:rPr>
        <w:t>Platforma de alocare</w:t>
      </w:r>
      <w:r w:rsidRPr="000F02C4">
        <w:rPr>
          <w:rFonts w:eastAsia="Times New Roman" w:cs="Calibri"/>
          <w:color w:val="000000"/>
          <w:lang w:val="ro-RO" w:eastAsia="ro-RO"/>
        </w:rPr>
        <w:t xml:space="preserve"> poate, printr-o notificare către </w:t>
      </w:r>
      <w:r w:rsidR="00341EA0">
        <w:rPr>
          <w:rFonts w:eastAsia="Times New Roman" w:cs="Calibri"/>
          <w:color w:val="000000"/>
          <w:lang w:val="ro-RO" w:eastAsia="ro-RO"/>
        </w:rPr>
        <w:t>Participantul înregistrat</w:t>
      </w:r>
      <w:r w:rsidRPr="000F02C4">
        <w:rPr>
          <w:rFonts w:eastAsia="Times New Roman" w:cs="Calibri"/>
          <w:color w:val="000000"/>
          <w:lang w:val="ro-RO" w:eastAsia="ro-RO"/>
        </w:rPr>
        <w:t xml:space="preserve">, să rezilieze </w:t>
      </w:r>
      <w:r w:rsidR="00A349EA">
        <w:rPr>
          <w:rFonts w:eastAsia="Times New Roman" w:cs="Calibri"/>
          <w:color w:val="000000"/>
          <w:lang w:val="ro-RO" w:eastAsia="ro-RO"/>
        </w:rPr>
        <w:t>Acordul de participare</w:t>
      </w:r>
      <w:r w:rsidRPr="000F02C4">
        <w:rPr>
          <w:rFonts w:eastAsia="Times New Roman" w:cs="Calibri"/>
          <w:color w:val="000000"/>
          <w:lang w:val="ro-RO" w:eastAsia="ro-RO"/>
        </w:rPr>
        <w:t xml:space="preserve">. O reziliere în temeiul acestui alineat intră în vigoare din momentul notificării sau din orice moment ulterior specificat în acesta. </w:t>
      </w:r>
      <w:r w:rsidR="00341EA0">
        <w:rPr>
          <w:rFonts w:eastAsia="Times New Roman" w:cs="Calibri"/>
          <w:color w:val="000000"/>
          <w:lang w:val="ro-RO" w:eastAsia="ro-RO"/>
        </w:rPr>
        <w:t>Participantul înregistrat</w:t>
      </w:r>
      <w:r w:rsidRPr="000F02C4">
        <w:rPr>
          <w:rFonts w:eastAsia="Times New Roman" w:cs="Calibri"/>
          <w:color w:val="000000"/>
          <w:lang w:val="ro-RO" w:eastAsia="ro-RO"/>
        </w:rPr>
        <w:t xml:space="preserve"> nu poate, într-o etapă ulterioară, să încheie </w:t>
      </w:r>
      <w:r w:rsidR="00A349EA">
        <w:rPr>
          <w:rFonts w:eastAsia="Times New Roman" w:cs="Calibri"/>
          <w:color w:val="000000"/>
          <w:lang w:val="ro-RO" w:eastAsia="ro-RO"/>
        </w:rPr>
        <w:t>Acordul de participare</w:t>
      </w:r>
      <w:r w:rsidRPr="000F02C4">
        <w:rPr>
          <w:rFonts w:eastAsia="Times New Roman" w:cs="Calibri"/>
          <w:color w:val="000000"/>
          <w:lang w:val="ro-RO" w:eastAsia="ro-RO"/>
        </w:rPr>
        <w:t xml:space="preserve"> cu </w:t>
      </w:r>
      <w:r w:rsidR="00A349EA">
        <w:rPr>
          <w:rFonts w:eastAsia="Times New Roman" w:cs="Calibri"/>
          <w:color w:val="000000"/>
          <w:lang w:val="ro-RO" w:eastAsia="ro-RO"/>
        </w:rPr>
        <w:t>Platforma de alocare</w:t>
      </w:r>
      <w:r w:rsidRPr="000F02C4">
        <w:rPr>
          <w:rFonts w:eastAsia="Times New Roman" w:cs="Calibri"/>
          <w:color w:val="000000"/>
          <w:lang w:val="ro-RO" w:eastAsia="ro-RO"/>
        </w:rPr>
        <w:t xml:space="preserve"> până când circumstanțele rezilierii continuă să existe sau nu este suficient garantat că încălcarea nu poate apărea din nou. </w:t>
      </w:r>
    </w:p>
    <w:p w14:paraId="7D7ABBE6" w14:textId="63E77DDF" w:rsidR="00FD4AB6" w:rsidRPr="000F02C4" w:rsidRDefault="000F02C4" w:rsidP="000F02C4">
      <w:pPr>
        <w:numPr>
          <w:ilvl w:val="0"/>
          <w:numId w:val="24"/>
        </w:numPr>
        <w:spacing w:line="240" w:lineRule="auto"/>
        <w:jc w:val="both"/>
        <w:textAlignment w:val="baseline"/>
        <w:rPr>
          <w:rFonts w:eastAsia="Times New Roman" w:cs="Calibri"/>
          <w:color w:val="000000"/>
          <w:lang w:val="ro-RO" w:eastAsia="ro-RO"/>
        </w:rPr>
      </w:pPr>
      <w:r w:rsidRPr="000F02C4">
        <w:rPr>
          <w:rFonts w:eastAsia="Times New Roman" w:cs="Calibri"/>
          <w:color w:val="000000"/>
          <w:lang w:val="ro-RO" w:eastAsia="ro-RO"/>
        </w:rPr>
        <w:t xml:space="preserve">Evenimentele de reziliere menționate la paragraful 3 vor fi următoarele: </w:t>
      </w:r>
      <w:r w:rsidR="00FD4AB6" w:rsidRPr="008374D9">
        <w:t xml:space="preserve"> </w:t>
      </w:r>
    </w:p>
    <w:p w14:paraId="7B168340" w14:textId="4C481079" w:rsidR="000F02C4" w:rsidRDefault="000F02C4" w:rsidP="000F02C4">
      <w:pPr>
        <w:pStyle w:val="GListParagraph2"/>
        <w:numPr>
          <w:ilvl w:val="0"/>
          <w:numId w:val="38"/>
        </w:numPr>
      </w:pPr>
      <w:r>
        <w:t xml:space="preserve">dacă drepturile </w:t>
      </w:r>
      <w:r w:rsidR="00C816D8">
        <w:t>Participantului înregistrat</w:t>
      </w:r>
      <w:r>
        <w:t xml:space="preserve"> sunt suspendate mai mult de treizeci (30) de zile lucrătoare; </w:t>
      </w:r>
    </w:p>
    <w:p w14:paraId="29B618CD" w14:textId="03ACC475" w:rsidR="000F02C4" w:rsidRDefault="000F02C4" w:rsidP="000F02C4">
      <w:pPr>
        <w:pStyle w:val="GListParagraph2"/>
        <w:numPr>
          <w:ilvl w:val="0"/>
          <w:numId w:val="38"/>
        </w:numPr>
      </w:pPr>
      <w:r>
        <w:t xml:space="preserve">în cazul în care un </w:t>
      </w:r>
      <w:r w:rsidR="00341EA0">
        <w:t>Participant înregistrat</w:t>
      </w:r>
      <w:r>
        <w:t xml:space="preserve"> nu se califică pentru participarea la Licitație conform articolului 9;</w:t>
      </w:r>
    </w:p>
    <w:p w14:paraId="49E22F56" w14:textId="1C535216" w:rsidR="000F02C4" w:rsidRDefault="000F02C4" w:rsidP="000F02C4">
      <w:pPr>
        <w:pStyle w:val="GListParagraph2"/>
        <w:numPr>
          <w:ilvl w:val="0"/>
          <w:numId w:val="38"/>
        </w:numPr>
      </w:pPr>
      <w:r>
        <w:t xml:space="preserve">dacă un </w:t>
      </w:r>
      <w:r w:rsidR="00341EA0">
        <w:t>Participant înregistrat</w:t>
      </w:r>
      <w:r>
        <w:t xml:space="preserve"> încalcă în mod repetat aceste </w:t>
      </w:r>
      <w:r w:rsidR="00341EA0">
        <w:t>Reguli de alocare</w:t>
      </w:r>
      <w:r>
        <w:t xml:space="preserve"> sau un </w:t>
      </w:r>
      <w:r w:rsidR="00A349EA">
        <w:t>Acord de participare</w:t>
      </w:r>
      <w:r>
        <w:t>, indiferent dacă încălcarea poate fi remediată sau nu;</w:t>
      </w:r>
    </w:p>
    <w:p w14:paraId="053EDF4C" w14:textId="7CDE0ABD" w:rsidR="000F02C4" w:rsidRDefault="000F02C4" w:rsidP="000F02C4">
      <w:pPr>
        <w:pStyle w:val="GListParagraph2"/>
        <w:numPr>
          <w:ilvl w:val="0"/>
          <w:numId w:val="38"/>
        </w:numPr>
      </w:pPr>
      <w:r>
        <w:t xml:space="preserve">dacă o autoritate competentă stabilește că </w:t>
      </w:r>
      <w:r w:rsidR="00341EA0">
        <w:t>Participantul înregistrat</w:t>
      </w:r>
      <w:r>
        <w:t xml:space="preserve"> a comis o utilizare abuzivă sau un act fraudulos și solicită </w:t>
      </w:r>
      <w:r w:rsidR="00A349EA">
        <w:t>Platformei de alocare</w:t>
      </w:r>
      <w:r>
        <w:t xml:space="preserve"> să rezilieze </w:t>
      </w:r>
      <w:r w:rsidR="00A349EA">
        <w:t>Acordul de participare</w:t>
      </w:r>
      <w:r>
        <w:t xml:space="preserve"> la care respectivul </w:t>
      </w:r>
      <w:r w:rsidR="00341EA0">
        <w:t>Participant înregistrat</w:t>
      </w:r>
      <w:r>
        <w:t xml:space="preserve"> este Parte sau este de acord că </w:t>
      </w:r>
      <w:r w:rsidR="00A349EA">
        <w:t>Platforma de alocare</w:t>
      </w:r>
      <w:r>
        <w:t xml:space="preserve"> are motive întemeiate să creadă că </w:t>
      </w:r>
      <w:r w:rsidR="00341EA0">
        <w:t>Participantul înregistrat</w:t>
      </w:r>
      <w:r>
        <w:t xml:space="preserve"> a comis o utilizare abuzivă sau un act fraudulos în participarea la licitații; sau</w:t>
      </w:r>
    </w:p>
    <w:p w14:paraId="7077AA34" w14:textId="6D4EFA68" w:rsidR="00FD4AB6" w:rsidRPr="008374D9" w:rsidRDefault="000F02C4" w:rsidP="000F02C4">
      <w:pPr>
        <w:pStyle w:val="GListParagraph2"/>
        <w:numPr>
          <w:ilvl w:val="0"/>
          <w:numId w:val="38"/>
        </w:numPr>
      </w:pPr>
      <w:r>
        <w:t xml:space="preserve">dacă </w:t>
      </w:r>
      <w:r w:rsidR="00341EA0">
        <w:t>Participantul înregistrat</w:t>
      </w:r>
      <w:r>
        <w:t xml:space="preserve"> a întreprins orice acțiune care poate duce la deteriorarea sau reducerea eficienței Instrumentului de licitație (înțelegându-se că o </w:t>
      </w:r>
      <w:r>
        <w:lastRenderedPageBreak/>
        <w:t xml:space="preserve">astfel de acțiune se consideră </w:t>
      </w:r>
      <w:proofErr w:type="gramStart"/>
      <w:r>
        <w:t>a</w:t>
      </w:r>
      <w:proofErr w:type="gramEnd"/>
      <w:r>
        <w:t xml:space="preserve"> avea loc în cazul oricărui comportament care poate fi asimilat unui atac asupra sistemului de informații cum ar fi, dar fără a se limita la, refuzul serviciului, spam, viruși, forțare brută, atac de cal troian). </w:t>
      </w:r>
      <w:r w:rsidR="00FD4AB6" w:rsidRPr="008374D9">
        <w:t xml:space="preserve"> </w:t>
      </w:r>
    </w:p>
    <w:p w14:paraId="27547362" w14:textId="09E94A77" w:rsidR="000F02C4" w:rsidRPr="000F02C4" w:rsidRDefault="000F02C4" w:rsidP="000F02C4">
      <w:pPr>
        <w:pStyle w:val="ListParagraph"/>
        <w:numPr>
          <w:ilvl w:val="0"/>
          <w:numId w:val="24"/>
        </w:numPr>
        <w:textAlignment w:val="baseline"/>
        <w:rPr>
          <w:rFonts w:eastAsia="Times New Roman" w:cs="Calibri"/>
          <w:color w:val="000000"/>
          <w:lang w:val="ro-RO" w:eastAsia="ro-RO"/>
        </w:rPr>
      </w:pPr>
      <w:r w:rsidRPr="000F02C4">
        <w:rPr>
          <w:rFonts w:eastAsia="Times New Roman" w:cs="Calibri"/>
          <w:color w:val="000000"/>
          <w:lang w:val="ro-RO" w:eastAsia="ro-RO"/>
        </w:rPr>
        <w:t xml:space="preserve">După ce rezilierea intră în vigoare în conformitate cu paragrafele 1-3 din prezentul articol și din acel moment, </w:t>
      </w:r>
      <w:r w:rsidR="00341EA0">
        <w:rPr>
          <w:rFonts w:eastAsia="Times New Roman" w:cs="Calibri"/>
          <w:color w:val="000000"/>
          <w:lang w:val="ro-RO" w:eastAsia="ro-RO"/>
        </w:rPr>
        <w:t>Participantul înregistrat</w:t>
      </w:r>
      <w:r w:rsidRPr="000F02C4">
        <w:rPr>
          <w:rFonts w:eastAsia="Times New Roman" w:cs="Calibri"/>
          <w:color w:val="000000"/>
          <w:lang w:val="ro-RO" w:eastAsia="ro-RO"/>
        </w:rPr>
        <w:t xml:space="preserve"> nu mai poate participa la o Licitație. </w:t>
      </w:r>
    </w:p>
    <w:p w14:paraId="00E9897E" w14:textId="1043CA91" w:rsidR="00FD4AB6" w:rsidRPr="000F02C4" w:rsidRDefault="000F02C4" w:rsidP="000F02C4">
      <w:pPr>
        <w:numPr>
          <w:ilvl w:val="0"/>
          <w:numId w:val="24"/>
        </w:numPr>
        <w:spacing w:line="240" w:lineRule="auto"/>
        <w:jc w:val="both"/>
        <w:textAlignment w:val="baseline"/>
        <w:rPr>
          <w:rFonts w:eastAsia="Times New Roman" w:cs="Calibri"/>
          <w:color w:val="000000"/>
          <w:lang w:val="ro-RO" w:eastAsia="ro-RO"/>
        </w:rPr>
      </w:pPr>
      <w:r w:rsidRPr="000F02C4">
        <w:rPr>
          <w:rFonts w:eastAsia="Times New Roman" w:cs="Calibri"/>
          <w:color w:val="000000"/>
          <w:lang w:val="ro-RO" w:eastAsia="ro-RO"/>
        </w:rPr>
        <w:t xml:space="preserve">Rezilierea unui </w:t>
      </w:r>
      <w:r w:rsidR="00A349EA">
        <w:rPr>
          <w:rFonts w:eastAsia="Times New Roman" w:cs="Calibri"/>
          <w:color w:val="000000"/>
          <w:lang w:val="ro-RO" w:eastAsia="ro-RO"/>
        </w:rPr>
        <w:t>Acord de participare</w:t>
      </w:r>
      <w:r w:rsidRPr="000F02C4">
        <w:rPr>
          <w:rFonts w:eastAsia="Times New Roman" w:cs="Calibri"/>
          <w:color w:val="000000"/>
          <w:lang w:val="ro-RO" w:eastAsia="ro-RO"/>
        </w:rPr>
        <w:t xml:space="preserve"> nu afectează niciun drept și obligație în temeiul sau în legătură cu </w:t>
      </w:r>
      <w:r w:rsidR="00A349EA">
        <w:rPr>
          <w:rFonts w:eastAsia="Times New Roman" w:cs="Calibri"/>
          <w:color w:val="000000"/>
          <w:lang w:val="ro-RO" w:eastAsia="ro-RO"/>
        </w:rPr>
        <w:t>Acordul de participare</w:t>
      </w:r>
      <w:r w:rsidRPr="000F02C4">
        <w:rPr>
          <w:rFonts w:eastAsia="Times New Roman" w:cs="Calibri"/>
          <w:color w:val="000000"/>
          <w:lang w:val="ro-RO" w:eastAsia="ro-RO"/>
        </w:rPr>
        <w:t xml:space="preserve"> și aceste </w:t>
      </w:r>
      <w:r w:rsidR="00341EA0">
        <w:rPr>
          <w:rFonts w:eastAsia="Times New Roman" w:cs="Calibri"/>
          <w:color w:val="000000"/>
          <w:lang w:val="ro-RO" w:eastAsia="ro-RO"/>
        </w:rPr>
        <w:t>Reguli de alocare</w:t>
      </w:r>
      <w:r w:rsidRPr="000F02C4">
        <w:rPr>
          <w:rFonts w:eastAsia="Times New Roman" w:cs="Calibri"/>
          <w:color w:val="000000"/>
          <w:lang w:val="ro-RO" w:eastAsia="ro-RO"/>
        </w:rPr>
        <w:t xml:space="preserve"> care au apărut înainte de acea reziliere, cu excepția cazului în care se specifică altfel în prezentul articol. În consecință, orice </w:t>
      </w:r>
      <w:r w:rsidR="00341EA0">
        <w:rPr>
          <w:rFonts w:eastAsia="Times New Roman" w:cs="Calibri"/>
          <w:color w:val="000000"/>
          <w:lang w:val="ro-RO" w:eastAsia="ro-RO"/>
        </w:rPr>
        <w:t>Participant înregistrat</w:t>
      </w:r>
      <w:r w:rsidRPr="000F02C4">
        <w:rPr>
          <w:rFonts w:eastAsia="Times New Roman" w:cs="Calibri"/>
          <w:color w:val="000000"/>
          <w:lang w:val="ro-RO" w:eastAsia="ro-RO"/>
        </w:rPr>
        <w:t xml:space="preserve"> al cărui </w:t>
      </w:r>
      <w:r w:rsidR="00A349EA">
        <w:rPr>
          <w:rFonts w:eastAsia="Times New Roman" w:cs="Calibri"/>
          <w:color w:val="000000"/>
          <w:lang w:val="ro-RO" w:eastAsia="ro-RO"/>
        </w:rPr>
        <w:t>Acord de participare</w:t>
      </w:r>
      <w:r w:rsidRPr="000F02C4">
        <w:rPr>
          <w:rFonts w:eastAsia="Times New Roman" w:cs="Calibri"/>
          <w:color w:val="000000"/>
          <w:lang w:val="ro-RO" w:eastAsia="ro-RO"/>
        </w:rPr>
        <w:t xml:space="preserve"> este reziliat va rămâne răspunzător, sub rezerva și în conformitate cu Regulile de Alocare, cu privire la toate aceste drepturi și obligații. Prezentul alineat se aplică fără a aduce atingere altor căi de atac disponibile </w:t>
      </w:r>
      <w:r w:rsidR="00A349EA">
        <w:rPr>
          <w:rFonts w:eastAsia="Times New Roman" w:cs="Calibri"/>
          <w:color w:val="000000"/>
          <w:lang w:val="ro-RO" w:eastAsia="ro-RO"/>
        </w:rPr>
        <w:t>Platformei de alocare</w:t>
      </w:r>
      <w:r w:rsidRPr="000F02C4">
        <w:rPr>
          <w:rFonts w:eastAsia="Times New Roman" w:cs="Calibri"/>
          <w:color w:val="000000"/>
          <w:lang w:val="ro-RO" w:eastAsia="ro-RO"/>
        </w:rPr>
        <w:t xml:space="preserve"> în conformitate cu prezentele </w:t>
      </w:r>
      <w:r w:rsidR="00341EA0">
        <w:rPr>
          <w:rFonts w:eastAsia="Times New Roman" w:cs="Calibri"/>
          <w:color w:val="000000"/>
          <w:lang w:val="ro-RO" w:eastAsia="ro-RO"/>
        </w:rPr>
        <w:t>Reguli de alocare</w:t>
      </w:r>
      <w:r w:rsidRPr="000F02C4">
        <w:rPr>
          <w:rFonts w:eastAsia="Times New Roman" w:cs="Calibri"/>
          <w:color w:val="000000"/>
          <w:lang w:val="ro-RO" w:eastAsia="ro-RO"/>
        </w:rPr>
        <w:t>.</w:t>
      </w:r>
    </w:p>
    <w:p w14:paraId="5EBD7AE4" w14:textId="6C645C83" w:rsidR="00A318C9" w:rsidRPr="007C4394" w:rsidRDefault="00A318C9" w:rsidP="00400A7E">
      <w:pPr>
        <w:pStyle w:val="BArticleNo"/>
        <w:numPr>
          <w:ilvl w:val="0"/>
          <w:numId w:val="3"/>
        </w:numPr>
        <w:ind w:left="0" w:firstLine="284"/>
        <w:rPr>
          <w:b w:val="0"/>
          <w:i/>
        </w:rPr>
      </w:pPr>
      <w:bookmarkStart w:id="347" w:name="_Toc111219510"/>
      <w:bookmarkStart w:id="348" w:name="_Toc115260138"/>
      <w:bookmarkEnd w:id="347"/>
      <w:bookmarkEnd w:id="348"/>
    </w:p>
    <w:p w14:paraId="1A4C50BC" w14:textId="13BECD15" w:rsidR="00FD4AB6" w:rsidRPr="008374D9" w:rsidRDefault="00C816D8" w:rsidP="000807AF">
      <w:pPr>
        <w:pStyle w:val="BArticleNo"/>
        <w:ind w:left="142"/>
      </w:pPr>
      <w:bookmarkStart w:id="349" w:name="_Toc115260139"/>
      <w:r>
        <w:rPr>
          <w:bCs/>
          <w:lang w:val="en-US"/>
        </w:rPr>
        <w:t>Forță majoră</w:t>
      </w:r>
      <w:bookmarkEnd w:id="349"/>
    </w:p>
    <w:p w14:paraId="3CEC06BC" w14:textId="3AAF7D81" w:rsidR="009B2CF7" w:rsidRDefault="00A349EA" w:rsidP="009B2CF7">
      <w:pPr>
        <w:pStyle w:val="ListParagraph"/>
        <w:numPr>
          <w:ilvl w:val="0"/>
          <w:numId w:val="28"/>
        </w:numPr>
      </w:pPr>
      <w:r>
        <w:t>Platforma de alocare</w:t>
      </w:r>
      <w:r w:rsidR="009B2CF7">
        <w:t xml:space="preserve"> sau un </w:t>
      </w:r>
      <w:r w:rsidR="00341EA0">
        <w:t>Participant înregistrat</w:t>
      </w:r>
      <w:r w:rsidR="009B2CF7">
        <w:t xml:space="preserve">, care invocă forța majoră, va trimite cu promptitudine celeilalte părți o notificare care descrie natura forței majore și durata probabilă </w:t>
      </w:r>
      <w:proofErr w:type="gramStart"/>
      <w:r w:rsidR="009B2CF7">
        <w:t>a</w:t>
      </w:r>
      <w:proofErr w:type="gramEnd"/>
      <w:r w:rsidR="009B2CF7">
        <w:t xml:space="preserve"> acesteia și va continua să furnizeze rapoarte cu privire la aceasta cu o frecvență rezonabilă în perioada de </w:t>
      </w:r>
      <w:r w:rsidR="00C816D8">
        <w:t>Forță majoră</w:t>
      </w:r>
      <w:r w:rsidR="009B2CF7">
        <w:t>. Partea care invocă forța majoră va depune toate eforturile posibile pentru a limita consecințele forței majore.</w:t>
      </w:r>
    </w:p>
    <w:p w14:paraId="45CB3E2D" w14:textId="77777777" w:rsidR="009B2CF7" w:rsidRDefault="009B2CF7" w:rsidP="009B2CF7">
      <w:pPr>
        <w:pStyle w:val="ListParagraph"/>
        <w:numPr>
          <w:ilvl w:val="0"/>
          <w:numId w:val="28"/>
        </w:numPr>
      </w:pPr>
      <w:r>
        <w:t>Obligațiile, îndatoririle și drepturile afectate ale unei părți supuse forței majore vor fi suspendate de la începutul forței majore, cu excepția dispozițiilor de confidențialitate în conformitate cu articolul 54.</w:t>
      </w:r>
    </w:p>
    <w:p w14:paraId="41CA7149" w14:textId="211D230F" w:rsidR="00FD4AB6" w:rsidRPr="008374D9" w:rsidRDefault="009B2CF7" w:rsidP="009B2CF7">
      <w:pPr>
        <w:pStyle w:val="ListParagraph"/>
        <w:numPr>
          <w:ilvl w:val="0"/>
          <w:numId w:val="28"/>
        </w:numPr>
      </w:pPr>
      <w:r>
        <w:t>Suspendarea în temeiul alineatului 2 este supusă următoarelor condiții:</w:t>
      </w:r>
    </w:p>
    <w:p w14:paraId="3EF49E29" w14:textId="77777777" w:rsidR="009B2CF7" w:rsidRDefault="009B2CF7" w:rsidP="009B2CF7">
      <w:pPr>
        <w:pStyle w:val="GListParagraph2"/>
        <w:numPr>
          <w:ilvl w:val="0"/>
          <w:numId w:val="27"/>
        </w:numPr>
      </w:pPr>
      <w:r>
        <w:t>suspendarea nu are un domeniu de aplicare mai mare și nu are o durată mai mare decât cea cerută de Forța Majoră;</w:t>
      </w:r>
    </w:p>
    <w:p w14:paraId="49645CA4" w14:textId="796E996C" w:rsidR="009B2CF7" w:rsidRDefault="009B2CF7" w:rsidP="009B2CF7">
      <w:pPr>
        <w:pStyle w:val="GListParagraph2"/>
        <w:numPr>
          <w:ilvl w:val="0"/>
          <w:numId w:val="27"/>
        </w:numPr>
      </w:pPr>
      <w:r>
        <w:t>suspendarea se aplică numai atâta timp cât Partea care invocă Forța Majoră depune eforturi rezonabile pentru a remedia incapacitatea lor de a îndeplini</w:t>
      </w:r>
      <w:r w:rsidR="0056170B">
        <w:t>;</w:t>
      </w:r>
    </w:p>
    <w:p w14:paraId="21E8153F" w14:textId="2E2645EA" w:rsidR="00FD4AB6" w:rsidRPr="008374D9" w:rsidRDefault="0056170B" w:rsidP="009B2CF7">
      <w:pPr>
        <w:pStyle w:val="GListParagraph2"/>
        <w:numPr>
          <w:ilvl w:val="0"/>
          <w:numId w:val="27"/>
        </w:numPr>
      </w:pPr>
      <w:r>
        <w:t xml:space="preserve">consecințele </w:t>
      </w:r>
      <w:r w:rsidR="009B2CF7">
        <w:t xml:space="preserve">unui eveniment de </w:t>
      </w:r>
      <w:r w:rsidR="00C816D8">
        <w:t>Forță majoră</w:t>
      </w:r>
      <w:r w:rsidR="009B2CF7">
        <w:t xml:space="preserve">, care nu face obiectul niciunei discuții sau </w:t>
      </w:r>
      <w:r>
        <w:t xml:space="preserve">niciunui litigiu </w:t>
      </w:r>
      <w:r w:rsidR="009B2CF7">
        <w:t xml:space="preserve">între </w:t>
      </w:r>
      <w:r w:rsidR="00A349EA">
        <w:t>Platforma de alocare</w:t>
      </w:r>
      <w:r w:rsidR="009B2CF7">
        <w:t xml:space="preserve"> și </w:t>
      </w:r>
      <w:r w:rsidR="00341EA0">
        <w:t>Participantul înregistrat</w:t>
      </w:r>
      <w:r w:rsidR="009B2CF7">
        <w:t xml:space="preserve"> pot fi</w:t>
      </w:r>
      <w:r>
        <w:t xml:space="preserve"> ca</w:t>
      </w:r>
      <w:r w:rsidR="009B2CF7">
        <w:t xml:space="preserve"> Partea care invocă Forța Majoră nu poate fi făcută responsabilă pentru plata despăgubirilor pentru orice prejudiciu suferit, ca urmare a neîndeplinirii obligațiilor, executarea sau executarea parțială a tuturor sau a oricăreia dintre obligațiile sale în timpul forței majore și atunci când o astfel de neexecutare sau executare parțială se datorează direct </w:t>
      </w:r>
      <w:r w:rsidR="00C816D8">
        <w:t>F</w:t>
      </w:r>
      <w:r w:rsidR="009B2CF7">
        <w:t>orței majore</w:t>
      </w:r>
      <w:r>
        <w:t>.</w:t>
      </w:r>
    </w:p>
    <w:p w14:paraId="7667ADF3" w14:textId="57D09FE9" w:rsidR="009B2CF7" w:rsidRDefault="009B2CF7" w:rsidP="009B2CF7">
      <w:pPr>
        <w:pStyle w:val="ListParagraph"/>
        <w:numPr>
          <w:ilvl w:val="0"/>
          <w:numId w:val="28"/>
        </w:numPr>
      </w:pPr>
      <w:r>
        <w:t xml:space="preserve">Dacă Forța </w:t>
      </w:r>
      <w:r w:rsidR="00C816D8">
        <w:t>m</w:t>
      </w:r>
      <w:r>
        <w:t xml:space="preserve">ajoră continuă pentru o perioadă mai mare de șase (6) luni, </w:t>
      </w:r>
      <w:r w:rsidR="00A349EA">
        <w:t>Platforma de alocare</w:t>
      </w:r>
      <w:r>
        <w:t xml:space="preserve"> sau </w:t>
      </w:r>
      <w:r w:rsidR="0056170B">
        <w:t xml:space="preserve">oricare </w:t>
      </w:r>
      <w:r w:rsidR="00341EA0">
        <w:t>Participant înregistrat</w:t>
      </w:r>
      <w:r>
        <w:t xml:space="preserve"> poate, printr-o notificare dată celuilalt în orice moment, în timp ce Forța </w:t>
      </w:r>
      <w:r w:rsidR="00C816D8">
        <w:t>m</w:t>
      </w:r>
      <w:r>
        <w:t xml:space="preserve">ajoră continuă dincolo de această perioadă, să rezilieze unilateral </w:t>
      </w:r>
      <w:r w:rsidR="00A349EA">
        <w:t>Acordul de participare</w:t>
      </w:r>
      <w:r>
        <w:t xml:space="preserve">. Rezilierea va intra în vigoare </w:t>
      </w:r>
      <w:r w:rsidR="0056170B">
        <w:t xml:space="preserve">în </w:t>
      </w:r>
      <w:r>
        <w:t>zece (10) zile lucrătoare de la data notificării sau de la orice dată ulterioară specificată în notificare.</w:t>
      </w:r>
    </w:p>
    <w:p w14:paraId="2CA1152F" w14:textId="2B993388" w:rsidR="00FD4AB6" w:rsidRPr="008374D9" w:rsidRDefault="009B2CF7" w:rsidP="009B2CF7">
      <w:pPr>
        <w:pStyle w:val="ListParagraph"/>
        <w:numPr>
          <w:ilvl w:val="0"/>
          <w:numId w:val="28"/>
        </w:numPr>
      </w:pPr>
      <w:r>
        <w:t xml:space="preserve">Pentru a evita orice dubiu, acest articol nu aduce atingere prevederilor CAPITOLULUI 9 privind </w:t>
      </w:r>
      <w:r w:rsidR="0056170B">
        <w:t xml:space="preserve">reducerea </w:t>
      </w:r>
      <w:r>
        <w:t xml:space="preserve">drepturilor </w:t>
      </w:r>
      <w:r w:rsidR="0056170B">
        <w:t xml:space="preserve">zilnice </w:t>
      </w:r>
      <w:r>
        <w:t>de transport.</w:t>
      </w:r>
    </w:p>
    <w:p w14:paraId="42226AA8" w14:textId="409659FD" w:rsidR="00A318C9" w:rsidRPr="007C4394" w:rsidRDefault="00A318C9" w:rsidP="00400A7E">
      <w:pPr>
        <w:pStyle w:val="BArticleNo"/>
        <w:numPr>
          <w:ilvl w:val="0"/>
          <w:numId w:val="3"/>
        </w:numPr>
        <w:ind w:left="0" w:firstLine="284"/>
        <w:rPr>
          <w:b w:val="0"/>
          <w:i/>
        </w:rPr>
      </w:pPr>
      <w:bookmarkStart w:id="350" w:name="_Toc115260140"/>
      <w:bookmarkEnd w:id="350"/>
    </w:p>
    <w:p w14:paraId="3AB67667" w14:textId="3BE81BE9" w:rsidR="00FD4AB6" w:rsidRPr="008374D9" w:rsidRDefault="009B2CF7" w:rsidP="00C342F3">
      <w:pPr>
        <w:pStyle w:val="BArticleNo"/>
        <w:ind w:left="720"/>
      </w:pPr>
      <w:bookmarkStart w:id="351" w:name="_Toc115260141"/>
      <w:r w:rsidRPr="009B2CF7">
        <w:rPr>
          <w:bCs/>
          <w:lang w:val="en-US"/>
        </w:rPr>
        <w:t>Notificări</w:t>
      </w:r>
      <w:bookmarkEnd w:id="351"/>
    </w:p>
    <w:p w14:paraId="199148A1" w14:textId="2F5AAEC4" w:rsidR="00643437" w:rsidRDefault="00643437" w:rsidP="00643437">
      <w:pPr>
        <w:pStyle w:val="ListParagraph"/>
        <w:numPr>
          <w:ilvl w:val="0"/>
          <w:numId w:val="26"/>
        </w:numPr>
      </w:pPr>
      <w:r>
        <w:t xml:space="preserve">Orice notificare sau altă comunicare care urmează să fie transmisă în temeiul sau în legătură cu aceste </w:t>
      </w:r>
      <w:r w:rsidR="00341EA0">
        <w:t>Reguli de alocare</w:t>
      </w:r>
      <w:r>
        <w:t xml:space="preserve"> va fi în ucraineană și engleză. </w:t>
      </w:r>
    </w:p>
    <w:p w14:paraId="759C02DB" w14:textId="58FE19A7" w:rsidR="00643437" w:rsidRDefault="00643437" w:rsidP="00643437">
      <w:pPr>
        <w:pStyle w:val="ListParagraph"/>
        <w:numPr>
          <w:ilvl w:val="0"/>
          <w:numId w:val="26"/>
        </w:numPr>
      </w:pPr>
      <w:r>
        <w:t xml:space="preserve">Cu excepția cazului în care se prevede altfel în mod expres în prezentele </w:t>
      </w:r>
      <w:r w:rsidR="00341EA0">
        <w:t>Reguli de alocare</w:t>
      </w:r>
      <w:r>
        <w:t xml:space="preserve">, toate notificările sau alte comunicări vor fi în formă electronică și vor fi trimise prin mijloace electronice, așa cum este specificat de </w:t>
      </w:r>
      <w:r w:rsidR="00A349EA">
        <w:t>Platforma de alocare</w:t>
      </w:r>
      <w:r>
        <w:t xml:space="preserve"> pe </w:t>
      </w:r>
      <w:r w:rsidR="0056170B">
        <w:t>web</w:t>
      </w:r>
      <w:r>
        <w:t xml:space="preserve">site-ul său și marcate în atenția reprezentantului celeilalte părți, așa cum se prevede în </w:t>
      </w:r>
      <w:r w:rsidR="00A349EA">
        <w:t>Acordul de participare</w:t>
      </w:r>
      <w:r>
        <w:t xml:space="preserve"> sau conform notificării periodice de către </w:t>
      </w:r>
      <w:r w:rsidR="00341EA0">
        <w:t>Participantul înregistrat</w:t>
      </w:r>
      <w:r>
        <w:t xml:space="preserve">, în conformitate cu articolul 8. </w:t>
      </w:r>
    </w:p>
    <w:p w14:paraId="4185CF33" w14:textId="272B083E" w:rsidR="00FD4AB6" w:rsidRPr="008374D9" w:rsidRDefault="00643437" w:rsidP="00643437">
      <w:pPr>
        <w:pStyle w:val="ListParagraph"/>
        <w:numPr>
          <w:ilvl w:val="0"/>
          <w:numId w:val="26"/>
        </w:numPr>
      </w:pPr>
      <w:r>
        <w:t xml:space="preserve">Notificările sau alte comunicări vor fi transmise prin scrisoare înmânată în mână </w:t>
      </w:r>
      <w:r w:rsidR="0056170B">
        <w:t xml:space="preserve">cu confirmare de </w:t>
      </w:r>
      <w:r>
        <w:t>primire sau trimise prin scrisoare recomandată sau curier în următoarele cazuri</w:t>
      </w:r>
      <w:r w:rsidR="00FD4AB6" w:rsidRPr="008374D9">
        <w:t>:</w:t>
      </w:r>
    </w:p>
    <w:p w14:paraId="53ACD4F3" w14:textId="38E7ED91" w:rsidR="00643437" w:rsidRDefault="00643437" w:rsidP="00643437">
      <w:pPr>
        <w:pStyle w:val="GListParagraph2"/>
        <w:numPr>
          <w:ilvl w:val="0"/>
          <w:numId w:val="36"/>
        </w:numPr>
      </w:pPr>
      <w:r>
        <w:t xml:space="preserve">aderarea la </w:t>
      </w:r>
      <w:r w:rsidR="00A349EA">
        <w:t>Acordul de participare</w:t>
      </w:r>
      <w:r>
        <w:t xml:space="preserve"> în conformitate cu articolul 5;</w:t>
      </w:r>
    </w:p>
    <w:p w14:paraId="28724831" w14:textId="77777777" w:rsidR="00643437" w:rsidRDefault="00643437" w:rsidP="00643437">
      <w:pPr>
        <w:pStyle w:val="GListParagraph2"/>
        <w:numPr>
          <w:ilvl w:val="0"/>
          <w:numId w:val="36"/>
        </w:numPr>
      </w:pPr>
      <w:r>
        <w:t>suspendarea și încetarea în conformitate cu articolul 50 și articolul 51; și</w:t>
      </w:r>
    </w:p>
    <w:p w14:paraId="3AF6A857" w14:textId="17A106CB" w:rsidR="00FD4AB6" w:rsidRPr="008374D9" w:rsidRDefault="00643437" w:rsidP="00643437">
      <w:pPr>
        <w:pStyle w:val="GListParagraph2"/>
        <w:numPr>
          <w:ilvl w:val="0"/>
          <w:numId w:val="36"/>
        </w:numPr>
      </w:pPr>
      <w:r>
        <w:t>depunerea Garanției bancare în conformitate cu articolul 18 alin. 3.</w:t>
      </w:r>
    </w:p>
    <w:p w14:paraId="7AB508FA" w14:textId="1B68C69B" w:rsidR="00FD4AB6" w:rsidRPr="008374D9" w:rsidRDefault="00643437" w:rsidP="00BC454A">
      <w:pPr>
        <w:pStyle w:val="ListParagraph"/>
        <w:numPr>
          <w:ilvl w:val="0"/>
          <w:numId w:val="26"/>
        </w:numPr>
      </w:pPr>
      <w:r w:rsidRPr="00643437">
        <w:rPr>
          <w:lang w:val="en-US"/>
        </w:rPr>
        <w:t>Toate notificările sau alte comunicări se consideră a fi primite:</w:t>
      </w:r>
      <w:r w:rsidR="00FD4AB6" w:rsidRPr="008374D9">
        <w:t xml:space="preserve"> </w:t>
      </w:r>
    </w:p>
    <w:p w14:paraId="0DDF0AB3" w14:textId="3491B29C" w:rsidR="00643437" w:rsidRDefault="00643437" w:rsidP="00643437">
      <w:pPr>
        <w:pStyle w:val="GListParagraph2"/>
        <w:numPr>
          <w:ilvl w:val="0"/>
          <w:numId w:val="35"/>
        </w:numPr>
      </w:pPr>
      <w:r>
        <w:t xml:space="preserve">în cazul livrării în mână, când sunt livrate </w:t>
      </w:r>
      <w:r w:rsidR="00544DFA">
        <w:t xml:space="preserve">cu confirmare de </w:t>
      </w:r>
      <w:r>
        <w:t>primire; sau</w:t>
      </w:r>
    </w:p>
    <w:p w14:paraId="40AA2E1F" w14:textId="547DE9D4" w:rsidR="00643437" w:rsidRDefault="00643437" w:rsidP="00643437">
      <w:pPr>
        <w:pStyle w:val="GListParagraph2"/>
        <w:numPr>
          <w:ilvl w:val="0"/>
          <w:numId w:val="35"/>
        </w:numPr>
      </w:pPr>
      <w:r>
        <w:t>în cazul livrării recomandate prin poștă cu plată anticipată, în ziua următoare zilei de livrare; sau</w:t>
      </w:r>
    </w:p>
    <w:p w14:paraId="5BB844D6" w14:textId="77777777" w:rsidR="00643437" w:rsidRDefault="00643437" w:rsidP="00643437">
      <w:pPr>
        <w:pStyle w:val="GListParagraph2"/>
        <w:numPr>
          <w:ilvl w:val="0"/>
          <w:numId w:val="35"/>
        </w:numPr>
      </w:pPr>
      <w:r>
        <w:t>în cazul faxului, la confirmarea de primire de către echipamentul de recepție a fax-ului destinatarului; sau</w:t>
      </w:r>
    </w:p>
    <w:p w14:paraId="4C4E23C8" w14:textId="40A60CF7" w:rsidR="00FD4AB6" w:rsidRPr="008374D9" w:rsidRDefault="00643437" w:rsidP="00643437">
      <w:pPr>
        <w:pStyle w:val="GListParagraph2"/>
        <w:numPr>
          <w:ilvl w:val="0"/>
          <w:numId w:val="35"/>
        </w:numPr>
      </w:pPr>
      <w:r>
        <w:t xml:space="preserve">în cazul trimiterii prin mijloace electronice, așa cum este specificat de </w:t>
      </w:r>
      <w:r w:rsidR="00A349EA">
        <w:t>Platforma de alocare</w:t>
      </w:r>
      <w:r>
        <w:t xml:space="preserve"> pe site-ul său, atunci când este livrat celeilalte părți, dar numai dacă este solicitată și obținută o confirmare de primire de către Parte</w:t>
      </w:r>
      <w:r w:rsidR="0056170B">
        <w:t>a</w:t>
      </w:r>
      <w:r>
        <w:t xml:space="preserve"> care trimite prin mijloace electronice, așa cum este specificat de </w:t>
      </w:r>
      <w:r w:rsidR="00A349EA">
        <w:t>Platforma de alocare</w:t>
      </w:r>
      <w:r>
        <w:t xml:space="preserve"> pe site-ul său.</w:t>
      </w:r>
      <w:r w:rsidR="00FD4AB6" w:rsidRPr="008374D9">
        <w:t xml:space="preserve"> </w:t>
      </w:r>
    </w:p>
    <w:p w14:paraId="6CBF84EC" w14:textId="18D53DD4" w:rsidR="00FD4AB6" w:rsidRPr="008374D9" w:rsidRDefault="00643437" w:rsidP="00BC454A">
      <w:pPr>
        <w:pStyle w:val="ListParagraph"/>
        <w:numPr>
          <w:ilvl w:val="0"/>
          <w:numId w:val="26"/>
        </w:numPr>
      </w:pPr>
      <w:r w:rsidRPr="00643437">
        <w:rPr>
          <w:lang w:val="en-US"/>
        </w:rPr>
        <w:t>Dacă o notificare sau altă comunicare a fost primită în afara programului normal de lucru (într-o zi lucrătoare), se consideră că a fost primită la deschiderea activității în următoarea zi lucrătoare.</w:t>
      </w:r>
    </w:p>
    <w:p w14:paraId="2BA09D6C" w14:textId="67F7D7C6" w:rsidR="00A318C9" w:rsidRPr="007C4394" w:rsidRDefault="00A318C9" w:rsidP="00400A7E">
      <w:pPr>
        <w:pStyle w:val="BArticleNo"/>
        <w:numPr>
          <w:ilvl w:val="0"/>
          <w:numId w:val="3"/>
        </w:numPr>
        <w:ind w:left="0" w:firstLine="284"/>
        <w:rPr>
          <w:b w:val="0"/>
          <w:i/>
        </w:rPr>
      </w:pPr>
      <w:bookmarkStart w:id="352" w:name="_Toc111219514"/>
      <w:bookmarkStart w:id="353" w:name="_Toc115260142"/>
      <w:bookmarkEnd w:id="352"/>
      <w:bookmarkEnd w:id="353"/>
    </w:p>
    <w:p w14:paraId="0A5B46B3" w14:textId="2DAA088E" w:rsidR="00FD4AB6" w:rsidRPr="008374D9" w:rsidRDefault="003C494C" w:rsidP="0058185E">
      <w:pPr>
        <w:pStyle w:val="BArticleNo"/>
        <w:ind w:left="284"/>
      </w:pPr>
      <w:bookmarkStart w:id="354" w:name="_Toc115260143"/>
      <w:r w:rsidRPr="003C494C">
        <w:rPr>
          <w:bCs/>
          <w:lang w:val="en-US"/>
        </w:rPr>
        <w:t>Confidențialitate</w:t>
      </w:r>
      <w:bookmarkEnd w:id="354"/>
    </w:p>
    <w:p w14:paraId="629E30AF" w14:textId="3D4C488E" w:rsidR="003C494C" w:rsidRDefault="00A349EA" w:rsidP="003C494C">
      <w:pPr>
        <w:pStyle w:val="ListParagraph"/>
        <w:numPr>
          <w:ilvl w:val="0"/>
          <w:numId w:val="29"/>
        </w:numPr>
      </w:pPr>
      <w:r>
        <w:t>Acordul de participare</w:t>
      </w:r>
      <w:r w:rsidR="003C494C">
        <w:t xml:space="preserve"> și orice alte informații schimbate în legătură cu pregătirea și aplicarea unui participant pe piață vor fi considerate confidențiale. </w:t>
      </w:r>
    </w:p>
    <w:p w14:paraId="69BE8E47" w14:textId="74991401" w:rsidR="003C494C" w:rsidRDefault="003C494C" w:rsidP="003C494C">
      <w:pPr>
        <w:pStyle w:val="ListParagraph"/>
        <w:numPr>
          <w:ilvl w:val="0"/>
          <w:numId w:val="29"/>
        </w:numPr>
      </w:pPr>
      <w:r>
        <w:t xml:space="preserve">Sub rezerva paragrafului 3 al prezentului articol, </w:t>
      </w:r>
      <w:r w:rsidR="00A349EA">
        <w:t>Platforma de alocare</w:t>
      </w:r>
      <w:r>
        <w:t xml:space="preserve"> și fiecare </w:t>
      </w:r>
      <w:r w:rsidR="00341EA0">
        <w:t>Participant înregistrat</w:t>
      </w:r>
      <w:r>
        <w:t xml:space="preserve"> care este un destinatar al informațiilor confidențiale în legătură cu prezentele </w:t>
      </w:r>
      <w:r w:rsidR="00341EA0">
        <w:t>Reguli de alocare</w:t>
      </w:r>
      <w:r>
        <w:t xml:space="preserve"> vor păstra confidențialitatea acestor informații și nu vor dezvălui, raporta, publica, dezvălui, transfera, direct sau indirect, sau utiliza orice element al informațiilor confidențiale în alt mod decât în ​​scopul pentru care au fost dezvăluite.</w:t>
      </w:r>
    </w:p>
    <w:p w14:paraId="4E65186D" w14:textId="247A76E5" w:rsidR="003C494C" w:rsidRDefault="003C494C" w:rsidP="003C494C">
      <w:pPr>
        <w:pStyle w:val="ListParagraph"/>
        <w:numPr>
          <w:ilvl w:val="0"/>
          <w:numId w:val="29"/>
        </w:numPr>
      </w:pPr>
      <w:r>
        <w:lastRenderedPageBreak/>
        <w:t xml:space="preserve">Fără a aduce atingere paragrafului 2 al prezentului articol, </w:t>
      </w:r>
      <w:r w:rsidR="00A349EA">
        <w:t>Platforma de alocare</w:t>
      </w:r>
      <w:r>
        <w:t xml:space="preserve"> sau un </w:t>
      </w:r>
      <w:r w:rsidR="00341EA0">
        <w:t>Participant înregistrat</w:t>
      </w:r>
      <w:r>
        <w:t xml:space="preserve"> poate dezvălui informații confidențiale ale unei părți care dezvăluie unei terțe părți, cu consimțământul prealabil al celeilalte părți, exprimat în scris și cu condiția ca partea care o primește să fi dat asigurarea că o astfel de terță parte este ținută de obligații de confidențialitate echivalente, așa cum sunt stabilite în prezentele </w:t>
      </w:r>
      <w:r w:rsidR="00341EA0">
        <w:t>Reguli de alocare</w:t>
      </w:r>
      <w:r>
        <w:t xml:space="preserve">, aplicabile direct de cealaltă parte. </w:t>
      </w:r>
    </w:p>
    <w:p w14:paraId="29E7E27E" w14:textId="11A3C5CE" w:rsidR="00FD4AB6" w:rsidRPr="008374D9" w:rsidRDefault="003C494C" w:rsidP="003C494C">
      <w:pPr>
        <w:pStyle w:val="ListParagraph"/>
        <w:numPr>
          <w:ilvl w:val="0"/>
          <w:numId w:val="29"/>
        </w:numPr>
      </w:pPr>
      <w:r>
        <w:t xml:space="preserve">Fără </w:t>
      </w:r>
      <w:proofErr w:type="gramStart"/>
      <w:r>
        <w:t>a</w:t>
      </w:r>
      <w:proofErr w:type="gramEnd"/>
      <w:r>
        <w:t xml:space="preserve"> aduce atingere paragrafului 2 al prezentului articol, </w:t>
      </w:r>
      <w:r w:rsidR="00A349EA">
        <w:t>Platforma de alocare</w:t>
      </w:r>
      <w:r>
        <w:t xml:space="preserve"> sau un </w:t>
      </w:r>
      <w:r w:rsidR="00341EA0">
        <w:t>Participant înregistrat</w:t>
      </w:r>
      <w:r>
        <w:t xml:space="preserve"> poate dezvălui informații confidențiale ale unei părți care dezvăluie:</w:t>
      </w:r>
      <w:r w:rsidR="00FD4AB6" w:rsidRPr="008374D9">
        <w:t xml:space="preserve"> </w:t>
      </w:r>
    </w:p>
    <w:p w14:paraId="506575B5" w14:textId="77777777" w:rsidR="003C494C" w:rsidRDefault="003C494C" w:rsidP="003C494C">
      <w:pPr>
        <w:pStyle w:val="GListParagraph2"/>
        <w:numPr>
          <w:ilvl w:val="0"/>
          <w:numId w:val="31"/>
        </w:numPr>
      </w:pPr>
      <w:r>
        <w:t>în măsura permisă sau prevăzută în mod expres de Regulile de alocare;</w:t>
      </w:r>
    </w:p>
    <w:p w14:paraId="5F6193D8" w14:textId="52E83106" w:rsidR="003C494C" w:rsidRDefault="003C494C" w:rsidP="003C494C">
      <w:pPr>
        <w:pStyle w:val="GListParagraph2"/>
        <w:numPr>
          <w:ilvl w:val="0"/>
          <w:numId w:val="31"/>
        </w:numPr>
      </w:pPr>
      <w:r>
        <w:t xml:space="preserve">oricărei persoane care este unul dintre directorii, ofițerii, angajații, agenții, consilierii sau asigurătorii destinatarului și care trebuie să cunoască informațiile confidențiale în legătură cu prezentele </w:t>
      </w:r>
      <w:r w:rsidR="00341EA0">
        <w:t>Reguli de alocare</w:t>
      </w:r>
      <w:r>
        <w:t xml:space="preserve">; </w:t>
      </w:r>
    </w:p>
    <w:p w14:paraId="3D719F4F" w14:textId="77777777" w:rsidR="003C494C" w:rsidRDefault="003C494C" w:rsidP="003C494C">
      <w:pPr>
        <w:pStyle w:val="GListParagraph2"/>
        <w:numPr>
          <w:ilvl w:val="0"/>
          <w:numId w:val="31"/>
        </w:numPr>
      </w:pPr>
      <w:r>
        <w:t>în măsura în care este necesar pentru a respecta actele administrative naționale sau UE aplicabile sau orice alte acte administrative interne relevante, cum ar fi codurile de rețea;</w:t>
      </w:r>
    </w:p>
    <w:p w14:paraId="4AF96B5F" w14:textId="77777777" w:rsidR="003C494C" w:rsidRDefault="003C494C" w:rsidP="003C494C">
      <w:pPr>
        <w:pStyle w:val="GListParagraph2"/>
        <w:numPr>
          <w:ilvl w:val="0"/>
          <w:numId w:val="31"/>
        </w:numPr>
      </w:pPr>
      <w:r>
        <w:t xml:space="preserve">în măsura în care solicită o instanță, un arbitru sau un tribunal administrativ sau un expert în cursul procedurilor în fața acesteia la care destinatarul este parte; </w:t>
      </w:r>
    </w:p>
    <w:p w14:paraId="5D98F4E6" w14:textId="30AD8E12" w:rsidR="003C494C" w:rsidRDefault="003C494C" w:rsidP="003C494C">
      <w:pPr>
        <w:pStyle w:val="GListParagraph2"/>
        <w:numPr>
          <w:ilvl w:val="0"/>
          <w:numId w:val="31"/>
        </w:numPr>
      </w:pPr>
      <w:r>
        <w:t xml:space="preserve">după cum pot fi solicitate de către OTS relevanți pentru îndeplinirea corespunzătoare a misiunii și </w:t>
      </w:r>
      <w:proofErr w:type="gramStart"/>
      <w:r>
        <w:t>a</w:t>
      </w:r>
      <w:proofErr w:type="gramEnd"/>
      <w:r>
        <w:t xml:space="preserve"> obligațiilor lor în conformitate cu legile aplicabile și cu prezentele </w:t>
      </w:r>
      <w:r w:rsidR="00341EA0">
        <w:t>Reguli de alocare</w:t>
      </w:r>
      <w:r>
        <w:t>, prin ei înșiși sau prin agenți sau consilieri; sau</w:t>
      </w:r>
    </w:p>
    <w:p w14:paraId="2D245BD4" w14:textId="166DA6A9" w:rsidR="00FD4AB6" w:rsidRPr="008374D9" w:rsidRDefault="003C494C" w:rsidP="003C494C">
      <w:pPr>
        <w:pStyle w:val="GListParagraph2"/>
        <w:numPr>
          <w:ilvl w:val="0"/>
          <w:numId w:val="31"/>
        </w:numPr>
      </w:pPr>
      <w:r>
        <w:t xml:space="preserve"> în măsura în care este necesar pentru </w:t>
      </w:r>
      <w:proofErr w:type="gramStart"/>
      <w:r>
        <w:t>a</w:t>
      </w:r>
      <w:proofErr w:type="gramEnd"/>
      <w:r>
        <w:t xml:space="preserve"> obține autorizații sau aprobări de la o autoritate competentă.</w:t>
      </w:r>
    </w:p>
    <w:p w14:paraId="66E3AE74" w14:textId="6FBD73CF" w:rsidR="00FD4AB6" w:rsidRPr="008374D9" w:rsidRDefault="003C494C" w:rsidP="00BC454A">
      <w:pPr>
        <w:pStyle w:val="ListParagraph"/>
        <w:numPr>
          <w:ilvl w:val="0"/>
          <w:numId w:val="29"/>
        </w:numPr>
      </w:pPr>
      <w:r>
        <w:rPr>
          <w:rFonts w:cs="Calibri"/>
          <w:color w:val="000000"/>
        </w:rPr>
        <w:t>În plus, obligațiile care decurg din prezentul articol nu se aplică:</w:t>
      </w:r>
    </w:p>
    <w:p w14:paraId="6871D42F" w14:textId="77777777" w:rsidR="003C494C" w:rsidRDefault="003C494C" w:rsidP="003C494C">
      <w:pPr>
        <w:pStyle w:val="GListParagraph2"/>
        <w:numPr>
          <w:ilvl w:val="0"/>
          <w:numId w:val="30"/>
        </w:numPr>
      </w:pPr>
      <w:r>
        <w:t>dacă partea care primește informațiile poate dovedi că, la momentul dezvăluirii, aceste informații erau deja disponibile publicului;</w:t>
      </w:r>
    </w:p>
    <w:p w14:paraId="71E603A9" w14:textId="77777777" w:rsidR="003C494C" w:rsidRDefault="003C494C" w:rsidP="003C494C">
      <w:pPr>
        <w:pStyle w:val="GListParagraph2"/>
        <w:numPr>
          <w:ilvl w:val="0"/>
          <w:numId w:val="30"/>
        </w:numPr>
      </w:pPr>
      <w:r>
        <w:t xml:space="preserve">în cazul în care partea care primește dovada că, de la momentul dezvăluirii, informațiile menționate au fost primite în mod legal de la un terț sau au devenit disponibile publicului; </w:t>
      </w:r>
    </w:p>
    <w:p w14:paraId="20275C83" w14:textId="77777777" w:rsidR="003C494C" w:rsidRDefault="003C494C" w:rsidP="003C494C">
      <w:pPr>
        <w:pStyle w:val="GListParagraph2"/>
        <w:numPr>
          <w:ilvl w:val="0"/>
          <w:numId w:val="30"/>
        </w:numPr>
      </w:pPr>
      <w:r>
        <w:t>la informațiile confidențiale comunicate, în conformitate cu prevederile legale și de reglementare, într-o formă încorporată din care nu poate fi dedusă nicio informație specifică unui participant la piață;</w:t>
      </w:r>
    </w:p>
    <w:p w14:paraId="210F1672" w14:textId="0D3008AE" w:rsidR="00FD4AB6" w:rsidRPr="008374D9" w:rsidRDefault="003C494C" w:rsidP="003C494C">
      <w:pPr>
        <w:pStyle w:val="GListParagraph2"/>
        <w:numPr>
          <w:ilvl w:val="0"/>
          <w:numId w:val="30"/>
        </w:numPr>
      </w:pPr>
      <w:r>
        <w:t xml:space="preserve">la informații a căror publicare este prevăzută în mod explicit de prezentele </w:t>
      </w:r>
      <w:r w:rsidR="00341EA0">
        <w:t>Reguli de alocare</w:t>
      </w:r>
      <w:r>
        <w:t>.</w:t>
      </w:r>
    </w:p>
    <w:p w14:paraId="13AE9B2E" w14:textId="0508478A" w:rsidR="003C494C" w:rsidRPr="003C494C" w:rsidRDefault="003C494C" w:rsidP="003C494C">
      <w:pPr>
        <w:pStyle w:val="ListParagraph"/>
        <w:numPr>
          <w:ilvl w:val="0"/>
          <w:numId w:val="29"/>
        </w:numPr>
        <w:textAlignment w:val="baseline"/>
        <w:rPr>
          <w:rFonts w:eastAsia="Times New Roman" w:cs="Calibri"/>
          <w:color w:val="000000"/>
          <w:lang w:val="ro-RO" w:eastAsia="ro-RO"/>
        </w:rPr>
      </w:pPr>
      <w:r w:rsidRPr="003C494C">
        <w:rPr>
          <w:rFonts w:eastAsia="Times New Roman" w:cs="Calibri"/>
          <w:color w:val="000000"/>
          <w:lang w:val="ro-RO" w:eastAsia="ro-RO"/>
        </w:rPr>
        <w:t xml:space="preserve">Obligațiile de confidențialitate din prezentul articol rămân valabile pentru o perioadă de cinci (5) ani de la încetarea Acordului de </w:t>
      </w:r>
      <w:r w:rsidR="00544DFA">
        <w:rPr>
          <w:rFonts w:eastAsia="Times New Roman" w:cs="Calibri"/>
          <w:color w:val="000000"/>
          <w:lang w:val="ro-RO" w:eastAsia="ro-RO"/>
        </w:rPr>
        <w:t>p</w:t>
      </w:r>
      <w:r w:rsidRPr="003C494C">
        <w:rPr>
          <w:rFonts w:eastAsia="Times New Roman" w:cs="Calibri"/>
          <w:color w:val="000000"/>
          <w:lang w:val="ro-RO" w:eastAsia="ro-RO"/>
        </w:rPr>
        <w:t xml:space="preserve">articipare al </w:t>
      </w:r>
      <w:r w:rsidR="00C816D8">
        <w:rPr>
          <w:rFonts w:eastAsia="Times New Roman" w:cs="Calibri"/>
          <w:color w:val="000000"/>
          <w:lang w:val="ro-RO" w:eastAsia="ro-RO"/>
        </w:rPr>
        <w:t>Participantului înregistrat</w:t>
      </w:r>
      <w:r w:rsidRPr="003C494C">
        <w:rPr>
          <w:rFonts w:eastAsia="Times New Roman" w:cs="Calibri"/>
          <w:color w:val="000000"/>
          <w:lang w:val="ro-RO" w:eastAsia="ro-RO"/>
        </w:rPr>
        <w:t>. </w:t>
      </w:r>
    </w:p>
    <w:p w14:paraId="64BDF3DE" w14:textId="7594D752" w:rsidR="00FD4AB6" w:rsidRPr="003C494C" w:rsidRDefault="003C494C" w:rsidP="003C494C">
      <w:pPr>
        <w:numPr>
          <w:ilvl w:val="0"/>
          <w:numId w:val="29"/>
        </w:numPr>
        <w:spacing w:line="240" w:lineRule="auto"/>
        <w:jc w:val="both"/>
        <w:textAlignment w:val="baseline"/>
        <w:rPr>
          <w:rFonts w:eastAsia="Times New Roman" w:cs="Calibri"/>
          <w:color w:val="000000"/>
          <w:lang w:val="ro-RO" w:eastAsia="ro-RO"/>
        </w:rPr>
      </w:pPr>
      <w:r w:rsidRPr="003C494C">
        <w:rPr>
          <w:rFonts w:eastAsia="Times New Roman" w:cs="Calibri"/>
          <w:color w:val="000000"/>
          <w:lang w:val="ro-RO" w:eastAsia="ro-RO"/>
        </w:rPr>
        <w:t xml:space="preserve">Aderarea la un </w:t>
      </w:r>
      <w:r w:rsidR="00A349EA">
        <w:rPr>
          <w:rFonts w:eastAsia="Times New Roman" w:cs="Calibri"/>
          <w:color w:val="000000"/>
          <w:lang w:val="ro-RO" w:eastAsia="ro-RO"/>
        </w:rPr>
        <w:t>Acord de participare</w:t>
      </w:r>
      <w:r w:rsidRPr="003C494C">
        <w:rPr>
          <w:rFonts w:eastAsia="Times New Roman" w:cs="Calibri"/>
          <w:color w:val="000000"/>
          <w:lang w:val="ro-RO" w:eastAsia="ro-RO"/>
        </w:rPr>
        <w:t xml:space="preserve"> și schimbul de informații confidențiale nu conferă niciun drept asupra brevetelor, cunoștințelor sau oricărei alte forme de proprietate intelectuală privind informațiile sau instrumentele puse la dispoziție sau trimise de către una dintre părți celeilalte în condițiile prezentelor </w:t>
      </w:r>
      <w:r w:rsidR="00341EA0">
        <w:rPr>
          <w:rFonts w:eastAsia="Times New Roman" w:cs="Calibri"/>
          <w:color w:val="000000"/>
          <w:lang w:val="ro-RO" w:eastAsia="ro-RO"/>
        </w:rPr>
        <w:t>Reguli de alocare</w:t>
      </w:r>
      <w:r w:rsidRPr="003C494C">
        <w:rPr>
          <w:rFonts w:eastAsia="Times New Roman" w:cs="Calibri"/>
          <w:color w:val="000000"/>
          <w:lang w:val="ro-RO" w:eastAsia="ro-RO"/>
        </w:rPr>
        <w:t>.</w:t>
      </w:r>
    </w:p>
    <w:p w14:paraId="185EABBB" w14:textId="436BC7BF" w:rsidR="00A318C9" w:rsidRPr="007C4394" w:rsidRDefault="00A318C9" w:rsidP="00400A7E">
      <w:pPr>
        <w:pStyle w:val="BArticleNo"/>
        <w:numPr>
          <w:ilvl w:val="0"/>
          <w:numId w:val="3"/>
        </w:numPr>
        <w:ind w:left="0" w:firstLine="284"/>
        <w:rPr>
          <w:b w:val="0"/>
          <w:i/>
        </w:rPr>
      </w:pPr>
      <w:bookmarkStart w:id="355" w:name="_Toc111219516"/>
      <w:bookmarkStart w:id="356" w:name="_Toc115260144"/>
      <w:bookmarkEnd w:id="355"/>
      <w:bookmarkEnd w:id="356"/>
    </w:p>
    <w:p w14:paraId="66416CC1" w14:textId="14136B12" w:rsidR="00FD4AB6" w:rsidRPr="008374D9" w:rsidRDefault="005E6A63" w:rsidP="00693453">
      <w:pPr>
        <w:pStyle w:val="BArticleNo"/>
        <w:ind w:left="284"/>
      </w:pPr>
      <w:bookmarkStart w:id="357" w:name="_Toc115260145"/>
      <w:r w:rsidRPr="005E6A63">
        <w:rPr>
          <w:rFonts w:asciiTheme="minorHAnsi" w:hAnsiTheme="minorHAnsi" w:cstheme="minorHAnsi"/>
          <w:bCs/>
          <w:szCs w:val="22"/>
          <w:lang w:val="en-US"/>
        </w:rPr>
        <w:t>Cesiune și subcontractare</w:t>
      </w:r>
      <w:bookmarkEnd w:id="357"/>
    </w:p>
    <w:p w14:paraId="3F76D970" w14:textId="3772EDC1" w:rsidR="005E6A63" w:rsidRDefault="00A349EA" w:rsidP="005E6A63">
      <w:pPr>
        <w:pStyle w:val="ListParagraph"/>
        <w:numPr>
          <w:ilvl w:val="0"/>
          <w:numId w:val="32"/>
        </w:numPr>
      </w:pPr>
      <w:r>
        <w:t>Platforma de alocare</w:t>
      </w:r>
      <w:r w:rsidR="005E6A63">
        <w:t xml:space="preserve"> poate cesiona, nova sau transfera în alt mod oricare dintre drepturile sau obligațiile sale în temeiul unui </w:t>
      </w:r>
      <w:r>
        <w:t>Acord de participare</w:t>
      </w:r>
      <w:r w:rsidR="005E6A63">
        <w:t xml:space="preserve"> sau al acestor </w:t>
      </w:r>
      <w:r w:rsidR="00341EA0">
        <w:t>Reguli de alocare</w:t>
      </w:r>
      <w:r w:rsidR="005E6A63">
        <w:t xml:space="preserve"> către o altă Platformă de alocare. </w:t>
      </w:r>
      <w:r>
        <w:t>Platforma de alocare</w:t>
      </w:r>
      <w:r w:rsidR="005E6A63">
        <w:t xml:space="preserve"> va notifica </w:t>
      </w:r>
      <w:r w:rsidR="00341EA0">
        <w:t>Participanții înregistrați</w:t>
      </w:r>
      <w:r w:rsidR="005E6A63">
        <w:t xml:space="preserve"> despre modificare prin trimiterea unui e-mail cu confirmare de primire cât mai curând posibil și, în orice caz, cu cel puțin zece (10) Zile Lucrătoare înainte de data la care modificarea intră în vigoare. </w:t>
      </w:r>
    </w:p>
    <w:p w14:paraId="4D8069E4" w14:textId="6A071234" w:rsidR="005E6A63" w:rsidRDefault="005E6A63" w:rsidP="005E6A63">
      <w:pPr>
        <w:pStyle w:val="ListParagraph"/>
        <w:numPr>
          <w:ilvl w:val="0"/>
          <w:numId w:val="32"/>
        </w:numPr>
      </w:pPr>
      <w:r>
        <w:t xml:space="preserve">Fără </w:t>
      </w:r>
      <w:proofErr w:type="gramStart"/>
      <w:r>
        <w:t>a</w:t>
      </w:r>
      <w:proofErr w:type="gramEnd"/>
      <w:r>
        <w:t xml:space="preserve"> aduce atingere Articolului 36, un </w:t>
      </w:r>
      <w:r w:rsidR="00341EA0">
        <w:t>Participant înregistrat</w:t>
      </w:r>
      <w:r>
        <w:t xml:space="preserve"> nu poate cesiona, nova sau transfera în alt mod niciunul dintre drepturile sau obligațiile sale în temeiul Acordului de Participare sau al prezentelor </w:t>
      </w:r>
      <w:r w:rsidR="00341EA0">
        <w:t>Reguli de alocare</w:t>
      </w:r>
      <w:r>
        <w:t xml:space="preserve"> fără acordul prealabil scris al </w:t>
      </w:r>
      <w:r w:rsidR="00A349EA">
        <w:t>Platformei de alocare</w:t>
      </w:r>
      <w:r>
        <w:t>.</w:t>
      </w:r>
    </w:p>
    <w:p w14:paraId="2EAF42DC" w14:textId="64313903" w:rsidR="00FD4AB6" w:rsidRPr="008374D9" w:rsidRDefault="005E6A63" w:rsidP="005E6A63">
      <w:pPr>
        <w:pStyle w:val="ListParagraph"/>
        <w:numPr>
          <w:ilvl w:val="0"/>
          <w:numId w:val="32"/>
        </w:numPr>
      </w:pPr>
      <w:r>
        <w:t xml:space="preserve">Nimic din prezentul articol nu împiedică o platformă de alocare sau un </w:t>
      </w:r>
      <w:r w:rsidR="00341EA0">
        <w:t>Participant înregistrat</w:t>
      </w:r>
      <w:r>
        <w:t xml:space="preserve"> să încheie un acord de subcontractare în legătură cu prezentele </w:t>
      </w:r>
      <w:r w:rsidR="00341EA0">
        <w:t>Reguli de alocare</w:t>
      </w:r>
      <w:r>
        <w:t xml:space="preserve">. Intrarea într-un acord de subcontractare de către un </w:t>
      </w:r>
      <w:r w:rsidR="00341EA0">
        <w:t>Participant înregistrat</w:t>
      </w:r>
      <w:r>
        <w:t xml:space="preserve"> nu îl eliberează pe </w:t>
      </w:r>
      <w:r w:rsidR="00341EA0">
        <w:t>Participantul înregistrat</w:t>
      </w:r>
      <w:r>
        <w:t xml:space="preserve"> de nicio obligație sau răspundere în temeiul Acordului de </w:t>
      </w:r>
      <w:r w:rsidR="00C628CD">
        <w:t>p</w:t>
      </w:r>
      <w:r>
        <w:t xml:space="preserve">articipare sau al prezentelor </w:t>
      </w:r>
      <w:r w:rsidR="00341EA0">
        <w:t>Reguli de alocare</w:t>
      </w:r>
      <w:r>
        <w:t>.</w:t>
      </w:r>
    </w:p>
    <w:p w14:paraId="2CA023A9" w14:textId="3FED0381" w:rsidR="00A318C9" w:rsidRPr="007C4394" w:rsidRDefault="00A318C9" w:rsidP="00400A7E">
      <w:pPr>
        <w:pStyle w:val="BArticleNo"/>
        <w:numPr>
          <w:ilvl w:val="0"/>
          <w:numId w:val="3"/>
        </w:numPr>
        <w:ind w:left="0" w:firstLine="284"/>
        <w:rPr>
          <w:b w:val="0"/>
          <w:i/>
        </w:rPr>
      </w:pPr>
      <w:bookmarkStart w:id="358" w:name="_Toc111219518"/>
      <w:bookmarkStart w:id="359" w:name="_Toc115260146"/>
      <w:bookmarkEnd w:id="358"/>
      <w:bookmarkEnd w:id="359"/>
    </w:p>
    <w:p w14:paraId="14A4CF49" w14:textId="5E97F6E5" w:rsidR="00FD4AB6" w:rsidRPr="008374D9" w:rsidRDefault="005E6A63" w:rsidP="00362CBF">
      <w:pPr>
        <w:pStyle w:val="BArticleNo"/>
        <w:ind w:left="284"/>
      </w:pPr>
      <w:bookmarkStart w:id="360" w:name="_Toc115260147"/>
      <w:r w:rsidRPr="005E6A63">
        <w:rPr>
          <w:rFonts w:asciiTheme="minorHAnsi" w:hAnsiTheme="minorHAnsi" w:cstheme="minorHAnsi"/>
          <w:bCs/>
          <w:szCs w:val="22"/>
          <w:lang w:val="en-US"/>
        </w:rPr>
        <w:t>Legea</w:t>
      </w:r>
      <w:r>
        <w:rPr>
          <w:rFonts w:asciiTheme="minorHAnsi" w:hAnsiTheme="minorHAnsi" w:cstheme="minorHAnsi"/>
          <w:bCs/>
          <w:szCs w:val="22"/>
          <w:lang w:val="en-US"/>
        </w:rPr>
        <w:t xml:space="preserve"> aplicabilă</w:t>
      </w:r>
      <w:bookmarkEnd w:id="360"/>
    </w:p>
    <w:p w14:paraId="11B0E370" w14:textId="002B2AFD" w:rsidR="00FD4AB6" w:rsidRPr="008374D9" w:rsidRDefault="005E6A63" w:rsidP="00FD4AB6">
      <w:pPr>
        <w:pStyle w:val="IParagraph"/>
      </w:pPr>
      <w:r>
        <w:rPr>
          <w:rFonts w:ascii="Calibri" w:hAnsi="Calibri" w:cs="Calibri"/>
        </w:rPr>
        <w:t xml:space="preserve">Aceste </w:t>
      </w:r>
      <w:r w:rsidR="00341EA0">
        <w:rPr>
          <w:rFonts w:ascii="Calibri" w:hAnsi="Calibri" w:cs="Calibri"/>
        </w:rPr>
        <w:t>Reguli de alocare</w:t>
      </w:r>
      <w:r>
        <w:rPr>
          <w:rFonts w:ascii="Calibri" w:hAnsi="Calibri" w:cs="Calibri"/>
        </w:rPr>
        <w:t xml:space="preserve"> vor fi guvernate și interpretate în toate privințele în conformitate cu legea locației sediului social al </w:t>
      </w:r>
      <w:r w:rsidR="00A349EA">
        <w:rPr>
          <w:rFonts w:ascii="Calibri" w:hAnsi="Calibri" w:cs="Calibri"/>
        </w:rPr>
        <w:t>Platformei de alocare</w:t>
      </w:r>
      <w:r>
        <w:rPr>
          <w:rFonts w:ascii="Calibri" w:hAnsi="Calibri" w:cs="Calibri"/>
        </w:rPr>
        <w:t xml:space="preserve">, cu excepția cazului în care se specifică altfel în </w:t>
      </w:r>
      <w:r w:rsidR="00A349EA">
        <w:rPr>
          <w:rFonts w:ascii="Calibri" w:hAnsi="Calibri" w:cs="Calibri"/>
        </w:rPr>
        <w:t>Acordul de participare</w:t>
      </w:r>
      <w:r>
        <w:rPr>
          <w:rFonts w:ascii="Calibri" w:hAnsi="Calibri" w:cs="Calibri"/>
        </w:rPr>
        <w:t>.</w:t>
      </w:r>
    </w:p>
    <w:p w14:paraId="2BD0B0B6" w14:textId="46E73DE5" w:rsidR="00A318C9" w:rsidRPr="007C4394" w:rsidRDefault="00A318C9" w:rsidP="00400A7E">
      <w:pPr>
        <w:pStyle w:val="BArticleNo"/>
        <w:numPr>
          <w:ilvl w:val="0"/>
          <w:numId w:val="3"/>
        </w:numPr>
        <w:ind w:left="0" w:firstLine="284"/>
        <w:rPr>
          <w:b w:val="0"/>
          <w:i/>
        </w:rPr>
      </w:pPr>
      <w:bookmarkStart w:id="361" w:name="_Toc111219520"/>
      <w:bookmarkStart w:id="362" w:name="_Toc115260148"/>
      <w:bookmarkEnd w:id="361"/>
      <w:bookmarkEnd w:id="362"/>
    </w:p>
    <w:p w14:paraId="4A11F0D7" w14:textId="2507FF53" w:rsidR="00FD4AB6" w:rsidRPr="008374D9" w:rsidRDefault="005E6A63" w:rsidP="00362CBF">
      <w:pPr>
        <w:pStyle w:val="BArticleNo"/>
        <w:ind w:left="720"/>
      </w:pPr>
      <w:bookmarkStart w:id="363" w:name="_Toc115260149"/>
      <w:r w:rsidRPr="005E6A63">
        <w:rPr>
          <w:rFonts w:asciiTheme="minorHAnsi" w:hAnsiTheme="minorHAnsi" w:cstheme="minorHAnsi"/>
          <w:bCs/>
          <w:szCs w:val="22"/>
          <w:lang w:val="en-US"/>
        </w:rPr>
        <w:t>Limba</w:t>
      </w:r>
      <w:bookmarkEnd w:id="363"/>
    </w:p>
    <w:p w14:paraId="2D5147F1" w14:textId="6BC89221" w:rsidR="00FD4AB6" w:rsidRPr="008374D9" w:rsidRDefault="005E6A63" w:rsidP="00FD4AB6">
      <w:pPr>
        <w:pStyle w:val="IParagraph"/>
      </w:pPr>
      <w:r>
        <w:rPr>
          <w:rFonts w:ascii="Calibri" w:hAnsi="Calibri" w:cs="Calibri"/>
        </w:rPr>
        <w:t xml:space="preserve">Limba aplicabilă pentru aceste </w:t>
      </w:r>
      <w:r w:rsidR="00341EA0">
        <w:rPr>
          <w:rFonts w:ascii="Calibri" w:hAnsi="Calibri" w:cs="Calibri"/>
        </w:rPr>
        <w:t>Reguli de alocare</w:t>
      </w:r>
      <w:r>
        <w:rPr>
          <w:rFonts w:ascii="Calibri" w:hAnsi="Calibri" w:cs="Calibri"/>
        </w:rPr>
        <w:t xml:space="preserve"> va fi engleza. Pentru a evita orice dubiu, în cazul în care OTS trebuie să traducă aceste </w:t>
      </w:r>
      <w:r w:rsidR="00341EA0">
        <w:rPr>
          <w:rFonts w:ascii="Calibri" w:hAnsi="Calibri" w:cs="Calibri"/>
        </w:rPr>
        <w:t>Reguli de alocare</w:t>
      </w:r>
      <w:r>
        <w:rPr>
          <w:rFonts w:ascii="Calibri" w:hAnsi="Calibri" w:cs="Calibri"/>
        </w:rPr>
        <w:t xml:space="preserve"> în limba lor națională, în cazul unor neconcordanțe între versiunea în limba engleză publicată de </w:t>
      </w:r>
      <w:r w:rsidR="00A349EA">
        <w:rPr>
          <w:rFonts w:ascii="Calibri" w:hAnsi="Calibri" w:cs="Calibri"/>
        </w:rPr>
        <w:t>Platforma de alocare</w:t>
      </w:r>
      <w:r>
        <w:rPr>
          <w:rFonts w:ascii="Calibri" w:hAnsi="Calibri" w:cs="Calibri"/>
        </w:rPr>
        <w:t xml:space="preserve"> și orice versiune într-o altă limbă, versiunea în limba engleză publicată de </w:t>
      </w:r>
      <w:r w:rsidR="00A349EA">
        <w:rPr>
          <w:rFonts w:ascii="Calibri" w:hAnsi="Calibri" w:cs="Calibri"/>
        </w:rPr>
        <w:t>Platforma de alocare</w:t>
      </w:r>
      <w:r>
        <w:rPr>
          <w:rFonts w:ascii="Calibri" w:hAnsi="Calibri" w:cs="Calibri"/>
        </w:rPr>
        <w:t xml:space="preserve"> va prevala.</w:t>
      </w:r>
    </w:p>
    <w:p w14:paraId="2AB92291" w14:textId="16E9F7A3" w:rsidR="00A318C9" w:rsidRPr="007C4394" w:rsidRDefault="00A318C9" w:rsidP="00400A7E">
      <w:pPr>
        <w:pStyle w:val="BArticleNo"/>
        <w:numPr>
          <w:ilvl w:val="0"/>
          <w:numId w:val="3"/>
        </w:numPr>
        <w:ind w:left="0" w:firstLine="284"/>
        <w:rPr>
          <w:b w:val="0"/>
          <w:i/>
        </w:rPr>
      </w:pPr>
      <w:bookmarkStart w:id="364" w:name="_Toc111219522"/>
      <w:bookmarkStart w:id="365" w:name="_Toc115260150"/>
      <w:bookmarkEnd w:id="364"/>
      <w:bookmarkEnd w:id="365"/>
    </w:p>
    <w:p w14:paraId="2241A83E" w14:textId="637F95F7" w:rsidR="00FD4AB6" w:rsidRPr="008374D9" w:rsidRDefault="005E6A63" w:rsidP="00362CBF">
      <w:pPr>
        <w:pStyle w:val="BArticleNo"/>
        <w:ind w:left="284"/>
      </w:pPr>
      <w:bookmarkStart w:id="366" w:name="_Toc115260151"/>
      <w:r w:rsidRPr="005E6A63">
        <w:rPr>
          <w:bCs/>
          <w:lang w:val="en-US"/>
        </w:rPr>
        <w:t>Proprietatea intelectuală</w:t>
      </w:r>
      <w:bookmarkEnd w:id="366"/>
    </w:p>
    <w:p w14:paraId="4BE01522" w14:textId="089AEDBC" w:rsidR="00FD4AB6" w:rsidRPr="008374D9" w:rsidRDefault="005E6A63" w:rsidP="00FD4AB6">
      <w:pPr>
        <w:pStyle w:val="IParagraph"/>
      </w:pPr>
      <w:r w:rsidRPr="005E6A63">
        <w:rPr>
          <w:lang w:val="en-US"/>
        </w:rPr>
        <w:t xml:space="preserve">Nicio parte nu va dobândi niciun drept, titlu, licență sau interes în sau asupra vreunui drept de proprietate intelectuală al celeilalte părți în legătură cu prezentele </w:t>
      </w:r>
      <w:r w:rsidR="00341EA0">
        <w:rPr>
          <w:lang w:val="en-US"/>
        </w:rPr>
        <w:t>Reguli de alocare</w:t>
      </w:r>
      <w:r w:rsidRPr="005E6A63">
        <w:rPr>
          <w:lang w:val="en-US"/>
        </w:rPr>
        <w:t>.</w:t>
      </w:r>
    </w:p>
    <w:p w14:paraId="4ADB1595" w14:textId="1FB54B82" w:rsidR="00A318C9" w:rsidRPr="007C4394" w:rsidRDefault="00A318C9" w:rsidP="00400A7E">
      <w:pPr>
        <w:pStyle w:val="BArticleNo"/>
        <w:numPr>
          <w:ilvl w:val="0"/>
          <w:numId w:val="3"/>
        </w:numPr>
        <w:ind w:left="0" w:firstLine="284"/>
        <w:rPr>
          <w:b w:val="0"/>
          <w:i/>
        </w:rPr>
      </w:pPr>
      <w:bookmarkStart w:id="367" w:name="_Toc111219524"/>
      <w:bookmarkStart w:id="368" w:name="_Toc115260152"/>
      <w:bookmarkEnd w:id="367"/>
      <w:bookmarkEnd w:id="368"/>
    </w:p>
    <w:p w14:paraId="6E97A58C" w14:textId="121DEA6E" w:rsidR="00FD4AB6" w:rsidRPr="008374D9" w:rsidRDefault="005E6A63" w:rsidP="00362CBF">
      <w:pPr>
        <w:pStyle w:val="BArticleNo"/>
        <w:ind w:left="284"/>
      </w:pPr>
      <w:bookmarkStart w:id="369" w:name="_Toc115260153"/>
      <w:r w:rsidRPr="005E6A63">
        <w:rPr>
          <w:bCs/>
          <w:lang w:val="en-US"/>
        </w:rPr>
        <w:t>Relația Părților</w:t>
      </w:r>
      <w:bookmarkEnd w:id="369"/>
    </w:p>
    <w:p w14:paraId="550F9233" w14:textId="35C08AED" w:rsidR="005E6A63" w:rsidRDefault="005E6A63" w:rsidP="005E6A63">
      <w:pPr>
        <w:pStyle w:val="ListParagraph"/>
        <w:numPr>
          <w:ilvl w:val="0"/>
          <w:numId w:val="37"/>
        </w:numPr>
      </w:pPr>
      <w:r>
        <w:t xml:space="preserve">Relația </w:t>
      </w:r>
      <w:r w:rsidR="00A349EA">
        <w:t>Platformei de alocare</w:t>
      </w:r>
      <w:r>
        <w:t xml:space="preserve"> și </w:t>
      </w:r>
      <w:r w:rsidR="00341EA0">
        <w:t>Participantul înregistrat</w:t>
      </w:r>
      <w:r>
        <w:t xml:space="preserve"> este cea a furnizorului de servicii și, respectiv, a utilizatorului de servicii. Cu excepția cazurilor prevăzute în mod expres în prezentele </w:t>
      </w:r>
      <w:r w:rsidR="00341EA0">
        <w:t>Reguli de alocare</w:t>
      </w:r>
      <w:r>
        <w:t xml:space="preserve">, nimic din conținutul sau implicit din prezentele </w:t>
      </w:r>
      <w:r w:rsidR="00341EA0">
        <w:t>Reguli de alocare</w:t>
      </w:r>
      <w:r>
        <w:t xml:space="preserve"> nu constituie sau este considerat a constitui </w:t>
      </w:r>
      <w:r w:rsidR="00A349EA">
        <w:t>Platforma de alocare</w:t>
      </w:r>
      <w:r>
        <w:t xml:space="preserve"> sau un </w:t>
      </w:r>
      <w:r w:rsidR="00341EA0">
        <w:t>Participant înregistrat</w:t>
      </w:r>
      <w:r>
        <w:t xml:space="preserve">, partenerul, agentul sau reprezentantul legal al celuilalt în orice scop sau creează sau poate fi considerat a fi să creeze orice parteneriat, agenție sau încredere între părți. </w:t>
      </w:r>
    </w:p>
    <w:p w14:paraId="6274A2A2" w14:textId="531690FE" w:rsidR="00FD4AB6" w:rsidRPr="008374D9" w:rsidRDefault="00341EA0" w:rsidP="005E6A63">
      <w:pPr>
        <w:pStyle w:val="ListParagraph"/>
        <w:numPr>
          <w:ilvl w:val="0"/>
          <w:numId w:val="37"/>
        </w:numPr>
      </w:pPr>
      <w:r>
        <w:lastRenderedPageBreak/>
        <w:t>Participantul înregistrat</w:t>
      </w:r>
      <w:r w:rsidR="005E6A63">
        <w:t xml:space="preserve"> recunoaște că nici </w:t>
      </w:r>
      <w:r w:rsidR="00A349EA">
        <w:t>Platforma de alocare</w:t>
      </w:r>
      <w:r w:rsidR="005E6A63">
        <w:t xml:space="preserve"> și nicio persoană care acționează în numele sau asociată cu </w:t>
      </w:r>
      <w:r w:rsidR="00A349EA">
        <w:t>Platforma de alocare</w:t>
      </w:r>
      <w:r w:rsidR="005E6A63">
        <w:t xml:space="preserve"> nu face nicio declarație, nu oferă niciun sfat sau nu oferă nicio garanție sau angajament de orice fel cu privire la aceste </w:t>
      </w:r>
      <w:r>
        <w:t>Reguli de alocare</w:t>
      </w:r>
      <w:r w:rsidR="005E6A63">
        <w:t xml:space="preserve">, Acordurile de participare sau informații dezvăluite sau în alt mod în legătură cu sau în legătură cu aceste </w:t>
      </w:r>
      <w:r>
        <w:t>Reguli de alocare</w:t>
      </w:r>
      <w:r w:rsidR="005E6A63">
        <w:t xml:space="preserve">, Acordurile de participare și informațiile dezvăluite sau orice tranzacție sau aranjament avute în vedere de prezentele </w:t>
      </w:r>
      <w:r>
        <w:t>Reguli de alocare</w:t>
      </w:r>
      <w:r w:rsidR="005E6A63">
        <w:t xml:space="preserve">, Acordurile de participare și informațiile dezvăluite, cu excepția cazurilor specificate în mod specific în aceste </w:t>
      </w:r>
      <w:r>
        <w:t>Reguli de alocare</w:t>
      </w:r>
      <w:r w:rsidR="005E6A63">
        <w:t xml:space="preserve"> sau în </w:t>
      </w:r>
      <w:r w:rsidR="00A349EA">
        <w:t>Acord de participare</w:t>
      </w:r>
      <w:r w:rsidR="005E6A63">
        <w:t>.</w:t>
      </w:r>
    </w:p>
    <w:p w14:paraId="19C3AA20" w14:textId="71126269" w:rsidR="00A318C9" w:rsidRPr="007C4394" w:rsidRDefault="00A318C9" w:rsidP="00400A7E">
      <w:pPr>
        <w:pStyle w:val="BArticleNo"/>
        <w:numPr>
          <w:ilvl w:val="0"/>
          <w:numId w:val="3"/>
        </w:numPr>
        <w:ind w:left="0" w:firstLine="284"/>
        <w:rPr>
          <w:b w:val="0"/>
          <w:i/>
        </w:rPr>
      </w:pPr>
      <w:bookmarkStart w:id="370" w:name="_Toc115260154"/>
      <w:bookmarkEnd w:id="370"/>
    </w:p>
    <w:p w14:paraId="2F90051B" w14:textId="452F6630" w:rsidR="00FD4AB6" w:rsidRPr="008374D9" w:rsidRDefault="006A3B5E" w:rsidP="00362CBF">
      <w:pPr>
        <w:pStyle w:val="BArticleNo"/>
        <w:ind w:left="284"/>
      </w:pPr>
      <w:bookmarkStart w:id="371" w:name="_Toc115260155"/>
      <w:r w:rsidRPr="006A3B5E">
        <w:rPr>
          <w:bCs/>
          <w:lang w:val="en-US"/>
        </w:rPr>
        <w:t>Lipsa de drepturi a terților</w:t>
      </w:r>
      <w:bookmarkEnd w:id="371"/>
    </w:p>
    <w:p w14:paraId="4320B7FF" w14:textId="293267D1" w:rsidR="00FD4AB6" w:rsidRPr="008374D9" w:rsidRDefault="00A349EA" w:rsidP="00FD4AB6">
      <w:pPr>
        <w:pStyle w:val="IParagraph"/>
      </w:pPr>
      <w:r>
        <w:rPr>
          <w:rFonts w:ascii="Calibri" w:hAnsi="Calibri" w:cs="Calibri"/>
        </w:rPr>
        <w:t>Platforma de alocare</w:t>
      </w:r>
      <w:r w:rsidR="006A3B5E">
        <w:rPr>
          <w:rFonts w:ascii="Calibri" w:hAnsi="Calibri" w:cs="Calibri"/>
        </w:rPr>
        <w:t xml:space="preserve"> și fiecare </w:t>
      </w:r>
      <w:r w:rsidR="00341EA0">
        <w:rPr>
          <w:rFonts w:ascii="Calibri" w:hAnsi="Calibri" w:cs="Calibri"/>
        </w:rPr>
        <w:t>Participant înregistrat</w:t>
      </w:r>
      <w:r w:rsidR="006A3B5E">
        <w:rPr>
          <w:rFonts w:ascii="Calibri" w:hAnsi="Calibri" w:cs="Calibri"/>
        </w:rPr>
        <w:t xml:space="preserve"> recunosc și sunt de acord că o persoană care nu este parte la </w:t>
      </w:r>
      <w:r>
        <w:rPr>
          <w:rFonts w:ascii="Calibri" w:hAnsi="Calibri" w:cs="Calibri"/>
        </w:rPr>
        <w:t>Acordul de participare</w:t>
      </w:r>
      <w:r w:rsidR="006A3B5E">
        <w:rPr>
          <w:rFonts w:ascii="Calibri" w:hAnsi="Calibri" w:cs="Calibri"/>
        </w:rPr>
        <w:t xml:space="preserve"> dintre ei, inclusiv orice alt participant pe piață, nu </w:t>
      </w:r>
      <w:proofErr w:type="gramStart"/>
      <w:r w:rsidR="006A3B5E">
        <w:rPr>
          <w:rFonts w:ascii="Calibri" w:hAnsi="Calibri" w:cs="Calibri"/>
        </w:rPr>
        <w:t>are</w:t>
      </w:r>
      <w:proofErr w:type="gramEnd"/>
      <w:r w:rsidR="006A3B5E">
        <w:rPr>
          <w:rFonts w:ascii="Calibri" w:hAnsi="Calibri" w:cs="Calibri"/>
        </w:rPr>
        <w:t xml:space="preserve"> dreptul de a aplica aceste </w:t>
      </w:r>
      <w:r w:rsidR="00341EA0">
        <w:rPr>
          <w:rFonts w:ascii="Calibri" w:hAnsi="Calibri" w:cs="Calibri"/>
        </w:rPr>
        <w:t>Reguli de alocare</w:t>
      </w:r>
      <w:r w:rsidR="006A3B5E">
        <w:rPr>
          <w:rFonts w:ascii="Calibri" w:hAnsi="Calibri" w:cs="Calibri"/>
        </w:rPr>
        <w:t xml:space="preserve"> sau </w:t>
      </w:r>
      <w:r>
        <w:rPr>
          <w:rFonts w:ascii="Calibri" w:hAnsi="Calibri" w:cs="Calibri"/>
        </w:rPr>
        <w:t>Acordul de participare</w:t>
      </w:r>
      <w:r w:rsidR="006A3B5E">
        <w:rPr>
          <w:rFonts w:ascii="Calibri" w:hAnsi="Calibri" w:cs="Calibri"/>
        </w:rPr>
        <w:t xml:space="preserve"> între </w:t>
      </w:r>
      <w:r>
        <w:rPr>
          <w:rFonts w:ascii="Calibri" w:hAnsi="Calibri" w:cs="Calibri"/>
        </w:rPr>
        <w:t>Platforma de alocare</w:t>
      </w:r>
      <w:r w:rsidR="006A3B5E">
        <w:rPr>
          <w:rFonts w:ascii="Calibri" w:hAnsi="Calibri" w:cs="Calibri"/>
        </w:rPr>
        <w:t xml:space="preserve"> și acel </w:t>
      </w:r>
      <w:r w:rsidR="00341EA0">
        <w:rPr>
          <w:rFonts w:ascii="Calibri" w:hAnsi="Calibri" w:cs="Calibri"/>
        </w:rPr>
        <w:t>Participant înregistrat</w:t>
      </w:r>
      <w:r w:rsidR="006A3B5E">
        <w:rPr>
          <w:rFonts w:ascii="Calibri" w:hAnsi="Calibri" w:cs="Calibri"/>
        </w:rPr>
        <w:t>.</w:t>
      </w:r>
    </w:p>
    <w:p w14:paraId="42F41242" w14:textId="0B0E05F2" w:rsidR="00A318C9" w:rsidRPr="007C4394" w:rsidRDefault="00A318C9" w:rsidP="00400A7E">
      <w:pPr>
        <w:pStyle w:val="BArticleNo"/>
        <w:numPr>
          <w:ilvl w:val="0"/>
          <w:numId w:val="3"/>
        </w:numPr>
        <w:ind w:left="0" w:firstLine="284"/>
        <w:rPr>
          <w:b w:val="0"/>
          <w:i/>
        </w:rPr>
      </w:pPr>
      <w:bookmarkStart w:id="372" w:name="_Toc111219528"/>
      <w:bookmarkStart w:id="373" w:name="_Toc115260156"/>
      <w:bookmarkEnd w:id="372"/>
      <w:bookmarkEnd w:id="373"/>
    </w:p>
    <w:p w14:paraId="593F8DA6" w14:textId="5696495B" w:rsidR="00FD4AB6" w:rsidRPr="008374D9" w:rsidRDefault="006A3B5E" w:rsidP="008A18F7">
      <w:pPr>
        <w:pStyle w:val="BArticleNo"/>
        <w:ind w:left="284"/>
      </w:pPr>
      <w:bookmarkStart w:id="374" w:name="_Toc115260157"/>
      <w:r w:rsidRPr="006A3B5E">
        <w:rPr>
          <w:bCs/>
          <w:lang w:val="en-US"/>
        </w:rPr>
        <w:t>Renunțare</w:t>
      </w:r>
      <w:bookmarkEnd w:id="374"/>
    </w:p>
    <w:p w14:paraId="3E02F9C8" w14:textId="6FD6D324" w:rsidR="006A3B5E" w:rsidRPr="006A3B5E" w:rsidRDefault="006A3B5E" w:rsidP="006A3B5E">
      <w:pPr>
        <w:numPr>
          <w:ilvl w:val="0"/>
          <w:numId w:val="88"/>
        </w:numPr>
        <w:spacing w:line="240" w:lineRule="auto"/>
        <w:jc w:val="both"/>
        <w:textAlignment w:val="baseline"/>
        <w:rPr>
          <w:rFonts w:eastAsia="Times New Roman" w:cs="Calibri"/>
          <w:color w:val="000000"/>
          <w:lang w:val="ro-RO" w:eastAsia="ro-RO"/>
        </w:rPr>
      </w:pPr>
      <w:r w:rsidRPr="006A3B5E">
        <w:rPr>
          <w:rFonts w:eastAsia="Times New Roman" w:cs="Calibri"/>
          <w:color w:val="000000"/>
          <w:lang w:val="ro-RO" w:eastAsia="ro-RO"/>
        </w:rPr>
        <w:t xml:space="preserve">Nicio omisiune de a exercita sau a întârzia exercitarea oricărui drept, putere sau remediu prevăzut de lege sau de prezentele </w:t>
      </w:r>
      <w:r w:rsidR="00341EA0">
        <w:rPr>
          <w:rFonts w:eastAsia="Times New Roman" w:cs="Calibri"/>
          <w:color w:val="000000"/>
          <w:lang w:val="ro-RO" w:eastAsia="ro-RO"/>
        </w:rPr>
        <w:t>Reguli de alocare</w:t>
      </w:r>
      <w:r w:rsidRPr="006A3B5E">
        <w:rPr>
          <w:rFonts w:eastAsia="Times New Roman" w:cs="Calibri"/>
          <w:color w:val="000000"/>
          <w:lang w:val="ro-RO" w:eastAsia="ro-RO"/>
        </w:rPr>
        <w:t xml:space="preserve"> nu va afecta sau constitui o renunțare la un astfel de drept sau la orice alt drept, putere sau remediu. Nicio exercitare unică sau parțială a unui astfel de drept, putere sau remediu nu împiedică sau prejudiciază orice alt exercițiu sau exercitarea ulterioară a acestuia sau exercitarea oricărui alt drept, putere sau remediu prevăzut de lege sau de prezentele </w:t>
      </w:r>
      <w:r w:rsidR="00341EA0">
        <w:rPr>
          <w:rFonts w:eastAsia="Times New Roman" w:cs="Calibri"/>
          <w:color w:val="000000"/>
          <w:lang w:val="ro-RO" w:eastAsia="ro-RO"/>
        </w:rPr>
        <w:t>Reguli de alocare</w:t>
      </w:r>
      <w:r w:rsidRPr="006A3B5E">
        <w:rPr>
          <w:rFonts w:eastAsia="Times New Roman" w:cs="Calibri"/>
          <w:color w:val="000000"/>
          <w:lang w:val="ro-RO" w:eastAsia="ro-RO"/>
        </w:rPr>
        <w:t>.</w:t>
      </w:r>
    </w:p>
    <w:p w14:paraId="42B2207E" w14:textId="1F6EFA60" w:rsidR="00FD4AB6" w:rsidRPr="006A3B5E" w:rsidRDefault="006A3B5E" w:rsidP="006A3B5E">
      <w:pPr>
        <w:numPr>
          <w:ilvl w:val="0"/>
          <w:numId w:val="88"/>
        </w:numPr>
        <w:spacing w:line="240" w:lineRule="auto"/>
        <w:jc w:val="both"/>
        <w:textAlignment w:val="baseline"/>
        <w:rPr>
          <w:rFonts w:eastAsia="Times New Roman" w:cs="Calibri"/>
          <w:color w:val="000000"/>
          <w:lang w:val="ro-RO" w:eastAsia="ro-RO"/>
        </w:rPr>
      </w:pPr>
      <w:r w:rsidRPr="006A3B5E">
        <w:rPr>
          <w:rFonts w:eastAsia="Times New Roman" w:cs="Calibri"/>
          <w:color w:val="000000"/>
          <w:lang w:val="ro-RO" w:eastAsia="ro-RO"/>
        </w:rPr>
        <w:t xml:space="preserve">Orice renunțare la orice drept, putere sau remediu în temeiul prezentelor </w:t>
      </w:r>
      <w:r w:rsidR="00341EA0">
        <w:rPr>
          <w:rFonts w:eastAsia="Times New Roman" w:cs="Calibri"/>
          <w:color w:val="000000"/>
          <w:lang w:val="ro-RO" w:eastAsia="ro-RO"/>
        </w:rPr>
        <w:t>Reguli de alocare</w:t>
      </w:r>
      <w:r w:rsidRPr="006A3B5E">
        <w:rPr>
          <w:rFonts w:eastAsia="Times New Roman" w:cs="Calibri"/>
          <w:color w:val="000000"/>
          <w:lang w:val="ro-RO" w:eastAsia="ro-RO"/>
        </w:rPr>
        <w:t xml:space="preserve"> trebuie făcută în scris și poate fi acordată sub rezerva oricăror condiții considerate potrivite de către concedent. Cu excepția cazului în care se specifică altfel în mod expres, orice renunțare este efectivă numai în cazul și numai în scopul pentru care este dată.</w:t>
      </w:r>
    </w:p>
    <w:p w14:paraId="08F884D4" w14:textId="77AF4B6D" w:rsidR="00A318C9" w:rsidRPr="007C4394" w:rsidRDefault="00A318C9" w:rsidP="00400A7E">
      <w:pPr>
        <w:pStyle w:val="BArticleNo"/>
        <w:numPr>
          <w:ilvl w:val="0"/>
          <w:numId w:val="3"/>
        </w:numPr>
        <w:ind w:left="0" w:firstLine="284"/>
        <w:rPr>
          <w:b w:val="0"/>
          <w:i/>
        </w:rPr>
      </w:pPr>
      <w:bookmarkStart w:id="375" w:name="_Toc111219530"/>
      <w:bookmarkStart w:id="376" w:name="_Toc115260158"/>
      <w:bookmarkEnd w:id="375"/>
      <w:bookmarkEnd w:id="376"/>
    </w:p>
    <w:p w14:paraId="46955B03" w14:textId="1FA56CA3" w:rsidR="00FD4AB6" w:rsidRPr="008374D9" w:rsidRDefault="006A3B5E" w:rsidP="006E5769">
      <w:pPr>
        <w:pStyle w:val="BArticleNo"/>
        <w:ind w:left="284"/>
      </w:pPr>
      <w:bookmarkStart w:id="377" w:name="_Toc115260159"/>
      <w:r w:rsidRPr="006A3B5E">
        <w:rPr>
          <w:rFonts w:asciiTheme="minorHAnsi" w:hAnsiTheme="minorHAnsi" w:cstheme="minorHAnsi"/>
          <w:bCs/>
          <w:szCs w:val="22"/>
          <w:lang w:val="en-US"/>
        </w:rPr>
        <w:t>Întregul acord</w:t>
      </w:r>
      <w:bookmarkEnd w:id="377"/>
    </w:p>
    <w:p w14:paraId="6AD168BD" w14:textId="64EF6386" w:rsidR="00FD4AB6" w:rsidRPr="008374D9" w:rsidRDefault="006A3B5E" w:rsidP="00FD4AB6">
      <w:pPr>
        <w:pStyle w:val="IParagraph"/>
      </w:pPr>
      <w:r>
        <w:rPr>
          <w:rFonts w:ascii="Calibri" w:hAnsi="Calibri" w:cs="Calibri"/>
        </w:rPr>
        <w:t xml:space="preserve">Prezentele </w:t>
      </w:r>
      <w:r w:rsidR="00341EA0">
        <w:rPr>
          <w:rFonts w:ascii="Calibri" w:hAnsi="Calibri" w:cs="Calibri"/>
        </w:rPr>
        <w:t>Reguli de alocare</w:t>
      </w:r>
      <w:r>
        <w:rPr>
          <w:rFonts w:ascii="Calibri" w:hAnsi="Calibri" w:cs="Calibri"/>
        </w:rPr>
        <w:t xml:space="preserve"> și </w:t>
      </w:r>
      <w:r w:rsidR="00A349EA">
        <w:rPr>
          <w:rFonts w:ascii="Calibri" w:hAnsi="Calibri" w:cs="Calibri"/>
        </w:rPr>
        <w:t>Acordul de participare</w:t>
      </w:r>
      <w:r>
        <w:rPr>
          <w:rFonts w:ascii="Calibri" w:hAnsi="Calibri" w:cs="Calibri"/>
        </w:rPr>
        <w:t xml:space="preserve"> conțin sau se referă în mod expres la întregul acord dintre </w:t>
      </w:r>
      <w:r w:rsidR="00A349EA">
        <w:rPr>
          <w:rFonts w:ascii="Calibri" w:hAnsi="Calibri" w:cs="Calibri"/>
        </w:rPr>
        <w:t>Platforma de alocare</w:t>
      </w:r>
      <w:r>
        <w:rPr>
          <w:rFonts w:ascii="Calibri" w:hAnsi="Calibri" w:cs="Calibri"/>
        </w:rPr>
        <w:t xml:space="preserve"> și fiecare </w:t>
      </w:r>
      <w:r w:rsidR="00341EA0">
        <w:rPr>
          <w:rFonts w:ascii="Calibri" w:hAnsi="Calibri" w:cs="Calibri"/>
        </w:rPr>
        <w:t>Participant înregistrat</w:t>
      </w:r>
      <w:r>
        <w:rPr>
          <w:rFonts w:ascii="Calibri" w:hAnsi="Calibri" w:cs="Calibri"/>
        </w:rPr>
        <w:t xml:space="preserve"> cu privire la obiectul prezentului document și exclud în mod expres orice garanție, condiție sau alt angajament implicat de lege sau de obicei și înlocuiește toate acordurile și înțelegerile anterioare dintre </w:t>
      </w:r>
      <w:r w:rsidR="00A349EA">
        <w:rPr>
          <w:rFonts w:ascii="Calibri" w:hAnsi="Calibri" w:cs="Calibri"/>
        </w:rPr>
        <w:t>Platforma de alocare</w:t>
      </w:r>
      <w:r>
        <w:rPr>
          <w:rFonts w:ascii="Calibri" w:hAnsi="Calibri" w:cs="Calibri"/>
        </w:rPr>
        <w:t xml:space="preserve"> și fiecare </w:t>
      </w:r>
      <w:r w:rsidR="00341EA0">
        <w:rPr>
          <w:rFonts w:ascii="Calibri" w:hAnsi="Calibri" w:cs="Calibri"/>
        </w:rPr>
        <w:t>Participant înregistrat</w:t>
      </w:r>
      <w:r>
        <w:rPr>
          <w:rFonts w:ascii="Calibri" w:hAnsi="Calibri" w:cs="Calibri"/>
        </w:rPr>
        <w:t xml:space="preserve"> cu privire la acestea. </w:t>
      </w:r>
      <w:r w:rsidR="00A349EA">
        <w:rPr>
          <w:rFonts w:ascii="Calibri" w:hAnsi="Calibri" w:cs="Calibri"/>
        </w:rPr>
        <w:t>Platforma de alocare</w:t>
      </w:r>
      <w:r>
        <w:rPr>
          <w:rFonts w:ascii="Calibri" w:hAnsi="Calibri" w:cs="Calibri"/>
        </w:rPr>
        <w:t xml:space="preserve"> și fiecare </w:t>
      </w:r>
      <w:r w:rsidR="00341EA0">
        <w:rPr>
          <w:rFonts w:ascii="Calibri" w:hAnsi="Calibri" w:cs="Calibri"/>
        </w:rPr>
        <w:t>Participant înregistrat</w:t>
      </w:r>
      <w:r>
        <w:rPr>
          <w:rFonts w:ascii="Calibri" w:hAnsi="Calibri" w:cs="Calibri"/>
        </w:rPr>
        <w:t xml:space="preserve"> recunosc și confirmă că niciunul dintre ei nu aderă la aceste </w:t>
      </w:r>
      <w:r w:rsidR="00341EA0">
        <w:rPr>
          <w:rFonts w:ascii="Calibri" w:hAnsi="Calibri" w:cs="Calibri"/>
        </w:rPr>
        <w:t>Reguli de alocare</w:t>
      </w:r>
      <w:r>
        <w:rPr>
          <w:rFonts w:ascii="Calibri" w:hAnsi="Calibri" w:cs="Calibri"/>
        </w:rPr>
        <w:t xml:space="preserve"> sau la </w:t>
      </w:r>
      <w:r w:rsidR="00A349EA">
        <w:rPr>
          <w:rFonts w:ascii="Calibri" w:hAnsi="Calibri" w:cs="Calibri"/>
        </w:rPr>
        <w:t>Acordul de participare</w:t>
      </w:r>
      <w:r>
        <w:rPr>
          <w:rFonts w:ascii="Calibri" w:hAnsi="Calibri" w:cs="Calibri"/>
        </w:rPr>
        <w:t xml:space="preserve"> bazându-se pe vreo declarație, garanție sau alt angajament (</w:t>
      </w:r>
      <w:r w:rsidR="00A936A5">
        <w:rPr>
          <w:rFonts w:ascii="Calibri" w:hAnsi="Calibri" w:cs="Calibri"/>
        </w:rPr>
        <w:t>alufel decât</w:t>
      </w:r>
      <w:r>
        <w:rPr>
          <w:rFonts w:ascii="Calibri" w:hAnsi="Calibri" w:cs="Calibri"/>
        </w:rPr>
        <w:t xml:space="preserve"> făcut în mod fraudulos) care nu este pe deplin reflectat în termenii acestor </w:t>
      </w:r>
      <w:r w:rsidR="00341EA0">
        <w:rPr>
          <w:rFonts w:ascii="Calibri" w:hAnsi="Calibri" w:cs="Calibri"/>
        </w:rPr>
        <w:t>Reguli de alocare</w:t>
      </w:r>
      <w:r>
        <w:rPr>
          <w:rFonts w:ascii="Calibri" w:hAnsi="Calibri" w:cs="Calibri"/>
        </w:rPr>
        <w:t xml:space="preserve"> sau </w:t>
      </w:r>
      <w:r w:rsidR="00A349EA">
        <w:rPr>
          <w:rFonts w:ascii="Calibri" w:hAnsi="Calibri" w:cs="Calibri"/>
        </w:rPr>
        <w:t>Acordul de participare</w:t>
      </w:r>
      <w:r>
        <w:rPr>
          <w:rFonts w:ascii="Calibri" w:hAnsi="Calibri" w:cs="Calibri"/>
        </w:rPr>
        <w:t>.</w:t>
      </w:r>
    </w:p>
    <w:p w14:paraId="71A8776D" w14:textId="5A24DDED" w:rsidR="00A318C9" w:rsidRPr="007C4394" w:rsidRDefault="00A318C9" w:rsidP="00400A7E">
      <w:pPr>
        <w:pStyle w:val="BArticleNo"/>
        <w:numPr>
          <w:ilvl w:val="0"/>
          <w:numId w:val="3"/>
        </w:numPr>
        <w:ind w:left="0" w:firstLine="284"/>
        <w:rPr>
          <w:b w:val="0"/>
          <w:i/>
        </w:rPr>
      </w:pPr>
      <w:bookmarkStart w:id="378" w:name="_Toc115260160"/>
      <w:bookmarkEnd w:id="378"/>
    </w:p>
    <w:p w14:paraId="7EAC1504" w14:textId="61BDB597" w:rsidR="00FD4AB6" w:rsidRPr="008374D9" w:rsidRDefault="006A3B5E" w:rsidP="006E5769">
      <w:pPr>
        <w:pStyle w:val="BArticleNo"/>
        <w:ind w:left="284"/>
      </w:pPr>
      <w:bookmarkStart w:id="379" w:name="_Toc115260161"/>
      <w:r w:rsidRPr="006A3B5E">
        <w:rPr>
          <w:bCs/>
          <w:lang w:val="en-US"/>
        </w:rPr>
        <w:t>Remedii exclusive</w:t>
      </w:r>
      <w:bookmarkEnd w:id="379"/>
    </w:p>
    <w:p w14:paraId="2AAF2C1F" w14:textId="70CEA66B" w:rsidR="00FD4AB6" w:rsidRPr="008374D9" w:rsidRDefault="006A3B5E" w:rsidP="00FD4AB6">
      <w:pPr>
        <w:pStyle w:val="IParagraph"/>
      </w:pPr>
      <w:r>
        <w:rPr>
          <w:rFonts w:ascii="Calibri" w:hAnsi="Calibri" w:cs="Calibri"/>
        </w:rPr>
        <w:t xml:space="preserve">Drepturile și remediile prevăzute de prezentele </w:t>
      </w:r>
      <w:r w:rsidR="00341EA0">
        <w:rPr>
          <w:rFonts w:ascii="Calibri" w:hAnsi="Calibri" w:cs="Calibri"/>
        </w:rPr>
        <w:t>Reguli de alocare</w:t>
      </w:r>
      <w:r>
        <w:rPr>
          <w:rFonts w:ascii="Calibri" w:hAnsi="Calibri" w:cs="Calibri"/>
        </w:rPr>
        <w:t xml:space="preserve"> și de </w:t>
      </w:r>
      <w:r w:rsidR="00A349EA">
        <w:rPr>
          <w:rFonts w:ascii="Calibri" w:hAnsi="Calibri" w:cs="Calibri"/>
        </w:rPr>
        <w:t>Acordul de participare</w:t>
      </w:r>
      <w:r>
        <w:rPr>
          <w:rFonts w:ascii="Calibri" w:hAnsi="Calibri" w:cs="Calibri"/>
        </w:rPr>
        <w:t xml:space="preserve"> la </w:t>
      </w:r>
      <w:r w:rsidR="00A349EA">
        <w:rPr>
          <w:rFonts w:ascii="Calibri" w:hAnsi="Calibri" w:cs="Calibri"/>
        </w:rPr>
        <w:t>Platforma de alocare</w:t>
      </w:r>
      <w:r>
        <w:rPr>
          <w:rFonts w:ascii="Calibri" w:hAnsi="Calibri" w:cs="Calibri"/>
        </w:rPr>
        <w:t xml:space="preserve"> și la fiecare </w:t>
      </w:r>
      <w:r w:rsidR="00341EA0">
        <w:rPr>
          <w:rFonts w:ascii="Calibri" w:hAnsi="Calibri" w:cs="Calibri"/>
        </w:rPr>
        <w:t>Participant înregistrat</w:t>
      </w:r>
      <w:r>
        <w:rPr>
          <w:rFonts w:ascii="Calibri" w:hAnsi="Calibri" w:cs="Calibri"/>
        </w:rPr>
        <w:t xml:space="preserve"> sunt exclusive și nu sunt cumulative și, în măsura permisă de lege, vor exclude și vor înlocui toate elementele de fond (dar nu procedurale) drepturi sau remedii exprimate sau implicite și prevăzute de lege sau </w:t>
      </w:r>
      <w:r>
        <w:rPr>
          <w:rFonts w:ascii="Calibri" w:hAnsi="Calibri" w:cs="Calibri"/>
        </w:rPr>
        <w:lastRenderedPageBreak/>
        <w:t xml:space="preserve">statut cu privire la obiectul prezentelor </w:t>
      </w:r>
      <w:r w:rsidR="00341EA0">
        <w:rPr>
          <w:rFonts w:ascii="Calibri" w:hAnsi="Calibri" w:cs="Calibri"/>
        </w:rPr>
        <w:t>Reguli de alocare</w:t>
      </w:r>
      <w:r>
        <w:rPr>
          <w:rFonts w:ascii="Calibri" w:hAnsi="Calibri" w:cs="Calibri"/>
        </w:rPr>
        <w:t xml:space="preserve"> și al Acordului de participare. În consecință, </w:t>
      </w:r>
      <w:r w:rsidR="00A349EA">
        <w:rPr>
          <w:rFonts w:ascii="Calibri" w:hAnsi="Calibri" w:cs="Calibri"/>
        </w:rPr>
        <w:t>Platforma de alocare</w:t>
      </w:r>
      <w:r>
        <w:rPr>
          <w:rFonts w:ascii="Calibri" w:hAnsi="Calibri" w:cs="Calibri"/>
        </w:rPr>
        <w:t xml:space="preserve"> și fiecare </w:t>
      </w:r>
      <w:r w:rsidR="00341EA0">
        <w:rPr>
          <w:rFonts w:ascii="Calibri" w:hAnsi="Calibri" w:cs="Calibri"/>
        </w:rPr>
        <w:t>Participant înregistrat</w:t>
      </w:r>
      <w:r>
        <w:rPr>
          <w:rFonts w:ascii="Calibri" w:hAnsi="Calibri" w:cs="Calibri"/>
        </w:rPr>
        <w:t xml:space="preserve"> renunță, în cea mai mare măsură posibilă, la toate aceste drepturi și remedii prevăzute de lege sau statut și se eliberează reciproc dacă este răspunzător față de oricare dintre ei, funcționarii, angajații și agenții săi în aceeași măsură față de toate îndatoririle, responsabilitățile, responsabilitățile sau obligațiile prevăzute de lege sau statut în ceea ce privește aspectele tratate în prezentele </w:t>
      </w:r>
      <w:r w:rsidR="00341EA0">
        <w:rPr>
          <w:rFonts w:ascii="Calibri" w:hAnsi="Calibri" w:cs="Calibri"/>
        </w:rPr>
        <w:t>Reguli de alocare</w:t>
      </w:r>
      <w:r>
        <w:rPr>
          <w:rFonts w:ascii="Calibri" w:hAnsi="Calibri" w:cs="Calibri"/>
        </w:rPr>
        <w:t xml:space="preserve"> și în </w:t>
      </w:r>
      <w:r w:rsidR="00A349EA">
        <w:rPr>
          <w:rFonts w:ascii="Calibri" w:hAnsi="Calibri" w:cs="Calibri"/>
        </w:rPr>
        <w:t>Acordul de participare</w:t>
      </w:r>
      <w:r>
        <w:rPr>
          <w:rFonts w:ascii="Calibri" w:hAnsi="Calibri" w:cs="Calibri"/>
        </w:rPr>
        <w:t xml:space="preserve"> și se angajează să nu le aplice, cu excepția celor prevăzute în mod expres aici.</w:t>
      </w:r>
    </w:p>
    <w:p w14:paraId="29538767" w14:textId="02929D76" w:rsidR="00A318C9" w:rsidRPr="007C4394" w:rsidRDefault="00A318C9" w:rsidP="00400A7E">
      <w:pPr>
        <w:pStyle w:val="BArticleNo"/>
        <w:numPr>
          <w:ilvl w:val="0"/>
          <w:numId w:val="3"/>
        </w:numPr>
        <w:ind w:left="0" w:firstLine="284"/>
        <w:rPr>
          <w:b w:val="0"/>
          <w:i/>
        </w:rPr>
      </w:pPr>
      <w:bookmarkStart w:id="380" w:name="_Toc111219534"/>
      <w:bookmarkStart w:id="381" w:name="_Toc115260162"/>
      <w:bookmarkEnd w:id="380"/>
      <w:bookmarkEnd w:id="381"/>
    </w:p>
    <w:p w14:paraId="1D3C69DF" w14:textId="75A0AFAF" w:rsidR="00FD4AB6" w:rsidRPr="008374D9" w:rsidRDefault="006A3B5E" w:rsidP="006E5769">
      <w:pPr>
        <w:pStyle w:val="BArticleNo"/>
        <w:ind w:left="720"/>
        <w:rPr>
          <w:rFonts w:asciiTheme="minorHAnsi" w:hAnsiTheme="minorHAnsi" w:cstheme="minorHAnsi"/>
          <w:szCs w:val="22"/>
        </w:rPr>
      </w:pPr>
      <w:bookmarkStart w:id="382" w:name="_Toc115260163"/>
      <w:r>
        <w:rPr>
          <w:b w:val="0"/>
          <w:bCs/>
          <w:szCs w:val="22"/>
        </w:rPr>
        <w:t>Separabilitate</w:t>
      </w:r>
      <w:bookmarkEnd w:id="382"/>
    </w:p>
    <w:p w14:paraId="65B36C25" w14:textId="2F59A2FD" w:rsidR="00982A43" w:rsidRPr="00FD4AB6" w:rsidRDefault="006A3B5E" w:rsidP="00485028">
      <w:pPr>
        <w:pStyle w:val="IParagraph"/>
      </w:pPr>
      <w:r>
        <w:rPr>
          <w:rFonts w:ascii="Calibri" w:hAnsi="Calibri" w:cs="Calibri"/>
        </w:rPr>
        <w:t xml:space="preserve">În cazul în care orice prevedere a acestor </w:t>
      </w:r>
      <w:r w:rsidR="00341EA0">
        <w:rPr>
          <w:rFonts w:ascii="Calibri" w:hAnsi="Calibri" w:cs="Calibri"/>
        </w:rPr>
        <w:t>Reguli de alocare</w:t>
      </w:r>
      <w:r>
        <w:rPr>
          <w:rFonts w:ascii="Calibri" w:hAnsi="Calibri" w:cs="Calibri"/>
        </w:rPr>
        <w:t xml:space="preserve"> sau a unui </w:t>
      </w:r>
      <w:r w:rsidR="00A349EA">
        <w:rPr>
          <w:rFonts w:ascii="Calibri" w:hAnsi="Calibri" w:cs="Calibri"/>
        </w:rPr>
        <w:t>Acord de participare</w:t>
      </w:r>
      <w:r>
        <w:rPr>
          <w:rFonts w:ascii="Calibri" w:hAnsi="Calibri" w:cs="Calibri"/>
        </w:rPr>
        <w:t xml:space="preserve"> este declarată invalidă, inaplicabilă sau ilegală de către instanțele din orice jurisdicție căreia îi este supusă sau în urma arbitrajului sau prin ordin al oricărei autorități competente, astfel de invaliditate, inaplicabilitate sau ilegalitate nu </w:t>
      </w:r>
      <w:r w:rsidR="00A936A5">
        <w:rPr>
          <w:rFonts w:ascii="Calibri" w:hAnsi="Calibri" w:cs="Calibri"/>
        </w:rPr>
        <w:t>va</w:t>
      </w:r>
      <w:r>
        <w:rPr>
          <w:rFonts w:ascii="Calibri" w:hAnsi="Calibri" w:cs="Calibri"/>
        </w:rPr>
        <w:t xml:space="preserve"> </w:t>
      </w:r>
      <w:r w:rsidR="00A936A5">
        <w:rPr>
          <w:rFonts w:ascii="Calibri" w:hAnsi="Calibri" w:cs="Calibri"/>
        </w:rPr>
        <w:t xml:space="preserve">prejudicia </w:t>
      </w:r>
      <w:r>
        <w:rPr>
          <w:rFonts w:ascii="Calibri" w:hAnsi="Calibri" w:cs="Calibri"/>
        </w:rPr>
        <w:t>sau afect</w:t>
      </w:r>
      <w:r w:rsidR="00A936A5">
        <w:rPr>
          <w:rFonts w:ascii="Calibri" w:hAnsi="Calibri" w:cs="Calibri"/>
        </w:rPr>
        <w:t>a</w:t>
      </w:r>
      <w:r>
        <w:rPr>
          <w:rFonts w:ascii="Calibri" w:hAnsi="Calibri" w:cs="Calibri"/>
        </w:rPr>
        <w:t xml:space="preserve"> prevederile rămase ale prezentelor </w:t>
      </w:r>
      <w:r w:rsidR="00341EA0">
        <w:rPr>
          <w:rFonts w:ascii="Calibri" w:hAnsi="Calibri" w:cs="Calibri"/>
        </w:rPr>
        <w:t>Reguli de alocare</w:t>
      </w:r>
      <w:r>
        <w:rPr>
          <w:rFonts w:ascii="Calibri" w:hAnsi="Calibri" w:cs="Calibri"/>
        </w:rPr>
        <w:t xml:space="preserve"> și ale Acordului de participare, care vor continua în vigoare și efect, în pofida unei astfel de invalidități, inaplicabilitate sau ilegalitate. Orice parte sau dispoziție invalidă, ilegală, nulă și/sau inaplicabilă va fi înlocuită cu părți sau dispoziții valide, legale și/sau executorii pentru </w:t>
      </w:r>
      <w:proofErr w:type="gramStart"/>
      <w:r>
        <w:rPr>
          <w:rFonts w:ascii="Calibri" w:hAnsi="Calibri" w:cs="Calibri"/>
        </w:rPr>
        <w:t>a</w:t>
      </w:r>
      <w:proofErr w:type="gramEnd"/>
      <w:r>
        <w:rPr>
          <w:rFonts w:ascii="Calibri" w:hAnsi="Calibri" w:cs="Calibri"/>
        </w:rPr>
        <w:t xml:space="preserve"> obține efectul economic și juridic scontat.</w:t>
      </w:r>
    </w:p>
    <w:sectPr w:rsidR="00982A43" w:rsidRPr="00FD4AB6" w:rsidSect="00F10014">
      <w:headerReference w:type="default" r:id="rId13"/>
      <w:footerReference w:type="default" r:id="rId14"/>
      <w:headerReference w:type="first" r:id="rId15"/>
      <w:footerReference w:type="first" r:id="rId16"/>
      <w:pgSz w:w="11906" w:h="16838"/>
      <w:pgMar w:top="1417" w:right="1417" w:bottom="1417" w:left="1417" w:header="708" w:footer="708" w:gutter="0"/>
      <w:cols w:space="708"/>
      <w:rtlGutter/>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E38C6" w16cex:dateUtc="2019-03-25T09:48:00Z"/>
  <w16cex:commentExtensible w16cex:durableId="26124E51" w16cex:dateUtc="2022-04-26T07:56:00Z"/>
  <w16cex:commentExtensible w16cex:durableId="260BFF0E" w16cex:dateUtc="2022-04-21T13:04:00Z"/>
  <w16cex:commentExtensible w16cex:durableId="261E38C7" w16cex:dateUtc="2019-03-25T12:16:00Z"/>
  <w16cex:commentExtensible w16cex:durableId="261E38C8" w16cex:dateUtc="2019-05-07T06:50:00Z"/>
  <w16cex:commentExtensible w16cex:durableId="261E38C9" w16cex:dateUtc="2019-05-13T07:59:00Z"/>
  <w16cex:commentExtensible w16cex:durableId="261E38CA" w16cex:dateUtc="2019-03-25T12:17:00Z"/>
  <w16cex:commentExtensible w16cex:durableId="261E38CB" w16cex:dateUtc="2019-05-07T07:38:00Z"/>
  <w16cex:commentExtensible w16cex:durableId="261E38CC" w16cex:dateUtc="2019-05-13T08:00:00Z"/>
  <w16cex:commentExtensible w16cex:durableId="260C0B68" w16cex:dateUtc="2022-04-21T13:57:00Z"/>
  <w16cex:commentExtensible w16cex:durableId="261E38CD" w16cex:dateUtc="2019-05-24T11:04:00Z"/>
  <w16cex:commentExtensible w16cex:durableId="261E38CE" w16cex:dateUtc="2019-03-25T12:21:00Z"/>
  <w16cex:commentExtensible w16cex:durableId="261E38CF" w16cex:dateUtc="2019-05-07T07:43:00Z"/>
  <w16cex:commentExtensible w16cex:durableId="261E38D0" w16cex:dateUtc="2019-05-13T08:03:00Z"/>
  <w16cex:commentExtensible w16cex:durableId="261E38D1" w16cex:dateUtc="2019-03-25T12:23:00Z"/>
  <w16cex:commentExtensible w16cex:durableId="261E38D2" w16cex:dateUtc="2019-05-07T10:00:00Z"/>
  <w16cex:commentExtensible w16cex:durableId="261E38D3" w16cex:dateUtc="2019-05-13T08:03:00Z"/>
  <w16cex:commentExtensible w16cex:durableId="261E38D4" w16cex:dateUtc="2018-12-12T11:28:00Z"/>
  <w16cex:commentExtensible w16cex:durableId="261E38D5" w16cex:dateUtc="2019-03-25T12:24:00Z"/>
  <w16cex:commentExtensible w16cex:durableId="261E38D6" w16cex:dateUtc="2019-05-07T09:59:00Z"/>
  <w16cex:commentExtensible w16cex:durableId="261E38D7" w16cex:dateUtc="2019-03-25T12:24:00Z"/>
  <w16cex:commentExtensible w16cex:durableId="261E38D8" w16cex:dateUtc="2019-05-07T09:59:00Z"/>
  <w16cex:commentExtensible w16cex:durableId="261E38D9" w16cex:dateUtc="2019-05-23T07:03:00Z"/>
  <w16cex:commentExtensible w16cex:durableId="261E38DA" w16cex:dateUtc="2019-08-07T11:46:00Z"/>
  <w16cex:commentExtensible w16cex:durableId="261E38DB" w16cex:dateUtc="2019-08-06T08:06:00Z"/>
  <w16cex:commentExtensible w16cex:durableId="261E7E2C" w16cex:dateUtc="2022-05-05T13:47:00Z"/>
  <w16cex:commentExtensible w16cex:durableId="261F608E" w16cex:dateUtc="2022-05-06T05:53:00Z"/>
  <w16cex:commentExtensible w16cex:durableId="260C4005" w16cex:dateUtc="2022-04-21T17:41:00Z"/>
  <w16cex:commentExtensible w16cex:durableId="261E38DC" w16cex:dateUtc="2019-08-07T11:54:00Z"/>
  <w16cex:commentExtensible w16cex:durableId="261E38DD" w16cex:dateUtc="2022-04-05T08:33:00Z"/>
  <w16cex:commentExtensible w16cex:durableId="261E38DE" w16cex:dateUtc="2018-12-12T11:36:00Z"/>
  <w16cex:commentExtensible w16cex:durableId="261E38DF" w16cex:dateUtc="2019-05-07T10:02:00Z"/>
  <w16cex:commentExtensible w16cex:durableId="261E38E0" w16cex:dateUtc="2019-05-22T07:00:00Z"/>
  <w16cex:commentExtensible w16cex:durableId="261E38E1" w16cex:dateUtc="2019-05-23T07:09:00Z"/>
  <w16cex:commentExtensible w16cex:durableId="261E38E2" w16cex:dateUtc="2019-06-04T07:12:00Z"/>
  <w16cex:commentExtensible w16cex:durableId="261E38E3" w16cex:dateUtc="2018-12-12T11:44:00Z"/>
  <w16cex:commentExtensible w16cex:durableId="261E38E4" w16cex:dateUtc="2018-12-19T09:36:00Z"/>
  <w16cex:commentExtensible w16cex:durableId="261E38E5" w16cex:dateUtc="2019-04-08T12:21:00Z"/>
  <w16cex:commentExtensible w16cex:durableId="261E38E6" w16cex:dateUtc="2019-06-04T10:11:00Z"/>
  <w16cex:commentExtensible w16cex:durableId="261E38E8" w16cex:dateUtc="2019-06-04T10:50:00Z"/>
  <w16cex:commentExtensible w16cex:durableId="2623914F" w16cex:dateUtc="2022-05-09T10:10:00Z"/>
  <w16cex:commentExtensible w16cex:durableId="261E38EB" w16cex:dateUtc="2019-04-08T12:47:00Z"/>
  <w16cex:commentExtensible w16cex:durableId="261E38EC" w16cex:dateUtc="2019-04-09T08:08:00Z"/>
  <w16cex:commentExtensible w16cex:durableId="261E38ED" w16cex:dateUtc="2019-05-23T07:13:00Z"/>
  <w16cex:commentExtensible w16cex:durableId="261E38EE" w16cex:dateUtc="2019-05-13T08:33:00Z"/>
  <w16cex:commentExtensible w16cex:durableId="261E38EF" w16cex:dateUtc="2019-05-23T07:10:00Z"/>
  <w16cex:commentExtensible w16cex:durableId="261E38F0" w16cex:dateUtc="2019-05-23T09:07:00Z"/>
  <w16cex:commentExtensible w16cex:durableId="261E38F1" w16cex:dateUtc="2019-05-24T11:05:00Z"/>
  <w16cex:commentExtensible w16cex:durableId="261E38F2" w16cex:dateUtc="2019-06-04T11:32:00Z"/>
  <w16cex:commentExtensible w16cex:durableId="261E38F3" w16cex:dateUtc="2018-12-13T06:49:00Z"/>
  <w16cex:commentExtensible w16cex:durableId="261E38F4" w16cex:dateUtc="2019-05-23T07:15:00Z"/>
  <w16cex:commentExtensible w16cex:durableId="261E38F5" w16cex:dateUtc="2019-06-04T11:50:00Z"/>
  <w16cex:commentExtensible w16cex:durableId="261E38F6" w16cex:dateUtc="2019-05-29T13:33:00Z"/>
  <w16cex:commentExtensible w16cex:durableId="261E38F7" w16cex:dateUtc="2019-06-04T11:55:00Z"/>
  <w16cex:commentExtensible w16cex:durableId="261E38F8" w16cex:dateUtc="2018-12-12T09:42:00Z"/>
  <w16cex:commentExtensible w16cex:durableId="261E38F9" w16cex:dateUtc="2019-05-22T07:06:00Z"/>
  <w16cex:commentExtensible w16cex:durableId="261E38FA" w16cex:dateUtc="2019-05-23T07:19:00Z"/>
  <w16cex:commentExtensible w16cex:durableId="261E38FB" w16cex:dateUtc="2019-05-24T11:06:00Z"/>
  <w16cex:commentExtensible w16cex:durableId="261E38FC" w16cex:dateUtc="2019-02-26T13:20:00Z"/>
  <w16cex:commentExtensible w16cex:durableId="261E38FD" w16cex:dateUtc="2019-05-23T07:25:00Z"/>
  <w16cex:commentExtensible w16cex:durableId="2624AD03" w16cex:dateUtc="2022-05-10T06:21:00Z"/>
  <w16cex:commentExtensible w16cex:durableId="261E38FE" w16cex:dateUtc="2019-06-04T13:05:00Z"/>
  <w16cex:commentExtensible w16cex:durableId="261E38FF" w16cex:dateUtc="2022-03-21T15:07:00Z"/>
  <w16cex:commentExtensible w16cex:durableId="261E3902" w16cex:dateUtc="2019-03-21T09:32:00Z"/>
  <w16cex:commentExtensible w16cex:durableId="261E3903" w16cex:dateUtc="2019-04-10T08:49:00Z"/>
  <w16cex:commentExtensible w16cex:durableId="2613FB97" w16cex:dateUtc="2022-04-27T14:27:00Z"/>
  <w16cex:commentExtensible w16cex:durableId="261E3905" w16cex:dateUtc="2019-07-02T07:4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96D72E" w14:textId="77777777" w:rsidR="004D2381" w:rsidRDefault="004D2381">
      <w:pPr>
        <w:spacing w:after="0" w:line="240" w:lineRule="auto"/>
      </w:pPr>
      <w:r>
        <w:separator/>
      </w:r>
    </w:p>
    <w:p w14:paraId="6DC9ACE4" w14:textId="77777777" w:rsidR="004D2381" w:rsidRDefault="004D2381"/>
  </w:endnote>
  <w:endnote w:type="continuationSeparator" w:id="0">
    <w:p w14:paraId="6431EEE5" w14:textId="77777777" w:rsidR="004D2381" w:rsidRDefault="004D2381">
      <w:pPr>
        <w:spacing w:after="0" w:line="240" w:lineRule="auto"/>
      </w:pPr>
      <w:r>
        <w:continuationSeparator/>
      </w:r>
    </w:p>
    <w:p w14:paraId="6AA6AA52" w14:textId="77777777" w:rsidR="004D2381" w:rsidRDefault="004D2381"/>
  </w:endnote>
  <w:endnote w:type="continuationNotice" w:id="1">
    <w:p w14:paraId="4E9F2E99" w14:textId="77777777" w:rsidR="004D2381" w:rsidRDefault="004D23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8070000" w:usb2="00000010" w:usb3="00000000" w:csb0="00020001" w:csb1="00000000"/>
  </w:font>
  <w:font w:name="Consolas">
    <w:panose1 w:val="020B0609020204030204"/>
    <w:charset w:val="00"/>
    <w:family w:val="modern"/>
    <w:pitch w:val="fixed"/>
    <w:sig w:usb0="E00006FF" w:usb1="0000FCFF" w:usb2="00000001"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DINPro-Medium">
    <w:altName w:val="Arial"/>
    <w:panose1 w:val="00000000000000000000"/>
    <w:charset w:val="00"/>
    <w:family w:val="modern"/>
    <w:notTrueType/>
    <w:pitch w:val="variable"/>
    <w:sig w:usb0="800002AF" w:usb1="4000206A"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MT">
    <w:altName w:val="Garamond"/>
    <w:charset w:val="00"/>
    <w:family w:val="roman"/>
    <w:pitch w:val="variable"/>
    <w:sig w:usb0="20007A87" w:usb1="80000000" w:usb2="00000008"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6671297"/>
      <w:docPartObj>
        <w:docPartGallery w:val="Page Numbers (Bottom of Page)"/>
        <w:docPartUnique/>
      </w:docPartObj>
    </w:sdtPr>
    <w:sdtEndPr>
      <w:rPr>
        <w:color w:val="808080" w:themeColor="background1" w:themeShade="80"/>
        <w:spacing w:val="60"/>
      </w:rPr>
    </w:sdtEndPr>
    <w:sdtContent>
      <w:p w14:paraId="12906FB9" w14:textId="7695250C" w:rsidR="00181C8E" w:rsidRDefault="00181C8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A936A5">
          <w:rPr>
            <w:b/>
            <w:bCs/>
            <w:noProof/>
          </w:rPr>
          <w:t>47</w:t>
        </w:r>
        <w:r>
          <w:rPr>
            <w:b/>
            <w:bCs/>
            <w:noProof/>
          </w:rPr>
          <w:fldChar w:fldCharType="end"/>
        </w:r>
        <w:r>
          <w:rPr>
            <w:b/>
            <w:bCs/>
          </w:rPr>
          <w:t xml:space="preserve"> </w:t>
        </w:r>
      </w:p>
    </w:sdtContent>
  </w:sdt>
  <w:p w14:paraId="4A1ABFAF" w14:textId="77777777" w:rsidR="00181C8E" w:rsidRPr="00506187" w:rsidRDefault="00181C8E" w:rsidP="00F978A4">
    <w:pPr>
      <w:pStyle w:val="Footer"/>
      <w:jc w:val="center"/>
    </w:pPr>
  </w:p>
  <w:p w14:paraId="7F386E3E" w14:textId="77777777" w:rsidR="00181C8E" w:rsidRDefault="00181C8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C57E8" w14:textId="77777777" w:rsidR="00181C8E" w:rsidRDefault="00181C8E">
    <w:pPr>
      <w:pStyle w:val="Footer"/>
    </w:pPr>
    <w:r>
      <w:rPr>
        <w:noProof/>
        <w:lang w:val="ro-RO" w:eastAsia="ro-RO"/>
      </w:rPr>
      <mc:AlternateContent>
        <mc:Choice Requires="wps">
          <w:drawing>
            <wp:anchor distT="0" distB="0" distL="114300" distR="114300" simplePos="0" relativeHeight="251658241" behindDoc="0" locked="0" layoutInCell="1" allowOverlap="1" wp14:anchorId="5986B389" wp14:editId="1FA27A72">
              <wp:simplePos x="0" y="0"/>
              <wp:positionH relativeFrom="column">
                <wp:posOffset>4716780</wp:posOffset>
              </wp:positionH>
              <wp:positionV relativeFrom="paragraph">
                <wp:posOffset>410210</wp:posOffset>
              </wp:positionV>
              <wp:extent cx="1437005" cy="281305"/>
              <wp:effectExtent l="0" t="0" r="0" b="4445"/>
              <wp:wrapNone/>
              <wp:docPr id="2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700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99B6E7" w14:textId="77777777" w:rsidR="00181C8E" w:rsidRPr="00A4600A" w:rsidRDefault="00181C8E" w:rsidP="00A4600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86B389" id="_x0000_t202" coordsize="21600,21600" o:spt="202" path="m,l,21600r21600,l21600,xe">
              <v:stroke joinstyle="miter"/>
              <v:path gradientshapeok="t" o:connecttype="rect"/>
            </v:shapetype>
            <v:shape id="Text Box 8" o:spid="_x0000_s1026" type="#_x0000_t202" style="position:absolute;margin-left:371.4pt;margin-top:32.3pt;width:113.15pt;height:22.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wtCtAIAALo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" filled="f" stroked="f">
              <v:textbox>
                <w:txbxContent>
                  <w:p w14:paraId="6F99B6E7" w14:textId="77777777" w:rsidR="00181C8E" w:rsidRPr="00A4600A" w:rsidRDefault="00181C8E" w:rsidP="00A4600A"/>
                </w:txbxContent>
              </v:textbox>
            </v:shape>
          </w:pict>
        </mc:Fallback>
      </mc:AlternateContent>
    </w:r>
    <w:r>
      <w:rPr>
        <w:noProof/>
        <w:lang w:val="ro-RO" w:eastAsia="ro-RO"/>
      </w:rPr>
      <mc:AlternateContent>
        <mc:Choice Requires="wps">
          <w:drawing>
            <wp:anchor distT="0" distB="0" distL="114300" distR="114300" simplePos="0" relativeHeight="251658240" behindDoc="0" locked="0" layoutInCell="1" allowOverlap="1" wp14:anchorId="37401B91" wp14:editId="316E4D56">
              <wp:simplePos x="0" y="0"/>
              <wp:positionH relativeFrom="column">
                <wp:posOffset>-933450</wp:posOffset>
              </wp:positionH>
              <wp:positionV relativeFrom="paragraph">
                <wp:posOffset>341630</wp:posOffset>
              </wp:positionV>
              <wp:extent cx="7615555" cy="466090"/>
              <wp:effectExtent l="0" t="0" r="4445" b="0"/>
              <wp:wrapNone/>
              <wp:docPr id="1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15555" cy="466090"/>
                      </a:xfrm>
                      <a:prstGeom prst="rect">
                        <a:avLst/>
                      </a:prstGeom>
                      <a:solidFill>
                        <a:srgbClr val="041D6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A3913B" w14:textId="77777777" w:rsidR="00181C8E" w:rsidRPr="00A4600A" w:rsidRDefault="00181C8E" w:rsidP="00A4600A">
                          <w:pPr>
                            <w:rPr>
                              <w:szCs w:val="12"/>
                            </w:rPr>
                          </w:pPr>
                        </w:p>
                      </w:txbxContent>
                    </wps:txbx>
                    <wps:bodyPr rot="0" vert="horz" wrap="square" lIns="900000" tIns="118800" rIns="2160000" bIns="118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01B91" id="Text Box 7" o:spid="_x0000_s1027" type="#_x0000_t202" style="position:absolute;margin-left:-73.5pt;margin-top:26.9pt;width:599.65pt;height:36.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" fillcolor="#041d6e" stroked="f">
              <v:textbox inset="25mm,3.3mm,60mm,3.3mm">
                <w:txbxContent>
                  <w:p w14:paraId="70A3913B" w14:textId="77777777" w:rsidR="00181C8E" w:rsidRPr="00A4600A" w:rsidRDefault="00181C8E" w:rsidP="00A4600A">
                    <w:pPr>
                      <w:rPr>
                        <w:szCs w:val="12"/>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B1F4B" w14:textId="77777777" w:rsidR="004D2381" w:rsidRDefault="004D2381">
      <w:pPr>
        <w:spacing w:after="0" w:line="240" w:lineRule="auto"/>
      </w:pPr>
      <w:r>
        <w:separator/>
      </w:r>
    </w:p>
    <w:p w14:paraId="793C5416" w14:textId="77777777" w:rsidR="004D2381" w:rsidRDefault="004D2381"/>
  </w:footnote>
  <w:footnote w:type="continuationSeparator" w:id="0">
    <w:p w14:paraId="43226F0B" w14:textId="77777777" w:rsidR="004D2381" w:rsidRDefault="004D2381">
      <w:pPr>
        <w:spacing w:after="0" w:line="240" w:lineRule="auto"/>
      </w:pPr>
      <w:r>
        <w:continuationSeparator/>
      </w:r>
    </w:p>
    <w:p w14:paraId="1B0ADD8D" w14:textId="77777777" w:rsidR="004D2381" w:rsidRDefault="004D2381"/>
  </w:footnote>
  <w:footnote w:type="continuationNotice" w:id="1">
    <w:p w14:paraId="23FB3B44" w14:textId="77777777" w:rsidR="004D2381" w:rsidRDefault="004D23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7B966" w14:textId="77777777" w:rsidR="00181C8E" w:rsidRDefault="00181C8E">
    <w:pPr>
      <w:pStyle w:val="Header"/>
    </w:pPr>
  </w:p>
  <w:p w14:paraId="07C07139" w14:textId="77777777" w:rsidR="00181C8E" w:rsidRDefault="00181C8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0B217" w14:textId="77777777" w:rsidR="00181C8E" w:rsidRDefault="00181C8E">
    <w:pPr>
      <w:pStyle w:val="Header"/>
    </w:pPr>
    <w:r>
      <w:rPr>
        <w:noProof/>
        <w:lang w:val="ro-RO" w:eastAsia="ro-RO"/>
      </w:rPr>
      <w:drawing>
        <wp:inline distT="0" distB="0" distL="0" distR="0" wp14:anchorId="37D63C64" wp14:editId="30D79548">
          <wp:extent cx="1600200" cy="533400"/>
          <wp:effectExtent l="19050" t="0" r="0" b="0"/>
          <wp:docPr id="4" name="Bild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5"/>
                  <pic:cNvPicPr>
                    <a:picLocks noChangeAspect="1" noChangeArrowheads="1"/>
                  </pic:cNvPicPr>
                </pic:nvPicPr>
                <pic:blipFill>
                  <a:blip r:embed="rId1"/>
                  <a:srcRect/>
                  <a:stretch>
                    <a:fillRect/>
                  </a:stretch>
                </pic:blipFill>
                <pic:spPr bwMode="auto">
                  <a:xfrm>
                    <a:off x="0" y="0"/>
                    <a:ext cx="1600200" cy="5334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C3D27"/>
    <w:multiLevelType w:val="hybridMultilevel"/>
    <w:tmpl w:val="915AC25A"/>
    <w:lvl w:ilvl="0" w:tplc="F5BE38A0">
      <w:start w:val="1"/>
      <w:numFmt w:val="lowerLetter"/>
      <w:lvlText w:val="(%1)"/>
      <w:lvlJc w:val="left"/>
      <w:pPr>
        <w:ind w:left="720" w:hanging="360"/>
      </w:pPr>
      <w:rPr>
        <w:rFonts w:ascii="Calibri" w:eastAsia="Times New Roman" w:hAnsi="Calibri"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D93E4F"/>
    <w:multiLevelType w:val="hybridMultilevel"/>
    <w:tmpl w:val="3F6ECCCC"/>
    <w:lvl w:ilvl="0" w:tplc="040B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524761E"/>
    <w:multiLevelType w:val="hybridMultilevel"/>
    <w:tmpl w:val="7B4C97A4"/>
    <w:lvl w:ilvl="0" w:tplc="E48C5BC0">
      <w:start w:val="1"/>
      <w:numFmt w:val="decimal"/>
      <w:lvlText w:val="%1."/>
      <w:lvlJc w:val="left"/>
      <w:pPr>
        <w:ind w:left="720" w:hanging="360"/>
      </w:pPr>
      <w:rPr>
        <w:rFonts w:hint="default"/>
        <w:color w:val="000000" w:themeColor="text1"/>
        <w:u w:color="FFFFFF" w:themeColor="background1"/>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8944E24"/>
    <w:multiLevelType w:val="multilevel"/>
    <w:tmpl w:val="E592A6CA"/>
    <w:lvl w:ilvl="0">
      <w:start w:val="1"/>
      <w:numFmt w:val="decimal"/>
      <w:pStyle w:val="Heading1"/>
      <w:lvlText w:val="%1"/>
      <w:lvlJc w:val="left"/>
      <w:pPr>
        <w:ind w:left="432" w:hanging="432"/>
      </w:pPr>
      <w:rPr>
        <w:rFonts w:cs="Times New Roman"/>
      </w:rPr>
    </w:lvl>
    <w:lvl w:ilvl="1">
      <w:start w:val="1"/>
      <w:numFmt w:val="decimal"/>
      <w:pStyle w:val="Heading2"/>
      <w:lvlText w:val="SECTION %2"/>
      <w:lvlJc w:val="center"/>
      <w:pPr>
        <w:ind w:left="4971" w:hanging="576"/>
      </w:pPr>
      <w:rPr>
        <w:rFonts w:hint="default"/>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4" w15:restartNumberingAfterBreak="0">
    <w:nsid w:val="0982799F"/>
    <w:multiLevelType w:val="hybridMultilevel"/>
    <w:tmpl w:val="128038D2"/>
    <w:lvl w:ilvl="0" w:tplc="0409000F">
      <w:start w:val="1"/>
      <w:numFmt w:val="decimal"/>
      <w:lvlText w:val="%1."/>
      <w:lvlJc w:val="left"/>
      <w:pPr>
        <w:ind w:left="720" w:hanging="360"/>
      </w:pPr>
      <w:rPr>
        <w:rFonts w:hint="default"/>
      </w:rPr>
    </w:lvl>
    <w:lvl w:ilvl="1" w:tplc="F5BE38A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0A9E0AAD"/>
    <w:multiLevelType w:val="multilevel"/>
    <w:tmpl w:val="A2D45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A74DC0"/>
    <w:multiLevelType w:val="hybridMultilevel"/>
    <w:tmpl w:val="B18A98E0"/>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 w15:restartNumberingAfterBreak="0">
    <w:nsid w:val="0B767208"/>
    <w:multiLevelType w:val="multilevel"/>
    <w:tmpl w:val="2C38D2A8"/>
    <w:lvl w:ilvl="0">
      <w:start w:val="1"/>
      <w:numFmt w:val="decimal"/>
      <w:lvlText w:val="%1."/>
      <w:lvlJc w:val="left"/>
      <w:pPr>
        <w:tabs>
          <w:tab w:val="num" w:pos="720"/>
        </w:tabs>
        <w:ind w:left="720" w:hanging="360"/>
      </w:pPr>
      <w:rPr>
        <w:rFonts w:ascii="Calibri" w:hAnsi="Calibri" w:cs="Calibri" w:hint="default"/>
        <w:sz w:val="22"/>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0B7D795D"/>
    <w:multiLevelType w:val="multilevel"/>
    <w:tmpl w:val="64F8D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AD7423"/>
    <w:multiLevelType w:val="multilevel"/>
    <w:tmpl w:val="69069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EC387A"/>
    <w:multiLevelType w:val="hybridMultilevel"/>
    <w:tmpl w:val="B51A1942"/>
    <w:lvl w:ilvl="0" w:tplc="6F489FF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0F13070F"/>
    <w:multiLevelType w:val="hybridMultilevel"/>
    <w:tmpl w:val="9F16B7D6"/>
    <w:lvl w:ilvl="0" w:tplc="200E18FE">
      <w:start w:val="1"/>
      <w:numFmt w:val="decimal"/>
      <w:pStyle w:val="Section"/>
      <w:lvlText w:val="SECTION %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2" w15:restartNumberingAfterBreak="0">
    <w:nsid w:val="104969F8"/>
    <w:multiLevelType w:val="multilevel"/>
    <w:tmpl w:val="2B6AD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966C5F"/>
    <w:multiLevelType w:val="multilevel"/>
    <w:tmpl w:val="97F88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797873"/>
    <w:multiLevelType w:val="multilevel"/>
    <w:tmpl w:val="43B87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12608A"/>
    <w:multiLevelType w:val="hybridMultilevel"/>
    <w:tmpl w:val="642C6A78"/>
    <w:lvl w:ilvl="0" w:tplc="B840E114">
      <w:start w:val="1"/>
      <w:numFmt w:val="decimal"/>
      <w:lvlText w:val="%1."/>
      <w:lvlJc w:val="left"/>
      <w:pPr>
        <w:ind w:left="720" w:hanging="360"/>
      </w:pPr>
      <w:rPr>
        <w:rFonts w:ascii="Calibri" w:eastAsia="Calibri" w:hAnsi="Calibri" w:cs="Times New Roman"/>
        <w:sz w:val="22"/>
        <w:szCs w:val="22"/>
        <w:lang w:val="uk-UA"/>
      </w:rPr>
    </w:lvl>
    <w:lvl w:ilvl="1" w:tplc="F5BE38A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68D442E"/>
    <w:multiLevelType w:val="multilevel"/>
    <w:tmpl w:val="CCC67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4C1D14"/>
    <w:multiLevelType w:val="multilevel"/>
    <w:tmpl w:val="72DCED6E"/>
    <w:numStyleLink w:val="BodyNumbering"/>
  </w:abstractNum>
  <w:abstractNum w:abstractNumId="1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9" w15:restartNumberingAfterBreak="0">
    <w:nsid w:val="1FA64B29"/>
    <w:multiLevelType w:val="multilevel"/>
    <w:tmpl w:val="765C1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0E07ACB"/>
    <w:multiLevelType w:val="multilevel"/>
    <w:tmpl w:val="25CC6D50"/>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2A13769"/>
    <w:multiLevelType w:val="multilevel"/>
    <w:tmpl w:val="E61C3FB4"/>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8F2129A"/>
    <w:multiLevelType w:val="hybridMultilevel"/>
    <w:tmpl w:val="2B942BF4"/>
    <w:lvl w:ilvl="0" w:tplc="B2305EEC">
      <w:start w:val="1"/>
      <w:numFmt w:val="lowerLetter"/>
      <w:lvlText w:val="(%1)"/>
      <w:lvlJc w:val="left"/>
      <w:pPr>
        <w:ind w:left="1080" w:hanging="360"/>
      </w:pPr>
      <w:rPr>
        <w:rFonts w:ascii="Calibri" w:eastAsia="Calibri" w:hAnsi="Calibri"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ABD4D72"/>
    <w:multiLevelType w:val="hybridMultilevel"/>
    <w:tmpl w:val="BCEC5C1A"/>
    <w:lvl w:ilvl="0" w:tplc="EA62445E">
      <w:start w:val="1"/>
      <w:numFmt w:val="lowerLetter"/>
      <w:lvlText w:val="(%1)"/>
      <w:lvlJc w:val="left"/>
      <w:pPr>
        <w:tabs>
          <w:tab w:val="num" w:pos="1350"/>
        </w:tabs>
        <w:ind w:left="1350" w:hanging="360"/>
      </w:pPr>
      <w:rPr>
        <w:rFonts w:asciiTheme="minorHAnsi" w:eastAsia="Calibri" w:hAnsiTheme="minorHAnsi" w:cs="Times New Roman" w:hint="default"/>
        <w:sz w:val="22"/>
        <w:szCs w:val="22"/>
      </w:rPr>
    </w:lvl>
    <w:lvl w:ilvl="1" w:tplc="3AD0976C">
      <w:start w:val="1"/>
      <w:numFmt w:val="lowerRoman"/>
      <w:pStyle w:val="HListParagraph2"/>
      <w:lvlText w:val="(%2)"/>
      <w:lvlJc w:val="left"/>
      <w:pPr>
        <w:ind w:left="1800" w:hanging="360"/>
      </w:pPr>
      <w:rPr>
        <w:rFonts w:cs="Times New Roman"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5" w15:restartNumberingAfterBreak="0">
    <w:nsid w:val="2C433BC8"/>
    <w:multiLevelType w:val="multilevel"/>
    <w:tmpl w:val="26C6E29E"/>
    <w:lvl w:ilvl="0">
      <w:start w:val="1"/>
      <w:numFmt w:val="bullet"/>
      <w:pStyle w:val="textbullets"/>
      <w:lvlText w:val="‒"/>
      <w:lvlJc w:val="left"/>
      <w:pPr>
        <w:ind w:left="397" w:hanging="397"/>
      </w:pPr>
      <w:rPr>
        <w:rFonts w:ascii="Times New Roman" w:hAnsi="Times New Roman" w:cs="Times New Roman" w:hint="default"/>
      </w:rPr>
    </w:lvl>
    <w:lvl w:ilvl="1">
      <w:start w:val="1"/>
      <w:numFmt w:val="bullet"/>
      <w:lvlText w:val="‒"/>
      <w:lvlJc w:val="left"/>
      <w:pPr>
        <w:ind w:left="794" w:hanging="397"/>
      </w:pPr>
      <w:rPr>
        <w:rFonts w:ascii="Times New Roman" w:hAnsi="Times New Roman" w:cs="Times New Roman" w:hint="default"/>
      </w:rPr>
    </w:lvl>
    <w:lvl w:ilvl="2">
      <w:start w:val="1"/>
      <w:numFmt w:val="bullet"/>
      <w:lvlText w:val=""/>
      <w:lvlJc w:val="left"/>
      <w:pPr>
        <w:ind w:left="1191" w:hanging="397"/>
      </w:pPr>
      <w:rPr>
        <w:rFonts w:ascii="Symbol" w:hAnsi="Symbol" w:hint="default"/>
      </w:rPr>
    </w:lvl>
    <w:lvl w:ilvl="3">
      <w:start w:val="1"/>
      <w:numFmt w:val="bullet"/>
      <w:lvlText w:val="‒"/>
      <w:lvlJc w:val="left"/>
      <w:pPr>
        <w:ind w:left="1588" w:hanging="397"/>
      </w:pPr>
      <w:rPr>
        <w:rFonts w:ascii="Times New Roman" w:hAnsi="Times New Roman" w:cs="Times New Roman" w:hint="default"/>
      </w:rPr>
    </w:lvl>
    <w:lvl w:ilvl="4">
      <w:start w:val="1"/>
      <w:numFmt w:val="bullet"/>
      <w:lvlText w:val="‒"/>
      <w:lvlJc w:val="left"/>
      <w:pPr>
        <w:ind w:left="1985" w:hanging="397"/>
      </w:pPr>
      <w:rPr>
        <w:rFonts w:ascii="Times New Roman" w:hAnsi="Times New Roman" w:cs="Times New Roman" w:hint="default"/>
      </w:rPr>
    </w:lvl>
    <w:lvl w:ilvl="5">
      <w:start w:val="1"/>
      <w:numFmt w:val="bullet"/>
      <w:lvlText w:val="‒"/>
      <w:lvlJc w:val="left"/>
      <w:pPr>
        <w:ind w:left="2382" w:hanging="397"/>
      </w:pPr>
      <w:rPr>
        <w:rFonts w:ascii="Times New Roman" w:hAnsi="Times New Roman" w:cs="Times New Roman" w:hint="default"/>
      </w:rPr>
    </w:lvl>
    <w:lvl w:ilvl="6">
      <w:start w:val="1"/>
      <w:numFmt w:val="bullet"/>
      <w:lvlText w:val="‒"/>
      <w:lvlJc w:val="left"/>
      <w:pPr>
        <w:ind w:left="2779" w:hanging="397"/>
      </w:pPr>
      <w:rPr>
        <w:rFonts w:ascii="Times New Roman" w:hAnsi="Times New Roman" w:cs="Times New Roman" w:hint="default"/>
      </w:rPr>
    </w:lvl>
    <w:lvl w:ilvl="7">
      <w:start w:val="1"/>
      <w:numFmt w:val="bullet"/>
      <w:lvlText w:val="‒"/>
      <w:lvlJc w:val="left"/>
      <w:pPr>
        <w:ind w:left="3176" w:hanging="397"/>
      </w:pPr>
      <w:rPr>
        <w:rFonts w:ascii="Times New Roman" w:hAnsi="Times New Roman" w:cs="Times New Roman" w:hint="default"/>
      </w:rPr>
    </w:lvl>
    <w:lvl w:ilvl="8">
      <w:start w:val="1"/>
      <w:numFmt w:val="bullet"/>
      <w:lvlRestart w:val="4"/>
      <w:lvlText w:val="̶"/>
      <w:lvlJc w:val="left"/>
      <w:pPr>
        <w:ind w:left="3573" w:hanging="397"/>
      </w:pPr>
      <w:rPr>
        <w:rFonts w:ascii="Times New Roman" w:hAnsi="Times New Roman" w:cs="Times New Roman" w:hint="default"/>
      </w:rPr>
    </w:lvl>
  </w:abstractNum>
  <w:abstractNum w:abstractNumId="26" w15:restartNumberingAfterBreak="0">
    <w:nsid w:val="2D9A3193"/>
    <w:multiLevelType w:val="hybridMultilevel"/>
    <w:tmpl w:val="D422A1B4"/>
    <w:lvl w:ilvl="0" w:tplc="2018C0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DFB2424"/>
    <w:multiLevelType w:val="multilevel"/>
    <w:tmpl w:val="115A2C2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1176B7"/>
    <w:multiLevelType w:val="multilevel"/>
    <w:tmpl w:val="A8705D30"/>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25766DF"/>
    <w:multiLevelType w:val="multilevel"/>
    <w:tmpl w:val="AD449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53A3F2E"/>
    <w:multiLevelType w:val="hybridMultilevel"/>
    <w:tmpl w:val="280CB9F8"/>
    <w:lvl w:ilvl="0" w:tplc="426EFB16">
      <w:start w:val="1"/>
      <w:numFmt w:val="decimal"/>
      <w:lvlText w:val="Articolul %1"/>
      <w:lvlJc w:val="left"/>
      <w:pPr>
        <w:ind w:left="5606" w:hanging="360"/>
      </w:pPr>
      <w:rPr>
        <w:rFonts w:hint="default"/>
        <w:b w:val="0"/>
        <w:i/>
      </w:rPr>
    </w:lvl>
    <w:lvl w:ilvl="1" w:tplc="080C0019">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1" w15:restartNumberingAfterBreak="0">
    <w:nsid w:val="37E46EEB"/>
    <w:multiLevelType w:val="multilevel"/>
    <w:tmpl w:val="1BBC6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0071AD"/>
    <w:multiLevelType w:val="multilevel"/>
    <w:tmpl w:val="57189A88"/>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3" w15:restartNumberingAfterBreak="0">
    <w:nsid w:val="3EA20A50"/>
    <w:multiLevelType w:val="hybridMultilevel"/>
    <w:tmpl w:val="8BD4AD10"/>
    <w:lvl w:ilvl="0" w:tplc="4454C552">
      <w:start w:val="1"/>
      <w:numFmt w:val="decimal"/>
      <w:lvlText w:val="%1."/>
      <w:lvlJc w:val="left"/>
      <w:pPr>
        <w:ind w:left="720" w:hanging="360"/>
      </w:pPr>
      <w:rPr>
        <w:rFonts w:ascii="Calibri" w:eastAsia="Calibri" w:hAnsi="Calibri" w:cs="Times New Roman" w:hint="default"/>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44344E06"/>
    <w:multiLevelType w:val="multilevel"/>
    <w:tmpl w:val="E5241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2C6C15"/>
    <w:multiLevelType w:val="multilevel"/>
    <w:tmpl w:val="834C7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A835011"/>
    <w:multiLevelType w:val="hybridMultilevel"/>
    <w:tmpl w:val="AD10E30A"/>
    <w:lvl w:ilvl="0" w:tplc="374EF824">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AE1D23"/>
    <w:multiLevelType w:val="hybridMultilevel"/>
    <w:tmpl w:val="009C9ECC"/>
    <w:lvl w:ilvl="0" w:tplc="04190019">
      <w:start w:val="1"/>
      <w:numFmt w:val="lowerLetter"/>
      <w:lvlText w:val="%1."/>
      <w:lvlJc w:val="left"/>
      <w:pPr>
        <w:ind w:left="1647" w:hanging="360"/>
      </w:p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8" w15:restartNumberingAfterBreak="0">
    <w:nsid w:val="4E107A9C"/>
    <w:multiLevelType w:val="hybridMultilevel"/>
    <w:tmpl w:val="5BAADE56"/>
    <w:lvl w:ilvl="0" w:tplc="6A547300">
      <w:start w:val="1"/>
      <w:numFmt w:val="decimal"/>
      <w:lvlText w:val="%1."/>
      <w:lvlJc w:val="left"/>
      <w:pPr>
        <w:ind w:left="720" w:hanging="360"/>
      </w:pPr>
    </w:lvl>
    <w:lvl w:ilvl="1" w:tplc="F5BE38A0">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4E933234"/>
    <w:multiLevelType w:val="hybridMultilevel"/>
    <w:tmpl w:val="5B30BCA6"/>
    <w:lvl w:ilvl="0" w:tplc="F5BE38A0">
      <w:start w:val="1"/>
      <w:numFmt w:val="lowerLetter"/>
      <w:lvlText w:val="(%1)"/>
      <w:lvlJc w:val="left"/>
      <w:pPr>
        <w:tabs>
          <w:tab w:val="num" w:pos="1350"/>
        </w:tabs>
        <w:ind w:left="1350" w:hanging="360"/>
      </w:pPr>
      <w:rPr>
        <w:rFonts w:hint="default"/>
      </w:rPr>
    </w:lvl>
    <w:lvl w:ilvl="1" w:tplc="3AD0976C">
      <w:start w:val="1"/>
      <w:numFmt w:val="lowerRoman"/>
      <w:lvlText w:val="(%2)"/>
      <w:lvlJc w:val="left"/>
      <w:pPr>
        <w:ind w:left="1800" w:hanging="360"/>
      </w:pPr>
      <w:rPr>
        <w:rFonts w:cs="Times New Roman"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0" w15:restartNumberingAfterBreak="0">
    <w:nsid w:val="4F3027B1"/>
    <w:multiLevelType w:val="multilevel"/>
    <w:tmpl w:val="F68A9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14D41D7"/>
    <w:multiLevelType w:val="hybridMultilevel"/>
    <w:tmpl w:val="4998A7AA"/>
    <w:lvl w:ilvl="0" w:tplc="374EF8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5245750E"/>
    <w:multiLevelType w:val="hybridMultilevel"/>
    <w:tmpl w:val="12F0D30E"/>
    <w:lvl w:ilvl="0" w:tplc="FFFFFFFF">
      <w:start w:val="1"/>
      <w:numFmt w:val="decimal"/>
      <w:lvlText w:val="%1."/>
      <w:lvlJc w:val="left"/>
      <w:pPr>
        <w:ind w:left="720" w:hanging="360"/>
      </w:pPr>
      <w:rPr>
        <w:rFonts w:ascii="Calibri" w:eastAsia="Calibri" w:hAnsi="Calibri" w:cs="Times New Roman"/>
      </w:rPr>
    </w:lvl>
    <w:lvl w:ilvl="1" w:tplc="FFFFFFFF">
      <w:start w:val="1"/>
      <w:numFmt w:val="lowerLetter"/>
      <w:lvlText w:val="(%2)"/>
      <w:lvlJc w:val="left"/>
      <w:pPr>
        <w:ind w:left="1440" w:hanging="360"/>
      </w:pPr>
      <w:rPr>
        <w:rFonts w:ascii="Calibri" w:eastAsia="Times New Roman" w:hAnsi="Calibri" w:cs="Times New Roman" w:hint="default"/>
      </w:rPr>
    </w:lvl>
    <w:lvl w:ilvl="2" w:tplc="FFFFFFFF">
      <w:start w:val="1"/>
      <w:numFmt w:val="bullet"/>
      <w:lvlText w:val="-"/>
      <w:lvlJc w:val="left"/>
      <w:pPr>
        <w:ind w:left="2340" w:hanging="360"/>
      </w:pPr>
      <w:rPr>
        <w:rFonts w:ascii="Calibri" w:eastAsia="Calibri" w:hAnsi="Calibri" w:cs="Calibri" w:hint="default"/>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3" w15:restartNumberingAfterBreak="0">
    <w:nsid w:val="531336CA"/>
    <w:multiLevelType w:val="hybridMultilevel"/>
    <w:tmpl w:val="1C36BA0C"/>
    <w:lvl w:ilvl="0" w:tplc="7292BA4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15:restartNumberingAfterBreak="0">
    <w:nsid w:val="53B22B07"/>
    <w:multiLevelType w:val="hybridMultilevel"/>
    <w:tmpl w:val="3F6ECCCC"/>
    <w:lvl w:ilvl="0" w:tplc="040B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58696C31"/>
    <w:multiLevelType w:val="hybridMultilevel"/>
    <w:tmpl w:val="5D3C587E"/>
    <w:lvl w:ilvl="0" w:tplc="E48C5BC0">
      <w:start w:val="1"/>
      <w:numFmt w:val="decimal"/>
      <w:lvlText w:val="%1."/>
      <w:lvlJc w:val="left"/>
      <w:pPr>
        <w:ind w:left="720" w:hanging="360"/>
      </w:pPr>
      <w:rPr>
        <w:rFonts w:hint="default"/>
        <w:color w:val="000000" w:themeColor="text1"/>
        <w:sz w:val="22"/>
        <w:u w:color="FFFFFF" w:themeColor="background1"/>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59B25948"/>
    <w:multiLevelType w:val="multilevel"/>
    <w:tmpl w:val="59BAA240"/>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7" w15:restartNumberingAfterBreak="0">
    <w:nsid w:val="5D9D2530"/>
    <w:multiLevelType w:val="hybridMultilevel"/>
    <w:tmpl w:val="422E3F70"/>
    <w:lvl w:ilvl="0" w:tplc="09A45222">
      <w:start w:val="1"/>
      <w:numFmt w:val="decimal"/>
      <w:lvlText w:val="Capitolul %1"/>
      <w:lvlJc w:val="left"/>
      <w:pPr>
        <w:ind w:left="4329"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8" w15:restartNumberingAfterBreak="0">
    <w:nsid w:val="6064148A"/>
    <w:multiLevelType w:val="multilevel"/>
    <w:tmpl w:val="B6D0CD06"/>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9" w15:restartNumberingAfterBreak="0">
    <w:nsid w:val="640865F6"/>
    <w:multiLevelType w:val="multilevel"/>
    <w:tmpl w:val="72DCED6E"/>
    <w:styleLink w:val="BodyNumbering"/>
    <w:lvl w:ilvl="0">
      <w:start w:val="1"/>
      <w:numFmt w:val="decimal"/>
      <w:pStyle w:val="Level1Heading"/>
      <w:lvlText w:val="%1."/>
      <w:lvlJc w:val="left"/>
      <w:pPr>
        <w:ind w:left="1134" w:hanging="1134"/>
      </w:pPr>
      <w:rPr>
        <w:rFonts w:ascii="Verdana" w:hAnsi="Verdana" w:hint="default"/>
        <w:b w:val="0"/>
        <w:i w:val="0"/>
        <w:sz w:val="18"/>
      </w:rPr>
    </w:lvl>
    <w:lvl w:ilvl="1">
      <w:start w:val="1"/>
      <w:numFmt w:val="decimal"/>
      <w:pStyle w:val="Level2Heading"/>
      <w:lvlText w:val="%1.%2"/>
      <w:lvlJc w:val="left"/>
      <w:pPr>
        <w:ind w:left="1134" w:hanging="1134"/>
      </w:pPr>
      <w:rPr>
        <w:rFonts w:ascii="Verdana" w:hAnsi="Verdana" w:hint="default"/>
        <w:b w:val="0"/>
        <w:i w:val="0"/>
        <w:sz w:val="18"/>
      </w:rPr>
    </w:lvl>
    <w:lvl w:ilvl="2">
      <w:start w:val="1"/>
      <w:numFmt w:val="decimal"/>
      <w:pStyle w:val="Level3Heading"/>
      <w:lvlText w:val="%1.%2.%3"/>
      <w:lvlJc w:val="left"/>
      <w:pPr>
        <w:ind w:left="1134" w:hanging="1134"/>
      </w:pPr>
      <w:rPr>
        <w:rFonts w:ascii="Verdana" w:hAnsi="Verdana" w:hint="default"/>
        <w:b w:val="0"/>
        <w:i w:val="0"/>
        <w:sz w:val="18"/>
      </w:rPr>
    </w:lvl>
    <w:lvl w:ilvl="3">
      <w:start w:val="1"/>
      <w:numFmt w:val="decimal"/>
      <w:pStyle w:val="Level4Number"/>
      <w:lvlText w:val="%1.%2.%3.%4"/>
      <w:lvlJc w:val="left"/>
      <w:pPr>
        <w:ind w:left="1134" w:hanging="1134"/>
      </w:pPr>
      <w:rPr>
        <w:rFonts w:ascii="Verdana" w:hAnsi="Verdana" w:hint="default"/>
        <w:b w:val="0"/>
        <w:i w:val="0"/>
        <w:sz w:val="18"/>
      </w:rPr>
    </w:lvl>
    <w:lvl w:ilvl="4">
      <w:start w:val="1"/>
      <w:numFmt w:val="lowerLetter"/>
      <w:pStyle w:val="Level5Number"/>
      <w:lvlText w:val="(%5)"/>
      <w:lvlJc w:val="left"/>
      <w:pPr>
        <w:ind w:left="2268" w:hanging="1134"/>
      </w:pPr>
      <w:rPr>
        <w:rFonts w:ascii="Verdana" w:hAnsi="Verdana" w:hint="default"/>
        <w:b w:val="0"/>
        <w:i w:val="0"/>
        <w:sz w:val="18"/>
      </w:rPr>
    </w:lvl>
    <w:lvl w:ilvl="5">
      <w:start w:val="1"/>
      <w:numFmt w:val="lowerRoman"/>
      <w:pStyle w:val="Level6Number"/>
      <w:lvlText w:val="(%6)"/>
      <w:lvlJc w:val="left"/>
      <w:pPr>
        <w:ind w:left="3402" w:hanging="1134"/>
      </w:pPr>
      <w:rPr>
        <w:rFonts w:ascii="Verdana" w:hAnsi="Verdana" w:hint="default"/>
        <w:b w:val="0"/>
        <w:i w:val="0"/>
        <w:sz w:val="18"/>
      </w:rPr>
    </w:lvl>
    <w:lvl w:ilvl="6">
      <w:start w:val="27"/>
      <w:numFmt w:val="lowerLetter"/>
      <w:pStyle w:val="Level7Number"/>
      <w:lvlText w:val="(%7)"/>
      <w:lvlJc w:val="left"/>
      <w:pPr>
        <w:ind w:left="4536" w:hanging="1134"/>
      </w:pPr>
      <w:rPr>
        <w:rFonts w:ascii="Verdana" w:hAnsi="Verdana" w:hint="default"/>
        <w:b w:val="0"/>
        <w:i w:val="0"/>
        <w:sz w:val="18"/>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15:restartNumberingAfterBreak="0">
    <w:nsid w:val="64D04ABE"/>
    <w:multiLevelType w:val="multilevel"/>
    <w:tmpl w:val="38384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7270051"/>
    <w:multiLevelType w:val="multilevel"/>
    <w:tmpl w:val="8BF48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C262A3A"/>
    <w:multiLevelType w:val="hybridMultilevel"/>
    <w:tmpl w:val="D422A1B4"/>
    <w:lvl w:ilvl="0" w:tplc="2018C0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09F63B4"/>
    <w:multiLevelType w:val="hybridMultilevel"/>
    <w:tmpl w:val="4D620904"/>
    <w:lvl w:ilvl="0" w:tplc="DCBA52EC">
      <w:start w:val="1"/>
      <w:numFmt w:val="lowerLetter"/>
      <w:pStyle w:val="Odr2"/>
      <w:lvlText w:val="%1)"/>
      <w:lvlJc w:val="left"/>
      <w:pPr>
        <w:tabs>
          <w:tab w:val="num" w:pos="792"/>
        </w:tabs>
        <w:ind w:left="792" w:hanging="396"/>
      </w:pPr>
      <w:rPr>
        <w:rFonts w:cs="Times New Roman" w:hint="default"/>
      </w:rPr>
    </w:lvl>
    <w:lvl w:ilvl="1" w:tplc="04150019">
      <w:start w:val="1"/>
      <w:numFmt w:val="lowerLetter"/>
      <w:lvlText w:val="%2."/>
      <w:lvlJc w:val="left"/>
      <w:pPr>
        <w:tabs>
          <w:tab w:val="num" w:pos="756"/>
        </w:tabs>
        <w:ind w:left="756" w:hanging="360"/>
      </w:pPr>
      <w:rPr>
        <w:rFonts w:cs="Times New Roman"/>
      </w:rPr>
    </w:lvl>
    <w:lvl w:ilvl="2" w:tplc="0415001B">
      <w:start w:val="1"/>
      <w:numFmt w:val="lowerRoman"/>
      <w:lvlText w:val="%3."/>
      <w:lvlJc w:val="right"/>
      <w:pPr>
        <w:tabs>
          <w:tab w:val="num" w:pos="1476"/>
        </w:tabs>
        <w:ind w:left="1476" w:hanging="180"/>
      </w:pPr>
      <w:rPr>
        <w:rFonts w:cs="Times New Roman"/>
      </w:rPr>
    </w:lvl>
    <w:lvl w:ilvl="3" w:tplc="0415000F">
      <w:start w:val="1"/>
      <w:numFmt w:val="decimal"/>
      <w:lvlText w:val="%4."/>
      <w:lvlJc w:val="left"/>
      <w:pPr>
        <w:tabs>
          <w:tab w:val="num" w:pos="2196"/>
        </w:tabs>
        <w:ind w:left="2196" w:hanging="360"/>
      </w:pPr>
      <w:rPr>
        <w:rFonts w:cs="Times New Roman"/>
      </w:rPr>
    </w:lvl>
    <w:lvl w:ilvl="4" w:tplc="04150019">
      <w:start w:val="1"/>
      <w:numFmt w:val="lowerLetter"/>
      <w:lvlText w:val="%5."/>
      <w:lvlJc w:val="left"/>
      <w:pPr>
        <w:tabs>
          <w:tab w:val="num" w:pos="2916"/>
        </w:tabs>
        <w:ind w:left="2916" w:hanging="360"/>
      </w:pPr>
      <w:rPr>
        <w:rFonts w:cs="Times New Roman"/>
      </w:rPr>
    </w:lvl>
    <w:lvl w:ilvl="5" w:tplc="0415001B">
      <w:start w:val="1"/>
      <w:numFmt w:val="lowerRoman"/>
      <w:lvlText w:val="%6."/>
      <w:lvlJc w:val="right"/>
      <w:pPr>
        <w:tabs>
          <w:tab w:val="num" w:pos="3636"/>
        </w:tabs>
        <w:ind w:left="3636" w:hanging="180"/>
      </w:pPr>
      <w:rPr>
        <w:rFonts w:cs="Times New Roman"/>
      </w:rPr>
    </w:lvl>
    <w:lvl w:ilvl="6" w:tplc="0415000F">
      <w:start w:val="1"/>
      <w:numFmt w:val="decimal"/>
      <w:lvlText w:val="%7."/>
      <w:lvlJc w:val="left"/>
      <w:pPr>
        <w:tabs>
          <w:tab w:val="num" w:pos="4356"/>
        </w:tabs>
        <w:ind w:left="4356" w:hanging="360"/>
      </w:pPr>
      <w:rPr>
        <w:rFonts w:cs="Times New Roman"/>
      </w:rPr>
    </w:lvl>
    <w:lvl w:ilvl="7" w:tplc="04150019">
      <w:start w:val="1"/>
      <w:numFmt w:val="lowerLetter"/>
      <w:lvlText w:val="%8."/>
      <w:lvlJc w:val="left"/>
      <w:pPr>
        <w:tabs>
          <w:tab w:val="num" w:pos="5076"/>
        </w:tabs>
        <w:ind w:left="5076" w:hanging="360"/>
      </w:pPr>
      <w:rPr>
        <w:rFonts w:cs="Times New Roman"/>
      </w:rPr>
    </w:lvl>
    <w:lvl w:ilvl="8" w:tplc="0415001B" w:tentative="1">
      <w:start w:val="1"/>
      <w:numFmt w:val="lowerRoman"/>
      <w:lvlText w:val="%9."/>
      <w:lvlJc w:val="right"/>
      <w:pPr>
        <w:tabs>
          <w:tab w:val="num" w:pos="5796"/>
        </w:tabs>
        <w:ind w:left="5796" w:hanging="180"/>
      </w:pPr>
      <w:rPr>
        <w:rFonts w:cs="Times New Roman"/>
      </w:rPr>
    </w:lvl>
  </w:abstractNum>
  <w:abstractNum w:abstractNumId="54" w15:restartNumberingAfterBreak="0">
    <w:nsid w:val="73597D09"/>
    <w:multiLevelType w:val="hybridMultilevel"/>
    <w:tmpl w:val="C0F4DBF8"/>
    <w:lvl w:ilvl="0" w:tplc="CCBE17EA">
      <w:start w:val="1"/>
      <w:numFmt w:val="decimal"/>
      <w:lvlText w:val="%1."/>
      <w:lvlJc w:val="left"/>
      <w:pPr>
        <w:ind w:left="927" w:hanging="360"/>
      </w:pPr>
      <w:rPr>
        <w:rFonts w:ascii="Calibri" w:hAnsi="Calibri" w:hint="default"/>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76EB6ED6"/>
    <w:multiLevelType w:val="hybridMultilevel"/>
    <w:tmpl w:val="B3880CB8"/>
    <w:lvl w:ilvl="0" w:tplc="F5BE38A0">
      <w:start w:val="1"/>
      <w:numFmt w:val="lowerLetter"/>
      <w:lvlText w:val="(%1)"/>
      <w:lvlJc w:val="left"/>
      <w:pPr>
        <w:ind w:left="1440" w:hanging="360"/>
      </w:pPr>
      <w:rPr>
        <w:rFonts w:ascii="Calibri" w:eastAsia="Times New Roman" w:hAnsi="Calibri"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3"/>
  </w:num>
  <w:num w:numId="2">
    <w:abstractNumId w:val="24"/>
  </w:num>
  <w:num w:numId="3">
    <w:abstractNumId w:val="30"/>
  </w:num>
  <w:num w:numId="4">
    <w:abstractNumId w:val="47"/>
  </w:num>
  <w:num w:numId="5">
    <w:abstractNumId w:val="11"/>
  </w:num>
  <w:num w:numId="6">
    <w:abstractNumId w:val="25"/>
  </w:num>
  <w:num w:numId="7">
    <w:abstractNumId w:val="24"/>
  </w:num>
  <w:num w:numId="8">
    <w:abstractNumId w:val="24"/>
    <w:lvlOverride w:ilvl="0">
      <w:startOverride w:val="1"/>
    </w:lvlOverride>
  </w:num>
  <w:num w:numId="9">
    <w:abstractNumId w:val="24"/>
    <w:lvlOverride w:ilvl="0">
      <w:startOverride w:val="1"/>
    </w:lvlOverride>
  </w:num>
  <w:num w:numId="10">
    <w:abstractNumId w:val="1"/>
  </w:num>
  <w:num w:numId="11">
    <w:abstractNumId w:val="24"/>
    <w:lvlOverride w:ilvl="0">
      <w:startOverride w:val="1"/>
    </w:lvlOverride>
  </w:num>
  <w:num w:numId="12">
    <w:abstractNumId w:val="2"/>
  </w:num>
  <w:num w:numId="13">
    <w:abstractNumId w:val="15"/>
    <w:lvlOverride w:ilvl="0">
      <w:startOverride w:val="1"/>
    </w:lvlOverride>
  </w:num>
  <w:num w:numId="14">
    <w:abstractNumId w:val="49"/>
  </w:num>
  <w:num w:numId="15">
    <w:abstractNumId w:val="17"/>
  </w:num>
  <w:num w:numId="16">
    <w:abstractNumId w:val="38"/>
  </w:num>
  <w:num w:numId="17">
    <w:abstractNumId w:val="53"/>
    <w:lvlOverride w:ilvl="0">
      <w:startOverride w:val="1"/>
    </w:lvlOverride>
  </w:num>
  <w:num w:numId="18">
    <w:abstractNumId w:val="15"/>
    <w:lvlOverride w:ilvl="0">
      <w:startOverride w:val="1"/>
    </w:lvlOverride>
  </w:num>
  <w:num w:numId="19">
    <w:abstractNumId w:val="15"/>
    <w:lvlOverride w:ilvl="0">
      <w:startOverride w:val="1"/>
    </w:lvlOverride>
  </w:num>
  <w:num w:numId="20">
    <w:abstractNumId w:val="24"/>
    <w:lvlOverride w:ilvl="0">
      <w:startOverride w:val="1"/>
    </w:lvlOverride>
  </w:num>
  <w:num w:numId="21">
    <w:abstractNumId w:val="15"/>
    <w:lvlOverride w:ilvl="0">
      <w:startOverride w:val="1"/>
    </w:lvlOverride>
  </w:num>
  <w:num w:numId="22">
    <w:abstractNumId w:val="24"/>
    <w:lvlOverride w:ilvl="0">
      <w:startOverride w:val="1"/>
    </w:lvlOverride>
  </w:num>
  <w:num w:numId="23">
    <w:abstractNumId w:val="24"/>
    <w:lvlOverride w:ilvl="0">
      <w:startOverride w:val="1"/>
    </w:lvlOverride>
  </w:num>
  <w:num w:numId="24">
    <w:abstractNumId w:val="15"/>
    <w:lvlOverride w:ilvl="0">
      <w:startOverride w:val="1"/>
    </w:lvlOverride>
  </w:num>
  <w:num w:numId="25">
    <w:abstractNumId w:val="24"/>
    <w:lvlOverride w:ilvl="0">
      <w:startOverride w:val="1"/>
    </w:lvlOverride>
  </w:num>
  <w:num w:numId="26">
    <w:abstractNumId w:val="15"/>
    <w:lvlOverride w:ilvl="0">
      <w:startOverride w:val="1"/>
    </w:lvlOverride>
  </w:num>
  <w:num w:numId="27">
    <w:abstractNumId w:val="24"/>
    <w:lvlOverride w:ilvl="0">
      <w:startOverride w:val="1"/>
    </w:lvlOverride>
  </w:num>
  <w:num w:numId="28">
    <w:abstractNumId w:val="15"/>
    <w:lvlOverride w:ilvl="0">
      <w:startOverride w:val="1"/>
    </w:lvlOverride>
  </w:num>
  <w:num w:numId="29">
    <w:abstractNumId w:val="15"/>
    <w:lvlOverride w:ilvl="0">
      <w:startOverride w:val="1"/>
    </w:lvlOverride>
  </w:num>
  <w:num w:numId="30">
    <w:abstractNumId w:val="24"/>
    <w:lvlOverride w:ilvl="0">
      <w:startOverride w:val="1"/>
    </w:lvlOverride>
  </w:num>
  <w:num w:numId="31">
    <w:abstractNumId w:val="24"/>
    <w:lvlOverride w:ilvl="0">
      <w:startOverride w:val="1"/>
    </w:lvlOverride>
  </w:num>
  <w:num w:numId="32">
    <w:abstractNumId w:val="15"/>
    <w:lvlOverride w:ilvl="0">
      <w:startOverride w:val="1"/>
    </w:lvlOverride>
  </w:num>
  <w:num w:numId="33">
    <w:abstractNumId w:val="15"/>
    <w:lvlOverride w:ilvl="0">
      <w:startOverride w:val="1"/>
    </w:lvlOverride>
  </w:num>
  <w:num w:numId="34">
    <w:abstractNumId w:val="24"/>
    <w:lvlOverride w:ilvl="0">
      <w:startOverride w:val="1"/>
    </w:lvlOverride>
  </w:num>
  <w:num w:numId="35">
    <w:abstractNumId w:val="24"/>
    <w:lvlOverride w:ilvl="0">
      <w:startOverride w:val="1"/>
    </w:lvlOverride>
  </w:num>
  <w:num w:numId="36">
    <w:abstractNumId w:val="24"/>
    <w:lvlOverride w:ilvl="0">
      <w:startOverride w:val="1"/>
    </w:lvlOverride>
  </w:num>
  <w:num w:numId="37">
    <w:abstractNumId w:val="15"/>
    <w:lvlOverride w:ilvl="0">
      <w:startOverride w:val="1"/>
    </w:lvlOverride>
  </w:num>
  <w:num w:numId="38">
    <w:abstractNumId w:val="24"/>
    <w:lvlOverride w:ilvl="0">
      <w:startOverride w:val="1"/>
    </w:lvlOverride>
  </w:num>
  <w:num w:numId="39">
    <w:abstractNumId w:val="44"/>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24"/>
    <w:lvlOverride w:ilvl="0">
      <w:startOverride w:val="1"/>
    </w:lvlOverride>
  </w:num>
  <w:num w:numId="43">
    <w:abstractNumId w:val="15"/>
    <w:lvlOverride w:ilvl="0">
      <w:startOverride w:val="1"/>
    </w:lvlOverride>
  </w:num>
  <w:num w:numId="44">
    <w:abstractNumId w:val="15"/>
    <w:lvlOverride w:ilvl="0">
      <w:startOverride w:val="1"/>
    </w:lvlOverride>
  </w:num>
  <w:num w:numId="45">
    <w:abstractNumId w:val="15"/>
    <w:lvlOverride w:ilvl="0">
      <w:startOverride w:val="1"/>
    </w:lvlOverride>
  </w:num>
  <w:num w:numId="46">
    <w:abstractNumId w:val="15"/>
    <w:lvlOverride w:ilvl="0">
      <w:startOverride w:val="1"/>
    </w:lvlOverride>
  </w:num>
  <w:num w:numId="47">
    <w:abstractNumId w:val="15"/>
    <w:lvlOverride w:ilvl="0">
      <w:startOverride w:val="1"/>
    </w:lvlOverride>
  </w:num>
  <w:num w:numId="48">
    <w:abstractNumId w:val="24"/>
    <w:lvlOverride w:ilvl="0">
      <w:startOverride w:val="1"/>
    </w:lvlOverride>
  </w:num>
  <w:num w:numId="49">
    <w:abstractNumId w:val="15"/>
    <w:lvlOverride w:ilvl="0">
      <w:startOverride w:val="1"/>
    </w:lvlOverride>
  </w:num>
  <w:num w:numId="50">
    <w:abstractNumId w:val="15"/>
    <w:lvlOverride w:ilvl="0">
      <w:startOverride w:val="1"/>
    </w:lvlOverride>
  </w:num>
  <w:num w:numId="51">
    <w:abstractNumId w:val="4"/>
  </w:num>
  <w:num w:numId="52">
    <w:abstractNumId w:val="39"/>
  </w:num>
  <w:num w:numId="53">
    <w:abstractNumId w:val="54"/>
  </w:num>
  <w:num w:numId="54">
    <w:abstractNumId w:val="45"/>
  </w:num>
  <w:num w:numId="55">
    <w:abstractNumId w:val="52"/>
  </w:num>
  <w:num w:numId="56">
    <w:abstractNumId w:val="26"/>
  </w:num>
  <w:num w:numId="57">
    <w:abstractNumId w:val="37"/>
  </w:num>
  <w:num w:numId="58">
    <w:abstractNumId w:val="23"/>
  </w:num>
  <w:num w:numId="59">
    <w:abstractNumId w:val="41"/>
  </w:num>
  <w:num w:numId="60">
    <w:abstractNumId w:val="36"/>
  </w:num>
  <w:num w:numId="61">
    <w:abstractNumId w:val="10"/>
  </w:num>
  <w:num w:numId="62">
    <w:abstractNumId w:val="43"/>
  </w:num>
  <w:num w:numId="63">
    <w:abstractNumId w:val="42"/>
  </w:num>
  <w:num w:numId="64">
    <w:abstractNumId w:val="0"/>
  </w:num>
  <w:num w:numId="65">
    <w:abstractNumId w:val="55"/>
  </w:num>
  <w:num w:numId="66">
    <w:abstractNumId w:val="16"/>
  </w:num>
  <w:num w:numId="67">
    <w:abstractNumId w:val="28"/>
  </w:num>
  <w:num w:numId="68">
    <w:abstractNumId w:val="51"/>
  </w:num>
  <w:num w:numId="69">
    <w:abstractNumId w:val="31"/>
  </w:num>
  <w:num w:numId="70">
    <w:abstractNumId w:val="27"/>
  </w:num>
  <w:num w:numId="71">
    <w:abstractNumId w:val="5"/>
  </w:num>
  <w:num w:numId="72">
    <w:abstractNumId w:val="7"/>
  </w:num>
  <w:num w:numId="73">
    <w:abstractNumId w:val="48"/>
  </w:num>
  <w:num w:numId="74">
    <w:abstractNumId w:val="46"/>
  </w:num>
  <w:num w:numId="75">
    <w:abstractNumId w:val="13"/>
  </w:num>
  <w:num w:numId="76">
    <w:abstractNumId w:val="21"/>
  </w:num>
  <w:num w:numId="77">
    <w:abstractNumId w:val="19"/>
  </w:num>
  <w:num w:numId="78">
    <w:abstractNumId w:val="35"/>
  </w:num>
  <w:num w:numId="79">
    <w:abstractNumId w:val="50"/>
  </w:num>
  <w:num w:numId="80">
    <w:abstractNumId w:val="8"/>
  </w:num>
  <w:num w:numId="81">
    <w:abstractNumId w:val="32"/>
  </w:num>
  <w:num w:numId="82">
    <w:abstractNumId w:val="12"/>
  </w:num>
  <w:num w:numId="83">
    <w:abstractNumId w:val="14"/>
  </w:num>
  <w:num w:numId="84">
    <w:abstractNumId w:val="40"/>
  </w:num>
  <w:num w:numId="85">
    <w:abstractNumId w:val="29"/>
  </w:num>
  <w:num w:numId="86">
    <w:abstractNumId w:val="20"/>
  </w:num>
  <w:num w:numId="87">
    <w:abstractNumId w:val="34"/>
  </w:num>
  <w:num w:numId="88">
    <w:abstractNumId w:val="9"/>
  </w:num>
  <w:num w:numId="89">
    <w:abstractNumId w:val="15"/>
  </w:num>
  <w:num w:numId="90">
    <w:abstractNumId w:val="33"/>
  </w:num>
  <w:num w:numId="91">
    <w:abstractNumId w:val="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4B2C"/>
    <w:rsid w:val="00000552"/>
    <w:rsid w:val="00000562"/>
    <w:rsid w:val="00000698"/>
    <w:rsid w:val="0000081D"/>
    <w:rsid w:val="00001163"/>
    <w:rsid w:val="00001A73"/>
    <w:rsid w:val="00001E4B"/>
    <w:rsid w:val="00002424"/>
    <w:rsid w:val="00003B54"/>
    <w:rsid w:val="00004255"/>
    <w:rsid w:val="000049EE"/>
    <w:rsid w:val="00006105"/>
    <w:rsid w:val="000070FD"/>
    <w:rsid w:val="000073D1"/>
    <w:rsid w:val="0001000B"/>
    <w:rsid w:val="000106CD"/>
    <w:rsid w:val="00010D51"/>
    <w:rsid w:val="000111B0"/>
    <w:rsid w:val="00012396"/>
    <w:rsid w:val="00012919"/>
    <w:rsid w:val="0001358C"/>
    <w:rsid w:val="00013966"/>
    <w:rsid w:val="00014D04"/>
    <w:rsid w:val="0001530B"/>
    <w:rsid w:val="00015435"/>
    <w:rsid w:val="00015DBB"/>
    <w:rsid w:val="000161B5"/>
    <w:rsid w:val="000176E4"/>
    <w:rsid w:val="00017B0C"/>
    <w:rsid w:val="00020569"/>
    <w:rsid w:val="00020F03"/>
    <w:rsid w:val="000226BD"/>
    <w:rsid w:val="00022CDE"/>
    <w:rsid w:val="00023565"/>
    <w:rsid w:val="000238CC"/>
    <w:rsid w:val="00023A0E"/>
    <w:rsid w:val="00023F61"/>
    <w:rsid w:val="00024FCF"/>
    <w:rsid w:val="00025D05"/>
    <w:rsid w:val="0002638A"/>
    <w:rsid w:val="0002694F"/>
    <w:rsid w:val="00027137"/>
    <w:rsid w:val="00027273"/>
    <w:rsid w:val="000273E1"/>
    <w:rsid w:val="00027888"/>
    <w:rsid w:val="000301A0"/>
    <w:rsid w:val="0003133B"/>
    <w:rsid w:val="00032263"/>
    <w:rsid w:val="00032AE4"/>
    <w:rsid w:val="00032C3B"/>
    <w:rsid w:val="00032C79"/>
    <w:rsid w:val="00032D6A"/>
    <w:rsid w:val="00033B6A"/>
    <w:rsid w:val="0003474E"/>
    <w:rsid w:val="00035864"/>
    <w:rsid w:val="0003598B"/>
    <w:rsid w:val="000362E7"/>
    <w:rsid w:val="00036B2A"/>
    <w:rsid w:val="00036F38"/>
    <w:rsid w:val="00037D5C"/>
    <w:rsid w:val="000400DF"/>
    <w:rsid w:val="00040238"/>
    <w:rsid w:val="000417F4"/>
    <w:rsid w:val="00042101"/>
    <w:rsid w:val="000421A9"/>
    <w:rsid w:val="0004248D"/>
    <w:rsid w:val="000424E4"/>
    <w:rsid w:val="0004250C"/>
    <w:rsid w:val="00042549"/>
    <w:rsid w:val="00042AB2"/>
    <w:rsid w:val="00042ACC"/>
    <w:rsid w:val="00042E31"/>
    <w:rsid w:val="0004310B"/>
    <w:rsid w:val="00043842"/>
    <w:rsid w:val="00043A12"/>
    <w:rsid w:val="00043D72"/>
    <w:rsid w:val="0004527E"/>
    <w:rsid w:val="0004642F"/>
    <w:rsid w:val="0004753E"/>
    <w:rsid w:val="00047722"/>
    <w:rsid w:val="00050322"/>
    <w:rsid w:val="00050A14"/>
    <w:rsid w:val="00050BA3"/>
    <w:rsid w:val="00051064"/>
    <w:rsid w:val="000522E7"/>
    <w:rsid w:val="00052493"/>
    <w:rsid w:val="000537E1"/>
    <w:rsid w:val="00053C4C"/>
    <w:rsid w:val="00055C7B"/>
    <w:rsid w:val="000561AA"/>
    <w:rsid w:val="000561DB"/>
    <w:rsid w:val="00056EB0"/>
    <w:rsid w:val="00057A62"/>
    <w:rsid w:val="0006145A"/>
    <w:rsid w:val="00061CED"/>
    <w:rsid w:val="00061F92"/>
    <w:rsid w:val="00062071"/>
    <w:rsid w:val="000625A0"/>
    <w:rsid w:val="000631CA"/>
    <w:rsid w:val="00063461"/>
    <w:rsid w:val="0006399B"/>
    <w:rsid w:val="00064258"/>
    <w:rsid w:val="000646CB"/>
    <w:rsid w:val="000648CE"/>
    <w:rsid w:val="00064D77"/>
    <w:rsid w:val="00064EF8"/>
    <w:rsid w:val="0006550C"/>
    <w:rsid w:val="0006791F"/>
    <w:rsid w:val="0007075C"/>
    <w:rsid w:val="00070808"/>
    <w:rsid w:val="000719FA"/>
    <w:rsid w:val="00072312"/>
    <w:rsid w:val="00072315"/>
    <w:rsid w:val="00072413"/>
    <w:rsid w:val="00072A5C"/>
    <w:rsid w:val="00072B0D"/>
    <w:rsid w:val="00072D40"/>
    <w:rsid w:val="0007333A"/>
    <w:rsid w:val="00073470"/>
    <w:rsid w:val="000734AE"/>
    <w:rsid w:val="00073EEB"/>
    <w:rsid w:val="0007478E"/>
    <w:rsid w:val="0007589A"/>
    <w:rsid w:val="00076528"/>
    <w:rsid w:val="0007738B"/>
    <w:rsid w:val="00077C14"/>
    <w:rsid w:val="00080033"/>
    <w:rsid w:val="000807AF"/>
    <w:rsid w:val="000809B8"/>
    <w:rsid w:val="00081612"/>
    <w:rsid w:val="00081DE7"/>
    <w:rsid w:val="00081FB0"/>
    <w:rsid w:val="0008245B"/>
    <w:rsid w:val="000828AD"/>
    <w:rsid w:val="00082DA7"/>
    <w:rsid w:val="00084CA4"/>
    <w:rsid w:val="000853C3"/>
    <w:rsid w:val="00085B0D"/>
    <w:rsid w:val="0009140B"/>
    <w:rsid w:val="000917E4"/>
    <w:rsid w:val="000921F1"/>
    <w:rsid w:val="0009247C"/>
    <w:rsid w:val="0009594C"/>
    <w:rsid w:val="0009674B"/>
    <w:rsid w:val="00096CD1"/>
    <w:rsid w:val="000A1773"/>
    <w:rsid w:val="000A1AD8"/>
    <w:rsid w:val="000A1E7F"/>
    <w:rsid w:val="000A23B7"/>
    <w:rsid w:val="000A27CB"/>
    <w:rsid w:val="000A2924"/>
    <w:rsid w:val="000A2C9E"/>
    <w:rsid w:val="000A379C"/>
    <w:rsid w:val="000A3A96"/>
    <w:rsid w:val="000A497F"/>
    <w:rsid w:val="000A4D2D"/>
    <w:rsid w:val="000A586F"/>
    <w:rsid w:val="000A5E9F"/>
    <w:rsid w:val="000A6796"/>
    <w:rsid w:val="000A727C"/>
    <w:rsid w:val="000A7BAA"/>
    <w:rsid w:val="000B0BF6"/>
    <w:rsid w:val="000B0D82"/>
    <w:rsid w:val="000B1047"/>
    <w:rsid w:val="000B1A7D"/>
    <w:rsid w:val="000B2C88"/>
    <w:rsid w:val="000B2EFF"/>
    <w:rsid w:val="000B4CC5"/>
    <w:rsid w:val="000B5C87"/>
    <w:rsid w:val="000B7A56"/>
    <w:rsid w:val="000B7AE6"/>
    <w:rsid w:val="000B7CE8"/>
    <w:rsid w:val="000B7E33"/>
    <w:rsid w:val="000C0352"/>
    <w:rsid w:val="000C2050"/>
    <w:rsid w:val="000C2855"/>
    <w:rsid w:val="000C29C5"/>
    <w:rsid w:val="000C3769"/>
    <w:rsid w:val="000C3EB1"/>
    <w:rsid w:val="000C5BA6"/>
    <w:rsid w:val="000C6EE1"/>
    <w:rsid w:val="000C707E"/>
    <w:rsid w:val="000C7DC2"/>
    <w:rsid w:val="000D0021"/>
    <w:rsid w:val="000D00B5"/>
    <w:rsid w:val="000D05FE"/>
    <w:rsid w:val="000D2036"/>
    <w:rsid w:val="000D45B3"/>
    <w:rsid w:val="000D47CF"/>
    <w:rsid w:val="000D49DC"/>
    <w:rsid w:val="000D5114"/>
    <w:rsid w:val="000D5337"/>
    <w:rsid w:val="000D56AC"/>
    <w:rsid w:val="000D5941"/>
    <w:rsid w:val="000D5A54"/>
    <w:rsid w:val="000D6079"/>
    <w:rsid w:val="000D68A4"/>
    <w:rsid w:val="000D6C64"/>
    <w:rsid w:val="000D7060"/>
    <w:rsid w:val="000D72B5"/>
    <w:rsid w:val="000D747C"/>
    <w:rsid w:val="000E0473"/>
    <w:rsid w:val="000E27E6"/>
    <w:rsid w:val="000E2BAA"/>
    <w:rsid w:val="000E3BCC"/>
    <w:rsid w:val="000E4735"/>
    <w:rsid w:val="000E4E04"/>
    <w:rsid w:val="000E50CB"/>
    <w:rsid w:val="000E5347"/>
    <w:rsid w:val="000E5F37"/>
    <w:rsid w:val="000E5FFE"/>
    <w:rsid w:val="000E6605"/>
    <w:rsid w:val="000E67DB"/>
    <w:rsid w:val="000E6901"/>
    <w:rsid w:val="000E701F"/>
    <w:rsid w:val="000E7FA2"/>
    <w:rsid w:val="000F02C4"/>
    <w:rsid w:val="000F163E"/>
    <w:rsid w:val="000F1A50"/>
    <w:rsid w:val="000F1CEF"/>
    <w:rsid w:val="000F241F"/>
    <w:rsid w:val="000F397D"/>
    <w:rsid w:val="000F3FB9"/>
    <w:rsid w:val="000F41AE"/>
    <w:rsid w:val="000F424D"/>
    <w:rsid w:val="000F4C07"/>
    <w:rsid w:val="000F4DBC"/>
    <w:rsid w:val="000F5211"/>
    <w:rsid w:val="000F6231"/>
    <w:rsid w:val="000F6E20"/>
    <w:rsid w:val="000F6E88"/>
    <w:rsid w:val="000F7405"/>
    <w:rsid w:val="000F74F6"/>
    <w:rsid w:val="001005B6"/>
    <w:rsid w:val="001018AA"/>
    <w:rsid w:val="00101C13"/>
    <w:rsid w:val="00101DB6"/>
    <w:rsid w:val="001021B2"/>
    <w:rsid w:val="00103567"/>
    <w:rsid w:val="00103B0A"/>
    <w:rsid w:val="00104150"/>
    <w:rsid w:val="00106663"/>
    <w:rsid w:val="00106C62"/>
    <w:rsid w:val="00110C9D"/>
    <w:rsid w:val="001111B8"/>
    <w:rsid w:val="00111243"/>
    <w:rsid w:val="00111A72"/>
    <w:rsid w:val="00111AD5"/>
    <w:rsid w:val="00111D79"/>
    <w:rsid w:val="001121AE"/>
    <w:rsid w:val="001122D3"/>
    <w:rsid w:val="00112EC8"/>
    <w:rsid w:val="0011322D"/>
    <w:rsid w:val="00113A1A"/>
    <w:rsid w:val="00114BD0"/>
    <w:rsid w:val="0011554B"/>
    <w:rsid w:val="0011633C"/>
    <w:rsid w:val="001169D7"/>
    <w:rsid w:val="00117F3F"/>
    <w:rsid w:val="001201C9"/>
    <w:rsid w:val="0012054A"/>
    <w:rsid w:val="001206EC"/>
    <w:rsid w:val="00120ACD"/>
    <w:rsid w:val="00120FBC"/>
    <w:rsid w:val="00121431"/>
    <w:rsid w:val="001221A9"/>
    <w:rsid w:val="0012285C"/>
    <w:rsid w:val="00123051"/>
    <w:rsid w:val="00123160"/>
    <w:rsid w:val="00124312"/>
    <w:rsid w:val="001244E7"/>
    <w:rsid w:val="00124C04"/>
    <w:rsid w:val="00125358"/>
    <w:rsid w:val="00125A7A"/>
    <w:rsid w:val="001263EA"/>
    <w:rsid w:val="001267BE"/>
    <w:rsid w:val="00126C3C"/>
    <w:rsid w:val="00127B40"/>
    <w:rsid w:val="00130DAA"/>
    <w:rsid w:val="001310F9"/>
    <w:rsid w:val="0013139F"/>
    <w:rsid w:val="00131607"/>
    <w:rsid w:val="00131A8B"/>
    <w:rsid w:val="00131F1C"/>
    <w:rsid w:val="001320BA"/>
    <w:rsid w:val="0013263D"/>
    <w:rsid w:val="00132937"/>
    <w:rsid w:val="00132DBE"/>
    <w:rsid w:val="00133110"/>
    <w:rsid w:val="00133EA6"/>
    <w:rsid w:val="001346AB"/>
    <w:rsid w:val="001348A9"/>
    <w:rsid w:val="00135DEC"/>
    <w:rsid w:val="00136425"/>
    <w:rsid w:val="0013646A"/>
    <w:rsid w:val="00136DC2"/>
    <w:rsid w:val="00140B37"/>
    <w:rsid w:val="00143035"/>
    <w:rsid w:val="00143271"/>
    <w:rsid w:val="001445C3"/>
    <w:rsid w:val="00144ADA"/>
    <w:rsid w:val="00144CF0"/>
    <w:rsid w:val="00145A63"/>
    <w:rsid w:val="00145EF9"/>
    <w:rsid w:val="0014661A"/>
    <w:rsid w:val="00146BA0"/>
    <w:rsid w:val="00147BF2"/>
    <w:rsid w:val="0015104E"/>
    <w:rsid w:val="00151942"/>
    <w:rsid w:val="00151FD1"/>
    <w:rsid w:val="001523B2"/>
    <w:rsid w:val="00152766"/>
    <w:rsid w:val="001527F7"/>
    <w:rsid w:val="00152886"/>
    <w:rsid w:val="00152D78"/>
    <w:rsid w:val="00153682"/>
    <w:rsid w:val="00155495"/>
    <w:rsid w:val="00155ECA"/>
    <w:rsid w:val="0015723A"/>
    <w:rsid w:val="00160BAD"/>
    <w:rsid w:val="00160E04"/>
    <w:rsid w:val="00160F6F"/>
    <w:rsid w:val="00161860"/>
    <w:rsid w:val="00162296"/>
    <w:rsid w:val="00163069"/>
    <w:rsid w:val="001636D2"/>
    <w:rsid w:val="00163FE8"/>
    <w:rsid w:val="00164E50"/>
    <w:rsid w:val="00164F22"/>
    <w:rsid w:val="0016559B"/>
    <w:rsid w:val="00165906"/>
    <w:rsid w:val="00165C73"/>
    <w:rsid w:val="00167375"/>
    <w:rsid w:val="00167789"/>
    <w:rsid w:val="001708B5"/>
    <w:rsid w:val="00171CF8"/>
    <w:rsid w:val="00171DB6"/>
    <w:rsid w:val="0017253E"/>
    <w:rsid w:val="001726B0"/>
    <w:rsid w:val="00172B88"/>
    <w:rsid w:val="001737E2"/>
    <w:rsid w:val="001744CC"/>
    <w:rsid w:val="00174BFE"/>
    <w:rsid w:val="001752D9"/>
    <w:rsid w:val="00175479"/>
    <w:rsid w:val="00175DEF"/>
    <w:rsid w:val="00176C8B"/>
    <w:rsid w:val="0017722D"/>
    <w:rsid w:val="00177C4F"/>
    <w:rsid w:val="00177DBD"/>
    <w:rsid w:val="00181025"/>
    <w:rsid w:val="001816F7"/>
    <w:rsid w:val="00181C8E"/>
    <w:rsid w:val="0018240F"/>
    <w:rsid w:val="00182417"/>
    <w:rsid w:val="00182DC0"/>
    <w:rsid w:val="00182DFC"/>
    <w:rsid w:val="00183296"/>
    <w:rsid w:val="00183410"/>
    <w:rsid w:val="0018565E"/>
    <w:rsid w:val="0018664E"/>
    <w:rsid w:val="001871FB"/>
    <w:rsid w:val="00191A4F"/>
    <w:rsid w:val="001930C3"/>
    <w:rsid w:val="001941C9"/>
    <w:rsid w:val="001947E3"/>
    <w:rsid w:val="00195CB3"/>
    <w:rsid w:val="00197186"/>
    <w:rsid w:val="001A0739"/>
    <w:rsid w:val="001A0971"/>
    <w:rsid w:val="001A0D3E"/>
    <w:rsid w:val="001A0F6B"/>
    <w:rsid w:val="001A1830"/>
    <w:rsid w:val="001A1B84"/>
    <w:rsid w:val="001A2266"/>
    <w:rsid w:val="001A2646"/>
    <w:rsid w:val="001A2DD5"/>
    <w:rsid w:val="001A2EF8"/>
    <w:rsid w:val="001A3BF2"/>
    <w:rsid w:val="001A412A"/>
    <w:rsid w:val="001A4563"/>
    <w:rsid w:val="001A535E"/>
    <w:rsid w:val="001A5589"/>
    <w:rsid w:val="001A5FB5"/>
    <w:rsid w:val="001A6AE5"/>
    <w:rsid w:val="001A6DE0"/>
    <w:rsid w:val="001A7F57"/>
    <w:rsid w:val="001A7F8A"/>
    <w:rsid w:val="001B0946"/>
    <w:rsid w:val="001B184A"/>
    <w:rsid w:val="001B21F8"/>
    <w:rsid w:val="001B288B"/>
    <w:rsid w:val="001B29E7"/>
    <w:rsid w:val="001B2CCC"/>
    <w:rsid w:val="001B3892"/>
    <w:rsid w:val="001B59C1"/>
    <w:rsid w:val="001B5EE5"/>
    <w:rsid w:val="001B5F97"/>
    <w:rsid w:val="001B6BB1"/>
    <w:rsid w:val="001C05D0"/>
    <w:rsid w:val="001C0E88"/>
    <w:rsid w:val="001C1375"/>
    <w:rsid w:val="001C2519"/>
    <w:rsid w:val="001C2D6A"/>
    <w:rsid w:val="001C302F"/>
    <w:rsid w:val="001C3521"/>
    <w:rsid w:val="001C3BB5"/>
    <w:rsid w:val="001C423F"/>
    <w:rsid w:val="001C457D"/>
    <w:rsid w:val="001C52FA"/>
    <w:rsid w:val="001C5898"/>
    <w:rsid w:val="001C6E5C"/>
    <w:rsid w:val="001C7368"/>
    <w:rsid w:val="001C7CFA"/>
    <w:rsid w:val="001D0347"/>
    <w:rsid w:val="001D09A1"/>
    <w:rsid w:val="001D0AD8"/>
    <w:rsid w:val="001D0D7E"/>
    <w:rsid w:val="001D1CEA"/>
    <w:rsid w:val="001D254B"/>
    <w:rsid w:val="001D302D"/>
    <w:rsid w:val="001D3FB9"/>
    <w:rsid w:val="001D49FB"/>
    <w:rsid w:val="001D5CA7"/>
    <w:rsid w:val="001D5F62"/>
    <w:rsid w:val="001D66BB"/>
    <w:rsid w:val="001D6E21"/>
    <w:rsid w:val="001D7914"/>
    <w:rsid w:val="001D7D27"/>
    <w:rsid w:val="001E0286"/>
    <w:rsid w:val="001E05E7"/>
    <w:rsid w:val="001E11CC"/>
    <w:rsid w:val="001E1D43"/>
    <w:rsid w:val="001E267E"/>
    <w:rsid w:val="001E3584"/>
    <w:rsid w:val="001E4902"/>
    <w:rsid w:val="001E4D10"/>
    <w:rsid w:val="001E4FF3"/>
    <w:rsid w:val="001E5A25"/>
    <w:rsid w:val="001E6AF1"/>
    <w:rsid w:val="001E6C38"/>
    <w:rsid w:val="001E7306"/>
    <w:rsid w:val="001E79CC"/>
    <w:rsid w:val="001E7A22"/>
    <w:rsid w:val="001F04DB"/>
    <w:rsid w:val="001F0D11"/>
    <w:rsid w:val="001F1391"/>
    <w:rsid w:val="001F1FA2"/>
    <w:rsid w:val="001F2190"/>
    <w:rsid w:val="001F341A"/>
    <w:rsid w:val="001F37C9"/>
    <w:rsid w:val="001F45B7"/>
    <w:rsid w:val="001F52EC"/>
    <w:rsid w:val="001F6AEF"/>
    <w:rsid w:val="001F7BCA"/>
    <w:rsid w:val="00200783"/>
    <w:rsid w:val="00200D6C"/>
    <w:rsid w:val="00202FBC"/>
    <w:rsid w:val="0020382C"/>
    <w:rsid w:val="0020387C"/>
    <w:rsid w:val="00203A12"/>
    <w:rsid w:val="002044FF"/>
    <w:rsid w:val="00205317"/>
    <w:rsid w:val="0020552E"/>
    <w:rsid w:val="00205D1B"/>
    <w:rsid w:val="00205E9E"/>
    <w:rsid w:val="00205F7F"/>
    <w:rsid w:val="002065D7"/>
    <w:rsid w:val="002077F6"/>
    <w:rsid w:val="00207C34"/>
    <w:rsid w:val="002106BC"/>
    <w:rsid w:val="00211440"/>
    <w:rsid w:val="00212D4D"/>
    <w:rsid w:val="00212DA3"/>
    <w:rsid w:val="00213325"/>
    <w:rsid w:val="00213A7F"/>
    <w:rsid w:val="00213AE3"/>
    <w:rsid w:val="002141BC"/>
    <w:rsid w:val="00215B22"/>
    <w:rsid w:val="002205DD"/>
    <w:rsid w:val="00221DEB"/>
    <w:rsid w:val="00222199"/>
    <w:rsid w:val="00222A6A"/>
    <w:rsid w:val="00224CD0"/>
    <w:rsid w:val="002251E3"/>
    <w:rsid w:val="00225366"/>
    <w:rsid w:val="0022542E"/>
    <w:rsid w:val="002258BA"/>
    <w:rsid w:val="00226568"/>
    <w:rsid w:val="00226CB6"/>
    <w:rsid w:val="00230DDB"/>
    <w:rsid w:val="002311A8"/>
    <w:rsid w:val="00234148"/>
    <w:rsid w:val="002362BF"/>
    <w:rsid w:val="00236BAF"/>
    <w:rsid w:val="00237865"/>
    <w:rsid w:val="00237A36"/>
    <w:rsid w:val="00237AF0"/>
    <w:rsid w:val="002409DD"/>
    <w:rsid w:val="00241A6D"/>
    <w:rsid w:val="0024210C"/>
    <w:rsid w:val="00242B63"/>
    <w:rsid w:val="00242FD2"/>
    <w:rsid w:val="0024307B"/>
    <w:rsid w:val="00243556"/>
    <w:rsid w:val="00243F94"/>
    <w:rsid w:val="0024596D"/>
    <w:rsid w:val="00245F72"/>
    <w:rsid w:val="00245F77"/>
    <w:rsid w:val="00246BF8"/>
    <w:rsid w:val="0025028D"/>
    <w:rsid w:val="00250970"/>
    <w:rsid w:val="00250BFC"/>
    <w:rsid w:val="00250FC1"/>
    <w:rsid w:val="00252195"/>
    <w:rsid w:val="002543CD"/>
    <w:rsid w:val="0025453E"/>
    <w:rsid w:val="00254702"/>
    <w:rsid w:val="002548A7"/>
    <w:rsid w:val="00254DCA"/>
    <w:rsid w:val="002558CB"/>
    <w:rsid w:val="002572B6"/>
    <w:rsid w:val="0025779B"/>
    <w:rsid w:val="00257FB9"/>
    <w:rsid w:val="00260768"/>
    <w:rsid w:val="00260C47"/>
    <w:rsid w:val="00260DC0"/>
    <w:rsid w:val="00261E9F"/>
    <w:rsid w:val="002627F5"/>
    <w:rsid w:val="00262E82"/>
    <w:rsid w:val="00262F2C"/>
    <w:rsid w:val="0026503D"/>
    <w:rsid w:val="0026509D"/>
    <w:rsid w:val="00265159"/>
    <w:rsid w:val="00265288"/>
    <w:rsid w:val="00265639"/>
    <w:rsid w:val="00266022"/>
    <w:rsid w:val="002660E1"/>
    <w:rsid w:val="00266BD0"/>
    <w:rsid w:val="00267126"/>
    <w:rsid w:val="002671AE"/>
    <w:rsid w:val="00270230"/>
    <w:rsid w:val="002709C9"/>
    <w:rsid w:val="0027111A"/>
    <w:rsid w:val="002715C1"/>
    <w:rsid w:val="00271F9B"/>
    <w:rsid w:val="002724FE"/>
    <w:rsid w:val="00272556"/>
    <w:rsid w:val="00272647"/>
    <w:rsid w:val="00272C2D"/>
    <w:rsid w:val="002730F0"/>
    <w:rsid w:val="00273E81"/>
    <w:rsid w:val="00274B9F"/>
    <w:rsid w:val="00275B33"/>
    <w:rsid w:val="002761CC"/>
    <w:rsid w:val="00276535"/>
    <w:rsid w:val="0027662A"/>
    <w:rsid w:val="00276DA3"/>
    <w:rsid w:val="00277993"/>
    <w:rsid w:val="00280770"/>
    <w:rsid w:val="002807EF"/>
    <w:rsid w:val="00280DF5"/>
    <w:rsid w:val="00280F16"/>
    <w:rsid w:val="002841EE"/>
    <w:rsid w:val="00284463"/>
    <w:rsid w:val="002844E5"/>
    <w:rsid w:val="00284BD4"/>
    <w:rsid w:val="00284D3D"/>
    <w:rsid w:val="00285263"/>
    <w:rsid w:val="00285C61"/>
    <w:rsid w:val="00285C9A"/>
    <w:rsid w:val="002865AC"/>
    <w:rsid w:val="00287007"/>
    <w:rsid w:val="00287B27"/>
    <w:rsid w:val="0029085D"/>
    <w:rsid w:val="002909EA"/>
    <w:rsid w:val="0029169B"/>
    <w:rsid w:val="00291730"/>
    <w:rsid w:val="00291F13"/>
    <w:rsid w:val="002920A8"/>
    <w:rsid w:val="0029210F"/>
    <w:rsid w:val="00292160"/>
    <w:rsid w:val="00292812"/>
    <w:rsid w:val="00292C07"/>
    <w:rsid w:val="00292C32"/>
    <w:rsid w:val="00292DD3"/>
    <w:rsid w:val="00292E35"/>
    <w:rsid w:val="00292E98"/>
    <w:rsid w:val="00293307"/>
    <w:rsid w:val="00293849"/>
    <w:rsid w:val="00293BA4"/>
    <w:rsid w:val="00293BD8"/>
    <w:rsid w:val="00294451"/>
    <w:rsid w:val="002948A1"/>
    <w:rsid w:val="00295060"/>
    <w:rsid w:val="002968A9"/>
    <w:rsid w:val="00296BC3"/>
    <w:rsid w:val="00297153"/>
    <w:rsid w:val="00297203"/>
    <w:rsid w:val="0029737C"/>
    <w:rsid w:val="002A092F"/>
    <w:rsid w:val="002A0B2F"/>
    <w:rsid w:val="002A1176"/>
    <w:rsid w:val="002A3848"/>
    <w:rsid w:val="002A3B80"/>
    <w:rsid w:val="002A3BC2"/>
    <w:rsid w:val="002A3CB4"/>
    <w:rsid w:val="002A4031"/>
    <w:rsid w:val="002A4661"/>
    <w:rsid w:val="002A4777"/>
    <w:rsid w:val="002A49F0"/>
    <w:rsid w:val="002A4C2C"/>
    <w:rsid w:val="002A57B9"/>
    <w:rsid w:val="002A59A7"/>
    <w:rsid w:val="002A6248"/>
    <w:rsid w:val="002A67E8"/>
    <w:rsid w:val="002A71B2"/>
    <w:rsid w:val="002A7489"/>
    <w:rsid w:val="002A7DFC"/>
    <w:rsid w:val="002B0083"/>
    <w:rsid w:val="002B085F"/>
    <w:rsid w:val="002B101F"/>
    <w:rsid w:val="002B16D2"/>
    <w:rsid w:val="002B2F35"/>
    <w:rsid w:val="002B40DB"/>
    <w:rsid w:val="002B43EA"/>
    <w:rsid w:val="002B5040"/>
    <w:rsid w:val="002B5E45"/>
    <w:rsid w:val="002B65C9"/>
    <w:rsid w:val="002B7625"/>
    <w:rsid w:val="002C0345"/>
    <w:rsid w:val="002C050D"/>
    <w:rsid w:val="002C0656"/>
    <w:rsid w:val="002C0674"/>
    <w:rsid w:val="002C1288"/>
    <w:rsid w:val="002C154A"/>
    <w:rsid w:val="002C1D02"/>
    <w:rsid w:val="002C2D3F"/>
    <w:rsid w:val="002C3251"/>
    <w:rsid w:val="002C414E"/>
    <w:rsid w:val="002C4AB0"/>
    <w:rsid w:val="002C5136"/>
    <w:rsid w:val="002C55D9"/>
    <w:rsid w:val="002C6354"/>
    <w:rsid w:val="002C6C42"/>
    <w:rsid w:val="002C6E7C"/>
    <w:rsid w:val="002C76ED"/>
    <w:rsid w:val="002D02D0"/>
    <w:rsid w:val="002D1D33"/>
    <w:rsid w:val="002D2035"/>
    <w:rsid w:val="002D2580"/>
    <w:rsid w:val="002D2616"/>
    <w:rsid w:val="002D3072"/>
    <w:rsid w:val="002D3507"/>
    <w:rsid w:val="002D55CC"/>
    <w:rsid w:val="002D5A61"/>
    <w:rsid w:val="002D679B"/>
    <w:rsid w:val="002D6A4D"/>
    <w:rsid w:val="002D6E6A"/>
    <w:rsid w:val="002D7044"/>
    <w:rsid w:val="002D7329"/>
    <w:rsid w:val="002D74F3"/>
    <w:rsid w:val="002D7FB4"/>
    <w:rsid w:val="002E0012"/>
    <w:rsid w:val="002E0684"/>
    <w:rsid w:val="002E190B"/>
    <w:rsid w:val="002E25BA"/>
    <w:rsid w:val="002E3489"/>
    <w:rsid w:val="002E34AD"/>
    <w:rsid w:val="002E4874"/>
    <w:rsid w:val="002E49FE"/>
    <w:rsid w:val="002E4A0F"/>
    <w:rsid w:val="002E4A33"/>
    <w:rsid w:val="002E4AD3"/>
    <w:rsid w:val="002E4B75"/>
    <w:rsid w:val="002E5640"/>
    <w:rsid w:val="002E5A50"/>
    <w:rsid w:val="002E5B75"/>
    <w:rsid w:val="002E5B8E"/>
    <w:rsid w:val="002E68C4"/>
    <w:rsid w:val="002E6A2C"/>
    <w:rsid w:val="002E7B1A"/>
    <w:rsid w:val="002F0433"/>
    <w:rsid w:val="002F18ED"/>
    <w:rsid w:val="002F25F7"/>
    <w:rsid w:val="002F29C3"/>
    <w:rsid w:val="002F2EFB"/>
    <w:rsid w:val="002F3842"/>
    <w:rsid w:val="002F39AA"/>
    <w:rsid w:val="002F3A27"/>
    <w:rsid w:val="002F3E3F"/>
    <w:rsid w:val="002F3EB2"/>
    <w:rsid w:val="002F48F3"/>
    <w:rsid w:val="002F6CE0"/>
    <w:rsid w:val="00300F6B"/>
    <w:rsid w:val="00300FFF"/>
    <w:rsid w:val="00301770"/>
    <w:rsid w:val="00302821"/>
    <w:rsid w:val="00302F0D"/>
    <w:rsid w:val="00303C58"/>
    <w:rsid w:val="00305AFB"/>
    <w:rsid w:val="003071A0"/>
    <w:rsid w:val="0030794C"/>
    <w:rsid w:val="003079B7"/>
    <w:rsid w:val="00310244"/>
    <w:rsid w:val="00310471"/>
    <w:rsid w:val="003107FE"/>
    <w:rsid w:val="003117D8"/>
    <w:rsid w:val="00311B10"/>
    <w:rsid w:val="0031222A"/>
    <w:rsid w:val="0031265C"/>
    <w:rsid w:val="00312978"/>
    <w:rsid w:val="00312BE2"/>
    <w:rsid w:val="00313E0B"/>
    <w:rsid w:val="00313FC6"/>
    <w:rsid w:val="00315BC7"/>
    <w:rsid w:val="00315BCE"/>
    <w:rsid w:val="003160D4"/>
    <w:rsid w:val="00316226"/>
    <w:rsid w:val="003162C5"/>
    <w:rsid w:val="003203BF"/>
    <w:rsid w:val="003205CD"/>
    <w:rsid w:val="00320894"/>
    <w:rsid w:val="0032096B"/>
    <w:rsid w:val="00320C4F"/>
    <w:rsid w:val="003221CE"/>
    <w:rsid w:val="00323A23"/>
    <w:rsid w:val="00323B48"/>
    <w:rsid w:val="00323C9A"/>
    <w:rsid w:val="00323E46"/>
    <w:rsid w:val="00324538"/>
    <w:rsid w:val="00324706"/>
    <w:rsid w:val="00325917"/>
    <w:rsid w:val="00325D02"/>
    <w:rsid w:val="00325D16"/>
    <w:rsid w:val="00326A3B"/>
    <w:rsid w:val="003303EE"/>
    <w:rsid w:val="00330A46"/>
    <w:rsid w:val="0033263A"/>
    <w:rsid w:val="00332BEB"/>
    <w:rsid w:val="00333095"/>
    <w:rsid w:val="0033358F"/>
    <w:rsid w:val="00333B69"/>
    <w:rsid w:val="00334170"/>
    <w:rsid w:val="0033432C"/>
    <w:rsid w:val="00334AAF"/>
    <w:rsid w:val="00334F2F"/>
    <w:rsid w:val="00335A08"/>
    <w:rsid w:val="003367BF"/>
    <w:rsid w:val="00336D7A"/>
    <w:rsid w:val="0033740D"/>
    <w:rsid w:val="0034028A"/>
    <w:rsid w:val="00341E93"/>
    <w:rsid w:val="00341EA0"/>
    <w:rsid w:val="00342232"/>
    <w:rsid w:val="003422B3"/>
    <w:rsid w:val="00343822"/>
    <w:rsid w:val="003442CF"/>
    <w:rsid w:val="00344317"/>
    <w:rsid w:val="00345D53"/>
    <w:rsid w:val="00346650"/>
    <w:rsid w:val="003469C9"/>
    <w:rsid w:val="00347768"/>
    <w:rsid w:val="003479B9"/>
    <w:rsid w:val="00347E52"/>
    <w:rsid w:val="003501D8"/>
    <w:rsid w:val="00350774"/>
    <w:rsid w:val="003512CD"/>
    <w:rsid w:val="0035181D"/>
    <w:rsid w:val="00351A3F"/>
    <w:rsid w:val="00351ACD"/>
    <w:rsid w:val="003529CC"/>
    <w:rsid w:val="00353645"/>
    <w:rsid w:val="0035393C"/>
    <w:rsid w:val="00355B08"/>
    <w:rsid w:val="00355DB5"/>
    <w:rsid w:val="00356A26"/>
    <w:rsid w:val="00357080"/>
    <w:rsid w:val="003575E6"/>
    <w:rsid w:val="003578F0"/>
    <w:rsid w:val="00357DAD"/>
    <w:rsid w:val="00360126"/>
    <w:rsid w:val="003607D6"/>
    <w:rsid w:val="00360892"/>
    <w:rsid w:val="00360E67"/>
    <w:rsid w:val="00361A47"/>
    <w:rsid w:val="00361F16"/>
    <w:rsid w:val="00362CBF"/>
    <w:rsid w:val="00362D6E"/>
    <w:rsid w:val="00362E4E"/>
    <w:rsid w:val="00362FBB"/>
    <w:rsid w:val="00363AB5"/>
    <w:rsid w:val="00364418"/>
    <w:rsid w:val="00365225"/>
    <w:rsid w:val="00365505"/>
    <w:rsid w:val="0036566A"/>
    <w:rsid w:val="00365FE0"/>
    <w:rsid w:val="00366065"/>
    <w:rsid w:val="003665A4"/>
    <w:rsid w:val="003668C4"/>
    <w:rsid w:val="00366E0E"/>
    <w:rsid w:val="003707FB"/>
    <w:rsid w:val="00370AAA"/>
    <w:rsid w:val="00370B03"/>
    <w:rsid w:val="00370E62"/>
    <w:rsid w:val="0037160E"/>
    <w:rsid w:val="003728B3"/>
    <w:rsid w:val="003736A1"/>
    <w:rsid w:val="003737F0"/>
    <w:rsid w:val="0037444D"/>
    <w:rsid w:val="003748A0"/>
    <w:rsid w:val="00375BF2"/>
    <w:rsid w:val="003760D9"/>
    <w:rsid w:val="00376AFD"/>
    <w:rsid w:val="0037730B"/>
    <w:rsid w:val="003773E4"/>
    <w:rsid w:val="00381147"/>
    <w:rsid w:val="0038215C"/>
    <w:rsid w:val="00383E5D"/>
    <w:rsid w:val="00385C01"/>
    <w:rsid w:val="003875AD"/>
    <w:rsid w:val="00387E4B"/>
    <w:rsid w:val="00390EAF"/>
    <w:rsid w:val="00390ED9"/>
    <w:rsid w:val="0039113D"/>
    <w:rsid w:val="003912B2"/>
    <w:rsid w:val="003925C0"/>
    <w:rsid w:val="00392B09"/>
    <w:rsid w:val="00393177"/>
    <w:rsid w:val="00393314"/>
    <w:rsid w:val="003940BD"/>
    <w:rsid w:val="003943E8"/>
    <w:rsid w:val="0039452E"/>
    <w:rsid w:val="00395BA6"/>
    <w:rsid w:val="00395DC9"/>
    <w:rsid w:val="0039630F"/>
    <w:rsid w:val="003963AF"/>
    <w:rsid w:val="003967A6"/>
    <w:rsid w:val="003972BE"/>
    <w:rsid w:val="0039785A"/>
    <w:rsid w:val="00397C02"/>
    <w:rsid w:val="00397F45"/>
    <w:rsid w:val="003A0428"/>
    <w:rsid w:val="003A089E"/>
    <w:rsid w:val="003A0D56"/>
    <w:rsid w:val="003A0FC5"/>
    <w:rsid w:val="003A19AB"/>
    <w:rsid w:val="003A1EDF"/>
    <w:rsid w:val="003A3AFE"/>
    <w:rsid w:val="003A5181"/>
    <w:rsid w:val="003A70ED"/>
    <w:rsid w:val="003A7559"/>
    <w:rsid w:val="003A7EBF"/>
    <w:rsid w:val="003B0198"/>
    <w:rsid w:val="003B1AC3"/>
    <w:rsid w:val="003B2900"/>
    <w:rsid w:val="003B3291"/>
    <w:rsid w:val="003B3D86"/>
    <w:rsid w:val="003B4530"/>
    <w:rsid w:val="003B453C"/>
    <w:rsid w:val="003B5945"/>
    <w:rsid w:val="003B656E"/>
    <w:rsid w:val="003B697A"/>
    <w:rsid w:val="003B751A"/>
    <w:rsid w:val="003C05DF"/>
    <w:rsid w:val="003C0DBD"/>
    <w:rsid w:val="003C0EC4"/>
    <w:rsid w:val="003C13A6"/>
    <w:rsid w:val="003C14E0"/>
    <w:rsid w:val="003C1B1A"/>
    <w:rsid w:val="003C1EBB"/>
    <w:rsid w:val="003C236F"/>
    <w:rsid w:val="003C3133"/>
    <w:rsid w:val="003C4785"/>
    <w:rsid w:val="003C494C"/>
    <w:rsid w:val="003C5FC1"/>
    <w:rsid w:val="003C65A2"/>
    <w:rsid w:val="003C7DC8"/>
    <w:rsid w:val="003C7F2D"/>
    <w:rsid w:val="003D0392"/>
    <w:rsid w:val="003D0A6D"/>
    <w:rsid w:val="003D0B9E"/>
    <w:rsid w:val="003D0C7B"/>
    <w:rsid w:val="003D0CA4"/>
    <w:rsid w:val="003D0FBD"/>
    <w:rsid w:val="003D1306"/>
    <w:rsid w:val="003D16B5"/>
    <w:rsid w:val="003D2970"/>
    <w:rsid w:val="003D44EB"/>
    <w:rsid w:val="003D583B"/>
    <w:rsid w:val="003D5969"/>
    <w:rsid w:val="003D5D19"/>
    <w:rsid w:val="003D737D"/>
    <w:rsid w:val="003D76BC"/>
    <w:rsid w:val="003D79C4"/>
    <w:rsid w:val="003E0BC6"/>
    <w:rsid w:val="003E1293"/>
    <w:rsid w:val="003E12DC"/>
    <w:rsid w:val="003E1CFC"/>
    <w:rsid w:val="003E1E50"/>
    <w:rsid w:val="003E3D04"/>
    <w:rsid w:val="003E4D47"/>
    <w:rsid w:val="003E4D54"/>
    <w:rsid w:val="003E5D00"/>
    <w:rsid w:val="003E6729"/>
    <w:rsid w:val="003E697B"/>
    <w:rsid w:val="003E69FC"/>
    <w:rsid w:val="003E6AA5"/>
    <w:rsid w:val="003E6BFF"/>
    <w:rsid w:val="003E7A82"/>
    <w:rsid w:val="003F0263"/>
    <w:rsid w:val="003F3B66"/>
    <w:rsid w:val="003F552E"/>
    <w:rsid w:val="003F56BD"/>
    <w:rsid w:val="003F56D0"/>
    <w:rsid w:val="003F5D71"/>
    <w:rsid w:val="003F5F2F"/>
    <w:rsid w:val="003F6451"/>
    <w:rsid w:val="003F6707"/>
    <w:rsid w:val="003F705B"/>
    <w:rsid w:val="003F7800"/>
    <w:rsid w:val="003F7899"/>
    <w:rsid w:val="003F7FDE"/>
    <w:rsid w:val="00400556"/>
    <w:rsid w:val="00400A7E"/>
    <w:rsid w:val="00402C22"/>
    <w:rsid w:val="00404257"/>
    <w:rsid w:val="004043D9"/>
    <w:rsid w:val="00405C3A"/>
    <w:rsid w:val="00405CE7"/>
    <w:rsid w:val="00405D48"/>
    <w:rsid w:val="004066B4"/>
    <w:rsid w:val="00407AC8"/>
    <w:rsid w:val="00410324"/>
    <w:rsid w:val="0041060D"/>
    <w:rsid w:val="00410DC3"/>
    <w:rsid w:val="0041204D"/>
    <w:rsid w:val="004134BD"/>
    <w:rsid w:val="004135ED"/>
    <w:rsid w:val="00413662"/>
    <w:rsid w:val="0041516C"/>
    <w:rsid w:val="00415267"/>
    <w:rsid w:val="00416463"/>
    <w:rsid w:val="00416D02"/>
    <w:rsid w:val="00416E4C"/>
    <w:rsid w:val="0041799C"/>
    <w:rsid w:val="00421135"/>
    <w:rsid w:val="00421213"/>
    <w:rsid w:val="00421567"/>
    <w:rsid w:val="00421F5F"/>
    <w:rsid w:val="004221B1"/>
    <w:rsid w:val="004228FF"/>
    <w:rsid w:val="004229D3"/>
    <w:rsid w:val="00422EF9"/>
    <w:rsid w:val="00423281"/>
    <w:rsid w:val="004237FD"/>
    <w:rsid w:val="004244E4"/>
    <w:rsid w:val="004245B1"/>
    <w:rsid w:val="00426F55"/>
    <w:rsid w:val="0042787E"/>
    <w:rsid w:val="004278DB"/>
    <w:rsid w:val="00427B81"/>
    <w:rsid w:val="00427BE2"/>
    <w:rsid w:val="00430323"/>
    <w:rsid w:val="00430C6D"/>
    <w:rsid w:val="00430D76"/>
    <w:rsid w:val="0043114E"/>
    <w:rsid w:val="004312C4"/>
    <w:rsid w:val="004317CB"/>
    <w:rsid w:val="00431DB0"/>
    <w:rsid w:val="004322DD"/>
    <w:rsid w:val="0043257C"/>
    <w:rsid w:val="00432AFB"/>
    <w:rsid w:val="004333BE"/>
    <w:rsid w:val="0043453F"/>
    <w:rsid w:val="00434A1C"/>
    <w:rsid w:val="00435BD6"/>
    <w:rsid w:val="00435C4B"/>
    <w:rsid w:val="0044006E"/>
    <w:rsid w:val="0044073D"/>
    <w:rsid w:val="0044173A"/>
    <w:rsid w:val="004417AC"/>
    <w:rsid w:val="004417C8"/>
    <w:rsid w:val="004419C3"/>
    <w:rsid w:val="004426E7"/>
    <w:rsid w:val="00442DB4"/>
    <w:rsid w:val="00442DF7"/>
    <w:rsid w:val="004448AA"/>
    <w:rsid w:val="0044601B"/>
    <w:rsid w:val="00446503"/>
    <w:rsid w:val="00447776"/>
    <w:rsid w:val="00447AE0"/>
    <w:rsid w:val="004508B9"/>
    <w:rsid w:val="00451530"/>
    <w:rsid w:val="0045163C"/>
    <w:rsid w:val="004516F2"/>
    <w:rsid w:val="00451FFB"/>
    <w:rsid w:val="00452732"/>
    <w:rsid w:val="00452E93"/>
    <w:rsid w:val="00452EFD"/>
    <w:rsid w:val="004531CB"/>
    <w:rsid w:val="0045522E"/>
    <w:rsid w:val="004562DD"/>
    <w:rsid w:val="00456662"/>
    <w:rsid w:val="00456D9E"/>
    <w:rsid w:val="00457292"/>
    <w:rsid w:val="004572E0"/>
    <w:rsid w:val="004577E8"/>
    <w:rsid w:val="00457D1D"/>
    <w:rsid w:val="00457DE5"/>
    <w:rsid w:val="00460259"/>
    <w:rsid w:val="00462741"/>
    <w:rsid w:val="004632A9"/>
    <w:rsid w:val="0046373F"/>
    <w:rsid w:val="0046399A"/>
    <w:rsid w:val="004642D9"/>
    <w:rsid w:val="004651B1"/>
    <w:rsid w:val="004654B3"/>
    <w:rsid w:val="00465894"/>
    <w:rsid w:val="0046621D"/>
    <w:rsid w:val="00466AA4"/>
    <w:rsid w:val="0046771F"/>
    <w:rsid w:val="00467A69"/>
    <w:rsid w:val="004704D0"/>
    <w:rsid w:val="00471D83"/>
    <w:rsid w:val="004743A7"/>
    <w:rsid w:val="0047457D"/>
    <w:rsid w:val="00474925"/>
    <w:rsid w:val="004754BA"/>
    <w:rsid w:val="00476AD8"/>
    <w:rsid w:val="004772C6"/>
    <w:rsid w:val="004774BD"/>
    <w:rsid w:val="00477778"/>
    <w:rsid w:val="004810E8"/>
    <w:rsid w:val="004820F6"/>
    <w:rsid w:val="00483A90"/>
    <w:rsid w:val="00483FF6"/>
    <w:rsid w:val="00484157"/>
    <w:rsid w:val="0048415C"/>
    <w:rsid w:val="00484311"/>
    <w:rsid w:val="00485028"/>
    <w:rsid w:val="00485A87"/>
    <w:rsid w:val="0048612C"/>
    <w:rsid w:val="0048623C"/>
    <w:rsid w:val="004868DF"/>
    <w:rsid w:val="00486BEA"/>
    <w:rsid w:val="00487D46"/>
    <w:rsid w:val="00487F93"/>
    <w:rsid w:val="00492554"/>
    <w:rsid w:val="004929B4"/>
    <w:rsid w:val="00492A89"/>
    <w:rsid w:val="00492BE5"/>
    <w:rsid w:val="00493DE6"/>
    <w:rsid w:val="0049400A"/>
    <w:rsid w:val="0049408D"/>
    <w:rsid w:val="004961D7"/>
    <w:rsid w:val="004969E0"/>
    <w:rsid w:val="004971BC"/>
    <w:rsid w:val="004A0677"/>
    <w:rsid w:val="004A091B"/>
    <w:rsid w:val="004A0F2D"/>
    <w:rsid w:val="004A223C"/>
    <w:rsid w:val="004A2971"/>
    <w:rsid w:val="004A2D7A"/>
    <w:rsid w:val="004A3379"/>
    <w:rsid w:val="004A346E"/>
    <w:rsid w:val="004A44A8"/>
    <w:rsid w:val="004A4727"/>
    <w:rsid w:val="004A4896"/>
    <w:rsid w:val="004A52FC"/>
    <w:rsid w:val="004A5EFE"/>
    <w:rsid w:val="004A6DC8"/>
    <w:rsid w:val="004A7C8C"/>
    <w:rsid w:val="004B1148"/>
    <w:rsid w:val="004B1851"/>
    <w:rsid w:val="004B1F4C"/>
    <w:rsid w:val="004B2861"/>
    <w:rsid w:val="004B2DFD"/>
    <w:rsid w:val="004B3A0F"/>
    <w:rsid w:val="004B58BC"/>
    <w:rsid w:val="004B64FB"/>
    <w:rsid w:val="004B6501"/>
    <w:rsid w:val="004B6607"/>
    <w:rsid w:val="004B7A13"/>
    <w:rsid w:val="004B7ACE"/>
    <w:rsid w:val="004C021C"/>
    <w:rsid w:val="004C0736"/>
    <w:rsid w:val="004C0F22"/>
    <w:rsid w:val="004C1A2E"/>
    <w:rsid w:val="004C29A1"/>
    <w:rsid w:val="004C3844"/>
    <w:rsid w:val="004C389B"/>
    <w:rsid w:val="004C38D7"/>
    <w:rsid w:val="004C3F39"/>
    <w:rsid w:val="004C5D3B"/>
    <w:rsid w:val="004C5E9F"/>
    <w:rsid w:val="004C6DFC"/>
    <w:rsid w:val="004D1782"/>
    <w:rsid w:val="004D17D8"/>
    <w:rsid w:val="004D1D21"/>
    <w:rsid w:val="004D1FBD"/>
    <w:rsid w:val="004D226D"/>
    <w:rsid w:val="004D2381"/>
    <w:rsid w:val="004D23F5"/>
    <w:rsid w:val="004D2717"/>
    <w:rsid w:val="004D2724"/>
    <w:rsid w:val="004D2D3A"/>
    <w:rsid w:val="004D311F"/>
    <w:rsid w:val="004D41BA"/>
    <w:rsid w:val="004D42FC"/>
    <w:rsid w:val="004D4ABC"/>
    <w:rsid w:val="004D67BB"/>
    <w:rsid w:val="004D6A1F"/>
    <w:rsid w:val="004D72B7"/>
    <w:rsid w:val="004D7382"/>
    <w:rsid w:val="004D7B2C"/>
    <w:rsid w:val="004E01FA"/>
    <w:rsid w:val="004E2957"/>
    <w:rsid w:val="004E31E3"/>
    <w:rsid w:val="004E33CB"/>
    <w:rsid w:val="004E356F"/>
    <w:rsid w:val="004E391E"/>
    <w:rsid w:val="004E3B79"/>
    <w:rsid w:val="004E4C15"/>
    <w:rsid w:val="004E4D2E"/>
    <w:rsid w:val="004E6224"/>
    <w:rsid w:val="004E6F97"/>
    <w:rsid w:val="004E795D"/>
    <w:rsid w:val="004F0319"/>
    <w:rsid w:val="004F25AB"/>
    <w:rsid w:val="004F27DB"/>
    <w:rsid w:val="004F2CAC"/>
    <w:rsid w:val="004F2F62"/>
    <w:rsid w:val="004F3D24"/>
    <w:rsid w:val="004F4517"/>
    <w:rsid w:val="004F4CDE"/>
    <w:rsid w:val="004F5891"/>
    <w:rsid w:val="004F5C36"/>
    <w:rsid w:val="004F685A"/>
    <w:rsid w:val="004F7565"/>
    <w:rsid w:val="00500033"/>
    <w:rsid w:val="005007D2"/>
    <w:rsid w:val="00500892"/>
    <w:rsid w:val="00501BF6"/>
    <w:rsid w:val="00501DC0"/>
    <w:rsid w:val="00502B49"/>
    <w:rsid w:val="005032A0"/>
    <w:rsid w:val="005048C3"/>
    <w:rsid w:val="00504ABA"/>
    <w:rsid w:val="00505465"/>
    <w:rsid w:val="00505976"/>
    <w:rsid w:val="00506187"/>
    <w:rsid w:val="00506A14"/>
    <w:rsid w:val="00507391"/>
    <w:rsid w:val="005075CB"/>
    <w:rsid w:val="0050763D"/>
    <w:rsid w:val="00507920"/>
    <w:rsid w:val="00507A2E"/>
    <w:rsid w:val="00507ADB"/>
    <w:rsid w:val="00507DC0"/>
    <w:rsid w:val="00507E99"/>
    <w:rsid w:val="005102F5"/>
    <w:rsid w:val="005107E1"/>
    <w:rsid w:val="00510851"/>
    <w:rsid w:val="00510A24"/>
    <w:rsid w:val="0051208A"/>
    <w:rsid w:val="005132FF"/>
    <w:rsid w:val="00514291"/>
    <w:rsid w:val="0051430A"/>
    <w:rsid w:val="00514420"/>
    <w:rsid w:val="00516A3E"/>
    <w:rsid w:val="00517530"/>
    <w:rsid w:val="005179CD"/>
    <w:rsid w:val="00521236"/>
    <w:rsid w:val="0052211E"/>
    <w:rsid w:val="00522C1E"/>
    <w:rsid w:val="00523591"/>
    <w:rsid w:val="005238D2"/>
    <w:rsid w:val="00523CEA"/>
    <w:rsid w:val="005242CA"/>
    <w:rsid w:val="00524580"/>
    <w:rsid w:val="005245E1"/>
    <w:rsid w:val="00524E95"/>
    <w:rsid w:val="00526224"/>
    <w:rsid w:val="00526AD4"/>
    <w:rsid w:val="005272E2"/>
    <w:rsid w:val="00527FF6"/>
    <w:rsid w:val="005302E8"/>
    <w:rsid w:val="0053168E"/>
    <w:rsid w:val="00532317"/>
    <w:rsid w:val="00532569"/>
    <w:rsid w:val="00532DA8"/>
    <w:rsid w:val="00533182"/>
    <w:rsid w:val="00534167"/>
    <w:rsid w:val="0053489E"/>
    <w:rsid w:val="00534B93"/>
    <w:rsid w:val="00534DD0"/>
    <w:rsid w:val="0053570F"/>
    <w:rsid w:val="00535A54"/>
    <w:rsid w:val="00535BF1"/>
    <w:rsid w:val="005370A6"/>
    <w:rsid w:val="00537200"/>
    <w:rsid w:val="005374A3"/>
    <w:rsid w:val="00537528"/>
    <w:rsid w:val="00540B50"/>
    <w:rsid w:val="00541642"/>
    <w:rsid w:val="0054174A"/>
    <w:rsid w:val="00541BA8"/>
    <w:rsid w:val="0054214B"/>
    <w:rsid w:val="00542510"/>
    <w:rsid w:val="0054260D"/>
    <w:rsid w:val="00542BA3"/>
    <w:rsid w:val="00543022"/>
    <w:rsid w:val="005431B0"/>
    <w:rsid w:val="0054397E"/>
    <w:rsid w:val="00543A31"/>
    <w:rsid w:val="00543E3C"/>
    <w:rsid w:val="005447C4"/>
    <w:rsid w:val="00544DFA"/>
    <w:rsid w:val="00545674"/>
    <w:rsid w:val="005473C8"/>
    <w:rsid w:val="00547B22"/>
    <w:rsid w:val="0055016B"/>
    <w:rsid w:val="005505B6"/>
    <w:rsid w:val="005507E5"/>
    <w:rsid w:val="005509EE"/>
    <w:rsid w:val="005513E0"/>
    <w:rsid w:val="00551530"/>
    <w:rsid w:val="005528B1"/>
    <w:rsid w:val="00553406"/>
    <w:rsid w:val="00553738"/>
    <w:rsid w:val="00554524"/>
    <w:rsid w:val="00554A25"/>
    <w:rsid w:val="00554E6C"/>
    <w:rsid w:val="005554FB"/>
    <w:rsid w:val="00555592"/>
    <w:rsid w:val="0055733A"/>
    <w:rsid w:val="00560464"/>
    <w:rsid w:val="0056083A"/>
    <w:rsid w:val="0056095A"/>
    <w:rsid w:val="00560B3E"/>
    <w:rsid w:val="00560CF3"/>
    <w:rsid w:val="0056114A"/>
    <w:rsid w:val="0056170B"/>
    <w:rsid w:val="00562320"/>
    <w:rsid w:val="00562847"/>
    <w:rsid w:val="00564208"/>
    <w:rsid w:val="005645A9"/>
    <w:rsid w:val="00564B9E"/>
    <w:rsid w:val="005651D4"/>
    <w:rsid w:val="005655A9"/>
    <w:rsid w:val="00565923"/>
    <w:rsid w:val="00565D81"/>
    <w:rsid w:val="00565E43"/>
    <w:rsid w:val="00571415"/>
    <w:rsid w:val="0057254F"/>
    <w:rsid w:val="00573DB4"/>
    <w:rsid w:val="00573DE9"/>
    <w:rsid w:val="005744AF"/>
    <w:rsid w:val="00574B4C"/>
    <w:rsid w:val="00574F48"/>
    <w:rsid w:val="00575076"/>
    <w:rsid w:val="0058012A"/>
    <w:rsid w:val="00581063"/>
    <w:rsid w:val="0058185E"/>
    <w:rsid w:val="00582315"/>
    <w:rsid w:val="0058237C"/>
    <w:rsid w:val="0058289E"/>
    <w:rsid w:val="00582C9A"/>
    <w:rsid w:val="005834AC"/>
    <w:rsid w:val="00583A8A"/>
    <w:rsid w:val="00583B92"/>
    <w:rsid w:val="0058440C"/>
    <w:rsid w:val="00585E5F"/>
    <w:rsid w:val="00587161"/>
    <w:rsid w:val="005872B4"/>
    <w:rsid w:val="005877B9"/>
    <w:rsid w:val="00591127"/>
    <w:rsid w:val="005917B3"/>
    <w:rsid w:val="005923B6"/>
    <w:rsid w:val="00593338"/>
    <w:rsid w:val="00593810"/>
    <w:rsid w:val="0059453A"/>
    <w:rsid w:val="00594C7A"/>
    <w:rsid w:val="00594D76"/>
    <w:rsid w:val="00595162"/>
    <w:rsid w:val="005954B3"/>
    <w:rsid w:val="00596DCD"/>
    <w:rsid w:val="00597AB1"/>
    <w:rsid w:val="00597F4C"/>
    <w:rsid w:val="005A0811"/>
    <w:rsid w:val="005A0F1E"/>
    <w:rsid w:val="005A1668"/>
    <w:rsid w:val="005A170F"/>
    <w:rsid w:val="005A1E9C"/>
    <w:rsid w:val="005A201C"/>
    <w:rsid w:val="005A2077"/>
    <w:rsid w:val="005A2101"/>
    <w:rsid w:val="005A2B29"/>
    <w:rsid w:val="005A346F"/>
    <w:rsid w:val="005A3683"/>
    <w:rsid w:val="005A4465"/>
    <w:rsid w:val="005A476B"/>
    <w:rsid w:val="005B0091"/>
    <w:rsid w:val="005B0CB4"/>
    <w:rsid w:val="005B1023"/>
    <w:rsid w:val="005B134D"/>
    <w:rsid w:val="005B13BD"/>
    <w:rsid w:val="005B1454"/>
    <w:rsid w:val="005B2554"/>
    <w:rsid w:val="005B32B2"/>
    <w:rsid w:val="005B350E"/>
    <w:rsid w:val="005B3888"/>
    <w:rsid w:val="005B5351"/>
    <w:rsid w:val="005B7CD3"/>
    <w:rsid w:val="005C035A"/>
    <w:rsid w:val="005C0544"/>
    <w:rsid w:val="005C1C4C"/>
    <w:rsid w:val="005C2155"/>
    <w:rsid w:val="005C27D8"/>
    <w:rsid w:val="005C3157"/>
    <w:rsid w:val="005C4300"/>
    <w:rsid w:val="005C502B"/>
    <w:rsid w:val="005C680A"/>
    <w:rsid w:val="005C7285"/>
    <w:rsid w:val="005C7CE8"/>
    <w:rsid w:val="005C7E2C"/>
    <w:rsid w:val="005D03F7"/>
    <w:rsid w:val="005D05D5"/>
    <w:rsid w:val="005D0B95"/>
    <w:rsid w:val="005D0E95"/>
    <w:rsid w:val="005D1123"/>
    <w:rsid w:val="005D15B4"/>
    <w:rsid w:val="005D25FB"/>
    <w:rsid w:val="005D295E"/>
    <w:rsid w:val="005D3347"/>
    <w:rsid w:val="005D3643"/>
    <w:rsid w:val="005D37D7"/>
    <w:rsid w:val="005D4570"/>
    <w:rsid w:val="005D4C61"/>
    <w:rsid w:val="005D51B9"/>
    <w:rsid w:val="005D5D4E"/>
    <w:rsid w:val="005D72B0"/>
    <w:rsid w:val="005D74BA"/>
    <w:rsid w:val="005D7656"/>
    <w:rsid w:val="005D7D27"/>
    <w:rsid w:val="005E0182"/>
    <w:rsid w:val="005E0213"/>
    <w:rsid w:val="005E062A"/>
    <w:rsid w:val="005E1903"/>
    <w:rsid w:val="005E1C50"/>
    <w:rsid w:val="005E1DC1"/>
    <w:rsid w:val="005E1E6D"/>
    <w:rsid w:val="005E1ECF"/>
    <w:rsid w:val="005E1F86"/>
    <w:rsid w:val="005E2848"/>
    <w:rsid w:val="005E2BE1"/>
    <w:rsid w:val="005E2D7E"/>
    <w:rsid w:val="005E2ECD"/>
    <w:rsid w:val="005E313F"/>
    <w:rsid w:val="005E3425"/>
    <w:rsid w:val="005E3852"/>
    <w:rsid w:val="005E3A37"/>
    <w:rsid w:val="005E461C"/>
    <w:rsid w:val="005E563E"/>
    <w:rsid w:val="005E693F"/>
    <w:rsid w:val="005E6A63"/>
    <w:rsid w:val="005E6BF2"/>
    <w:rsid w:val="005E796E"/>
    <w:rsid w:val="005F0358"/>
    <w:rsid w:val="005F071A"/>
    <w:rsid w:val="005F12E4"/>
    <w:rsid w:val="005F1666"/>
    <w:rsid w:val="005F1ADD"/>
    <w:rsid w:val="005F299E"/>
    <w:rsid w:val="005F3401"/>
    <w:rsid w:val="005F35F6"/>
    <w:rsid w:val="005F44FF"/>
    <w:rsid w:val="005F49E7"/>
    <w:rsid w:val="005F55A1"/>
    <w:rsid w:val="005F5953"/>
    <w:rsid w:val="005F596D"/>
    <w:rsid w:val="005F5FB5"/>
    <w:rsid w:val="005F6074"/>
    <w:rsid w:val="005F6CA6"/>
    <w:rsid w:val="00600377"/>
    <w:rsid w:val="006003F8"/>
    <w:rsid w:val="00600C7A"/>
    <w:rsid w:val="00600CA9"/>
    <w:rsid w:val="00600CCF"/>
    <w:rsid w:val="00601873"/>
    <w:rsid w:val="00601E2D"/>
    <w:rsid w:val="00602313"/>
    <w:rsid w:val="00603462"/>
    <w:rsid w:val="0060426A"/>
    <w:rsid w:val="006043F7"/>
    <w:rsid w:val="00604597"/>
    <w:rsid w:val="00605449"/>
    <w:rsid w:val="0060545F"/>
    <w:rsid w:val="00605935"/>
    <w:rsid w:val="006066EA"/>
    <w:rsid w:val="00606901"/>
    <w:rsid w:val="00606D4A"/>
    <w:rsid w:val="00606E21"/>
    <w:rsid w:val="0060719B"/>
    <w:rsid w:val="00607D11"/>
    <w:rsid w:val="00610957"/>
    <w:rsid w:val="00610CED"/>
    <w:rsid w:val="006110DC"/>
    <w:rsid w:val="00611296"/>
    <w:rsid w:val="00611AB3"/>
    <w:rsid w:val="00611AFD"/>
    <w:rsid w:val="00613C0A"/>
    <w:rsid w:val="00614640"/>
    <w:rsid w:val="00614910"/>
    <w:rsid w:val="00614C11"/>
    <w:rsid w:val="006151C5"/>
    <w:rsid w:val="006154B8"/>
    <w:rsid w:val="00616CC8"/>
    <w:rsid w:val="00621667"/>
    <w:rsid w:val="00621755"/>
    <w:rsid w:val="006218D0"/>
    <w:rsid w:val="00621BD1"/>
    <w:rsid w:val="00622321"/>
    <w:rsid w:val="00623A25"/>
    <w:rsid w:val="0062414A"/>
    <w:rsid w:val="006243B5"/>
    <w:rsid w:val="00624AA8"/>
    <w:rsid w:val="00624E32"/>
    <w:rsid w:val="006253A1"/>
    <w:rsid w:val="00625487"/>
    <w:rsid w:val="00625D77"/>
    <w:rsid w:val="006266FC"/>
    <w:rsid w:val="00626FD4"/>
    <w:rsid w:val="00627CF3"/>
    <w:rsid w:val="0063036E"/>
    <w:rsid w:val="0063068D"/>
    <w:rsid w:val="00630EC8"/>
    <w:rsid w:val="00631032"/>
    <w:rsid w:val="0063180D"/>
    <w:rsid w:val="00631EB1"/>
    <w:rsid w:val="00632004"/>
    <w:rsid w:val="00632569"/>
    <w:rsid w:val="006328B6"/>
    <w:rsid w:val="006338B9"/>
    <w:rsid w:val="00635188"/>
    <w:rsid w:val="00635553"/>
    <w:rsid w:val="00635C23"/>
    <w:rsid w:val="0063622A"/>
    <w:rsid w:val="006378FC"/>
    <w:rsid w:val="006405ED"/>
    <w:rsid w:val="0064097B"/>
    <w:rsid w:val="006410AE"/>
    <w:rsid w:val="00641FDC"/>
    <w:rsid w:val="00642162"/>
    <w:rsid w:val="00642373"/>
    <w:rsid w:val="00642F78"/>
    <w:rsid w:val="00643437"/>
    <w:rsid w:val="00643AA9"/>
    <w:rsid w:val="00643C14"/>
    <w:rsid w:val="00646264"/>
    <w:rsid w:val="00647709"/>
    <w:rsid w:val="006510F2"/>
    <w:rsid w:val="006518CF"/>
    <w:rsid w:val="00651B1B"/>
    <w:rsid w:val="00651D5A"/>
    <w:rsid w:val="00652435"/>
    <w:rsid w:val="00653BE9"/>
    <w:rsid w:val="006547DB"/>
    <w:rsid w:val="00654A26"/>
    <w:rsid w:val="00655A7A"/>
    <w:rsid w:val="006562B9"/>
    <w:rsid w:val="006563E7"/>
    <w:rsid w:val="006575E5"/>
    <w:rsid w:val="00657943"/>
    <w:rsid w:val="006603D4"/>
    <w:rsid w:val="006609AE"/>
    <w:rsid w:val="00660A83"/>
    <w:rsid w:val="00660A9B"/>
    <w:rsid w:val="00660B0F"/>
    <w:rsid w:val="0066110F"/>
    <w:rsid w:val="00661995"/>
    <w:rsid w:val="00661A3F"/>
    <w:rsid w:val="0066213B"/>
    <w:rsid w:val="0066380F"/>
    <w:rsid w:val="00663EDE"/>
    <w:rsid w:val="00663FD4"/>
    <w:rsid w:val="006644E3"/>
    <w:rsid w:val="0066488B"/>
    <w:rsid w:val="00664A35"/>
    <w:rsid w:val="00664E88"/>
    <w:rsid w:val="00665094"/>
    <w:rsid w:val="00665D93"/>
    <w:rsid w:val="0066773A"/>
    <w:rsid w:val="00670595"/>
    <w:rsid w:val="006728AD"/>
    <w:rsid w:val="0067292D"/>
    <w:rsid w:val="00672A73"/>
    <w:rsid w:val="0067326B"/>
    <w:rsid w:val="006735F8"/>
    <w:rsid w:val="00673B36"/>
    <w:rsid w:val="00674DA0"/>
    <w:rsid w:val="00676AFE"/>
    <w:rsid w:val="006777D3"/>
    <w:rsid w:val="00677833"/>
    <w:rsid w:val="0068092B"/>
    <w:rsid w:val="0068103D"/>
    <w:rsid w:val="00681D7B"/>
    <w:rsid w:val="00682C48"/>
    <w:rsid w:val="00683444"/>
    <w:rsid w:val="0068372B"/>
    <w:rsid w:val="0068378F"/>
    <w:rsid w:val="00685196"/>
    <w:rsid w:val="0068683C"/>
    <w:rsid w:val="00686FB2"/>
    <w:rsid w:val="006877AD"/>
    <w:rsid w:val="006900A0"/>
    <w:rsid w:val="00690295"/>
    <w:rsid w:val="006903A0"/>
    <w:rsid w:val="006903D8"/>
    <w:rsid w:val="00690998"/>
    <w:rsid w:val="00690B2B"/>
    <w:rsid w:val="00691D62"/>
    <w:rsid w:val="006931F8"/>
    <w:rsid w:val="0069325F"/>
    <w:rsid w:val="00693453"/>
    <w:rsid w:val="00693C41"/>
    <w:rsid w:val="0069488B"/>
    <w:rsid w:val="00694E8A"/>
    <w:rsid w:val="006954CC"/>
    <w:rsid w:val="00695F32"/>
    <w:rsid w:val="00696E6F"/>
    <w:rsid w:val="006A01D4"/>
    <w:rsid w:val="006A02C1"/>
    <w:rsid w:val="006A111B"/>
    <w:rsid w:val="006A1743"/>
    <w:rsid w:val="006A235C"/>
    <w:rsid w:val="006A2B12"/>
    <w:rsid w:val="006A2E84"/>
    <w:rsid w:val="006A33AD"/>
    <w:rsid w:val="006A3B5E"/>
    <w:rsid w:val="006A58FC"/>
    <w:rsid w:val="006A5BD0"/>
    <w:rsid w:val="006A61A9"/>
    <w:rsid w:val="006A6389"/>
    <w:rsid w:val="006A7136"/>
    <w:rsid w:val="006A71F7"/>
    <w:rsid w:val="006A7267"/>
    <w:rsid w:val="006A745F"/>
    <w:rsid w:val="006A77DA"/>
    <w:rsid w:val="006A79A3"/>
    <w:rsid w:val="006B0C97"/>
    <w:rsid w:val="006B0CDD"/>
    <w:rsid w:val="006B0D6D"/>
    <w:rsid w:val="006B123A"/>
    <w:rsid w:val="006B1998"/>
    <w:rsid w:val="006B1F16"/>
    <w:rsid w:val="006B286C"/>
    <w:rsid w:val="006B4583"/>
    <w:rsid w:val="006B4611"/>
    <w:rsid w:val="006B6419"/>
    <w:rsid w:val="006B7009"/>
    <w:rsid w:val="006B7239"/>
    <w:rsid w:val="006C0252"/>
    <w:rsid w:val="006C072B"/>
    <w:rsid w:val="006C11F5"/>
    <w:rsid w:val="006C2AAC"/>
    <w:rsid w:val="006C2FC4"/>
    <w:rsid w:val="006C3F4A"/>
    <w:rsid w:val="006C428E"/>
    <w:rsid w:val="006C49B0"/>
    <w:rsid w:val="006C5214"/>
    <w:rsid w:val="006C61EB"/>
    <w:rsid w:val="006C73DA"/>
    <w:rsid w:val="006C777F"/>
    <w:rsid w:val="006C7EA5"/>
    <w:rsid w:val="006D06D4"/>
    <w:rsid w:val="006D2D4D"/>
    <w:rsid w:val="006D3567"/>
    <w:rsid w:val="006D4658"/>
    <w:rsid w:val="006D6B46"/>
    <w:rsid w:val="006D720F"/>
    <w:rsid w:val="006D7D04"/>
    <w:rsid w:val="006D7D54"/>
    <w:rsid w:val="006D7FC3"/>
    <w:rsid w:val="006E03AC"/>
    <w:rsid w:val="006E054A"/>
    <w:rsid w:val="006E3565"/>
    <w:rsid w:val="006E3834"/>
    <w:rsid w:val="006E3B96"/>
    <w:rsid w:val="006E4406"/>
    <w:rsid w:val="006E46C8"/>
    <w:rsid w:val="006E52FE"/>
    <w:rsid w:val="006E535E"/>
    <w:rsid w:val="006E5769"/>
    <w:rsid w:val="006E5B72"/>
    <w:rsid w:val="006E5C24"/>
    <w:rsid w:val="006E61A9"/>
    <w:rsid w:val="006E6B60"/>
    <w:rsid w:val="006E6D0F"/>
    <w:rsid w:val="006E77A7"/>
    <w:rsid w:val="006E79B3"/>
    <w:rsid w:val="006E7F1E"/>
    <w:rsid w:val="006F0697"/>
    <w:rsid w:val="006F1F8E"/>
    <w:rsid w:val="006F2652"/>
    <w:rsid w:val="006F36D6"/>
    <w:rsid w:val="006F3AB7"/>
    <w:rsid w:val="006F52A3"/>
    <w:rsid w:val="006F6BFF"/>
    <w:rsid w:val="006F6F7B"/>
    <w:rsid w:val="006F7213"/>
    <w:rsid w:val="006F73C0"/>
    <w:rsid w:val="007000ED"/>
    <w:rsid w:val="007015DD"/>
    <w:rsid w:val="00701958"/>
    <w:rsid w:val="007019C5"/>
    <w:rsid w:val="00701A39"/>
    <w:rsid w:val="00702034"/>
    <w:rsid w:val="00702615"/>
    <w:rsid w:val="007028CC"/>
    <w:rsid w:val="0070390F"/>
    <w:rsid w:val="00704684"/>
    <w:rsid w:val="00706036"/>
    <w:rsid w:val="007068F1"/>
    <w:rsid w:val="007076B9"/>
    <w:rsid w:val="00707C6C"/>
    <w:rsid w:val="00707CB5"/>
    <w:rsid w:val="00707D74"/>
    <w:rsid w:val="00707E90"/>
    <w:rsid w:val="00710002"/>
    <w:rsid w:val="00710736"/>
    <w:rsid w:val="00710AD7"/>
    <w:rsid w:val="00712644"/>
    <w:rsid w:val="00712675"/>
    <w:rsid w:val="00713390"/>
    <w:rsid w:val="007138AD"/>
    <w:rsid w:val="00713F40"/>
    <w:rsid w:val="00720368"/>
    <w:rsid w:val="00721377"/>
    <w:rsid w:val="0072185C"/>
    <w:rsid w:val="00721F54"/>
    <w:rsid w:val="00723CC0"/>
    <w:rsid w:val="00724808"/>
    <w:rsid w:val="00724B78"/>
    <w:rsid w:val="00724FE8"/>
    <w:rsid w:val="0072593E"/>
    <w:rsid w:val="007266DE"/>
    <w:rsid w:val="007273CD"/>
    <w:rsid w:val="0072741F"/>
    <w:rsid w:val="00727E34"/>
    <w:rsid w:val="00730C2F"/>
    <w:rsid w:val="00730F4B"/>
    <w:rsid w:val="00730F9A"/>
    <w:rsid w:val="007312BE"/>
    <w:rsid w:val="00731CBE"/>
    <w:rsid w:val="00732187"/>
    <w:rsid w:val="00732774"/>
    <w:rsid w:val="0073299E"/>
    <w:rsid w:val="00732E89"/>
    <w:rsid w:val="007333CF"/>
    <w:rsid w:val="007349BB"/>
    <w:rsid w:val="00735EBB"/>
    <w:rsid w:val="0073643D"/>
    <w:rsid w:val="007371D1"/>
    <w:rsid w:val="00737323"/>
    <w:rsid w:val="00737EB6"/>
    <w:rsid w:val="00737F22"/>
    <w:rsid w:val="00740055"/>
    <w:rsid w:val="007405FA"/>
    <w:rsid w:val="00741581"/>
    <w:rsid w:val="00741627"/>
    <w:rsid w:val="00741A4E"/>
    <w:rsid w:val="00741C00"/>
    <w:rsid w:val="00742A17"/>
    <w:rsid w:val="00742FCB"/>
    <w:rsid w:val="007446A3"/>
    <w:rsid w:val="007447DB"/>
    <w:rsid w:val="0074510F"/>
    <w:rsid w:val="007455CB"/>
    <w:rsid w:val="00745BDA"/>
    <w:rsid w:val="00746B30"/>
    <w:rsid w:val="0075009D"/>
    <w:rsid w:val="00750AA3"/>
    <w:rsid w:val="00750DAE"/>
    <w:rsid w:val="00752BFD"/>
    <w:rsid w:val="00753109"/>
    <w:rsid w:val="00753293"/>
    <w:rsid w:val="00753DE8"/>
    <w:rsid w:val="007546C0"/>
    <w:rsid w:val="007546C5"/>
    <w:rsid w:val="0075526E"/>
    <w:rsid w:val="00756319"/>
    <w:rsid w:val="00756A61"/>
    <w:rsid w:val="00756D55"/>
    <w:rsid w:val="007571F2"/>
    <w:rsid w:val="00757F11"/>
    <w:rsid w:val="007603EE"/>
    <w:rsid w:val="007610EC"/>
    <w:rsid w:val="00762637"/>
    <w:rsid w:val="00762696"/>
    <w:rsid w:val="00763F54"/>
    <w:rsid w:val="00763FF1"/>
    <w:rsid w:val="007644AF"/>
    <w:rsid w:val="007649C5"/>
    <w:rsid w:val="00764D0C"/>
    <w:rsid w:val="00765F91"/>
    <w:rsid w:val="0076663E"/>
    <w:rsid w:val="00766A18"/>
    <w:rsid w:val="00766B13"/>
    <w:rsid w:val="00766D98"/>
    <w:rsid w:val="00767568"/>
    <w:rsid w:val="00767DDB"/>
    <w:rsid w:val="00770548"/>
    <w:rsid w:val="00771132"/>
    <w:rsid w:val="007712C3"/>
    <w:rsid w:val="007724C0"/>
    <w:rsid w:val="007734EC"/>
    <w:rsid w:val="0077356B"/>
    <w:rsid w:val="00773BFF"/>
    <w:rsid w:val="00774221"/>
    <w:rsid w:val="00774DE8"/>
    <w:rsid w:val="00775438"/>
    <w:rsid w:val="007755AB"/>
    <w:rsid w:val="007755F4"/>
    <w:rsid w:val="007757ED"/>
    <w:rsid w:val="0077589F"/>
    <w:rsid w:val="00775AFE"/>
    <w:rsid w:val="007761A4"/>
    <w:rsid w:val="007761D9"/>
    <w:rsid w:val="0077764A"/>
    <w:rsid w:val="00777E2A"/>
    <w:rsid w:val="007805F2"/>
    <w:rsid w:val="0078066B"/>
    <w:rsid w:val="00780A71"/>
    <w:rsid w:val="00781086"/>
    <w:rsid w:val="007810F3"/>
    <w:rsid w:val="007816D2"/>
    <w:rsid w:val="00781B06"/>
    <w:rsid w:val="007833EF"/>
    <w:rsid w:val="00783B35"/>
    <w:rsid w:val="00784C53"/>
    <w:rsid w:val="00784D58"/>
    <w:rsid w:val="00784E00"/>
    <w:rsid w:val="00785881"/>
    <w:rsid w:val="007860E7"/>
    <w:rsid w:val="007863A1"/>
    <w:rsid w:val="00790A8B"/>
    <w:rsid w:val="007913BE"/>
    <w:rsid w:val="00792230"/>
    <w:rsid w:val="007928AE"/>
    <w:rsid w:val="00792DC5"/>
    <w:rsid w:val="00792DFB"/>
    <w:rsid w:val="0079322B"/>
    <w:rsid w:val="007935BF"/>
    <w:rsid w:val="00794409"/>
    <w:rsid w:val="00794E88"/>
    <w:rsid w:val="00794F24"/>
    <w:rsid w:val="007953FA"/>
    <w:rsid w:val="00796C4D"/>
    <w:rsid w:val="00796F5A"/>
    <w:rsid w:val="0079730C"/>
    <w:rsid w:val="00797788"/>
    <w:rsid w:val="00797ED6"/>
    <w:rsid w:val="007A0863"/>
    <w:rsid w:val="007A126F"/>
    <w:rsid w:val="007A3C02"/>
    <w:rsid w:val="007A3C92"/>
    <w:rsid w:val="007A422A"/>
    <w:rsid w:val="007A4BD7"/>
    <w:rsid w:val="007A54B1"/>
    <w:rsid w:val="007A6312"/>
    <w:rsid w:val="007A74A3"/>
    <w:rsid w:val="007B2155"/>
    <w:rsid w:val="007B396B"/>
    <w:rsid w:val="007B3D15"/>
    <w:rsid w:val="007B539D"/>
    <w:rsid w:val="007B570F"/>
    <w:rsid w:val="007B5AA6"/>
    <w:rsid w:val="007B6B34"/>
    <w:rsid w:val="007C0BCA"/>
    <w:rsid w:val="007C1C2B"/>
    <w:rsid w:val="007C1F5A"/>
    <w:rsid w:val="007C201B"/>
    <w:rsid w:val="007C2527"/>
    <w:rsid w:val="007C2853"/>
    <w:rsid w:val="007C3748"/>
    <w:rsid w:val="007C3C9F"/>
    <w:rsid w:val="007C45F1"/>
    <w:rsid w:val="007C6B6D"/>
    <w:rsid w:val="007C6CC1"/>
    <w:rsid w:val="007C7101"/>
    <w:rsid w:val="007C7C1D"/>
    <w:rsid w:val="007C7CBB"/>
    <w:rsid w:val="007D05CE"/>
    <w:rsid w:val="007D08F8"/>
    <w:rsid w:val="007D0BCD"/>
    <w:rsid w:val="007D1A26"/>
    <w:rsid w:val="007D1CFF"/>
    <w:rsid w:val="007D211A"/>
    <w:rsid w:val="007D2462"/>
    <w:rsid w:val="007D258A"/>
    <w:rsid w:val="007D2912"/>
    <w:rsid w:val="007D30DA"/>
    <w:rsid w:val="007D3459"/>
    <w:rsid w:val="007D3A45"/>
    <w:rsid w:val="007D55C9"/>
    <w:rsid w:val="007D5DBF"/>
    <w:rsid w:val="007D6142"/>
    <w:rsid w:val="007D69A7"/>
    <w:rsid w:val="007D6D4A"/>
    <w:rsid w:val="007E00B2"/>
    <w:rsid w:val="007E1EF6"/>
    <w:rsid w:val="007E20EF"/>
    <w:rsid w:val="007E297F"/>
    <w:rsid w:val="007E2E10"/>
    <w:rsid w:val="007E3DC4"/>
    <w:rsid w:val="007E5B3B"/>
    <w:rsid w:val="007E5B93"/>
    <w:rsid w:val="007E606B"/>
    <w:rsid w:val="007E6667"/>
    <w:rsid w:val="007E7268"/>
    <w:rsid w:val="007F0953"/>
    <w:rsid w:val="007F0CE9"/>
    <w:rsid w:val="007F115F"/>
    <w:rsid w:val="007F2290"/>
    <w:rsid w:val="007F55FE"/>
    <w:rsid w:val="007F5809"/>
    <w:rsid w:val="007F5E85"/>
    <w:rsid w:val="007F73C6"/>
    <w:rsid w:val="007F79D4"/>
    <w:rsid w:val="00800001"/>
    <w:rsid w:val="00800A11"/>
    <w:rsid w:val="008011F0"/>
    <w:rsid w:val="0080158E"/>
    <w:rsid w:val="008015B2"/>
    <w:rsid w:val="00801DFB"/>
    <w:rsid w:val="00802360"/>
    <w:rsid w:val="00802373"/>
    <w:rsid w:val="008027BA"/>
    <w:rsid w:val="00804272"/>
    <w:rsid w:val="00805EE2"/>
    <w:rsid w:val="0080723A"/>
    <w:rsid w:val="00807495"/>
    <w:rsid w:val="0080772E"/>
    <w:rsid w:val="00807860"/>
    <w:rsid w:val="00807B30"/>
    <w:rsid w:val="00810309"/>
    <w:rsid w:val="00810AA6"/>
    <w:rsid w:val="00810C8C"/>
    <w:rsid w:val="008125A4"/>
    <w:rsid w:val="008128FB"/>
    <w:rsid w:val="00812BE8"/>
    <w:rsid w:val="00812CD3"/>
    <w:rsid w:val="0081352A"/>
    <w:rsid w:val="008136B3"/>
    <w:rsid w:val="00813FC2"/>
    <w:rsid w:val="0081692A"/>
    <w:rsid w:val="00816B28"/>
    <w:rsid w:val="008174BD"/>
    <w:rsid w:val="008177CD"/>
    <w:rsid w:val="00820DD7"/>
    <w:rsid w:val="00821AF2"/>
    <w:rsid w:val="0082202F"/>
    <w:rsid w:val="00822594"/>
    <w:rsid w:val="0082277A"/>
    <w:rsid w:val="00822ADA"/>
    <w:rsid w:val="0082325A"/>
    <w:rsid w:val="00823920"/>
    <w:rsid w:val="00823D43"/>
    <w:rsid w:val="00824393"/>
    <w:rsid w:val="008246C7"/>
    <w:rsid w:val="0082498F"/>
    <w:rsid w:val="00824A94"/>
    <w:rsid w:val="00824D45"/>
    <w:rsid w:val="00824F80"/>
    <w:rsid w:val="00826260"/>
    <w:rsid w:val="00826A0C"/>
    <w:rsid w:val="00826E5D"/>
    <w:rsid w:val="00827165"/>
    <w:rsid w:val="008271D9"/>
    <w:rsid w:val="00827613"/>
    <w:rsid w:val="0082769A"/>
    <w:rsid w:val="00830361"/>
    <w:rsid w:val="0083040B"/>
    <w:rsid w:val="0083113D"/>
    <w:rsid w:val="008311FC"/>
    <w:rsid w:val="00832408"/>
    <w:rsid w:val="00832490"/>
    <w:rsid w:val="00832551"/>
    <w:rsid w:val="008326E0"/>
    <w:rsid w:val="008335FA"/>
    <w:rsid w:val="00833D2A"/>
    <w:rsid w:val="00834453"/>
    <w:rsid w:val="00834A47"/>
    <w:rsid w:val="00834B86"/>
    <w:rsid w:val="00834E34"/>
    <w:rsid w:val="00834EC2"/>
    <w:rsid w:val="00835038"/>
    <w:rsid w:val="0083519F"/>
    <w:rsid w:val="00835E4A"/>
    <w:rsid w:val="00836289"/>
    <w:rsid w:val="00836E14"/>
    <w:rsid w:val="008374D9"/>
    <w:rsid w:val="0083779E"/>
    <w:rsid w:val="0084058E"/>
    <w:rsid w:val="0084255D"/>
    <w:rsid w:val="00842594"/>
    <w:rsid w:val="00842ACB"/>
    <w:rsid w:val="008447DC"/>
    <w:rsid w:val="0084485D"/>
    <w:rsid w:val="00844AE7"/>
    <w:rsid w:val="0084558A"/>
    <w:rsid w:val="00845A34"/>
    <w:rsid w:val="00845BED"/>
    <w:rsid w:val="00846037"/>
    <w:rsid w:val="00846617"/>
    <w:rsid w:val="00847981"/>
    <w:rsid w:val="00850206"/>
    <w:rsid w:val="008514A7"/>
    <w:rsid w:val="0085248A"/>
    <w:rsid w:val="008530FA"/>
    <w:rsid w:val="0085363D"/>
    <w:rsid w:val="00853E72"/>
    <w:rsid w:val="008556AF"/>
    <w:rsid w:val="008556B6"/>
    <w:rsid w:val="00856FFC"/>
    <w:rsid w:val="008601E1"/>
    <w:rsid w:val="00860F60"/>
    <w:rsid w:val="008610E3"/>
    <w:rsid w:val="008611A0"/>
    <w:rsid w:val="008624DD"/>
    <w:rsid w:val="00862B4D"/>
    <w:rsid w:val="00862C38"/>
    <w:rsid w:val="00862D8E"/>
    <w:rsid w:val="008638F2"/>
    <w:rsid w:val="00864621"/>
    <w:rsid w:val="00864E82"/>
    <w:rsid w:val="00865280"/>
    <w:rsid w:val="0086532B"/>
    <w:rsid w:val="0086557E"/>
    <w:rsid w:val="0086671A"/>
    <w:rsid w:val="00870C26"/>
    <w:rsid w:val="008721C7"/>
    <w:rsid w:val="008723D4"/>
    <w:rsid w:val="00873254"/>
    <w:rsid w:val="00873429"/>
    <w:rsid w:val="008736CB"/>
    <w:rsid w:val="0087430B"/>
    <w:rsid w:val="00874B1A"/>
    <w:rsid w:val="00874FF4"/>
    <w:rsid w:val="00875C91"/>
    <w:rsid w:val="008765E2"/>
    <w:rsid w:val="00876847"/>
    <w:rsid w:val="0087689F"/>
    <w:rsid w:val="00876A64"/>
    <w:rsid w:val="0088023F"/>
    <w:rsid w:val="00880290"/>
    <w:rsid w:val="00880D0E"/>
    <w:rsid w:val="008825D0"/>
    <w:rsid w:val="008825F3"/>
    <w:rsid w:val="00882793"/>
    <w:rsid w:val="0088316C"/>
    <w:rsid w:val="008836DA"/>
    <w:rsid w:val="00884B51"/>
    <w:rsid w:val="00884C46"/>
    <w:rsid w:val="00884E6E"/>
    <w:rsid w:val="00885505"/>
    <w:rsid w:val="00886027"/>
    <w:rsid w:val="0088610E"/>
    <w:rsid w:val="00886143"/>
    <w:rsid w:val="008863E1"/>
    <w:rsid w:val="0088679E"/>
    <w:rsid w:val="00890D1F"/>
    <w:rsid w:val="00891A60"/>
    <w:rsid w:val="00891CFF"/>
    <w:rsid w:val="00891FF9"/>
    <w:rsid w:val="0089318E"/>
    <w:rsid w:val="00893929"/>
    <w:rsid w:val="00894B79"/>
    <w:rsid w:val="00896244"/>
    <w:rsid w:val="00897259"/>
    <w:rsid w:val="00897508"/>
    <w:rsid w:val="00897852"/>
    <w:rsid w:val="00897AB0"/>
    <w:rsid w:val="00897BAC"/>
    <w:rsid w:val="008A0179"/>
    <w:rsid w:val="008A09A2"/>
    <w:rsid w:val="008A12C9"/>
    <w:rsid w:val="008A167D"/>
    <w:rsid w:val="008A18F7"/>
    <w:rsid w:val="008A2388"/>
    <w:rsid w:val="008A2600"/>
    <w:rsid w:val="008A2EAD"/>
    <w:rsid w:val="008A3A69"/>
    <w:rsid w:val="008A4B32"/>
    <w:rsid w:val="008A4C83"/>
    <w:rsid w:val="008A57B3"/>
    <w:rsid w:val="008A6641"/>
    <w:rsid w:val="008A6B28"/>
    <w:rsid w:val="008A7F02"/>
    <w:rsid w:val="008B0313"/>
    <w:rsid w:val="008B044E"/>
    <w:rsid w:val="008B0571"/>
    <w:rsid w:val="008B07F8"/>
    <w:rsid w:val="008B08F1"/>
    <w:rsid w:val="008B0BF6"/>
    <w:rsid w:val="008B106E"/>
    <w:rsid w:val="008B1970"/>
    <w:rsid w:val="008B1C89"/>
    <w:rsid w:val="008B2100"/>
    <w:rsid w:val="008B338D"/>
    <w:rsid w:val="008B4068"/>
    <w:rsid w:val="008B4768"/>
    <w:rsid w:val="008B54A7"/>
    <w:rsid w:val="008B64DE"/>
    <w:rsid w:val="008B7BAF"/>
    <w:rsid w:val="008B7C51"/>
    <w:rsid w:val="008B7C6E"/>
    <w:rsid w:val="008C13D3"/>
    <w:rsid w:val="008C16FE"/>
    <w:rsid w:val="008C200B"/>
    <w:rsid w:val="008C24FB"/>
    <w:rsid w:val="008C270C"/>
    <w:rsid w:val="008C41AB"/>
    <w:rsid w:val="008C50F9"/>
    <w:rsid w:val="008C6BA5"/>
    <w:rsid w:val="008C6EC5"/>
    <w:rsid w:val="008C7E19"/>
    <w:rsid w:val="008D04FA"/>
    <w:rsid w:val="008D14F9"/>
    <w:rsid w:val="008D1DCA"/>
    <w:rsid w:val="008D3179"/>
    <w:rsid w:val="008D3487"/>
    <w:rsid w:val="008D38A7"/>
    <w:rsid w:val="008D3FF8"/>
    <w:rsid w:val="008D51B9"/>
    <w:rsid w:val="008D61E6"/>
    <w:rsid w:val="008D6B40"/>
    <w:rsid w:val="008D6ECA"/>
    <w:rsid w:val="008D6EE8"/>
    <w:rsid w:val="008E0F1C"/>
    <w:rsid w:val="008E161A"/>
    <w:rsid w:val="008E1FD8"/>
    <w:rsid w:val="008E25F0"/>
    <w:rsid w:val="008E2727"/>
    <w:rsid w:val="008E3323"/>
    <w:rsid w:val="008E33DB"/>
    <w:rsid w:val="008E3B77"/>
    <w:rsid w:val="008E5CCE"/>
    <w:rsid w:val="008E6776"/>
    <w:rsid w:val="008E6ADD"/>
    <w:rsid w:val="008E7728"/>
    <w:rsid w:val="008E7ABC"/>
    <w:rsid w:val="008F019A"/>
    <w:rsid w:val="008F06A0"/>
    <w:rsid w:val="008F1A65"/>
    <w:rsid w:val="008F2083"/>
    <w:rsid w:val="008F25C0"/>
    <w:rsid w:val="008F2740"/>
    <w:rsid w:val="008F29F1"/>
    <w:rsid w:val="008F30ED"/>
    <w:rsid w:val="008F31A4"/>
    <w:rsid w:val="008F3238"/>
    <w:rsid w:val="008F3B7F"/>
    <w:rsid w:val="008F4CC9"/>
    <w:rsid w:val="008F52E9"/>
    <w:rsid w:val="008F6CB5"/>
    <w:rsid w:val="008F7910"/>
    <w:rsid w:val="008F791E"/>
    <w:rsid w:val="00900445"/>
    <w:rsid w:val="00900689"/>
    <w:rsid w:val="009006EB"/>
    <w:rsid w:val="0090186A"/>
    <w:rsid w:val="00902D4F"/>
    <w:rsid w:val="00902E56"/>
    <w:rsid w:val="00903743"/>
    <w:rsid w:val="009040B9"/>
    <w:rsid w:val="0090414C"/>
    <w:rsid w:val="00904525"/>
    <w:rsid w:val="00904BD4"/>
    <w:rsid w:val="00904F96"/>
    <w:rsid w:val="00905066"/>
    <w:rsid w:val="00905D60"/>
    <w:rsid w:val="009074D2"/>
    <w:rsid w:val="00907D9B"/>
    <w:rsid w:val="009101ED"/>
    <w:rsid w:val="009106E0"/>
    <w:rsid w:val="00910BC4"/>
    <w:rsid w:val="00911AD2"/>
    <w:rsid w:val="00912310"/>
    <w:rsid w:val="0091270B"/>
    <w:rsid w:val="0091314A"/>
    <w:rsid w:val="0091383D"/>
    <w:rsid w:val="009147F1"/>
    <w:rsid w:val="00914A55"/>
    <w:rsid w:val="00914B14"/>
    <w:rsid w:val="00914BE3"/>
    <w:rsid w:val="00914D08"/>
    <w:rsid w:val="00914E13"/>
    <w:rsid w:val="0091505C"/>
    <w:rsid w:val="009152BD"/>
    <w:rsid w:val="00915A61"/>
    <w:rsid w:val="00915FD3"/>
    <w:rsid w:val="009169C8"/>
    <w:rsid w:val="0091720F"/>
    <w:rsid w:val="00920827"/>
    <w:rsid w:val="0092134E"/>
    <w:rsid w:val="0092170A"/>
    <w:rsid w:val="00921CC2"/>
    <w:rsid w:val="00923136"/>
    <w:rsid w:val="0092394D"/>
    <w:rsid w:val="00924877"/>
    <w:rsid w:val="00924B40"/>
    <w:rsid w:val="0092515A"/>
    <w:rsid w:val="009251E3"/>
    <w:rsid w:val="00925209"/>
    <w:rsid w:val="00925404"/>
    <w:rsid w:val="0092726D"/>
    <w:rsid w:val="00927668"/>
    <w:rsid w:val="0092769D"/>
    <w:rsid w:val="009276E8"/>
    <w:rsid w:val="00927AF4"/>
    <w:rsid w:val="00930A84"/>
    <w:rsid w:val="00931483"/>
    <w:rsid w:val="0093165A"/>
    <w:rsid w:val="00932715"/>
    <w:rsid w:val="0093480D"/>
    <w:rsid w:val="00934A5F"/>
    <w:rsid w:val="009354F6"/>
    <w:rsid w:val="009372B6"/>
    <w:rsid w:val="009375FD"/>
    <w:rsid w:val="00937B60"/>
    <w:rsid w:val="00937E9B"/>
    <w:rsid w:val="009424AE"/>
    <w:rsid w:val="0094297D"/>
    <w:rsid w:val="00942F8B"/>
    <w:rsid w:val="00943DDF"/>
    <w:rsid w:val="00945520"/>
    <w:rsid w:val="009457D6"/>
    <w:rsid w:val="00945B0C"/>
    <w:rsid w:val="00947461"/>
    <w:rsid w:val="009474CF"/>
    <w:rsid w:val="00947B57"/>
    <w:rsid w:val="0095067F"/>
    <w:rsid w:val="00950D71"/>
    <w:rsid w:val="00950E96"/>
    <w:rsid w:val="00953013"/>
    <w:rsid w:val="00954B2A"/>
    <w:rsid w:val="00954C0D"/>
    <w:rsid w:val="00954F3B"/>
    <w:rsid w:val="009554CD"/>
    <w:rsid w:val="009563F5"/>
    <w:rsid w:val="00956C81"/>
    <w:rsid w:val="0095712B"/>
    <w:rsid w:val="00957701"/>
    <w:rsid w:val="0095770A"/>
    <w:rsid w:val="009607F8"/>
    <w:rsid w:val="009608E8"/>
    <w:rsid w:val="00961659"/>
    <w:rsid w:val="0096248C"/>
    <w:rsid w:val="00963FAF"/>
    <w:rsid w:val="0096475E"/>
    <w:rsid w:val="00964A4E"/>
    <w:rsid w:val="00964F3F"/>
    <w:rsid w:val="0096545A"/>
    <w:rsid w:val="00965FC1"/>
    <w:rsid w:val="00966E9E"/>
    <w:rsid w:val="00967014"/>
    <w:rsid w:val="00967153"/>
    <w:rsid w:val="0097071D"/>
    <w:rsid w:val="00970D42"/>
    <w:rsid w:val="0097180A"/>
    <w:rsid w:val="00972BF0"/>
    <w:rsid w:val="00972C5E"/>
    <w:rsid w:val="009732CD"/>
    <w:rsid w:val="0097428E"/>
    <w:rsid w:val="00974996"/>
    <w:rsid w:val="009750F4"/>
    <w:rsid w:val="0097529E"/>
    <w:rsid w:val="00977DC9"/>
    <w:rsid w:val="00977DDC"/>
    <w:rsid w:val="009801C8"/>
    <w:rsid w:val="00980636"/>
    <w:rsid w:val="00980698"/>
    <w:rsid w:val="009812A2"/>
    <w:rsid w:val="009816B7"/>
    <w:rsid w:val="00982A43"/>
    <w:rsid w:val="00982D2A"/>
    <w:rsid w:val="00982D2F"/>
    <w:rsid w:val="0098356D"/>
    <w:rsid w:val="009839EC"/>
    <w:rsid w:val="0098411D"/>
    <w:rsid w:val="0098455A"/>
    <w:rsid w:val="009845DD"/>
    <w:rsid w:val="00984B68"/>
    <w:rsid w:val="0098698C"/>
    <w:rsid w:val="00986DD5"/>
    <w:rsid w:val="00991755"/>
    <w:rsid w:val="009921D0"/>
    <w:rsid w:val="00992657"/>
    <w:rsid w:val="00992A50"/>
    <w:rsid w:val="00993092"/>
    <w:rsid w:val="00994C55"/>
    <w:rsid w:val="00994F02"/>
    <w:rsid w:val="00995035"/>
    <w:rsid w:val="00997E52"/>
    <w:rsid w:val="009A034F"/>
    <w:rsid w:val="009A07E3"/>
    <w:rsid w:val="009A0B00"/>
    <w:rsid w:val="009A0EB5"/>
    <w:rsid w:val="009A1230"/>
    <w:rsid w:val="009A16AE"/>
    <w:rsid w:val="009A1789"/>
    <w:rsid w:val="009A1918"/>
    <w:rsid w:val="009A2FC2"/>
    <w:rsid w:val="009A31F7"/>
    <w:rsid w:val="009A3882"/>
    <w:rsid w:val="009A5828"/>
    <w:rsid w:val="009A5B10"/>
    <w:rsid w:val="009A79EA"/>
    <w:rsid w:val="009B0351"/>
    <w:rsid w:val="009B08CB"/>
    <w:rsid w:val="009B0E4A"/>
    <w:rsid w:val="009B12A7"/>
    <w:rsid w:val="009B2CF7"/>
    <w:rsid w:val="009B2EFC"/>
    <w:rsid w:val="009B309E"/>
    <w:rsid w:val="009B345D"/>
    <w:rsid w:val="009B3F03"/>
    <w:rsid w:val="009B5933"/>
    <w:rsid w:val="009B5B20"/>
    <w:rsid w:val="009B7A4E"/>
    <w:rsid w:val="009C1DF6"/>
    <w:rsid w:val="009C23D9"/>
    <w:rsid w:val="009C254A"/>
    <w:rsid w:val="009C2633"/>
    <w:rsid w:val="009C347B"/>
    <w:rsid w:val="009C34A2"/>
    <w:rsid w:val="009C3825"/>
    <w:rsid w:val="009C3A18"/>
    <w:rsid w:val="009C4893"/>
    <w:rsid w:val="009C4A23"/>
    <w:rsid w:val="009C5251"/>
    <w:rsid w:val="009C57D8"/>
    <w:rsid w:val="009C5D7E"/>
    <w:rsid w:val="009C6D2E"/>
    <w:rsid w:val="009C7146"/>
    <w:rsid w:val="009C7456"/>
    <w:rsid w:val="009C7755"/>
    <w:rsid w:val="009C795E"/>
    <w:rsid w:val="009C7BFD"/>
    <w:rsid w:val="009C7E9E"/>
    <w:rsid w:val="009D0596"/>
    <w:rsid w:val="009D1950"/>
    <w:rsid w:val="009D3074"/>
    <w:rsid w:val="009D3C19"/>
    <w:rsid w:val="009D3CE2"/>
    <w:rsid w:val="009D51EC"/>
    <w:rsid w:val="009D57EA"/>
    <w:rsid w:val="009D57F2"/>
    <w:rsid w:val="009D5C27"/>
    <w:rsid w:val="009D6506"/>
    <w:rsid w:val="009D691A"/>
    <w:rsid w:val="009D6D6C"/>
    <w:rsid w:val="009D7369"/>
    <w:rsid w:val="009E06FF"/>
    <w:rsid w:val="009E1DDA"/>
    <w:rsid w:val="009E21C3"/>
    <w:rsid w:val="009E2ED0"/>
    <w:rsid w:val="009E312D"/>
    <w:rsid w:val="009E35EB"/>
    <w:rsid w:val="009E3849"/>
    <w:rsid w:val="009E4C0E"/>
    <w:rsid w:val="009E6161"/>
    <w:rsid w:val="009E6A63"/>
    <w:rsid w:val="009E6A88"/>
    <w:rsid w:val="009E7080"/>
    <w:rsid w:val="009F011B"/>
    <w:rsid w:val="009F04DF"/>
    <w:rsid w:val="009F143B"/>
    <w:rsid w:val="009F2101"/>
    <w:rsid w:val="009F21D4"/>
    <w:rsid w:val="009F2D05"/>
    <w:rsid w:val="009F3900"/>
    <w:rsid w:val="009F670F"/>
    <w:rsid w:val="009F6EF7"/>
    <w:rsid w:val="009F7051"/>
    <w:rsid w:val="009F752B"/>
    <w:rsid w:val="00A00A53"/>
    <w:rsid w:val="00A035C2"/>
    <w:rsid w:val="00A05B64"/>
    <w:rsid w:val="00A103BB"/>
    <w:rsid w:val="00A104C6"/>
    <w:rsid w:val="00A10C30"/>
    <w:rsid w:val="00A10F99"/>
    <w:rsid w:val="00A116E5"/>
    <w:rsid w:val="00A11A40"/>
    <w:rsid w:val="00A11CD8"/>
    <w:rsid w:val="00A12842"/>
    <w:rsid w:val="00A136B9"/>
    <w:rsid w:val="00A14058"/>
    <w:rsid w:val="00A14077"/>
    <w:rsid w:val="00A1410C"/>
    <w:rsid w:val="00A14898"/>
    <w:rsid w:val="00A15097"/>
    <w:rsid w:val="00A154A6"/>
    <w:rsid w:val="00A15A20"/>
    <w:rsid w:val="00A16212"/>
    <w:rsid w:val="00A16FB9"/>
    <w:rsid w:val="00A17E4D"/>
    <w:rsid w:val="00A20705"/>
    <w:rsid w:val="00A207C2"/>
    <w:rsid w:val="00A20968"/>
    <w:rsid w:val="00A20A66"/>
    <w:rsid w:val="00A20C3C"/>
    <w:rsid w:val="00A210CF"/>
    <w:rsid w:val="00A212FF"/>
    <w:rsid w:val="00A214E9"/>
    <w:rsid w:val="00A218C0"/>
    <w:rsid w:val="00A22086"/>
    <w:rsid w:val="00A22121"/>
    <w:rsid w:val="00A227E9"/>
    <w:rsid w:val="00A23802"/>
    <w:rsid w:val="00A2410D"/>
    <w:rsid w:val="00A24B58"/>
    <w:rsid w:val="00A24E5F"/>
    <w:rsid w:val="00A250EB"/>
    <w:rsid w:val="00A2568B"/>
    <w:rsid w:val="00A2611E"/>
    <w:rsid w:val="00A265A5"/>
    <w:rsid w:val="00A272AF"/>
    <w:rsid w:val="00A27435"/>
    <w:rsid w:val="00A3087B"/>
    <w:rsid w:val="00A318C9"/>
    <w:rsid w:val="00A31D3D"/>
    <w:rsid w:val="00A32018"/>
    <w:rsid w:val="00A32651"/>
    <w:rsid w:val="00A32BE1"/>
    <w:rsid w:val="00A3370B"/>
    <w:rsid w:val="00A338E4"/>
    <w:rsid w:val="00A343EF"/>
    <w:rsid w:val="00A349EA"/>
    <w:rsid w:val="00A3541C"/>
    <w:rsid w:val="00A354B2"/>
    <w:rsid w:val="00A35BD0"/>
    <w:rsid w:val="00A35E66"/>
    <w:rsid w:val="00A36341"/>
    <w:rsid w:val="00A3669B"/>
    <w:rsid w:val="00A37691"/>
    <w:rsid w:val="00A37996"/>
    <w:rsid w:val="00A40C49"/>
    <w:rsid w:val="00A4105D"/>
    <w:rsid w:val="00A410D5"/>
    <w:rsid w:val="00A4170B"/>
    <w:rsid w:val="00A4180F"/>
    <w:rsid w:val="00A41BAF"/>
    <w:rsid w:val="00A4254F"/>
    <w:rsid w:val="00A42C46"/>
    <w:rsid w:val="00A42D17"/>
    <w:rsid w:val="00A43D09"/>
    <w:rsid w:val="00A4517A"/>
    <w:rsid w:val="00A45D3C"/>
    <w:rsid w:val="00A4600A"/>
    <w:rsid w:val="00A462F6"/>
    <w:rsid w:val="00A46FEB"/>
    <w:rsid w:val="00A50E70"/>
    <w:rsid w:val="00A51111"/>
    <w:rsid w:val="00A53435"/>
    <w:rsid w:val="00A54415"/>
    <w:rsid w:val="00A546BD"/>
    <w:rsid w:val="00A54731"/>
    <w:rsid w:val="00A5519B"/>
    <w:rsid w:val="00A55528"/>
    <w:rsid w:val="00A556EB"/>
    <w:rsid w:val="00A55A9D"/>
    <w:rsid w:val="00A55C24"/>
    <w:rsid w:val="00A566F1"/>
    <w:rsid w:val="00A60567"/>
    <w:rsid w:val="00A61963"/>
    <w:rsid w:val="00A619FB"/>
    <w:rsid w:val="00A620E5"/>
    <w:rsid w:val="00A624F8"/>
    <w:rsid w:val="00A62E21"/>
    <w:rsid w:val="00A647B1"/>
    <w:rsid w:val="00A6495A"/>
    <w:rsid w:val="00A6529A"/>
    <w:rsid w:val="00A65546"/>
    <w:rsid w:val="00A655A5"/>
    <w:rsid w:val="00A65B36"/>
    <w:rsid w:val="00A66191"/>
    <w:rsid w:val="00A6702B"/>
    <w:rsid w:val="00A67378"/>
    <w:rsid w:val="00A70B2A"/>
    <w:rsid w:val="00A71422"/>
    <w:rsid w:val="00A7158A"/>
    <w:rsid w:val="00A71FBF"/>
    <w:rsid w:val="00A73778"/>
    <w:rsid w:val="00A74401"/>
    <w:rsid w:val="00A756A5"/>
    <w:rsid w:val="00A75A53"/>
    <w:rsid w:val="00A75A8C"/>
    <w:rsid w:val="00A772DB"/>
    <w:rsid w:val="00A7762D"/>
    <w:rsid w:val="00A776F0"/>
    <w:rsid w:val="00A77C65"/>
    <w:rsid w:val="00A77F9E"/>
    <w:rsid w:val="00A8007B"/>
    <w:rsid w:val="00A80453"/>
    <w:rsid w:val="00A804D0"/>
    <w:rsid w:val="00A822C2"/>
    <w:rsid w:val="00A82935"/>
    <w:rsid w:val="00A8297B"/>
    <w:rsid w:val="00A82E46"/>
    <w:rsid w:val="00A85470"/>
    <w:rsid w:val="00A861D1"/>
    <w:rsid w:val="00A86264"/>
    <w:rsid w:val="00A877ED"/>
    <w:rsid w:val="00A90077"/>
    <w:rsid w:val="00A90734"/>
    <w:rsid w:val="00A90C1D"/>
    <w:rsid w:val="00A9152C"/>
    <w:rsid w:val="00A91991"/>
    <w:rsid w:val="00A92271"/>
    <w:rsid w:val="00A926AC"/>
    <w:rsid w:val="00A92B21"/>
    <w:rsid w:val="00A92DFB"/>
    <w:rsid w:val="00A93491"/>
    <w:rsid w:val="00A936A5"/>
    <w:rsid w:val="00A93BCA"/>
    <w:rsid w:val="00A93D26"/>
    <w:rsid w:val="00A94093"/>
    <w:rsid w:val="00A945E0"/>
    <w:rsid w:val="00A946FD"/>
    <w:rsid w:val="00A94CEE"/>
    <w:rsid w:val="00A95A3F"/>
    <w:rsid w:val="00A95F75"/>
    <w:rsid w:val="00A95F83"/>
    <w:rsid w:val="00A9600F"/>
    <w:rsid w:val="00A964FA"/>
    <w:rsid w:val="00A978A7"/>
    <w:rsid w:val="00A979E4"/>
    <w:rsid w:val="00A97EE9"/>
    <w:rsid w:val="00AA0BFE"/>
    <w:rsid w:val="00AA1E1F"/>
    <w:rsid w:val="00AA2A2E"/>
    <w:rsid w:val="00AA385F"/>
    <w:rsid w:val="00AA3E5B"/>
    <w:rsid w:val="00AA48C5"/>
    <w:rsid w:val="00AA5409"/>
    <w:rsid w:val="00AA5D5E"/>
    <w:rsid w:val="00AA60E7"/>
    <w:rsid w:val="00AA6C49"/>
    <w:rsid w:val="00AA6CB9"/>
    <w:rsid w:val="00AA6CF4"/>
    <w:rsid w:val="00AA7628"/>
    <w:rsid w:val="00AB04D0"/>
    <w:rsid w:val="00AB0AAA"/>
    <w:rsid w:val="00AB2232"/>
    <w:rsid w:val="00AB2C1D"/>
    <w:rsid w:val="00AB2CAD"/>
    <w:rsid w:val="00AB2DC6"/>
    <w:rsid w:val="00AB3B16"/>
    <w:rsid w:val="00AB3E80"/>
    <w:rsid w:val="00AB439D"/>
    <w:rsid w:val="00AB5A66"/>
    <w:rsid w:val="00AB61F7"/>
    <w:rsid w:val="00AB71F7"/>
    <w:rsid w:val="00AB73D3"/>
    <w:rsid w:val="00AC02CB"/>
    <w:rsid w:val="00AC0883"/>
    <w:rsid w:val="00AC0B3F"/>
    <w:rsid w:val="00AC11CC"/>
    <w:rsid w:val="00AC1A21"/>
    <w:rsid w:val="00AC1B0D"/>
    <w:rsid w:val="00AC315F"/>
    <w:rsid w:val="00AC33AB"/>
    <w:rsid w:val="00AC3C1E"/>
    <w:rsid w:val="00AC3D48"/>
    <w:rsid w:val="00AC47B0"/>
    <w:rsid w:val="00AC54C1"/>
    <w:rsid w:val="00AC5F2E"/>
    <w:rsid w:val="00AC64B3"/>
    <w:rsid w:val="00AC6560"/>
    <w:rsid w:val="00AC660B"/>
    <w:rsid w:val="00AC69C6"/>
    <w:rsid w:val="00AC6D2D"/>
    <w:rsid w:val="00AC6E3E"/>
    <w:rsid w:val="00AC7022"/>
    <w:rsid w:val="00AC75A6"/>
    <w:rsid w:val="00AC769F"/>
    <w:rsid w:val="00AD02EE"/>
    <w:rsid w:val="00AD0591"/>
    <w:rsid w:val="00AD0B49"/>
    <w:rsid w:val="00AD1912"/>
    <w:rsid w:val="00AD3A2B"/>
    <w:rsid w:val="00AD4531"/>
    <w:rsid w:val="00AD5901"/>
    <w:rsid w:val="00AD76AD"/>
    <w:rsid w:val="00AD775E"/>
    <w:rsid w:val="00AD7CFC"/>
    <w:rsid w:val="00AE0998"/>
    <w:rsid w:val="00AE3FE5"/>
    <w:rsid w:val="00AE40CE"/>
    <w:rsid w:val="00AE4203"/>
    <w:rsid w:val="00AE441F"/>
    <w:rsid w:val="00AE4D9F"/>
    <w:rsid w:val="00AE4E16"/>
    <w:rsid w:val="00AE58A7"/>
    <w:rsid w:val="00AE5BC4"/>
    <w:rsid w:val="00AE5CC7"/>
    <w:rsid w:val="00AE6760"/>
    <w:rsid w:val="00AE6C13"/>
    <w:rsid w:val="00AE6EEE"/>
    <w:rsid w:val="00AE7E95"/>
    <w:rsid w:val="00AF0CBC"/>
    <w:rsid w:val="00AF113D"/>
    <w:rsid w:val="00AF1E4A"/>
    <w:rsid w:val="00AF43A2"/>
    <w:rsid w:val="00AF6BFF"/>
    <w:rsid w:val="00AF756A"/>
    <w:rsid w:val="00AF7C79"/>
    <w:rsid w:val="00AF7D00"/>
    <w:rsid w:val="00B00EA9"/>
    <w:rsid w:val="00B01893"/>
    <w:rsid w:val="00B019AB"/>
    <w:rsid w:val="00B01E84"/>
    <w:rsid w:val="00B0329F"/>
    <w:rsid w:val="00B04F5A"/>
    <w:rsid w:val="00B05A6C"/>
    <w:rsid w:val="00B06483"/>
    <w:rsid w:val="00B07041"/>
    <w:rsid w:val="00B0746A"/>
    <w:rsid w:val="00B0766B"/>
    <w:rsid w:val="00B10CEA"/>
    <w:rsid w:val="00B1119D"/>
    <w:rsid w:val="00B115AA"/>
    <w:rsid w:val="00B123BA"/>
    <w:rsid w:val="00B1336D"/>
    <w:rsid w:val="00B13E18"/>
    <w:rsid w:val="00B14763"/>
    <w:rsid w:val="00B16649"/>
    <w:rsid w:val="00B16A21"/>
    <w:rsid w:val="00B16ABE"/>
    <w:rsid w:val="00B17309"/>
    <w:rsid w:val="00B207E1"/>
    <w:rsid w:val="00B217B4"/>
    <w:rsid w:val="00B21F7E"/>
    <w:rsid w:val="00B22287"/>
    <w:rsid w:val="00B22D28"/>
    <w:rsid w:val="00B23187"/>
    <w:rsid w:val="00B23FF2"/>
    <w:rsid w:val="00B24582"/>
    <w:rsid w:val="00B246CA"/>
    <w:rsid w:val="00B248DE"/>
    <w:rsid w:val="00B24C0C"/>
    <w:rsid w:val="00B2556B"/>
    <w:rsid w:val="00B255EC"/>
    <w:rsid w:val="00B25C1D"/>
    <w:rsid w:val="00B25C62"/>
    <w:rsid w:val="00B25CF7"/>
    <w:rsid w:val="00B267F1"/>
    <w:rsid w:val="00B26849"/>
    <w:rsid w:val="00B26AED"/>
    <w:rsid w:val="00B26C5F"/>
    <w:rsid w:val="00B27E70"/>
    <w:rsid w:val="00B3085A"/>
    <w:rsid w:val="00B328DC"/>
    <w:rsid w:val="00B3458B"/>
    <w:rsid w:val="00B3561E"/>
    <w:rsid w:val="00B35C7F"/>
    <w:rsid w:val="00B365C3"/>
    <w:rsid w:val="00B3668A"/>
    <w:rsid w:val="00B36A91"/>
    <w:rsid w:val="00B3748C"/>
    <w:rsid w:val="00B375D3"/>
    <w:rsid w:val="00B40DA2"/>
    <w:rsid w:val="00B41B21"/>
    <w:rsid w:val="00B41C32"/>
    <w:rsid w:val="00B42475"/>
    <w:rsid w:val="00B42A7A"/>
    <w:rsid w:val="00B42C19"/>
    <w:rsid w:val="00B42E18"/>
    <w:rsid w:val="00B43136"/>
    <w:rsid w:val="00B43C83"/>
    <w:rsid w:val="00B4700E"/>
    <w:rsid w:val="00B478AC"/>
    <w:rsid w:val="00B47B80"/>
    <w:rsid w:val="00B47B8A"/>
    <w:rsid w:val="00B50100"/>
    <w:rsid w:val="00B5012F"/>
    <w:rsid w:val="00B513DB"/>
    <w:rsid w:val="00B514C8"/>
    <w:rsid w:val="00B51D03"/>
    <w:rsid w:val="00B52495"/>
    <w:rsid w:val="00B537D5"/>
    <w:rsid w:val="00B5488A"/>
    <w:rsid w:val="00B54EAC"/>
    <w:rsid w:val="00B55458"/>
    <w:rsid w:val="00B557D0"/>
    <w:rsid w:val="00B56240"/>
    <w:rsid w:val="00B5688D"/>
    <w:rsid w:val="00B56A84"/>
    <w:rsid w:val="00B61100"/>
    <w:rsid w:val="00B61A5E"/>
    <w:rsid w:val="00B62529"/>
    <w:rsid w:val="00B630D7"/>
    <w:rsid w:val="00B64200"/>
    <w:rsid w:val="00B653E7"/>
    <w:rsid w:val="00B65731"/>
    <w:rsid w:val="00B65F8D"/>
    <w:rsid w:val="00B6616E"/>
    <w:rsid w:val="00B6639E"/>
    <w:rsid w:val="00B66EBA"/>
    <w:rsid w:val="00B66FF6"/>
    <w:rsid w:val="00B675D0"/>
    <w:rsid w:val="00B677CC"/>
    <w:rsid w:val="00B70139"/>
    <w:rsid w:val="00B7077A"/>
    <w:rsid w:val="00B70A92"/>
    <w:rsid w:val="00B70E45"/>
    <w:rsid w:val="00B71A29"/>
    <w:rsid w:val="00B71A67"/>
    <w:rsid w:val="00B726C5"/>
    <w:rsid w:val="00B75323"/>
    <w:rsid w:val="00B7764A"/>
    <w:rsid w:val="00B77DA5"/>
    <w:rsid w:val="00B8015D"/>
    <w:rsid w:val="00B80B54"/>
    <w:rsid w:val="00B81CF5"/>
    <w:rsid w:val="00B81F00"/>
    <w:rsid w:val="00B8233E"/>
    <w:rsid w:val="00B824AC"/>
    <w:rsid w:val="00B85874"/>
    <w:rsid w:val="00B8649B"/>
    <w:rsid w:val="00B86AD9"/>
    <w:rsid w:val="00B86BE8"/>
    <w:rsid w:val="00B87320"/>
    <w:rsid w:val="00B87B79"/>
    <w:rsid w:val="00B901B1"/>
    <w:rsid w:val="00B91D52"/>
    <w:rsid w:val="00B91F56"/>
    <w:rsid w:val="00B9265C"/>
    <w:rsid w:val="00B92752"/>
    <w:rsid w:val="00B927A4"/>
    <w:rsid w:val="00B93341"/>
    <w:rsid w:val="00B945AE"/>
    <w:rsid w:val="00B96039"/>
    <w:rsid w:val="00B96977"/>
    <w:rsid w:val="00BA03E8"/>
    <w:rsid w:val="00BA0BBD"/>
    <w:rsid w:val="00BA106C"/>
    <w:rsid w:val="00BA173F"/>
    <w:rsid w:val="00BA30A6"/>
    <w:rsid w:val="00BA3E29"/>
    <w:rsid w:val="00BA4013"/>
    <w:rsid w:val="00BA56B7"/>
    <w:rsid w:val="00BA5CBB"/>
    <w:rsid w:val="00BA6DE6"/>
    <w:rsid w:val="00BA77E7"/>
    <w:rsid w:val="00BA7A77"/>
    <w:rsid w:val="00BB0CD5"/>
    <w:rsid w:val="00BB1362"/>
    <w:rsid w:val="00BB1A86"/>
    <w:rsid w:val="00BB220D"/>
    <w:rsid w:val="00BB2ED2"/>
    <w:rsid w:val="00BB33A9"/>
    <w:rsid w:val="00BB3517"/>
    <w:rsid w:val="00BB4045"/>
    <w:rsid w:val="00BB4310"/>
    <w:rsid w:val="00BB4778"/>
    <w:rsid w:val="00BB4878"/>
    <w:rsid w:val="00BB5842"/>
    <w:rsid w:val="00BB6A84"/>
    <w:rsid w:val="00BB6B55"/>
    <w:rsid w:val="00BB6E42"/>
    <w:rsid w:val="00BB7642"/>
    <w:rsid w:val="00BB79C6"/>
    <w:rsid w:val="00BB7D43"/>
    <w:rsid w:val="00BC09D6"/>
    <w:rsid w:val="00BC0A37"/>
    <w:rsid w:val="00BC0C1C"/>
    <w:rsid w:val="00BC0EEC"/>
    <w:rsid w:val="00BC1B85"/>
    <w:rsid w:val="00BC1F27"/>
    <w:rsid w:val="00BC2672"/>
    <w:rsid w:val="00BC3AB9"/>
    <w:rsid w:val="00BC3F76"/>
    <w:rsid w:val="00BC454A"/>
    <w:rsid w:val="00BC5D84"/>
    <w:rsid w:val="00BC7870"/>
    <w:rsid w:val="00BD0D9C"/>
    <w:rsid w:val="00BD139F"/>
    <w:rsid w:val="00BD1560"/>
    <w:rsid w:val="00BD19E9"/>
    <w:rsid w:val="00BD2A4E"/>
    <w:rsid w:val="00BD4707"/>
    <w:rsid w:val="00BD5883"/>
    <w:rsid w:val="00BD6101"/>
    <w:rsid w:val="00BD7A25"/>
    <w:rsid w:val="00BE015A"/>
    <w:rsid w:val="00BE01A9"/>
    <w:rsid w:val="00BE040B"/>
    <w:rsid w:val="00BE05DF"/>
    <w:rsid w:val="00BE08A7"/>
    <w:rsid w:val="00BE0BD6"/>
    <w:rsid w:val="00BE17CD"/>
    <w:rsid w:val="00BE1DC4"/>
    <w:rsid w:val="00BE3625"/>
    <w:rsid w:val="00BE434D"/>
    <w:rsid w:val="00BE454D"/>
    <w:rsid w:val="00BE524E"/>
    <w:rsid w:val="00BE5E4C"/>
    <w:rsid w:val="00BE63FF"/>
    <w:rsid w:val="00BE67E9"/>
    <w:rsid w:val="00BE68DA"/>
    <w:rsid w:val="00BE72F3"/>
    <w:rsid w:val="00BE73A0"/>
    <w:rsid w:val="00BF020B"/>
    <w:rsid w:val="00BF2CD0"/>
    <w:rsid w:val="00BF2CEF"/>
    <w:rsid w:val="00BF4611"/>
    <w:rsid w:val="00BF4F2C"/>
    <w:rsid w:val="00BF57E6"/>
    <w:rsid w:val="00BF5BBB"/>
    <w:rsid w:val="00BF5BF3"/>
    <w:rsid w:val="00BF7223"/>
    <w:rsid w:val="00C0001C"/>
    <w:rsid w:val="00C00149"/>
    <w:rsid w:val="00C0138D"/>
    <w:rsid w:val="00C013FA"/>
    <w:rsid w:val="00C02062"/>
    <w:rsid w:val="00C02936"/>
    <w:rsid w:val="00C0296F"/>
    <w:rsid w:val="00C030FC"/>
    <w:rsid w:val="00C03EB2"/>
    <w:rsid w:val="00C0443C"/>
    <w:rsid w:val="00C04AE4"/>
    <w:rsid w:val="00C04F77"/>
    <w:rsid w:val="00C05B5E"/>
    <w:rsid w:val="00C05BD7"/>
    <w:rsid w:val="00C05C4B"/>
    <w:rsid w:val="00C05DC0"/>
    <w:rsid w:val="00C06425"/>
    <w:rsid w:val="00C068F7"/>
    <w:rsid w:val="00C06DB6"/>
    <w:rsid w:val="00C101F5"/>
    <w:rsid w:val="00C11214"/>
    <w:rsid w:val="00C116BF"/>
    <w:rsid w:val="00C11888"/>
    <w:rsid w:val="00C11963"/>
    <w:rsid w:val="00C1222C"/>
    <w:rsid w:val="00C12EE0"/>
    <w:rsid w:val="00C13703"/>
    <w:rsid w:val="00C13763"/>
    <w:rsid w:val="00C13D03"/>
    <w:rsid w:val="00C147F5"/>
    <w:rsid w:val="00C14819"/>
    <w:rsid w:val="00C14B0A"/>
    <w:rsid w:val="00C14D61"/>
    <w:rsid w:val="00C157F7"/>
    <w:rsid w:val="00C15D6E"/>
    <w:rsid w:val="00C15FAE"/>
    <w:rsid w:val="00C1678C"/>
    <w:rsid w:val="00C17FA6"/>
    <w:rsid w:val="00C201AF"/>
    <w:rsid w:val="00C202D5"/>
    <w:rsid w:val="00C205B2"/>
    <w:rsid w:val="00C21468"/>
    <w:rsid w:val="00C21683"/>
    <w:rsid w:val="00C2171E"/>
    <w:rsid w:val="00C22719"/>
    <w:rsid w:val="00C22E1B"/>
    <w:rsid w:val="00C237F7"/>
    <w:rsid w:val="00C241CA"/>
    <w:rsid w:val="00C241E8"/>
    <w:rsid w:val="00C24299"/>
    <w:rsid w:val="00C24315"/>
    <w:rsid w:val="00C2433D"/>
    <w:rsid w:val="00C25BFE"/>
    <w:rsid w:val="00C26B60"/>
    <w:rsid w:val="00C26BEF"/>
    <w:rsid w:val="00C26CA3"/>
    <w:rsid w:val="00C3021E"/>
    <w:rsid w:val="00C3105C"/>
    <w:rsid w:val="00C312CA"/>
    <w:rsid w:val="00C31D97"/>
    <w:rsid w:val="00C32A18"/>
    <w:rsid w:val="00C330A5"/>
    <w:rsid w:val="00C339D5"/>
    <w:rsid w:val="00C342F3"/>
    <w:rsid w:val="00C343C9"/>
    <w:rsid w:val="00C3441B"/>
    <w:rsid w:val="00C3464D"/>
    <w:rsid w:val="00C3514D"/>
    <w:rsid w:val="00C360BA"/>
    <w:rsid w:val="00C36A48"/>
    <w:rsid w:val="00C36E9D"/>
    <w:rsid w:val="00C36FA6"/>
    <w:rsid w:val="00C37A6C"/>
    <w:rsid w:val="00C37B53"/>
    <w:rsid w:val="00C4003F"/>
    <w:rsid w:val="00C40619"/>
    <w:rsid w:val="00C40739"/>
    <w:rsid w:val="00C40921"/>
    <w:rsid w:val="00C41115"/>
    <w:rsid w:val="00C41633"/>
    <w:rsid w:val="00C41717"/>
    <w:rsid w:val="00C41DED"/>
    <w:rsid w:val="00C426CE"/>
    <w:rsid w:val="00C43107"/>
    <w:rsid w:val="00C4320B"/>
    <w:rsid w:val="00C4484E"/>
    <w:rsid w:val="00C45B9A"/>
    <w:rsid w:val="00C461B9"/>
    <w:rsid w:val="00C46560"/>
    <w:rsid w:val="00C46894"/>
    <w:rsid w:val="00C4717D"/>
    <w:rsid w:val="00C4750F"/>
    <w:rsid w:val="00C47E49"/>
    <w:rsid w:val="00C50021"/>
    <w:rsid w:val="00C50980"/>
    <w:rsid w:val="00C50A8B"/>
    <w:rsid w:val="00C50EE4"/>
    <w:rsid w:val="00C51A68"/>
    <w:rsid w:val="00C51C84"/>
    <w:rsid w:val="00C52500"/>
    <w:rsid w:val="00C52CB0"/>
    <w:rsid w:val="00C53813"/>
    <w:rsid w:val="00C552F5"/>
    <w:rsid w:val="00C557D5"/>
    <w:rsid w:val="00C55E3C"/>
    <w:rsid w:val="00C57577"/>
    <w:rsid w:val="00C57C15"/>
    <w:rsid w:val="00C604AE"/>
    <w:rsid w:val="00C60B08"/>
    <w:rsid w:val="00C61476"/>
    <w:rsid w:val="00C628CD"/>
    <w:rsid w:val="00C62EA0"/>
    <w:rsid w:val="00C6376B"/>
    <w:rsid w:val="00C6419B"/>
    <w:rsid w:val="00C64418"/>
    <w:rsid w:val="00C64691"/>
    <w:rsid w:val="00C6514C"/>
    <w:rsid w:val="00C665BF"/>
    <w:rsid w:val="00C6680D"/>
    <w:rsid w:val="00C67516"/>
    <w:rsid w:val="00C70D6F"/>
    <w:rsid w:val="00C71D49"/>
    <w:rsid w:val="00C72825"/>
    <w:rsid w:val="00C72B93"/>
    <w:rsid w:val="00C73461"/>
    <w:rsid w:val="00C7390D"/>
    <w:rsid w:val="00C80C81"/>
    <w:rsid w:val="00C8122E"/>
    <w:rsid w:val="00C816D8"/>
    <w:rsid w:val="00C81B33"/>
    <w:rsid w:val="00C826FB"/>
    <w:rsid w:val="00C82995"/>
    <w:rsid w:val="00C834E4"/>
    <w:rsid w:val="00C83A7C"/>
    <w:rsid w:val="00C846F0"/>
    <w:rsid w:val="00C848EF"/>
    <w:rsid w:val="00C84D57"/>
    <w:rsid w:val="00C85747"/>
    <w:rsid w:val="00C860FE"/>
    <w:rsid w:val="00C86328"/>
    <w:rsid w:val="00C86CC7"/>
    <w:rsid w:val="00C873DD"/>
    <w:rsid w:val="00C87669"/>
    <w:rsid w:val="00C87796"/>
    <w:rsid w:val="00C87DA9"/>
    <w:rsid w:val="00C87E93"/>
    <w:rsid w:val="00C91E46"/>
    <w:rsid w:val="00C93D59"/>
    <w:rsid w:val="00C945F9"/>
    <w:rsid w:val="00C955DA"/>
    <w:rsid w:val="00C95BCD"/>
    <w:rsid w:val="00C965B0"/>
    <w:rsid w:val="00C96C8B"/>
    <w:rsid w:val="00C96D73"/>
    <w:rsid w:val="00C97ABF"/>
    <w:rsid w:val="00CA0218"/>
    <w:rsid w:val="00CA0451"/>
    <w:rsid w:val="00CA094A"/>
    <w:rsid w:val="00CA17C9"/>
    <w:rsid w:val="00CA28A9"/>
    <w:rsid w:val="00CA378F"/>
    <w:rsid w:val="00CA54A1"/>
    <w:rsid w:val="00CA633C"/>
    <w:rsid w:val="00CA70FC"/>
    <w:rsid w:val="00CA7E3D"/>
    <w:rsid w:val="00CB039B"/>
    <w:rsid w:val="00CB0A98"/>
    <w:rsid w:val="00CB202B"/>
    <w:rsid w:val="00CB247E"/>
    <w:rsid w:val="00CB2E1F"/>
    <w:rsid w:val="00CB36E6"/>
    <w:rsid w:val="00CB3C26"/>
    <w:rsid w:val="00CB462A"/>
    <w:rsid w:val="00CB4D57"/>
    <w:rsid w:val="00CB6F14"/>
    <w:rsid w:val="00CB7005"/>
    <w:rsid w:val="00CB7866"/>
    <w:rsid w:val="00CC03A3"/>
    <w:rsid w:val="00CC071A"/>
    <w:rsid w:val="00CC0CE3"/>
    <w:rsid w:val="00CC0D6E"/>
    <w:rsid w:val="00CC0FE9"/>
    <w:rsid w:val="00CC1760"/>
    <w:rsid w:val="00CC20D6"/>
    <w:rsid w:val="00CC22E4"/>
    <w:rsid w:val="00CC2CEA"/>
    <w:rsid w:val="00CC2F8E"/>
    <w:rsid w:val="00CC378C"/>
    <w:rsid w:val="00CC37F8"/>
    <w:rsid w:val="00CC4B2C"/>
    <w:rsid w:val="00CC53C5"/>
    <w:rsid w:val="00CC5B5B"/>
    <w:rsid w:val="00CC5B9E"/>
    <w:rsid w:val="00CC61B0"/>
    <w:rsid w:val="00CC6581"/>
    <w:rsid w:val="00CC65CF"/>
    <w:rsid w:val="00CC6FAC"/>
    <w:rsid w:val="00CD14DA"/>
    <w:rsid w:val="00CD25CD"/>
    <w:rsid w:val="00CD2711"/>
    <w:rsid w:val="00CD2854"/>
    <w:rsid w:val="00CD2AEC"/>
    <w:rsid w:val="00CD31AE"/>
    <w:rsid w:val="00CD338D"/>
    <w:rsid w:val="00CD3C71"/>
    <w:rsid w:val="00CD3D11"/>
    <w:rsid w:val="00CD4A3F"/>
    <w:rsid w:val="00CD5AC3"/>
    <w:rsid w:val="00CD5D0D"/>
    <w:rsid w:val="00CD6232"/>
    <w:rsid w:val="00CD6803"/>
    <w:rsid w:val="00CD7880"/>
    <w:rsid w:val="00CE00C9"/>
    <w:rsid w:val="00CE0C3A"/>
    <w:rsid w:val="00CE0F26"/>
    <w:rsid w:val="00CE1585"/>
    <w:rsid w:val="00CE2D55"/>
    <w:rsid w:val="00CE3548"/>
    <w:rsid w:val="00CE3CBF"/>
    <w:rsid w:val="00CE4560"/>
    <w:rsid w:val="00CE4DA2"/>
    <w:rsid w:val="00CE5C84"/>
    <w:rsid w:val="00CE6363"/>
    <w:rsid w:val="00CE6A0B"/>
    <w:rsid w:val="00CE6D03"/>
    <w:rsid w:val="00CE7896"/>
    <w:rsid w:val="00CE7B12"/>
    <w:rsid w:val="00CE7C64"/>
    <w:rsid w:val="00CF09EA"/>
    <w:rsid w:val="00CF1128"/>
    <w:rsid w:val="00CF15B3"/>
    <w:rsid w:val="00CF2453"/>
    <w:rsid w:val="00CF24A4"/>
    <w:rsid w:val="00CF2BE8"/>
    <w:rsid w:val="00CF2EE0"/>
    <w:rsid w:val="00CF3448"/>
    <w:rsid w:val="00CF41C0"/>
    <w:rsid w:val="00CF49D9"/>
    <w:rsid w:val="00CF4D56"/>
    <w:rsid w:val="00CF50BD"/>
    <w:rsid w:val="00CF52F6"/>
    <w:rsid w:val="00CF5461"/>
    <w:rsid w:val="00CF5736"/>
    <w:rsid w:val="00CF6C3A"/>
    <w:rsid w:val="00CF6F49"/>
    <w:rsid w:val="00CF7546"/>
    <w:rsid w:val="00CF771A"/>
    <w:rsid w:val="00D00D16"/>
    <w:rsid w:val="00D0184A"/>
    <w:rsid w:val="00D02A55"/>
    <w:rsid w:val="00D02ACB"/>
    <w:rsid w:val="00D02BF2"/>
    <w:rsid w:val="00D0375D"/>
    <w:rsid w:val="00D037F1"/>
    <w:rsid w:val="00D050A0"/>
    <w:rsid w:val="00D055A1"/>
    <w:rsid w:val="00D05EF8"/>
    <w:rsid w:val="00D0765D"/>
    <w:rsid w:val="00D07751"/>
    <w:rsid w:val="00D079AD"/>
    <w:rsid w:val="00D10719"/>
    <w:rsid w:val="00D10847"/>
    <w:rsid w:val="00D10FF2"/>
    <w:rsid w:val="00D11059"/>
    <w:rsid w:val="00D1140C"/>
    <w:rsid w:val="00D116C6"/>
    <w:rsid w:val="00D11741"/>
    <w:rsid w:val="00D11B0D"/>
    <w:rsid w:val="00D11D8E"/>
    <w:rsid w:val="00D11EE7"/>
    <w:rsid w:val="00D11F21"/>
    <w:rsid w:val="00D12271"/>
    <w:rsid w:val="00D127AE"/>
    <w:rsid w:val="00D12C09"/>
    <w:rsid w:val="00D12F1E"/>
    <w:rsid w:val="00D13123"/>
    <w:rsid w:val="00D14184"/>
    <w:rsid w:val="00D1492E"/>
    <w:rsid w:val="00D14B37"/>
    <w:rsid w:val="00D15D62"/>
    <w:rsid w:val="00D15E4F"/>
    <w:rsid w:val="00D1690B"/>
    <w:rsid w:val="00D1708C"/>
    <w:rsid w:val="00D20376"/>
    <w:rsid w:val="00D2057E"/>
    <w:rsid w:val="00D20580"/>
    <w:rsid w:val="00D20C41"/>
    <w:rsid w:val="00D217FC"/>
    <w:rsid w:val="00D218D5"/>
    <w:rsid w:val="00D22C30"/>
    <w:rsid w:val="00D23391"/>
    <w:rsid w:val="00D23578"/>
    <w:rsid w:val="00D2404B"/>
    <w:rsid w:val="00D2438C"/>
    <w:rsid w:val="00D24540"/>
    <w:rsid w:val="00D251C8"/>
    <w:rsid w:val="00D25D05"/>
    <w:rsid w:val="00D26F33"/>
    <w:rsid w:val="00D271E4"/>
    <w:rsid w:val="00D27924"/>
    <w:rsid w:val="00D311BC"/>
    <w:rsid w:val="00D311E2"/>
    <w:rsid w:val="00D315FB"/>
    <w:rsid w:val="00D32445"/>
    <w:rsid w:val="00D32C88"/>
    <w:rsid w:val="00D33020"/>
    <w:rsid w:val="00D33C3B"/>
    <w:rsid w:val="00D347C9"/>
    <w:rsid w:val="00D36A5E"/>
    <w:rsid w:val="00D36B53"/>
    <w:rsid w:val="00D370C2"/>
    <w:rsid w:val="00D37DC4"/>
    <w:rsid w:val="00D402F3"/>
    <w:rsid w:val="00D40A5F"/>
    <w:rsid w:val="00D411CF"/>
    <w:rsid w:val="00D411FC"/>
    <w:rsid w:val="00D41C24"/>
    <w:rsid w:val="00D4214F"/>
    <w:rsid w:val="00D4391A"/>
    <w:rsid w:val="00D43ED4"/>
    <w:rsid w:val="00D442B1"/>
    <w:rsid w:val="00D44314"/>
    <w:rsid w:val="00D44EB4"/>
    <w:rsid w:val="00D451BA"/>
    <w:rsid w:val="00D45A48"/>
    <w:rsid w:val="00D45D00"/>
    <w:rsid w:val="00D46207"/>
    <w:rsid w:val="00D46663"/>
    <w:rsid w:val="00D46CF2"/>
    <w:rsid w:val="00D50647"/>
    <w:rsid w:val="00D5258A"/>
    <w:rsid w:val="00D52995"/>
    <w:rsid w:val="00D52C59"/>
    <w:rsid w:val="00D53559"/>
    <w:rsid w:val="00D542A7"/>
    <w:rsid w:val="00D546E0"/>
    <w:rsid w:val="00D546ED"/>
    <w:rsid w:val="00D54829"/>
    <w:rsid w:val="00D55928"/>
    <w:rsid w:val="00D559CC"/>
    <w:rsid w:val="00D55F1E"/>
    <w:rsid w:val="00D56288"/>
    <w:rsid w:val="00D5691B"/>
    <w:rsid w:val="00D570BF"/>
    <w:rsid w:val="00D576FF"/>
    <w:rsid w:val="00D57A85"/>
    <w:rsid w:val="00D60BE5"/>
    <w:rsid w:val="00D60F5D"/>
    <w:rsid w:val="00D61012"/>
    <w:rsid w:val="00D6184A"/>
    <w:rsid w:val="00D61B7D"/>
    <w:rsid w:val="00D622DA"/>
    <w:rsid w:val="00D62440"/>
    <w:rsid w:val="00D62C32"/>
    <w:rsid w:val="00D6365B"/>
    <w:rsid w:val="00D642AD"/>
    <w:rsid w:val="00D64570"/>
    <w:rsid w:val="00D64A83"/>
    <w:rsid w:val="00D65E8B"/>
    <w:rsid w:val="00D6611D"/>
    <w:rsid w:val="00D706A5"/>
    <w:rsid w:val="00D70781"/>
    <w:rsid w:val="00D71AFE"/>
    <w:rsid w:val="00D71B7F"/>
    <w:rsid w:val="00D72F2C"/>
    <w:rsid w:val="00D7320A"/>
    <w:rsid w:val="00D73368"/>
    <w:rsid w:val="00D7361F"/>
    <w:rsid w:val="00D745BE"/>
    <w:rsid w:val="00D746C2"/>
    <w:rsid w:val="00D747A2"/>
    <w:rsid w:val="00D7574B"/>
    <w:rsid w:val="00D75A92"/>
    <w:rsid w:val="00D75E4D"/>
    <w:rsid w:val="00D7641C"/>
    <w:rsid w:val="00D7664F"/>
    <w:rsid w:val="00D76A94"/>
    <w:rsid w:val="00D77D78"/>
    <w:rsid w:val="00D77E09"/>
    <w:rsid w:val="00D80A4D"/>
    <w:rsid w:val="00D810E7"/>
    <w:rsid w:val="00D81985"/>
    <w:rsid w:val="00D81C6B"/>
    <w:rsid w:val="00D82000"/>
    <w:rsid w:val="00D82B10"/>
    <w:rsid w:val="00D82C69"/>
    <w:rsid w:val="00D82DE3"/>
    <w:rsid w:val="00D82EF8"/>
    <w:rsid w:val="00D83058"/>
    <w:rsid w:val="00D8376B"/>
    <w:rsid w:val="00D83974"/>
    <w:rsid w:val="00D8618E"/>
    <w:rsid w:val="00D86581"/>
    <w:rsid w:val="00D8686F"/>
    <w:rsid w:val="00D86FB3"/>
    <w:rsid w:val="00D8783A"/>
    <w:rsid w:val="00D878A8"/>
    <w:rsid w:val="00D87E43"/>
    <w:rsid w:val="00D902F5"/>
    <w:rsid w:val="00D90452"/>
    <w:rsid w:val="00D91187"/>
    <w:rsid w:val="00D91C7C"/>
    <w:rsid w:val="00D91F95"/>
    <w:rsid w:val="00D92786"/>
    <w:rsid w:val="00D92A44"/>
    <w:rsid w:val="00D92BD7"/>
    <w:rsid w:val="00D93EA3"/>
    <w:rsid w:val="00D94293"/>
    <w:rsid w:val="00D9431D"/>
    <w:rsid w:val="00D94442"/>
    <w:rsid w:val="00D94669"/>
    <w:rsid w:val="00D94FF6"/>
    <w:rsid w:val="00D95F93"/>
    <w:rsid w:val="00D96129"/>
    <w:rsid w:val="00DA217F"/>
    <w:rsid w:val="00DA2DC3"/>
    <w:rsid w:val="00DA2E29"/>
    <w:rsid w:val="00DA3A66"/>
    <w:rsid w:val="00DA420E"/>
    <w:rsid w:val="00DA61E6"/>
    <w:rsid w:val="00DA65B4"/>
    <w:rsid w:val="00DB025D"/>
    <w:rsid w:val="00DB067C"/>
    <w:rsid w:val="00DB0822"/>
    <w:rsid w:val="00DB0F5A"/>
    <w:rsid w:val="00DB19F3"/>
    <w:rsid w:val="00DB1AA6"/>
    <w:rsid w:val="00DB1E2B"/>
    <w:rsid w:val="00DB2A4A"/>
    <w:rsid w:val="00DB2D2E"/>
    <w:rsid w:val="00DB2F7E"/>
    <w:rsid w:val="00DB31EE"/>
    <w:rsid w:val="00DB340D"/>
    <w:rsid w:val="00DB3F8F"/>
    <w:rsid w:val="00DB4395"/>
    <w:rsid w:val="00DB4B5A"/>
    <w:rsid w:val="00DB4F58"/>
    <w:rsid w:val="00DB51B8"/>
    <w:rsid w:val="00DB569F"/>
    <w:rsid w:val="00DB6DF9"/>
    <w:rsid w:val="00DB6F9D"/>
    <w:rsid w:val="00DB7044"/>
    <w:rsid w:val="00DB7E64"/>
    <w:rsid w:val="00DC098A"/>
    <w:rsid w:val="00DC1540"/>
    <w:rsid w:val="00DC1D9A"/>
    <w:rsid w:val="00DC1E8E"/>
    <w:rsid w:val="00DC29D3"/>
    <w:rsid w:val="00DC2EF7"/>
    <w:rsid w:val="00DC2F16"/>
    <w:rsid w:val="00DC3DE6"/>
    <w:rsid w:val="00DC420E"/>
    <w:rsid w:val="00DC4375"/>
    <w:rsid w:val="00DC44C3"/>
    <w:rsid w:val="00DC50EB"/>
    <w:rsid w:val="00DC64DE"/>
    <w:rsid w:val="00DC7376"/>
    <w:rsid w:val="00DD0624"/>
    <w:rsid w:val="00DD0AE0"/>
    <w:rsid w:val="00DD1258"/>
    <w:rsid w:val="00DD12DD"/>
    <w:rsid w:val="00DD17C0"/>
    <w:rsid w:val="00DD1DA8"/>
    <w:rsid w:val="00DD2009"/>
    <w:rsid w:val="00DD27E5"/>
    <w:rsid w:val="00DD2D11"/>
    <w:rsid w:val="00DD3807"/>
    <w:rsid w:val="00DD3E75"/>
    <w:rsid w:val="00DD491D"/>
    <w:rsid w:val="00DD4A1B"/>
    <w:rsid w:val="00DD518E"/>
    <w:rsid w:val="00DD570B"/>
    <w:rsid w:val="00DD6906"/>
    <w:rsid w:val="00DD7A73"/>
    <w:rsid w:val="00DE04B4"/>
    <w:rsid w:val="00DE0FD0"/>
    <w:rsid w:val="00DE0FF6"/>
    <w:rsid w:val="00DE11C4"/>
    <w:rsid w:val="00DE1DA0"/>
    <w:rsid w:val="00DE2AAF"/>
    <w:rsid w:val="00DE2AF6"/>
    <w:rsid w:val="00DE3325"/>
    <w:rsid w:val="00DE345F"/>
    <w:rsid w:val="00DE3954"/>
    <w:rsid w:val="00DE3E6E"/>
    <w:rsid w:val="00DE43B2"/>
    <w:rsid w:val="00DE4A69"/>
    <w:rsid w:val="00DE4AF6"/>
    <w:rsid w:val="00DE4F23"/>
    <w:rsid w:val="00DE56B2"/>
    <w:rsid w:val="00DE61F2"/>
    <w:rsid w:val="00DE6DBA"/>
    <w:rsid w:val="00DE741A"/>
    <w:rsid w:val="00DE78A1"/>
    <w:rsid w:val="00DE7B2D"/>
    <w:rsid w:val="00DF037B"/>
    <w:rsid w:val="00DF03A1"/>
    <w:rsid w:val="00DF27C5"/>
    <w:rsid w:val="00DF33F6"/>
    <w:rsid w:val="00DF3728"/>
    <w:rsid w:val="00DF3CDE"/>
    <w:rsid w:val="00DF4743"/>
    <w:rsid w:val="00DF55A2"/>
    <w:rsid w:val="00DF58C6"/>
    <w:rsid w:val="00DF5F48"/>
    <w:rsid w:val="00DF685E"/>
    <w:rsid w:val="00DF6927"/>
    <w:rsid w:val="00DF6F89"/>
    <w:rsid w:val="00E0046F"/>
    <w:rsid w:val="00E00CFD"/>
    <w:rsid w:val="00E019EE"/>
    <w:rsid w:val="00E04BF8"/>
    <w:rsid w:val="00E07721"/>
    <w:rsid w:val="00E07975"/>
    <w:rsid w:val="00E07E23"/>
    <w:rsid w:val="00E07F9C"/>
    <w:rsid w:val="00E100C7"/>
    <w:rsid w:val="00E10898"/>
    <w:rsid w:val="00E108D6"/>
    <w:rsid w:val="00E11B3C"/>
    <w:rsid w:val="00E12765"/>
    <w:rsid w:val="00E12938"/>
    <w:rsid w:val="00E12EA6"/>
    <w:rsid w:val="00E14B96"/>
    <w:rsid w:val="00E17489"/>
    <w:rsid w:val="00E17779"/>
    <w:rsid w:val="00E17DBE"/>
    <w:rsid w:val="00E2011F"/>
    <w:rsid w:val="00E20705"/>
    <w:rsid w:val="00E20DAC"/>
    <w:rsid w:val="00E20F2E"/>
    <w:rsid w:val="00E2107C"/>
    <w:rsid w:val="00E21B83"/>
    <w:rsid w:val="00E22EF4"/>
    <w:rsid w:val="00E22FC1"/>
    <w:rsid w:val="00E23D5A"/>
    <w:rsid w:val="00E23EA0"/>
    <w:rsid w:val="00E24148"/>
    <w:rsid w:val="00E2477E"/>
    <w:rsid w:val="00E24DED"/>
    <w:rsid w:val="00E24EA4"/>
    <w:rsid w:val="00E25140"/>
    <w:rsid w:val="00E25467"/>
    <w:rsid w:val="00E25F1B"/>
    <w:rsid w:val="00E265F6"/>
    <w:rsid w:val="00E2698F"/>
    <w:rsid w:val="00E31373"/>
    <w:rsid w:val="00E314BA"/>
    <w:rsid w:val="00E31D5A"/>
    <w:rsid w:val="00E31DD8"/>
    <w:rsid w:val="00E32EFF"/>
    <w:rsid w:val="00E337C3"/>
    <w:rsid w:val="00E33B0A"/>
    <w:rsid w:val="00E33E99"/>
    <w:rsid w:val="00E350F6"/>
    <w:rsid w:val="00E35CE0"/>
    <w:rsid w:val="00E35D5C"/>
    <w:rsid w:val="00E374EE"/>
    <w:rsid w:val="00E404B7"/>
    <w:rsid w:val="00E41477"/>
    <w:rsid w:val="00E41957"/>
    <w:rsid w:val="00E41B12"/>
    <w:rsid w:val="00E4230E"/>
    <w:rsid w:val="00E42964"/>
    <w:rsid w:val="00E42B06"/>
    <w:rsid w:val="00E4372B"/>
    <w:rsid w:val="00E43A3E"/>
    <w:rsid w:val="00E43AA7"/>
    <w:rsid w:val="00E43B2E"/>
    <w:rsid w:val="00E43C88"/>
    <w:rsid w:val="00E44E4E"/>
    <w:rsid w:val="00E44F0F"/>
    <w:rsid w:val="00E45265"/>
    <w:rsid w:val="00E45EF2"/>
    <w:rsid w:val="00E464BB"/>
    <w:rsid w:val="00E466BB"/>
    <w:rsid w:val="00E46C02"/>
    <w:rsid w:val="00E46CFF"/>
    <w:rsid w:val="00E47C33"/>
    <w:rsid w:val="00E509AF"/>
    <w:rsid w:val="00E50FEA"/>
    <w:rsid w:val="00E5190F"/>
    <w:rsid w:val="00E51BFA"/>
    <w:rsid w:val="00E51E0F"/>
    <w:rsid w:val="00E521B7"/>
    <w:rsid w:val="00E539AA"/>
    <w:rsid w:val="00E53AB5"/>
    <w:rsid w:val="00E53FCD"/>
    <w:rsid w:val="00E54FE7"/>
    <w:rsid w:val="00E5590C"/>
    <w:rsid w:val="00E55F8E"/>
    <w:rsid w:val="00E562F9"/>
    <w:rsid w:val="00E57144"/>
    <w:rsid w:val="00E57171"/>
    <w:rsid w:val="00E5798F"/>
    <w:rsid w:val="00E57C5D"/>
    <w:rsid w:val="00E607D2"/>
    <w:rsid w:val="00E612ED"/>
    <w:rsid w:val="00E618AF"/>
    <w:rsid w:val="00E61B01"/>
    <w:rsid w:val="00E61DE0"/>
    <w:rsid w:val="00E61DE6"/>
    <w:rsid w:val="00E62025"/>
    <w:rsid w:val="00E62B2D"/>
    <w:rsid w:val="00E63A92"/>
    <w:rsid w:val="00E63BCF"/>
    <w:rsid w:val="00E64254"/>
    <w:rsid w:val="00E67B08"/>
    <w:rsid w:val="00E70157"/>
    <w:rsid w:val="00E711B0"/>
    <w:rsid w:val="00E7183B"/>
    <w:rsid w:val="00E71D84"/>
    <w:rsid w:val="00E72BE4"/>
    <w:rsid w:val="00E74210"/>
    <w:rsid w:val="00E7425A"/>
    <w:rsid w:val="00E74519"/>
    <w:rsid w:val="00E7466D"/>
    <w:rsid w:val="00E74A9B"/>
    <w:rsid w:val="00E74ED2"/>
    <w:rsid w:val="00E74FB7"/>
    <w:rsid w:val="00E75426"/>
    <w:rsid w:val="00E755FF"/>
    <w:rsid w:val="00E75624"/>
    <w:rsid w:val="00E75BD8"/>
    <w:rsid w:val="00E77974"/>
    <w:rsid w:val="00E800CE"/>
    <w:rsid w:val="00E8172C"/>
    <w:rsid w:val="00E81FA9"/>
    <w:rsid w:val="00E82B85"/>
    <w:rsid w:val="00E8323A"/>
    <w:rsid w:val="00E83BC8"/>
    <w:rsid w:val="00E8450C"/>
    <w:rsid w:val="00E86003"/>
    <w:rsid w:val="00E864C7"/>
    <w:rsid w:val="00E86C4E"/>
    <w:rsid w:val="00E87164"/>
    <w:rsid w:val="00E87C9C"/>
    <w:rsid w:val="00E87D69"/>
    <w:rsid w:val="00E90000"/>
    <w:rsid w:val="00E9003A"/>
    <w:rsid w:val="00E90729"/>
    <w:rsid w:val="00E90F1F"/>
    <w:rsid w:val="00E93349"/>
    <w:rsid w:val="00E939A3"/>
    <w:rsid w:val="00E93BC9"/>
    <w:rsid w:val="00E93ED0"/>
    <w:rsid w:val="00E94020"/>
    <w:rsid w:val="00E9405A"/>
    <w:rsid w:val="00E944F0"/>
    <w:rsid w:val="00E94A10"/>
    <w:rsid w:val="00E94E4F"/>
    <w:rsid w:val="00E94FF8"/>
    <w:rsid w:val="00E95F82"/>
    <w:rsid w:val="00E95FCB"/>
    <w:rsid w:val="00E96611"/>
    <w:rsid w:val="00E96763"/>
    <w:rsid w:val="00EA28C9"/>
    <w:rsid w:val="00EA2E9C"/>
    <w:rsid w:val="00EA31BB"/>
    <w:rsid w:val="00EA4E10"/>
    <w:rsid w:val="00EA57EE"/>
    <w:rsid w:val="00EA5A9F"/>
    <w:rsid w:val="00EA62D3"/>
    <w:rsid w:val="00EA64A9"/>
    <w:rsid w:val="00EA6AA5"/>
    <w:rsid w:val="00EA6D6E"/>
    <w:rsid w:val="00EA7040"/>
    <w:rsid w:val="00EB0406"/>
    <w:rsid w:val="00EB075C"/>
    <w:rsid w:val="00EB0AC4"/>
    <w:rsid w:val="00EB1090"/>
    <w:rsid w:val="00EB10A3"/>
    <w:rsid w:val="00EB10CA"/>
    <w:rsid w:val="00EB1865"/>
    <w:rsid w:val="00EB188A"/>
    <w:rsid w:val="00EB1A00"/>
    <w:rsid w:val="00EB1BD9"/>
    <w:rsid w:val="00EB1CE6"/>
    <w:rsid w:val="00EB23DD"/>
    <w:rsid w:val="00EB2CA6"/>
    <w:rsid w:val="00EB372D"/>
    <w:rsid w:val="00EB3F90"/>
    <w:rsid w:val="00EB4680"/>
    <w:rsid w:val="00EB4BC5"/>
    <w:rsid w:val="00EB5037"/>
    <w:rsid w:val="00EB5F11"/>
    <w:rsid w:val="00EB6926"/>
    <w:rsid w:val="00EB7279"/>
    <w:rsid w:val="00EB7CDA"/>
    <w:rsid w:val="00EB7FA5"/>
    <w:rsid w:val="00EC0292"/>
    <w:rsid w:val="00EC07D3"/>
    <w:rsid w:val="00EC100F"/>
    <w:rsid w:val="00EC1C06"/>
    <w:rsid w:val="00EC20DC"/>
    <w:rsid w:val="00EC2610"/>
    <w:rsid w:val="00EC2777"/>
    <w:rsid w:val="00EC2959"/>
    <w:rsid w:val="00EC33F6"/>
    <w:rsid w:val="00EC3828"/>
    <w:rsid w:val="00EC5857"/>
    <w:rsid w:val="00EC632B"/>
    <w:rsid w:val="00EC747E"/>
    <w:rsid w:val="00EC783B"/>
    <w:rsid w:val="00EC7D86"/>
    <w:rsid w:val="00ED0138"/>
    <w:rsid w:val="00ED174D"/>
    <w:rsid w:val="00ED1BF8"/>
    <w:rsid w:val="00ED2913"/>
    <w:rsid w:val="00ED326D"/>
    <w:rsid w:val="00ED3448"/>
    <w:rsid w:val="00ED39EC"/>
    <w:rsid w:val="00ED49F4"/>
    <w:rsid w:val="00ED5034"/>
    <w:rsid w:val="00ED5CF0"/>
    <w:rsid w:val="00ED62E6"/>
    <w:rsid w:val="00ED63B4"/>
    <w:rsid w:val="00ED6B28"/>
    <w:rsid w:val="00ED6CE0"/>
    <w:rsid w:val="00ED6D83"/>
    <w:rsid w:val="00ED6F37"/>
    <w:rsid w:val="00EE0470"/>
    <w:rsid w:val="00EE104F"/>
    <w:rsid w:val="00EE1D01"/>
    <w:rsid w:val="00EE25D0"/>
    <w:rsid w:val="00EE4292"/>
    <w:rsid w:val="00EE45D5"/>
    <w:rsid w:val="00EE52CA"/>
    <w:rsid w:val="00EE52ED"/>
    <w:rsid w:val="00EE68FA"/>
    <w:rsid w:val="00EE7D41"/>
    <w:rsid w:val="00EF01E7"/>
    <w:rsid w:val="00EF0477"/>
    <w:rsid w:val="00EF09FB"/>
    <w:rsid w:val="00EF0F81"/>
    <w:rsid w:val="00EF13E0"/>
    <w:rsid w:val="00EF1B75"/>
    <w:rsid w:val="00EF270A"/>
    <w:rsid w:val="00EF46A0"/>
    <w:rsid w:val="00EF4769"/>
    <w:rsid w:val="00EF4AE5"/>
    <w:rsid w:val="00EF52DB"/>
    <w:rsid w:val="00EF5A1C"/>
    <w:rsid w:val="00EF5A73"/>
    <w:rsid w:val="00EF6477"/>
    <w:rsid w:val="00EF6B6A"/>
    <w:rsid w:val="00EF7C07"/>
    <w:rsid w:val="00EF7C26"/>
    <w:rsid w:val="00F00A0F"/>
    <w:rsid w:val="00F00A8C"/>
    <w:rsid w:val="00F00BF2"/>
    <w:rsid w:val="00F0118E"/>
    <w:rsid w:val="00F02002"/>
    <w:rsid w:val="00F020CE"/>
    <w:rsid w:val="00F02F41"/>
    <w:rsid w:val="00F0315D"/>
    <w:rsid w:val="00F0346A"/>
    <w:rsid w:val="00F03E5E"/>
    <w:rsid w:val="00F04257"/>
    <w:rsid w:val="00F04733"/>
    <w:rsid w:val="00F0654B"/>
    <w:rsid w:val="00F067DE"/>
    <w:rsid w:val="00F06947"/>
    <w:rsid w:val="00F07990"/>
    <w:rsid w:val="00F10014"/>
    <w:rsid w:val="00F10679"/>
    <w:rsid w:val="00F10CF1"/>
    <w:rsid w:val="00F11271"/>
    <w:rsid w:val="00F11EE6"/>
    <w:rsid w:val="00F120E7"/>
    <w:rsid w:val="00F13FF6"/>
    <w:rsid w:val="00F15993"/>
    <w:rsid w:val="00F15AED"/>
    <w:rsid w:val="00F15D6A"/>
    <w:rsid w:val="00F162DF"/>
    <w:rsid w:val="00F1686E"/>
    <w:rsid w:val="00F17405"/>
    <w:rsid w:val="00F179A7"/>
    <w:rsid w:val="00F17FA2"/>
    <w:rsid w:val="00F21264"/>
    <w:rsid w:val="00F21487"/>
    <w:rsid w:val="00F21707"/>
    <w:rsid w:val="00F21DAA"/>
    <w:rsid w:val="00F21F6C"/>
    <w:rsid w:val="00F227F0"/>
    <w:rsid w:val="00F23853"/>
    <w:rsid w:val="00F24785"/>
    <w:rsid w:val="00F248A3"/>
    <w:rsid w:val="00F248EC"/>
    <w:rsid w:val="00F2537D"/>
    <w:rsid w:val="00F25ADA"/>
    <w:rsid w:val="00F30AF9"/>
    <w:rsid w:val="00F31562"/>
    <w:rsid w:val="00F324B6"/>
    <w:rsid w:val="00F32B66"/>
    <w:rsid w:val="00F32FAC"/>
    <w:rsid w:val="00F3641C"/>
    <w:rsid w:val="00F36B8C"/>
    <w:rsid w:val="00F36C9C"/>
    <w:rsid w:val="00F3793C"/>
    <w:rsid w:val="00F37AAD"/>
    <w:rsid w:val="00F37B4B"/>
    <w:rsid w:val="00F40EE0"/>
    <w:rsid w:val="00F40F43"/>
    <w:rsid w:val="00F4120A"/>
    <w:rsid w:val="00F416F2"/>
    <w:rsid w:val="00F41E99"/>
    <w:rsid w:val="00F42EA6"/>
    <w:rsid w:val="00F43401"/>
    <w:rsid w:val="00F43645"/>
    <w:rsid w:val="00F4477E"/>
    <w:rsid w:val="00F447B0"/>
    <w:rsid w:val="00F44A8E"/>
    <w:rsid w:val="00F4677A"/>
    <w:rsid w:val="00F46AF7"/>
    <w:rsid w:val="00F47524"/>
    <w:rsid w:val="00F47F4F"/>
    <w:rsid w:val="00F501BA"/>
    <w:rsid w:val="00F50869"/>
    <w:rsid w:val="00F50D43"/>
    <w:rsid w:val="00F512B8"/>
    <w:rsid w:val="00F516F1"/>
    <w:rsid w:val="00F5197F"/>
    <w:rsid w:val="00F521BA"/>
    <w:rsid w:val="00F52248"/>
    <w:rsid w:val="00F52418"/>
    <w:rsid w:val="00F52D80"/>
    <w:rsid w:val="00F52E5A"/>
    <w:rsid w:val="00F538F1"/>
    <w:rsid w:val="00F53B7E"/>
    <w:rsid w:val="00F53BFD"/>
    <w:rsid w:val="00F53DE7"/>
    <w:rsid w:val="00F55395"/>
    <w:rsid w:val="00F554A1"/>
    <w:rsid w:val="00F56018"/>
    <w:rsid w:val="00F5697A"/>
    <w:rsid w:val="00F5790B"/>
    <w:rsid w:val="00F57EE4"/>
    <w:rsid w:val="00F60561"/>
    <w:rsid w:val="00F6075E"/>
    <w:rsid w:val="00F60961"/>
    <w:rsid w:val="00F60BFD"/>
    <w:rsid w:val="00F60E51"/>
    <w:rsid w:val="00F61928"/>
    <w:rsid w:val="00F61BF1"/>
    <w:rsid w:val="00F6254E"/>
    <w:rsid w:val="00F62F0D"/>
    <w:rsid w:val="00F6323A"/>
    <w:rsid w:val="00F66A88"/>
    <w:rsid w:val="00F672CC"/>
    <w:rsid w:val="00F72363"/>
    <w:rsid w:val="00F72BF2"/>
    <w:rsid w:val="00F72E74"/>
    <w:rsid w:val="00F7367E"/>
    <w:rsid w:val="00F738F0"/>
    <w:rsid w:val="00F741AE"/>
    <w:rsid w:val="00F74219"/>
    <w:rsid w:val="00F74F53"/>
    <w:rsid w:val="00F75004"/>
    <w:rsid w:val="00F750A8"/>
    <w:rsid w:val="00F76BCF"/>
    <w:rsid w:val="00F77278"/>
    <w:rsid w:val="00F7732D"/>
    <w:rsid w:val="00F773A4"/>
    <w:rsid w:val="00F77ED3"/>
    <w:rsid w:val="00F80816"/>
    <w:rsid w:val="00F82F06"/>
    <w:rsid w:val="00F83DC7"/>
    <w:rsid w:val="00F84012"/>
    <w:rsid w:val="00F857A2"/>
    <w:rsid w:val="00F85974"/>
    <w:rsid w:val="00F85FFB"/>
    <w:rsid w:val="00F863F6"/>
    <w:rsid w:val="00F86433"/>
    <w:rsid w:val="00F8668B"/>
    <w:rsid w:val="00F8692C"/>
    <w:rsid w:val="00F86B32"/>
    <w:rsid w:val="00F87762"/>
    <w:rsid w:val="00F87C19"/>
    <w:rsid w:val="00F90262"/>
    <w:rsid w:val="00F90400"/>
    <w:rsid w:val="00F90758"/>
    <w:rsid w:val="00F9082D"/>
    <w:rsid w:val="00F90F1B"/>
    <w:rsid w:val="00F9117D"/>
    <w:rsid w:val="00F91401"/>
    <w:rsid w:val="00F916E4"/>
    <w:rsid w:val="00F9227A"/>
    <w:rsid w:val="00F92801"/>
    <w:rsid w:val="00F92BC5"/>
    <w:rsid w:val="00F92E73"/>
    <w:rsid w:val="00F9353E"/>
    <w:rsid w:val="00F9404A"/>
    <w:rsid w:val="00F940F6"/>
    <w:rsid w:val="00F9445D"/>
    <w:rsid w:val="00F956C7"/>
    <w:rsid w:val="00F957D6"/>
    <w:rsid w:val="00F962C4"/>
    <w:rsid w:val="00F968F9"/>
    <w:rsid w:val="00F9748F"/>
    <w:rsid w:val="00F978A4"/>
    <w:rsid w:val="00FA0D6F"/>
    <w:rsid w:val="00FA0EFF"/>
    <w:rsid w:val="00FA1180"/>
    <w:rsid w:val="00FA12A1"/>
    <w:rsid w:val="00FA1753"/>
    <w:rsid w:val="00FA19D6"/>
    <w:rsid w:val="00FA1F96"/>
    <w:rsid w:val="00FA2185"/>
    <w:rsid w:val="00FA4439"/>
    <w:rsid w:val="00FA45AE"/>
    <w:rsid w:val="00FA4C5E"/>
    <w:rsid w:val="00FA5BDA"/>
    <w:rsid w:val="00FA6496"/>
    <w:rsid w:val="00FA745F"/>
    <w:rsid w:val="00FA7567"/>
    <w:rsid w:val="00FB166D"/>
    <w:rsid w:val="00FB1E94"/>
    <w:rsid w:val="00FB289F"/>
    <w:rsid w:val="00FB329F"/>
    <w:rsid w:val="00FB3BA7"/>
    <w:rsid w:val="00FB3F0D"/>
    <w:rsid w:val="00FB41A2"/>
    <w:rsid w:val="00FB4A89"/>
    <w:rsid w:val="00FB5B6A"/>
    <w:rsid w:val="00FB63D9"/>
    <w:rsid w:val="00FB6A45"/>
    <w:rsid w:val="00FB6B51"/>
    <w:rsid w:val="00FB7129"/>
    <w:rsid w:val="00FB75B2"/>
    <w:rsid w:val="00FB79A1"/>
    <w:rsid w:val="00FC0B55"/>
    <w:rsid w:val="00FC1004"/>
    <w:rsid w:val="00FC1228"/>
    <w:rsid w:val="00FC154E"/>
    <w:rsid w:val="00FC18EA"/>
    <w:rsid w:val="00FC1BF0"/>
    <w:rsid w:val="00FC1DC8"/>
    <w:rsid w:val="00FC20AF"/>
    <w:rsid w:val="00FC2371"/>
    <w:rsid w:val="00FC2635"/>
    <w:rsid w:val="00FC2BAA"/>
    <w:rsid w:val="00FC4588"/>
    <w:rsid w:val="00FC4B57"/>
    <w:rsid w:val="00FC4E38"/>
    <w:rsid w:val="00FC554A"/>
    <w:rsid w:val="00FC6972"/>
    <w:rsid w:val="00FC6C16"/>
    <w:rsid w:val="00FC764C"/>
    <w:rsid w:val="00FD0786"/>
    <w:rsid w:val="00FD231E"/>
    <w:rsid w:val="00FD29E6"/>
    <w:rsid w:val="00FD2CC3"/>
    <w:rsid w:val="00FD38A8"/>
    <w:rsid w:val="00FD3942"/>
    <w:rsid w:val="00FD4019"/>
    <w:rsid w:val="00FD49C0"/>
    <w:rsid w:val="00FD4AB6"/>
    <w:rsid w:val="00FD4F21"/>
    <w:rsid w:val="00FD501A"/>
    <w:rsid w:val="00FD56C5"/>
    <w:rsid w:val="00FD5791"/>
    <w:rsid w:val="00FD5D66"/>
    <w:rsid w:val="00FD5EAB"/>
    <w:rsid w:val="00FD64CF"/>
    <w:rsid w:val="00FD6AD7"/>
    <w:rsid w:val="00FD6EFF"/>
    <w:rsid w:val="00FD78F4"/>
    <w:rsid w:val="00FD7B6F"/>
    <w:rsid w:val="00FE00B5"/>
    <w:rsid w:val="00FE1F49"/>
    <w:rsid w:val="00FE21B7"/>
    <w:rsid w:val="00FE2B34"/>
    <w:rsid w:val="00FE3112"/>
    <w:rsid w:val="00FE3658"/>
    <w:rsid w:val="00FE3749"/>
    <w:rsid w:val="00FE4755"/>
    <w:rsid w:val="00FE4A9B"/>
    <w:rsid w:val="00FE573D"/>
    <w:rsid w:val="00FF0A98"/>
    <w:rsid w:val="00FF0EFA"/>
    <w:rsid w:val="00FF0FB1"/>
    <w:rsid w:val="00FF188F"/>
    <w:rsid w:val="00FF1AFF"/>
    <w:rsid w:val="00FF1DD9"/>
    <w:rsid w:val="00FF1FAE"/>
    <w:rsid w:val="00FF2584"/>
    <w:rsid w:val="00FF26DE"/>
    <w:rsid w:val="00FF464E"/>
    <w:rsid w:val="00FF5393"/>
    <w:rsid w:val="00FF59DE"/>
    <w:rsid w:val="00FF5CFE"/>
    <w:rsid w:val="00FF702D"/>
    <w:rsid w:val="00FF7065"/>
    <w:rsid w:val="00FF743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C7B376"/>
  <w15:docId w15:val="{B9E63C3B-51DE-45B5-AC8C-9EDDAE8F2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5E8B"/>
    <w:rPr>
      <w:rFonts w:ascii="Calibri" w:eastAsia="Calibri" w:hAnsi="Calibri" w:cs="Times New Roman"/>
    </w:rPr>
  </w:style>
  <w:style w:type="paragraph" w:styleId="Heading1">
    <w:name w:val="heading 1"/>
    <w:basedOn w:val="Normal"/>
    <w:next w:val="Normal"/>
    <w:link w:val="Heading1Char"/>
    <w:qFormat/>
    <w:rsid w:val="00CC4B2C"/>
    <w:pPr>
      <w:keepNext/>
      <w:numPr>
        <w:numId w:val="1"/>
      </w:numPr>
      <w:spacing w:before="270" w:after="0" w:line="240" w:lineRule="auto"/>
      <w:outlineLvl w:val="0"/>
    </w:pPr>
    <w:rPr>
      <w:rFonts w:ascii="Arial" w:eastAsia="Times New Roman" w:hAnsi="Arial"/>
      <w:b/>
      <w:kern w:val="32"/>
      <w:sz w:val="24"/>
      <w:szCs w:val="32"/>
      <w:lang w:val="de-DE" w:eastAsia="de-DE"/>
    </w:rPr>
  </w:style>
  <w:style w:type="paragraph" w:styleId="Heading2">
    <w:name w:val="heading 2"/>
    <w:basedOn w:val="Normal"/>
    <w:next w:val="Normal"/>
    <w:link w:val="Heading2Char"/>
    <w:qFormat/>
    <w:rsid w:val="001D7914"/>
    <w:pPr>
      <w:numPr>
        <w:ilvl w:val="1"/>
        <w:numId w:val="1"/>
      </w:numPr>
      <w:spacing w:after="0" w:line="240" w:lineRule="auto"/>
      <w:jc w:val="center"/>
      <w:outlineLvl w:val="1"/>
    </w:pPr>
    <w:rPr>
      <w:rFonts w:eastAsia="Times New Roman"/>
      <w:b/>
      <w:szCs w:val="28"/>
      <w:lang w:val="de-DE" w:eastAsia="de-DE"/>
    </w:rPr>
  </w:style>
  <w:style w:type="paragraph" w:styleId="Heading3">
    <w:name w:val="heading 3"/>
    <w:basedOn w:val="Normal"/>
    <w:next w:val="Normal"/>
    <w:link w:val="Heading3Char"/>
    <w:qFormat/>
    <w:rsid w:val="00CC4B2C"/>
    <w:pPr>
      <w:keepNext/>
      <w:numPr>
        <w:ilvl w:val="2"/>
        <w:numId w:val="1"/>
      </w:numPr>
      <w:spacing w:before="270" w:after="0" w:line="240" w:lineRule="auto"/>
      <w:outlineLvl w:val="2"/>
    </w:pPr>
    <w:rPr>
      <w:rFonts w:ascii="Arial" w:eastAsia="Times New Roman" w:hAnsi="Arial"/>
      <w:szCs w:val="26"/>
      <w:lang w:val="de-DE" w:eastAsia="de-DE"/>
    </w:rPr>
  </w:style>
  <w:style w:type="paragraph" w:styleId="Heading4">
    <w:name w:val="heading 4"/>
    <w:basedOn w:val="Heading3"/>
    <w:next w:val="Normal"/>
    <w:link w:val="Heading4Char"/>
    <w:qFormat/>
    <w:rsid w:val="00CC4B2C"/>
    <w:pPr>
      <w:numPr>
        <w:ilvl w:val="3"/>
      </w:numPr>
      <w:outlineLvl w:val="3"/>
    </w:pPr>
  </w:style>
  <w:style w:type="paragraph" w:styleId="Heading5">
    <w:name w:val="heading 5"/>
    <w:basedOn w:val="Heading4"/>
    <w:next w:val="Normal"/>
    <w:link w:val="Heading5Char"/>
    <w:qFormat/>
    <w:rsid w:val="00CC4B2C"/>
    <w:pPr>
      <w:numPr>
        <w:ilvl w:val="4"/>
      </w:numPr>
      <w:outlineLvl w:val="4"/>
    </w:pPr>
  </w:style>
  <w:style w:type="paragraph" w:styleId="Heading6">
    <w:name w:val="heading 6"/>
    <w:basedOn w:val="Heading5"/>
    <w:next w:val="Normal"/>
    <w:link w:val="Heading6Char"/>
    <w:qFormat/>
    <w:rsid w:val="00CC4B2C"/>
    <w:pPr>
      <w:numPr>
        <w:ilvl w:val="5"/>
      </w:numPr>
      <w:outlineLvl w:val="5"/>
    </w:pPr>
  </w:style>
  <w:style w:type="paragraph" w:styleId="Heading7">
    <w:name w:val="heading 7"/>
    <w:basedOn w:val="Heading6"/>
    <w:next w:val="Normal"/>
    <w:link w:val="Heading7Char"/>
    <w:qFormat/>
    <w:rsid w:val="00CC4B2C"/>
    <w:pPr>
      <w:numPr>
        <w:ilvl w:val="6"/>
      </w:numPr>
      <w:outlineLvl w:val="6"/>
    </w:pPr>
  </w:style>
  <w:style w:type="paragraph" w:styleId="Heading8">
    <w:name w:val="heading 8"/>
    <w:basedOn w:val="Heading7"/>
    <w:next w:val="Normal"/>
    <w:link w:val="Heading8Char"/>
    <w:qFormat/>
    <w:rsid w:val="00CC4B2C"/>
    <w:pPr>
      <w:numPr>
        <w:ilvl w:val="7"/>
      </w:numPr>
      <w:outlineLvl w:val="7"/>
    </w:pPr>
  </w:style>
  <w:style w:type="paragraph" w:styleId="Heading9">
    <w:name w:val="heading 9"/>
    <w:basedOn w:val="Heading8"/>
    <w:next w:val="Normal"/>
    <w:link w:val="Heading9Char"/>
    <w:qFormat/>
    <w:rsid w:val="00CC4B2C"/>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C4B2C"/>
    <w:rPr>
      <w:rFonts w:ascii="Arial" w:eastAsia="Times New Roman" w:hAnsi="Arial" w:cs="Times New Roman"/>
      <w:b/>
      <w:kern w:val="32"/>
      <w:sz w:val="24"/>
      <w:szCs w:val="32"/>
      <w:lang w:val="de-DE" w:eastAsia="de-DE"/>
    </w:rPr>
  </w:style>
  <w:style w:type="character" w:customStyle="1" w:styleId="Heading2Char">
    <w:name w:val="Heading 2 Char"/>
    <w:basedOn w:val="DefaultParagraphFont"/>
    <w:link w:val="Heading2"/>
    <w:rsid w:val="001D7914"/>
    <w:rPr>
      <w:rFonts w:ascii="Calibri" w:eastAsia="Times New Roman" w:hAnsi="Calibri" w:cs="Times New Roman"/>
      <w:b/>
      <w:szCs w:val="28"/>
      <w:lang w:val="de-DE" w:eastAsia="de-DE"/>
    </w:rPr>
  </w:style>
  <w:style w:type="character" w:customStyle="1" w:styleId="Heading3Char">
    <w:name w:val="Heading 3 Char"/>
    <w:basedOn w:val="DefaultParagraphFont"/>
    <w:link w:val="Heading3"/>
    <w:rsid w:val="00CC4B2C"/>
    <w:rPr>
      <w:rFonts w:ascii="Arial" w:eastAsia="Times New Roman" w:hAnsi="Arial" w:cs="Times New Roman"/>
      <w:szCs w:val="26"/>
      <w:lang w:val="de-DE" w:eastAsia="de-DE"/>
    </w:rPr>
  </w:style>
  <w:style w:type="character" w:customStyle="1" w:styleId="Heading4Char">
    <w:name w:val="Heading 4 Char"/>
    <w:basedOn w:val="DefaultParagraphFont"/>
    <w:link w:val="Heading4"/>
    <w:rsid w:val="00CC4B2C"/>
    <w:rPr>
      <w:rFonts w:ascii="Arial" w:eastAsia="Times New Roman" w:hAnsi="Arial" w:cs="Times New Roman"/>
      <w:szCs w:val="26"/>
      <w:lang w:val="de-DE" w:eastAsia="de-DE"/>
    </w:rPr>
  </w:style>
  <w:style w:type="character" w:customStyle="1" w:styleId="Heading5Char">
    <w:name w:val="Heading 5 Char"/>
    <w:basedOn w:val="DefaultParagraphFont"/>
    <w:link w:val="Heading5"/>
    <w:rsid w:val="00CC4B2C"/>
    <w:rPr>
      <w:rFonts w:ascii="Arial" w:eastAsia="Times New Roman" w:hAnsi="Arial" w:cs="Times New Roman"/>
      <w:szCs w:val="26"/>
      <w:lang w:val="de-DE" w:eastAsia="de-DE"/>
    </w:rPr>
  </w:style>
  <w:style w:type="character" w:customStyle="1" w:styleId="Heading6Char">
    <w:name w:val="Heading 6 Char"/>
    <w:basedOn w:val="DefaultParagraphFont"/>
    <w:link w:val="Heading6"/>
    <w:rsid w:val="00CC4B2C"/>
    <w:rPr>
      <w:rFonts w:ascii="Arial" w:eastAsia="Times New Roman" w:hAnsi="Arial" w:cs="Times New Roman"/>
      <w:szCs w:val="26"/>
      <w:lang w:val="de-DE" w:eastAsia="de-DE"/>
    </w:rPr>
  </w:style>
  <w:style w:type="character" w:customStyle="1" w:styleId="Heading7Char">
    <w:name w:val="Heading 7 Char"/>
    <w:basedOn w:val="DefaultParagraphFont"/>
    <w:link w:val="Heading7"/>
    <w:rsid w:val="00CC4B2C"/>
    <w:rPr>
      <w:rFonts w:ascii="Arial" w:eastAsia="Times New Roman" w:hAnsi="Arial" w:cs="Times New Roman"/>
      <w:szCs w:val="26"/>
      <w:lang w:val="de-DE" w:eastAsia="de-DE"/>
    </w:rPr>
  </w:style>
  <w:style w:type="character" w:customStyle="1" w:styleId="Heading8Char">
    <w:name w:val="Heading 8 Char"/>
    <w:basedOn w:val="DefaultParagraphFont"/>
    <w:link w:val="Heading8"/>
    <w:rsid w:val="00CC4B2C"/>
    <w:rPr>
      <w:rFonts w:ascii="Arial" w:eastAsia="Times New Roman" w:hAnsi="Arial" w:cs="Times New Roman"/>
      <w:szCs w:val="26"/>
      <w:lang w:val="de-DE" w:eastAsia="de-DE"/>
    </w:rPr>
  </w:style>
  <w:style w:type="character" w:customStyle="1" w:styleId="Heading9Char">
    <w:name w:val="Heading 9 Char"/>
    <w:basedOn w:val="DefaultParagraphFont"/>
    <w:link w:val="Heading9"/>
    <w:rsid w:val="00CC4B2C"/>
    <w:rPr>
      <w:rFonts w:ascii="Arial" w:eastAsia="Times New Roman" w:hAnsi="Arial" w:cs="Times New Roman"/>
      <w:szCs w:val="26"/>
      <w:lang w:val="de-DE" w:eastAsia="de-DE"/>
    </w:rPr>
  </w:style>
  <w:style w:type="paragraph" w:styleId="BalloonText">
    <w:name w:val="Balloon Text"/>
    <w:basedOn w:val="Normal"/>
    <w:link w:val="BalloonTextChar"/>
    <w:uiPriority w:val="99"/>
    <w:semiHidden/>
    <w:rsid w:val="00CC4B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B2C"/>
    <w:rPr>
      <w:rFonts w:ascii="Tahoma" w:eastAsia="Calibri" w:hAnsi="Tahoma" w:cs="Tahoma"/>
      <w:sz w:val="16"/>
      <w:szCs w:val="16"/>
    </w:rPr>
  </w:style>
  <w:style w:type="paragraph" w:styleId="Header">
    <w:name w:val="header"/>
    <w:basedOn w:val="Normal"/>
    <w:link w:val="HeaderChar"/>
    <w:uiPriority w:val="99"/>
    <w:rsid w:val="00CC4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B2C"/>
    <w:rPr>
      <w:rFonts w:ascii="Calibri" w:eastAsia="Calibri" w:hAnsi="Calibri" w:cs="Times New Roman"/>
    </w:rPr>
  </w:style>
  <w:style w:type="paragraph" w:styleId="Footer">
    <w:name w:val="footer"/>
    <w:basedOn w:val="Normal"/>
    <w:link w:val="FooterChar"/>
    <w:uiPriority w:val="99"/>
    <w:rsid w:val="00CC4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B2C"/>
    <w:rPr>
      <w:rFonts w:ascii="Calibri" w:eastAsia="Calibri" w:hAnsi="Calibri" w:cs="Times New Roman"/>
    </w:rPr>
  </w:style>
  <w:style w:type="paragraph" w:styleId="ListParagraph">
    <w:name w:val="List Paragraph"/>
    <w:aliases w:val="F List Paragraph"/>
    <w:basedOn w:val="Normal"/>
    <w:link w:val="ListParagraphChar"/>
    <w:uiPriority w:val="34"/>
    <w:qFormat/>
    <w:rsid w:val="0022542E"/>
    <w:pPr>
      <w:spacing w:line="240" w:lineRule="auto"/>
      <w:jc w:val="both"/>
    </w:pPr>
    <w:rPr>
      <w:lang w:val="en-GB"/>
    </w:rPr>
  </w:style>
  <w:style w:type="character" w:styleId="CommentReference">
    <w:name w:val="annotation reference"/>
    <w:aliases w:val="Stinking Styles6,Marque de commentaire1"/>
    <w:basedOn w:val="DefaultParagraphFont"/>
    <w:uiPriority w:val="99"/>
    <w:rsid w:val="00CC4B2C"/>
    <w:rPr>
      <w:rFonts w:cs="Times New Roman"/>
      <w:sz w:val="16"/>
      <w:szCs w:val="16"/>
    </w:rPr>
  </w:style>
  <w:style w:type="paragraph" w:styleId="CommentText">
    <w:name w:val="annotation text"/>
    <w:aliases w:val="Stinking Styles5"/>
    <w:basedOn w:val="Normal"/>
    <w:link w:val="CommentTextChar"/>
    <w:uiPriority w:val="99"/>
    <w:rsid w:val="00CC4B2C"/>
    <w:rPr>
      <w:sz w:val="20"/>
      <w:szCs w:val="20"/>
    </w:rPr>
  </w:style>
  <w:style w:type="character" w:customStyle="1" w:styleId="CommentTextChar">
    <w:name w:val="Comment Text Char"/>
    <w:aliases w:val="Stinking Styles5 Char"/>
    <w:basedOn w:val="DefaultParagraphFont"/>
    <w:link w:val="CommentText"/>
    <w:uiPriority w:val="99"/>
    <w:rsid w:val="00CC4B2C"/>
    <w:rPr>
      <w:rFonts w:ascii="Calibri" w:eastAsia="Calibri" w:hAnsi="Calibri" w:cs="Times New Roman"/>
      <w:sz w:val="20"/>
      <w:szCs w:val="20"/>
    </w:rPr>
  </w:style>
  <w:style w:type="paragraph" w:customStyle="1" w:styleId="Listenabsatz1">
    <w:name w:val="Listenabsatz1"/>
    <w:basedOn w:val="Normal"/>
    <w:uiPriority w:val="99"/>
    <w:rsid w:val="00CC4B2C"/>
    <w:pPr>
      <w:ind w:left="720"/>
      <w:contextualSpacing/>
    </w:pPr>
  </w:style>
  <w:style w:type="paragraph" w:styleId="CommentSubject">
    <w:name w:val="annotation subject"/>
    <w:basedOn w:val="CommentText"/>
    <w:next w:val="CommentText"/>
    <w:link w:val="CommentSubjectChar"/>
    <w:semiHidden/>
    <w:rsid w:val="00CC4B2C"/>
    <w:rPr>
      <w:b/>
      <w:bCs/>
    </w:rPr>
  </w:style>
  <w:style w:type="character" w:customStyle="1" w:styleId="CommentSubjectChar">
    <w:name w:val="Comment Subject Char"/>
    <w:basedOn w:val="CommentTextChar"/>
    <w:link w:val="CommentSubject"/>
    <w:semiHidden/>
    <w:rsid w:val="00CC4B2C"/>
    <w:rPr>
      <w:rFonts w:ascii="Calibri" w:eastAsia="Calibri" w:hAnsi="Calibri" w:cs="Times New Roman"/>
      <w:b/>
      <w:bCs/>
      <w:sz w:val="20"/>
      <w:szCs w:val="20"/>
    </w:rPr>
  </w:style>
  <w:style w:type="paragraph" w:styleId="BodyText">
    <w:name w:val="Body Text"/>
    <w:basedOn w:val="Normal"/>
    <w:link w:val="BodyTextChar"/>
    <w:uiPriority w:val="99"/>
    <w:semiHidden/>
    <w:rsid w:val="00CC4B2C"/>
    <w:pPr>
      <w:autoSpaceDE w:val="0"/>
      <w:autoSpaceDN w:val="0"/>
      <w:adjustRightInd w:val="0"/>
      <w:spacing w:after="0" w:line="240" w:lineRule="auto"/>
      <w:jc w:val="both"/>
    </w:pPr>
    <w:rPr>
      <w:rFonts w:ascii="ArialMT" w:eastAsia="Times New Roman" w:hAnsi="ArialMT" w:cs="Arial"/>
      <w:lang w:eastAsia="fr-FR"/>
    </w:rPr>
  </w:style>
  <w:style w:type="character" w:customStyle="1" w:styleId="BodyTextChar">
    <w:name w:val="Body Text Char"/>
    <w:basedOn w:val="DefaultParagraphFont"/>
    <w:link w:val="BodyText"/>
    <w:uiPriority w:val="99"/>
    <w:semiHidden/>
    <w:rsid w:val="00CC4B2C"/>
    <w:rPr>
      <w:rFonts w:ascii="ArialMT" w:eastAsia="Times New Roman" w:hAnsi="ArialMT" w:cs="Arial"/>
      <w:lang w:eastAsia="fr-FR"/>
    </w:rPr>
  </w:style>
  <w:style w:type="paragraph" w:styleId="PlainText">
    <w:name w:val="Plain Text"/>
    <w:basedOn w:val="Normal"/>
    <w:link w:val="PlainTextChar"/>
    <w:uiPriority w:val="99"/>
    <w:semiHidden/>
    <w:rsid w:val="00CC4B2C"/>
    <w:pPr>
      <w:spacing w:after="0" w:line="240" w:lineRule="auto"/>
    </w:pPr>
    <w:rPr>
      <w:rFonts w:ascii="Consolas" w:hAnsi="Consolas"/>
      <w:sz w:val="21"/>
      <w:szCs w:val="21"/>
      <w:lang w:val="fr-FR"/>
    </w:rPr>
  </w:style>
  <w:style w:type="character" w:customStyle="1" w:styleId="PlainTextChar">
    <w:name w:val="Plain Text Char"/>
    <w:basedOn w:val="DefaultParagraphFont"/>
    <w:link w:val="PlainText"/>
    <w:uiPriority w:val="99"/>
    <w:semiHidden/>
    <w:rsid w:val="00CC4B2C"/>
    <w:rPr>
      <w:rFonts w:ascii="Consolas" w:eastAsia="Calibri" w:hAnsi="Consolas" w:cs="Times New Roman"/>
      <w:sz w:val="21"/>
      <w:szCs w:val="21"/>
      <w:lang w:val="fr-FR"/>
    </w:rPr>
  </w:style>
  <w:style w:type="paragraph" w:styleId="BodyText2">
    <w:name w:val="Body Text 2"/>
    <w:basedOn w:val="Normal"/>
    <w:link w:val="BodyText2Char"/>
    <w:uiPriority w:val="99"/>
    <w:semiHidden/>
    <w:rsid w:val="00CC4B2C"/>
    <w:pPr>
      <w:widowControl w:val="0"/>
      <w:autoSpaceDE w:val="0"/>
      <w:autoSpaceDN w:val="0"/>
      <w:adjustRightInd w:val="0"/>
      <w:spacing w:after="0" w:line="240" w:lineRule="auto"/>
      <w:jc w:val="both"/>
      <w:textAlignment w:val="baseline"/>
    </w:pPr>
    <w:rPr>
      <w:rFonts w:eastAsia="Times New Roman" w:cs="Arial"/>
      <w:color w:val="000000"/>
      <w:sz w:val="24"/>
      <w:szCs w:val="20"/>
      <w:lang w:val="en-GB" w:eastAsia="fr-FR"/>
    </w:rPr>
  </w:style>
  <w:style w:type="character" w:customStyle="1" w:styleId="BodyText2Char">
    <w:name w:val="Body Text 2 Char"/>
    <w:basedOn w:val="DefaultParagraphFont"/>
    <w:link w:val="BodyText2"/>
    <w:uiPriority w:val="99"/>
    <w:semiHidden/>
    <w:rsid w:val="00CC4B2C"/>
    <w:rPr>
      <w:rFonts w:ascii="Calibri" w:eastAsia="Times New Roman" w:hAnsi="Calibri" w:cs="Arial"/>
      <w:color w:val="000000"/>
      <w:sz w:val="24"/>
      <w:szCs w:val="20"/>
      <w:lang w:val="en-GB" w:eastAsia="fr-FR"/>
    </w:rPr>
  </w:style>
  <w:style w:type="character" w:customStyle="1" w:styleId="DeltaViewInsertion">
    <w:name w:val="DeltaView Insertion"/>
    <w:uiPriority w:val="99"/>
    <w:rsid w:val="00CC4B2C"/>
    <w:rPr>
      <w:color w:val="0000FF"/>
      <w:spacing w:val="0"/>
      <w:u w:val="double"/>
    </w:rPr>
  </w:style>
  <w:style w:type="paragraph" w:styleId="Revision">
    <w:name w:val="Revision"/>
    <w:hidden/>
    <w:uiPriority w:val="99"/>
    <w:semiHidden/>
    <w:rsid w:val="00CC4B2C"/>
    <w:pPr>
      <w:spacing w:after="0" w:line="240" w:lineRule="auto"/>
    </w:pPr>
    <w:rPr>
      <w:rFonts w:ascii="Calibri" w:eastAsia="Calibri" w:hAnsi="Calibri" w:cs="Times New Roman"/>
    </w:rPr>
  </w:style>
  <w:style w:type="paragraph" w:customStyle="1" w:styleId="Default">
    <w:name w:val="Default"/>
    <w:rsid w:val="00CC4B2C"/>
    <w:pPr>
      <w:autoSpaceDE w:val="0"/>
      <w:autoSpaceDN w:val="0"/>
      <w:adjustRightInd w:val="0"/>
      <w:spacing w:after="0" w:line="240" w:lineRule="auto"/>
    </w:pPr>
    <w:rPr>
      <w:rFonts w:ascii="EUAlbertina" w:eastAsia="Calibri" w:hAnsi="EUAlbertina" w:cs="EUAlbertina"/>
      <w:color w:val="000000"/>
      <w:sz w:val="24"/>
      <w:szCs w:val="24"/>
    </w:rPr>
  </w:style>
  <w:style w:type="character" w:styleId="Hyperlink">
    <w:name w:val="Hyperlink"/>
    <w:basedOn w:val="DefaultParagraphFont"/>
    <w:uiPriority w:val="99"/>
    <w:rsid w:val="00CC4B2C"/>
    <w:rPr>
      <w:rFonts w:cs="Times New Roman"/>
      <w:color w:val="0000FF"/>
      <w:u w:val="single"/>
    </w:rPr>
  </w:style>
  <w:style w:type="character" w:customStyle="1" w:styleId="dinmedium7pt">
    <w:name w:val="din medium 7pt"/>
    <w:uiPriority w:val="99"/>
    <w:rsid w:val="00CC4B2C"/>
    <w:rPr>
      <w:rFonts w:ascii="DINPro-Medium" w:hAnsi="DINPro-Medium"/>
      <w:color w:val="000000"/>
      <w:w w:val="100"/>
      <w:sz w:val="14"/>
    </w:rPr>
  </w:style>
  <w:style w:type="character" w:customStyle="1" w:styleId="a">
    <w:name w:val="@"/>
    <w:rsid w:val="00CC4B2C"/>
    <w:rPr>
      <w:rFonts w:ascii="Verdana" w:hAnsi="Verdana"/>
      <w:position w:val="0"/>
      <w:sz w:val="11"/>
    </w:rPr>
  </w:style>
  <w:style w:type="character" w:customStyle="1" w:styleId="E-MailFormatvorlage40">
    <w:name w:val="E-MailFormatvorlage40"/>
    <w:basedOn w:val="DefaultParagraphFont"/>
    <w:uiPriority w:val="99"/>
    <w:semiHidden/>
    <w:rsid w:val="00CC4B2C"/>
    <w:rPr>
      <w:rFonts w:ascii="Arial" w:hAnsi="Arial" w:cs="Arial"/>
      <w:color w:val="auto"/>
      <w:sz w:val="20"/>
      <w:szCs w:val="20"/>
    </w:rPr>
  </w:style>
  <w:style w:type="paragraph" w:styleId="NormalWeb">
    <w:name w:val="Normal (Web)"/>
    <w:basedOn w:val="Normal"/>
    <w:uiPriority w:val="99"/>
    <w:rsid w:val="00CC4B2C"/>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99"/>
    <w:qFormat/>
    <w:rsid w:val="00CC4B2C"/>
    <w:rPr>
      <w:rFonts w:cs="Times New Roman"/>
      <w:i/>
      <w:iCs/>
    </w:rPr>
  </w:style>
  <w:style w:type="paragraph" w:customStyle="1" w:styleId="StylSansinterligne110ptWyjustowany">
    <w:name w:val="Styl Sans interligne1 + 10 pt Wyjustowany"/>
    <w:basedOn w:val="Normal"/>
    <w:uiPriority w:val="99"/>
    <w:rsid w:val="00CC4B2C"/>
    <w:pPr>
      <w:spacing w:after="120" w:line="240" w:lineRule="auto"/>
      <w:jc w:val="both"/>
    </w:pPr>
    <w:rPr>
      <w:rFonts w:eastAsia="Times New Roman"/>
      <w:sz w:val="20"/>
      <w:szCs w:val="20"/>
      <w:lang w:val="fr-FR"/>
    </w:rPr>
  </w:style>
  <w:style w:type="paragraph" w:customStyle="1" w:styleId="Sansinterligne1">
    <w:name w:val="Sans interligne1"/>
    <w:uiPriority w:val="99"/>
    <w:rsid w:val="00CC4B2C"/>
    <w:pPr>
      <w:spacing w:after="0" w:line="240" w:lineRule="auto"/>
    </w:pPr>
    <w:rPr>
      <w:rFonts w:ascii="Calibri" w:eastAsia="Times New Roman" w:hAnsi="Calibri" w:cs="Times New Roman"/>
      <w:lang w:val="fr-FR"/>
    </w:rPr>
  </w:style>
  <w:style w:type="paragraph" w:customStyle="1" w:styleId="ListParagraph1">
    <w:name w:val="List Paragraph1"/>
    <w:basedOn w:val="Normal"/>
    <w:uiPriority w:val="99"/>
    <w:rsid w:val="00CC4B2C"/>
    <w:pPr>
      <w:ind w:left="720"/>
      <w:contextualSpacing/>
    </w:pPr>
    <w:rPr>
      <w:rFonts w:eastAsia="Times New Roman"/>
    </w:rPr>
  </w:style>
  <w:style w:type="paragraph" w:customStyle="1" w:styleId="Listenabsatz2">
    <w:name w:val="Listenabsatz2"/>
    <w:basedOn w:val="Normal"/>
    <w:uiPriority w:val="99"/>
    <w:rsid w:val="00CC4B2C"/>
    <w:pPr>
      <w:ind w:left="720"/>
      <w:contextualSpacing/>
    </w:pPr>
    <w:rPr>
      <w:rFonts w:eastAsia="Times New Roman"/>
    </w:rPr>
  </w:style>
  <w:style w:type="paragraph" w:customStyle="1" w:styleId="msolistparagraph0">
    <w:name w:val="msolistparagraph"/>
    <w:basedOn w:val="Normal"/>
    <w:uiPriority w:val="99"/>
    <w:rsid w:val="00CC4B2C"/>
    <w:pPr>
      <w:ind w:left="720"/>
    </w:pPr>
    <w:rPr>
      <w:lang w:val="en-GB" w:eastAsia="en-GB"/>
    </w:rPr>
  </w:style>
  <w:style w:type="character" w:customStyle="1" w:styleId="CommentTextChar1">
    <w:name w:val="Comment Text Char1"/>
    <w:aliases w:val="Stinking Styles5 Char1"/>
    <w:basedOn w:val="DefaultParagraphFont"/>
    <w:uiPriority w:val="99"/>
    <w:rsid w:val="00CC4B2C"/>
    <w:rPr>
      <w:rFonts w:ascii="Calibri" w:hAnsi="Calibri" w:cs="Times New Roman"/>
      <w:lang w:val="en-GB" w:eastAsia="en-GB" w:bidi="ar-SA"/>
    </w:rPr>
  </w:style>
  <w:style w:type="character" w:customStyle="1" w:styleId="hps">
    <w:name w:val="hps"/>
    <w:basedOn w:val="DefaultParagraphFont"/>
    <w:uiPriority w:val="99"/>
    <w:rsid w:val="00CC4B2C"/>
  </w:style>
  <w:style w:type="table" w:styleId="LightList-Accent2">
    <w:name w:val="Light List Accent 2"/>
    <w:basedOn w:val="TableNormal"/>
    <w:uiPriority w:val="61"/>
    <w:rsid w:val="003B453C"/>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1">
    <w:name w:val="Light List Accent 1"/>
    <w:basedOn w:val="TableNormal"/>
    <w:uiPriority w:val="61"/>
    <w:rsid w:val="003B453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3">
    <w:name w:val="Light List Accent 3"/>
    <w:basedOn w:val="TableNormal"/>
    <w:uiPriority w:val="61"/>
    <w:rsid w:val="003B453C"/>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3B453C"/>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BArticleNo">
    <w:name w:val="B Article No"/>
    <w:basedOn w:val="Normal"/>
    <w:next w:val="CRequirement"/>
    <w:link w:val="BArticleNoChar"/>
    <w:qFormat/>
    <w:rsid w:val="002205DD"/>
    <w:pPr>
      <w:keepNext/>
      <w:adjustRightInd w:val="0"/>
      <w:spacing w:after="120" w:line="240" w:lineRule="auto"/>
      <w:jc w:val="center"/>
      <w:textAlignment w:val="baseline"/>
      <w:outlineLvl w:val="1"/>
    </w:pPr>
    <w:rPr>
      <w:rFonts w:eastAsia="Times New Roman" w:cs="Calibri"/>
      <w:b/>
      <w:color w:val="000000"/>
      <w:szCs w:val="24"/>
      <w:lang w:val="en-GB" w:eastAsia="de-DE"/>
    </w:rPr>
  </w:style>
  <w:style w:type="paragraph" w:customStyle="1" w:styleId="CRequirement">
    <w:name w:val="C Requirement"/>
    <w:basedOn w:val="BodyText"/>
    <w:link w:val="CRequirementChar"/>
    <w:qFormat/>
    <w:rsid w:val="00B35C7F"/>
    <w:pPr>
      <w:autoSpaceDE/>
      <w:autoSpaceDN/>
      <w:adjustRightInd/>
      <w:spacing w:before="240"/>
    </w:pPr>
    <w:rPr>
      <w:rFonts w:ascii="Calibri" w:hAnsi="Calibri" w:cs="Calibri"/>
      <w:color w:val="000000"/>
      <w:sz w:val="24"/>
      <w:szCs w:val="24"/>
      <w:lang w:val="en-GB" w:eastAsia="de-DE"/>
    </w:rPr>
  </w:style>
  <w:style w:type="character" w:customStyle="1" w:styleId="BArticleNoChar">
    <w:name w:val="B Article No Char"/>
    <w:link w:val="BArticleNo"/>
    <w:rsid w:val="002205DD"/>
    <w:rPr>
      <w:rFonts w:ascii="Calibri" w:eastAsia="Times New Roman" w:hAnsi="Calibri" w:cs="Calibri"/>
      <w:b/>
      <w:color w:val="000000"/>
      <w:szCs w:val="24"/>
      <w:lang w:val="en-GB" w:eastAsia="de-DE"/>
    </w:rPr>
  </w:style>
  <w:style w:type="paragraph" w:customStyle="1" w:styleId="DsubReq">
    <w:name w:val="D subReq"/>
    <w:basedOn w:val="CRequirement"/>
    <w:next w:val="CRequirement"/>
    <w:qFormat/>
    <w:rsid w:val="00B35C7F"/>
    <w:pPr>
      <w:spacing w:before="0"/>
    </w:pPr>
  </w:style>
  <w:style w:type="character" w:customStyle="1" w:styleId="CRequirementChar">
    <w:name w:val="C Requirement Char"/>
    <w:link w:val="CRequirement"/>
    <w:rsid w:val="00B35C7F"/>
    <w:rPr>
      <w:rFonts w:ascii="Calibri" w:eastAsia="Times New Roman" w:hAnsi="Calibri" w:cs="Calibri"/>
      <w:color w:val="000000"/>
      <w:sz w:val="24"/>
      <w:szCs w:val="24"/>
      <w:lang w:val="en-GB" w:eastAsia="de-DE"/>
    </w:rPr>
  </w:style>
  <w:style w:type="paragraph" w:customStyle="1" w:styleId="ESubreq2">
    <w:name w:val="E Subreq 2"/>
    <w:basedOn w:val="BodyText"/>
    <w:next w:val="CRequirement"/>
    <w:qFormat/>
    <w:rsid w:val="00B35C7F"/>
    <w:pPr>
      <w:autoSpaceDE/>
      <w:autoSpaceDN/>
      <w:adjustRightInd/>
    </w:pPr>
    <w:rPr>
      <w:rFonts w:ascii="Calibri" w:hAnsi="Calibri" w:cs="Calibri"/>
      <w:color w:val="000000"/>
      <w:sz w:val="24"/>
      <w:szCs w:val="24"/>
      <w:lang w:val="en-GB" w:eastAsia="de-DE"/>
    </w:rPr>
  </w:style>
  <w:style w:type="paragraph" w:customStyle="1" w:styleId="AChapter">
    <w:name w:val="A Chapter"/>
    <w:basedOn w:val="Heading1"/>
    <w:next w:val="BArticleNo"/>
    <w:qFormat/>
    <w:rsid w:val="009152BD"/>
    <w:pPr>
      <w:keepNext w:val="0"/>
      <w:pageBreakBefore/>
      <w:numPr>
        <w:numId w:val="0"/>
      </w:numPr>
      <w:spacing w:before="0" w:after="120"/>
      <w:jc w:val="center"/>
    </w:pPr>
    <w:rPr>
      <w:rFonts w:ascii="Calibri" w:hAnsi="Calibri" w:cs="Calibri"/>
      <w:color w:val="000000"/>
      <w:kern w:val="0"/>
      <w:sz w:val="32"/>
      <w:lang w:val="en-GB"/>
    </w:rPr>
  </w:style>
  <w:style w:type="paragraph" w:customStyle="1" w:styleId="Subarticletitlenumber">
    <w:name w:val="Subarticle title &amp; number"/>
    <w:basedOn w:val="BArticleNo"/>
    <w:qFormat/>
    <w:rsid w:val="00B35C7F"/>
  </w:style>
  <w:style w:type="paragraph" w:customStyle="1" w:styleId="Section">
    <w:name w:val="Section"/>
    <w:basedOn w:val="Normal"/>
    <w:link w:val="SectionChar"/>
    <w:qFormat/>
    <w:rsid w:val="009152BD"/>
    <w:pPr>
      <w:keepNext/>
      <w:numPr>
        <w:numId w:val="5"/>
      </w:numPr>
      <w:spacing w:line="240" w:lineRule="auto"/>
      <w:jc w:val="center"/>
    </w:pPr>
    <w:rPr>
      <w:b/>
      <w:lang w:val="fr-BE"/>
    </w:rPr>
  </w:style>
  <w:style w:type="character" w:customStyle="1" w:styleId="SectionChar">
    <w:name w:val="Section Char"/>
    <w:basedOn w:val="DefaultParagraphFont"/>
    <w:link w:val="Section"/>
    <w:rsid w:val="009152BD"/>
    <w:rPr>
      <w:rFonts w:ascii="Calibri" w:eastAsia="Calibri" w:hAnsi="Calibri" w:cs="Times New Roman"/>
      <w:b/>
      <w:lang w:val="fr-BE"/>
    </w:rPr>
  </w:style>
  <w:style w:type="paragraph" w:styleId="FootnoteText">
    <w:name w:val="footnote text"/>
    <w:basedOn w:val="Normal"/>
    <w:link w:val="FootnoteTextChar"/>
    <w:uiPriority w:val="99"/>
    <w:semiHidden/>
    <w:unhideWhenUsed/>
    <w:rsid w:val="002F3A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3A27"/>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2F3A27"/>
    <w:rPr>
      <w:vertAlign w:val="superscript"/>
    </w:rPr>
  </w:style>
  <w:style w:type="paragraph" w:styleId="TOCHeading">
    <w:name w:val="TOC Heading"/>
    <w:basedOn w:val="Heading1"/>
    <w:next w:val="Normal"/>
    <w:uiPriority w:val="39"/>
    <w:unhideWhenUsed/>
    <w:qFormat/>
    <w:rsid w:val="00980698"/>
    <w:pPr>
      <w:keepLines/>
      <w:numPr>
        <w:numId w:val="0"/>
      </w:numPr>
      <w:spacing w:before="480" w:line="276" w:lineRule="auto"/>
      <w:outlineLvl w:val="9"/>
    </w:pPr>
    <w:rPr>
      <w:rFonts w:asciiTheme="majorHAnsi" w:eastAsiaTheme="majorEastAsia" w:hAnsiTheme="majorHAnsi" w:cstheme="majorBidi"/>
      <w:bCs/>
      <w:color w:val="365F91" w:themeColor="accent1" w:themeShade="BF"/>
      <w:kern w:val="0"/>
      <w:sz w:val="28"/>
      <w:szCs w:val="28"/>
      <w:lang w:val="en-US" w:eastAsia="ja-JP"/>
    </w:rPr>
  </w:style>
  <w:style w:type="paragraph" w:styleId="TOC1">
    <w:name w:val="toc 1"/>
    <w:basedOn w:val="Normal"/>
    <w:next w:val="Normal"/>
    <w:autoRedefine/>
    <w:uiPriority w:val="39"/>
    <w:unhideWhenUsed/>
    <w:rsid w:val="00980698"/>
    <w:pPr>
      <w:spacing w:after="100"/>
    </w:pPr>
  </w:style>
  <w:style w:type="paragraph" w:styleId="TOC2">
    <w:name w:val="toc 2"/>
    <w:basedOn w:val="Normal"/>
    <w:next w:val="Normal"/>
    <w:autoRedefine/>
    <w:uiPriority w:val="39"/>
    <w:unhideWhenUsed/>
    <w:rsid w:val="0083113D"/>
    <w:pPr>
      <w:tabs>
        <w:tab w:val="left" w:pos="1320"/>
        <w:tab w:val="right" w:leader="dot" w:pos="9062"/>
      </w:tabs>
      <w:spacing w:after="100" w:line="240" w:lineRule="auto"/>
      <w:ind w:left="215" w:right="1009"/>
    </w:pPr>
    <w:rPr>
      <w:noProof/>
    </w:rPr>
  </w:style>
  <w:style w:type="paragraph" w:customStyle="1" w:styleId="NumPar1">
    <w:name w:val="NumPar 1"/>
    <w:basedOn w:val="Normal"/>
    <w:rsid w:val="00FE4755"/>
    <w:pPr>
      <w:spacing w:before="120" w:after="120" w:line="240" w:lineRule="auto"/>
      <w:ind w:left="850" w:hanging="850"/>
      <w:jc w:val="both"/>
    </w:pPr>
    <w:rPr>
      <w:rFonts w:ascii="Times New Roman" w:eastAsiaTheme="minorHAnsi" w:hAnsi="Times New Roman"/>
      <w:sz w:val="24"/>
      <w:szCs w:val="24"/>
      <w:lang w:val="en-GB" w:eastAsia="en-GB"/>
    </w:rPr>
  </w:style>
  <w:style w:type="paragraph" w:customStyle="1" w:styleId="NumPar4">
    <w:name w:val="NumPar 4"/>
    <w:basedOn w:val="Normal"/>
    <w:rsid w:val="00FE4755"/>
    <w:pPr>
      <w:spacing w:before="120" w:after="120" w:line="240" w:lineRule="auto"/>
      <w:ind w:left="850" w:hanging="850"/>
      <w:jc w:val="both"/>
    </w:pPr>
    <w:rPr>
      <w:rFonts w:ascii="Times New Roman" w:eastAsiaTheme="minorHAnsi" w:hAnsi="Times New Roman"/>
      <w:sz w:val="24"/>
      <w:szCs w:val="24"/>
      <w:lang w:val="en-GB" w:eastAsia="en-GB"/>
    </w:rPr>
  </w:style>
  <w:style w:type="paragraph" w:customStyle="1" w:styleId="textbullets">
    <w:name w:val="text bullets"/>
    <w:link w:val="textbulletsZchn"/>
    <w:uiPriority w:val="1"/>
    <w:qFormat/>
    <w:rsid w:val="003A5181"/>
    <w:pPr>
      <w:numPr>
        <w:numId w:val="6"/>
      </w:numPr>
      <w:spacing w:after="0" w:line="240" w:lineRule="auto"/>
      <w:contextualSpacing/>
    </w:pPr>
    <w:rPr>
      <w:rFonts w:ascii="Times New Roman" w:eastAsia="Times New Roman" w:hAnsi="Times New Roman" w:cs="Times New Roman"/>
      <w:szCs w:val="19"/>
      <w:lang w:val="en-GB" w:eastAsia="de-DE"/>
    </w:rPr>
  </w:style>
  <w:style w:type="character" w:customStyle="1" w:styleId="textbulletsZchn">
    <w:name w:val="text bullets Zchn"/>
    <w:basedOn w:val="DefaultParagraphFont"/>
    <w:link w:val="textbullets"/>
    <w:uiPriority w:val="1"/>
    <w:rsid w:val="003A5181"/>
    <w:rPr>
      <w:rFonts w:ascii="Times New Roman" w:eastAsia="Times New Roman" w:hAnsi="Times New Roman" w:cs="Times New Roman"/>
      <w:szCs w:val="19"/>
      <w:lang w:val="en-GB" w:eastAsia="de-DE"/>
    </w:rPr>
  </w:style>
  <w:style w:type="paragraph" w:customStyle="1" w:styleId="GListParagraph2">
    <w:name w:val="G List Paragraph 2"/>
    <w:basedOn w:val="ListParagraph"/>
    <w:link w:val="GListParagraph2Char"/>
    <w:qFormat/>
    <w:rsid w:val="008530FA"/>
  </w:style>
  <w:style w:type="paragraph" w:customStyle="1" w:styleId="IParagraph">
    <w:name w:val="I Paragraph"/>
    <w:basedOn w:val="Normal"/>
    <w:link w:val="IParagraphChar"/>
    <w:qFormat/>
    <w:rsid w:val="0022542E"/>
    <w:pPr>
      <w:spacing w:after="120" w:line="240" w:lineRule="auto"/>
      <w:ind w:left="709"/>
      <w:jc w:val="both"/>
    </w:pPr>
    <w:rPr>
      <w:rFonts w:asciiTheme="minorHAnsi" w:hAnsiTheme="minorHAnsi" w:cstheme="minorHAnsi"/>
      <w:color w:val="000000"/>
      <w:lang w:val="en-GB" w:eastAsia="de-DE"/>
    </w:rPr>
  </w:style>
  <w:style w:type="character" w:customStyle="1" w:styleId="ListParagraphChar">
    <w:name w:val="List Paragraph Char"/>
    <w:aliases w:val="F List Paragraph Char"/>
    <w:basedOn w:val="DefaultParagraphFont"/>
    <w:link w:val="ListParagraph"/>
    <w:uiPriority w:val="34"/>
    <w:rsid w:val="0022542E"/>
    <w:rPr>
      <w:rFonts w:ascii="Calibri" w:eastAsia="Calibri" w:hAnsi="Calibri" w:cs="Times New Roman"/>
      <w:lang w:val="en-GB"/>
    </w:rPr>
  </w:style>
  <w:style w:type="character" w:customStyle="1" w:styleId="GListParagraph2Char">
    <w:name w:val="G List Paragraph 2 Char"/>
    <w:basedOn w:val="ListParagraphChar"/>
    <w:link w:val="GListParagraph2"/>
    <w:rsid w:val="008530FA"/>
    <w:rPr>
      <w:rFonts w:ascii="Calibri" w:eastAsia="Calibri" w:hAnsi="Calibri" w:cs="Times New Roman"/>
      <w:lang w:val="en-GB"/>
    </w:rPr>
  </w:style>
  <w:style w:type="paragraph" w:customStyle="1" w:styleId="HListParagraph2">
    <w:name w:val="H List Paragraph 2"/>
    <w:basedOn w:val="GListParagraph2"/>
    <w:link w:val="HListParagraph2Char"/>
    <w:qFormat/>
    <w:rsid w:val="0022542E"/>
    <w:pPr>
      <w:numPr>
        <w:ilvl w:val="1"/>
        <w:numId w:val="7"/>
      </w:numPr>
      <w:spacing w:after="120"/>
    </w:pPr>
  </w:style>
  <w:style w:type="character" w:customStyle="1" w:styleId="IParagraphChar">
    <w:name w:val="I Paragraph Char"/>
    <w:basedOn w:val="DefaultParagraphFont"/>
    <w:link w:val="IParagraph"/>
    <w:rsid w:val="0022542E"/>
    <w:rPr>
      <w:rFonts w:eastAsia="Calibri" w:cstheme="minorHAnsi"/>
      <w:color w:val="000000"/>
      <w:lang w:val="en-GB" w:eastAsia="de-DE"/>
    </w:rPr>
  </w:style>
  <w:style w:type="character" w:customStyle="1" w:styleId="HListParagraph2Char">
    <w:name w:val="H List Paragraph 2 Char"/>
    <w:basedOn w:val="GListParagraph2Char"/>
    <w:link w:val="HListParagraph2"/>
    <w:rsid w:val="0022542E"/>
    <w:rPr>
      <w:rFonts w:ascii="Calibri" w:eastAsia="Calibri" w:hAnsi="Calibri" w:cs="Times New Roman"/>
      <w:lang w:val="en-GB"/>
    </w:rPr>
  </w:style>
  <w:style w:type="paragraph" w:styleId="BodyTextIndent2">
    <w:name w:val="Body Text Indent 2"/>
    <w:basedOn w:val="Normal"/>
    <w:link w:val="BodyTextIndent2Char"/>
    <w:uiPriority w:val="99"/>
    <w:semiHidden/>
    <w:unhideWhenUsed/>
    <w:rsid w:val="00702034"/>
    <w:pPr>
      <w:spacing w:after="120" w:line="480" w:lineRule="auto"/>
      <w:ind w:left="283"/>
    </w:pPr>
  </w:style>
  <w:style w:type="character" w:customStyle="1" w:styleId="BodyTextIndent2Char">
    <w:name w:val="Body Text Indent 2 Char"/>
    <w:basedOn w:val="DefaultParagraphFont"/>
    <w:link w:val="BodyTextIndent2"/>
    <w:uiPriority w:val="99"/>
    <w:semiHidden/>
    <w:rsid w:val="00702034"/>
    <w:rPr>
      <w:rFonts w:ascii="Calibri" w:eastAsia="Calibri" w:hAnsi="Calibri" w:cs="Times New Roman"/>
    </w:rPr>
  </w:style>
  <w:style w:type="table" w:customStyle="1" w:styleId="LightList-Accent11">
    <w:name w:val="Light List - Accent 11"/>
    <w:basedOn w:val="TableNormal"/>
    <w:uiPriority w:val="61"/>
    <w:rsid w:val="0070203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lauseindent">
    <w:name w:val="clauseindent"/>
    <w:basedOn w:val="Normal"/>
    <w:rsid w:val="00702034"/>
    <w:pPr>
      <w:overflowPunct w:val="0"/>
      <w:autoSpaceDE w:val="0"/>
      <w:autoSpaceDN w:val="0"/>
      <w:adjustRightInd w:val="0"/>
      <w:spacing w:after="240" w:line="360" w:lineRule="auto"/>
      <w:ind w:left="851" w:hanging="851"/>
      <w:textAlignment w:val="baseline"/>
    </w:pPr>
    <w:rPr>
      <w:rFonts w:ascii="Garamond MT" w:eastAsia="Times New Roman" w:hAnsi="Garamond MT"/>
      <w:sz w:val="24"/>
      <w:szCs w:val="20"/>
      <w:lang w:val="en-GB"/>
    </w:rPr>
  </w:style>
  <w:style w:type="paragraph" w:customStyle="1" w:styleId="Unnumbered">
    <w:name w:val="Unnumbered"/>
    <w:basedOn w:val="Normal"/>
    <w:next w:val="Heading3"/>
    <w:rsid w:val="00702034"/>
    <w:pPr>
      <w:keepNext/>
      <w:overflowPunct w:val="0"/>
      <w:autoSpaceDE w:val="0"/>
      <w:autoSpaceDN w:val="0"/>
      <w:adjustRightInd w:val="0"/>
      <w:spacing w:after="120" w:line="360" w:lineRule="auto"/>
      <w:ind w:left="851" w:hanging="851"/>
      <w:textAlignment w:val="baseline"/>
    </w:pPr>
    <w:rPr>
      <w:rFonts w:ascii="Garamond MT" w:eastAsia="Times New Roman" w:hAnsi="Garamond MT"/>
      <w:b/>
      <w:sz w:val="24"/>
      <w:szCs w:val="20"/>
      <w:lang w:val="en-GB"/>
    </w:rPr>
  </w:style>
  <w:style w:type="paragraph" w:customStyle="1" w:styleId="Level1Heading">
    <w:name w:val="Level 1 Heading"/>
    <w:basedOn w:val="BodyText"/>
    <w:uiPriority w:val="11"/>
    <w:qFormat/>
    <w:rsid w:val="00702034"/>
    <w:pPr>
      <w:numPr>
        <w:numId w:val="15"/>
      </w:numPr>
      <w:tabs>
        <w:tab w:val="left" w:pos="1134"/>
        <w:tab w:val="left" w:pos="2268"/>
        <w:tab w:val="left" w:pos="3402"/>
        <w:tab w:val="left" w:pos="4536"/>
        <w:tab w:val="left" w:pos="5670"/>
        <w:tab w:val="left" w:pos="6804"/>
      </w:tabs>
      <w:overflowPunct w:val="0"/>
      <w:spacing w:after="240" w:line="360" w:lineRule="auto"/>
      <w:textAlignment w:val="baseline"/>
      <w:outlineLvl w:val="0"/>
    </w:pPr>
    <w:rPr>
      <w:rFonts w:ascii="Garamond MT" w:hAnsi="Garamond MT" w:cs="Times New Roman"/>
      <w:b/>
      <w:caps/>
      <w:sz w:val="24"/>
      <w:szCs w:val="20"/>
      <w:lang w:val="en-GB" w:eastAsia="en-US"/>
    </w:rPr>
  </w:style>
  <w:style w:type="paragraph" w:customStyle="1" w:styleId="Level2Heading">
    <w:name w:val="Level 2 Heading"/>
    <w:basedOn w:val="Level1Heading"/>
    <w:uiPriority w:val="11"/>
    <w:qFormat/>
    <w:rsid w:val="00702034"/>
    <w:pPr>
      <w:numPr>
        <w:ilvl w:val="1"/>
      </w:numPr>
      <w:outlineLvl w:val="2"/>
    </w:pPr>
    <w:rPr>
      <w:caps w:val="0"/>
    </w:rPr>
  </w:style>
  <w:style w:type="paragraph" w:customStyle="1" w:styleId="Level3Heading">
    <w:name w:val="Level 3 Heading"/>
    <w:basedOn w:val="Level2Heading"/>
    <w:uiPriority w:val="11"/>
    <w:qFormat/>
    <w:rsid w:val="00702034"/>
    <w:pPr>
      <w:numPr>
        <w:ilvl w:val="2"/>
      </w:numPr>
      <w:outlineLvl w:val="3"/>
    </w:pPr>
  </w:style>
  <w:style w:type="paragraph" w:customStyle="1" w:styleId="Level4Number">
    <w:name w:val="Level 4 Number"/>
    <w:basedOn w:val="Normal"/>
    <w:uiPriority w:val="12"/>
    <w:qFormat/>
    <w:rsid w:val="00702034"/>
    <w:pPr>
      <w:numPr>
        <w:ilvl w:val="3"/>
        <w:numId w:val="15"/>
      </w:numPr>
      <w:tabs>
        <w:tab w:val="left" w:pos="1134"/>
        <w:tab w:val="left" w:pos="2268"/>
        <w:tab w:val="left" w:pos="3402"/>
        <w:tab w:val="left" w:pos="4536"/>
        <w:tab w:val="left" w:pos="5670"/>
        <w:tab w:val="left" w:pos="6804"/>
      </w:tabs>
      <w:overflowPunct w:val="0"/>
      <w:autoSpaceDE w:val="0"/>
      <w:autoSpaceDN w:val="0"/>
      <w:adjustRightInd w:val="0"/>
      <w:spacing w:after="240" w:line="360" w:lineRule="auto"/>
      <w:jc w:val="both"/>
      <w:textAlignment w:val="baseline"/>
    </w:pPr>
    <w:rPr>
      <w:rFonts w:ascii="Garamond MT" w:eastAsia="Times New Roman" w:hAnsi="Garamond MT"/>
      <w:sz w:val="24"/>
      <w:szCs w:val="20"/>
      <w:lang w:val="en-GB"/>
    </w:rPr>
  </w:style>
  <w:style w:type="paragraph" w:customStyle="1" w:styleId="Level5Number">
    <w:name w:val="Level 5 Number"/>
    <w:basedOn w:val="Level4Number"/>
    <w:uiPriority w:val="12"/>
    <w:qFormat/>
    <w:rsid w:val="00702034"/>
    <w:pPr>
      <w:numPr>
        <w:ilvl w:val="4"/>
      </w:numPr>
    </w:pPr>
  </w:style>
  <w:style w:type="paragraph" w:customStyle="1" w:styleId="Level6Number">
    <w:name w:val="Level 6 Number"/>
    <w:basedOn w:val="Level5Number"/>
    <w:uiPriority w:val="12"/>
    <w:qFormat/>
    <w:rsid w:val="00702034"/>
    <w:pPr>
      <w:numPr>
        <w:ilvl w:val="5"/>
      </w:numPr>
    </w:pPr>
  </w:style>
  <w:style w:type="numbering" w:customStyle="1" w:styleId="BodyNumbering">
    <w:name w:val="Body Numbering"/>
    <w:uiPriority w:val="99"/>
    <w:rsid w:val="00702034"/>
    <w:pPr>
      <w:numPr>
        <w:numId w:val="14"/>
      </w:numPr>
    </w:pPr>
  </w:style>
  <w:style w:type="paragraph" w:customStyle="1" w:styleId="Level7Number">
    <w:name w:val="Level 7 Number"/>
    <w:basedOn w:val="Level6Number"/>
    <w:uiPriority w:val="12"/>
    <w:rsid w:val="00702034"/>
    <w:pPr>
      <w:numPr>
        <w:ilvl w:val="6"/>
      </w:numPr>
    </w:pPr>
  </w:style>
  <w:style w:type="paragraph" w:customStyle="1" w:styleId="Definition">
    <w:name w:val="Definition"/>
    <w:basedOn w:val="Normal"/>
    <w:rsid w:val="00702034"/>
    <w:pPr>
      <w:overflowPunct w:val="0"/>
      <w:autoSpaceDE w:val="0"/>
      <w:autoSpaceDN w:val="0"/>
      <w:adjustRightInd w:val="0"/>
      <w:spacing w:after="240" w:line="360" w:lineRule="auto"/>
      <w:ind w:left="851" w:hanging="851"/>
      <w:textAlignment w:val="baseline"/>
    </w:pPr>
    <w:rPr>
      <w:rFonts w:ascii="Garamond MT" w:eastAsia="Times New Roman" w:hAnsi="Garamond MT"/>
      <w:b/>
      <w:sz w:val="24"/>
      <w:szCs w:val="20"/>
      <w:lang w:val="en-GB"/>
    </w:rPr>
  </w:style>
  <w:style w:type="paragraph" w:styleId="TOC3">
    <w:name w:val="toc 3"/>
    <w:basedOn w:val="Normal"/>
    <w:next w:val="Normal"/>
    <w:autoRedefine/>
    <w:uiPriority w:val="39"/>
    <w:unhideWhenUsed/>
    <w:rsid w:val="00702034"/>
    <w:pPr>
      <w:spacing w:after="100"/>
      <w:ind w:left="440"/>
    </w:pPr>
  </w:style>
  <w:style w:type="paragraph" w:styleId="TOC4">
    <w:name w:val="toc 4"/>
    <w:basedOn w:val="Normal"/>
    <w:next w:val="Normal"/>
    <w:autoRedefine/>
    <w:uiPriority w:val="39"/>
    <w:unhideWhenUsed/>
    <w:rsid w:val="00702034"/>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702034"/>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702034"/>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702034"/>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702034"/>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702034"/>
    <w:pPr>
      <w:spacing w:after="100"/>
      <w:ind w:left="1760"/>
    </w:pPr>
    <w:rPr>
      <w:rFonts w:asciiTheme="minorHAnsi" w:eastAsiaTheme="minorEastAsia" w:hAnsiTheme="minorHAnsi" w:cstheme="minorBidi"/>
      <w:lang w:val="en-GB" w:eastAsia="en-GB"/>
    </w:rPr>
  </w:style>
  <w:style w:type="character" w:customStyle="1" w:styleId="KommentartextZchn">
    <w:name w:val="Kommentartext Zchn"/>
    <w:aliases w:val="Stinking Styles5 Zchn"/>
    <w:basedOn w:val="DefaultParagraphFont"/>
    <w:uiPriority w:val="99"/>
    <w:locked/>
    <w:rsid w:val="00702034"/>
    <w:rPr>
      <w:rFonts w:ascii="Calibri" w:hAnsi="Calibri"/>
    </w:rPr>
  </w:style>
  <w:style w:type="paragraph" w:customStyle="1" w:styleId="Odr2">
    <w:name w:val="Odr2"/>
    <w:basedOn w:val="Normal"/>
    <w:uiPriority w:val="99"/>
    <w:rsid w:val="00702034"/>
    <w:pPr>
      <w:numPr>
        <w:numId w:val="17"/>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0"/>
      <w:lang w:val="en-GB" w:eastAsia="de-DE"/>
    </w:rPr>
  </w:style>
  <w:style w:type="paragraph" w:customStyle="1" w:styleId="NumPar2">
    <w:name w:val="NumPar 2"/>
    <w:basedOn w:val="Normal"/>
    <w:next w:val="Normal"/>
    <w:rsid w:val="0063036E"/>
    <w:pPr>
      <w:tabs>
        <w:tab w:val="num" w:pos="850"/>
      </w:tabs>
      <w:spacing w:before="120" w:after="120" w:line="240" w:lineRule="auto"/>
      <w:ind w:left="850" w:hanging="850"/>
      <w:jc w:val="both"/>
    </w:pPr>
    <w:rPr>
      <w:rFonts w:ascii="Times New Roman" w:eastAsiaTheme="minorHAnsi" w:hAnsi="Times New Roman"/>
      <w:sz w:val="24"/>
      <w:lang w:val="en-GB"/>
    </w:rPr>
  </w:style>
  <w:style w:type="paragraph" w:customStyle="1" w:styleId="NumPar3">
    <w:name w:val="NumPar 3"/>
    <w:basedOn w:val="Normal"/>
    <w:next w:val="Normal"/>
    <w:rsid w:val="0063036E"/>
    <w:pPr>
      <w:tabs>
        <w:tab w:val="num" w:pos="850"/>
      </w:tabs>
      <w:spacing w:before="120" w:after="120" w:line="240" w:lineRule="auto"/>
      <w:ind w:left="850" w:hanging="850"/>
      <w:jc w:val="both"/>
    </w:pPr>
    <w:rPr>
      <w:rFonts w:ascii="Times New Roman" w:eastAsiaTheme="minorHAnsi" w:hAnsi="Times New Roman"/>
      <w:sz w:val="24"/>
      <w:lang w:val="en-GB"/>
    </w:rPr>
  </w:style>
  <w:style w:type="paragraph" w:customStyle="1" w:styleId="Point0number">
    <w:name w:val="Point 0 (number)"/>
    <w:basedOn w:val="Normal"/>
    <w:rsid w:val="0063036E"/>
    <w:pPr>
      <w:numPr>
        <w:numId w:val="40"/>
      </w:numPr>
      <w:spacing w:before="120" w:after="120" w:line="240" w:lineRule="auto"/>
      <w:jc w:val="both"/>
    </w:pPr>
    <w:rPr>
      <w:rFonts w:ascii="Times New Roman" w:eastAsiaTheme="minorHAnsi" w:hAnsi="Times New Roman"/>
      <w:sz w:val="24"/>
      <w:lang w:val="en-GB"/>
    </w:rPr>
  </w:style>
  <w:style w:type="paragraph" w:customStyle="1" w:styleId="Point1number">
    <w:name w:val="Point 1 (number)"/>
    <w:basedOn w:val="Normal"/>
    <w:rsid w:val="0063036E"/>
    <w:pPr>
      <w:numPr>
        <w:ilvl w:val="2"/>
        <w:numId w:val="40"/>
      </w:numPr>
      <w:spacing w:before="120" w:after="120" w:line="240" w:lineRule="auto"/>
      <w:jc w:val="both"/>
    </w:pPr>
    <w:rPr>
      <w:rFonts w:ascii="Times New Roman" w:eastAsiaTheme="minorHAnsi" w:hAnsi="Times New Roman"/>
      <w:sz w:val="24"/>
      <w:lang w:val="en-GB"/>
    </w:rPr>
  </w:style>
  <w:style w:type="paragraph" w:customStyle="1" w:styleId="Point2number">
    <w:name w:val="Point 2 (number)"/>
    <w:basedOn w:val="Normal"/>
    <w:rsid w:val="0063036E"/>
    <w:pPr>
      <w:numPr>
        <w:ilvl w:val="4"/>
        <w:numId w:val="40"/>
      </w:numPr>
      <w:spacing w:before="120" w:after="120" w:line="240" w:lineRule="auto"/>
      <w:jc w:val="both"/>
    </w:pPr>
    <w:rPr>
      <w:rFonts w:ascii="Times New Roman" w:eastAsiaTheme="minorHAnsi" w:hAnsi="Times New Roman"/>
      <w:sz w:val="24"/>
      <w:lang w:val="en-GB"/>
    </w:rPr>
  </w:style>
  <w:style w:type="paragraph" w:customStyle="1" w:styleId="Point3number">
    <w:name w:val="Point 3 (number)"/>
    <w:basedOn w:val="Normal"/>
    <w:rsid w:val="0063036E"/>
    <w:pPr>
      <w:numPr>
        <w:ilvl w:val="6"/>
        <w:numId w:val="40"/>
      </w:numPr>
      <w:spacing w:before="120" w:after="120" w:line="240" w:lineRule="auto"/>
      <w:jc w:val="both"/>
    </w:pPr>
    <w:rPr>
      <w:rFonts w:ascii="Times New Roman" w:eastAsiaTheme="minorHAnsi" w:hAnsi="Times New Roman"/>
      <w:sz w:val="24"/>
      <w:lang w:val="en-GB"/>
    </w:rPr>
  </w:style>
  <w:style w:type="paragraph" w:customStyle="1" w:styleId="Point0letter">
    <w:name w:val="Point 0 (letter)"/>
    <w:basedOn w:val="Normal"/>
    <w:rsid w:val="0063036E"/>
    <w:pPr>
      <w:numPr>
        <w:ilvl w:val="1"/>
        <w:numId w:val="40"/>
      </w:numPr>
      <w:spacing w:before="120" w:after="120" w:line="240" w:lineRule="auto"/>
      <w:jc w:val="both"/>
    </w:pPr>
    <w:rPr>
      <w:rFonts w:ascii="Times New Roman" w:eastAsiaTheme="minorHAnsi" w:hAnsi="Times New Roman"/>
      <w:sz w:val="24"/>
      <w:lang w:val="en-GB"/>
    </w:rPr>
  </w:style>
  <w:style w:type="paragraph" w:customStyle="1" w:styleId="Point1letter">
    <w:name w:val="Point 1 (letter)"/>
    <w:basedOn w:val="Normal"/>
    <w:rsid w:val="0063036E"/>
    <w:pPr>
      <w:numPr>
        <w:ilvl w:val="3"/>
        <w:numId w:val="40"/>
      </w:numPr>
      <w:spacing w:before="120" w:after="120" w:line="240" w:lineRule="auto"/>
      <w:jc w:val="both"/>
    </w:pPr>
    <w:rPr>
      <w:rFonts w:ascii="Times New Roman" w:eastAsiaTheme="minorHAnsi" w:hAnsi="Times New Roman"/>
      <w:sz w:val="24"/>
      <w:lang w:val="en-GB"/>
    </w:rPr>
  </w:style>
  <w:style w:type="paragraph" w:customStyle="1" w:styleId="Point2letter">
    <w:name w:val="Point 2 (letter)"/>
    <w:basedOn w:val="Normal"/>
    <w:rsid w:val="0063036E"/>
    <w:pPr>
      <w:numPr>
        <w:ilvl w:val="5"/>
        <w:numId w:val="40"/>
      </w:numPr>
      <w:spacing w:before="120" w:after="120" w:line="240" w:lineRule="auto"/>
      <w:jc w:val="both"/>
    </w:pPr>
    <w:rPr>
      <w:rFonts w:ascii="Times New Roman" w:eastAsiaTheme="minorHAnsi" w:hAnsi="Times New Roman"/>
      <w:sz w:val="24"/>
      <w:lang w:val="en-GB"/>
    </w:rPr>
  </w:style>
  <w:style w:type="paragraph" w:customStyle="1" w:styleId="Point3letter">
    <w:name w:val="Point 3 (letter)"/>
    <w:basedOn w:val="Normal"/>
    <w:rsid w:val="0063036E"/>
    <w:pPr>
      <w:numPr>
        <w:ilvl w:val="7"/>
        <w:numId w:val="40"/>
      </w:numPr>
      <w:spacing w:before="120" w:after="120" w:line="240" w:lineRule="auto"/>
      <w:jc w:val="both"/>
    </w:pPr>
    <w:rPr>
      <w:rFonts w:ascii="Times New Roman" w:eastAsiaTheme="minorHAnsi" w:hAnsi="Times New Roman"/>
      <w:sz w:val="24"/>
      <w:lang w:val="en-GB"/>
    </w:rPr>
  </w:style>
  <w:style w:type="paragraph" w:customStyle="1" w:styleId="Point4letter">
    <w:name w:val="Point 4 (letter)"/>
    <w:basedOn w:val="Normal"/>
    <w:rsid w:val="0063036E"/>
    <w:pPr>
      <w:numPr>
        <w:ilvl w:val="8"/>
        <w:numId w:val="40"/>
      </w:numPr>
      <w:spacing w:before="120" w:after="120" w:line="240" w:lineRule="auto"/>
      <w:jc w:val="both"/>
    </w:pPr>
    <w:rPr>
      <w:rFonts w:ascii="Times New Roman" w:eastAsiaTheme="minorHAnsi" w:hAnsi="Times New Roman"/>
      <w:sz w:val="24"/>
      <w:lang w:val="en-GB"/>
    </w:rPr>
  </w:style>
  <w:style w:type="character" w:customStyle="1" w:styleId="FontStyle50">
    <w:name w:val="Font Style50"/>
    <w:basedOn w:val="DefaultParagraphFont"/>
    <w:uiPriority w:val="99"/>
    <w:rsid w:val="004F5891"/>
    <w:rPr>
      <w:rFonts w:ascii="Calibri" w:hAnsi="Calibri" w:hint="default"/>
    </w:rPr>
  </w:style>
  <w:style w:type="character" w:styleId="FollowedHyperlink">
    <w:name w:val="FollowedHyperlink"/>
    <w:basedOn w:val="DefaultParagraphFont"/>
    <w:uiPriority w:val="99"/>
    <w:semiHidden/>
    <w:unhideWhenUsed/>
    <w:rsid w:val="00BE67E9"/>
    <w:rPr>
      <w:color w:val="800080" w:themeColor="followedHyperlink"/>
      <w:u w:val="single"/>
    </w:rPr>
  </w:style>
  <w:style w:type="paragraph" w:customStyle="1" w:styleId="Norml1">
    <w:name w:val="Normál1"/>
    <w:basedOn w:val="Normal"/>
    <w:rsid w:val="00D7664F"/>
    <w:pPr>
      <w:spacing w:before="100" w:beforeAutospacing="1" w:after="100" w:afterAutospacing="1" w:line="240" w:lineRule="auto"/>
    </w:pPr>
    <w:rPr>
      <w:rFonts w:ascii="Times New Roman" w:eastAsia="Times New Roman" w:hAnsi="Times New Roman"/>
      <w:sz w:val="24"/>
      <w:szCs w:val="24"/>
      <w:lang w:val="hu-HU" w:eastAsia="hu-HU"/>
    </w:rPr>
  </w:style>
  <w:style w:type="character" w:customStyle="1" w:styleId="apple-tab-span">
    <w:name w:val="apple-tab-span"/>
    <w:basedOn w:val="DefaultParagraphFont"/>
    <w:rsid w:val="00860F60"/>
  </w:style>
  <w:style w:type="character" w:styleId="PlaceholderText">
    <w:name w:val="Placeholder Text"/>
    <w:basedOn w:val="DefaultParagraphFont"/>
    <w:uiPriority w:val="99"/>
    <w:semiHidden/>
    <w:rsid w:val="00F52D80"/>
    <w:rPr>
      <w:color w:val="808080"/>
    </w:rPr>
  </w:style>
  <w:style w:type="character" w:styleId="UnresolvedMention">
    <w:name w:val="Unresolved Mention"/>
    <w:basedOn w:val="DefaultParagraphFont"/>
    <w:uiPriority w:val="99"/>
    <w:semiHidden/>
    <w:unhideWhenUsed/>
    <w:rsid w:val="008311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95835">
      <w:bodyDiv w:val="1"/>
      <w:marLeft w:val="0"/>
      <w:marRight w:val="0"/>
      <w:marTop w:val="0"/>
      <w:marBottom w:val="0"/>
      <w:divBdr>
        <w:top w:val="none" w:sz="0" w:space="0" w:color="auto"/>
        <w:left w:val="none" w:sz="0" w:space="0" w:color="auto"/>
        <w:bottom w:val="none" w:sz="0" w:space="0" w:color="auto"/>
        <w:right w:val="none" w:sz="0" w:space="0" w:color="auto"/>
      </w:divBdr>
    </w:div>
    <w:div w:id="41559949">
      <w:bodyDiv w:val="1"/>
      <w:marLeft w:val="0"/>
      <w:marRight w:val="0"/>
      <w:marTop w:val="0"/>
      <w:marBottom w:val="0"/>
      <w:divBdr>
        <w:top w:val="none" w:sz="0" w:space="0" w:color="auto"/>
        <w:left w:val="none" w:sz="0" w:space="0" w:color="auto"/>
        <w:bottom w:val="none" w:sz="0" w:space="0" w:color="auto"/>
        <w:right w:val="none" w:sz="0" w:space="0" w:color="auto"/>
      </w:divBdr>
    </w:div>
    <w:div w:id="105587778">
      <w:bodyDiv w:val="1"/>
      <w:marLeft w:val="0"/>
      <w:marRight w:val="0"/>
      <w:marTop w:val="0"/>
      <w:marBottom w:val="0"/>
      <w:divBdr>
        <w:top w:val="none" w:sz="0" w:space="0" w:color="auto"/>
        <w:left w:val="none" w:sz="0" w:space="0" w:color="auto"/>
        <w:bottom w:val="none" w:sz="0" w:space="0" w:color="auto"/>
        <w:right w:val="none" w:sz="0" w:space="0" w:color="auto"/>
      </w:divBdr>
      <w:divsChild>
        <w:div w:id="1943343746">
          <w:marLeft w:val="547"/>
          <w:marRight w:val="0"/>
          <w:marTop w:val="0"/>
          <w:marBottom w:val="0"/>
          <w:divBdr>
            <w:top w:val="none" w:sz="0" w:space="0" w:color="auto"/>
            <w:left w:val="none" w:sz="0" w:space="0" w:color="auto"/>
            <w:bottom w:val="none" w:sz="0" w:space="0" w:color="auto"/>
            <w:right w:val="none" w:sz="0" w:space="0" w:color="auto"/>
          </w:divBdr>
        </w:div>
      </w:divsChild>
    </w:div>
    <w:div w:id="177740692">
      <w:bodyDiv w:val="1"/>
      <w:marLeft w:val="0"/>
      <w:marRight w:val="0"/>
      <w:marTop w:val="0"/>
      <w:marBottom w:val="0"/>
      <w:divBdr>
        <w:top w:val="none" w:sz="0" w:space="0" w:color="auto"/>
        <w:left w:val="none" w:sz="0" w:space="0" w:color="auto"/>
        <w:bottom w:val="none" w:sz="0" w:space="0" w:color="auto"/>
        <w:right w:val="none" w:sz="0" w:space="0" w:color="auto"/>
      </w:divBdr>
    </w:div>
    <w:div w:id="235284600">
      <w:bodyDiv w:val="1"/>
      <w:marLeft w:val="0"/>
      <w:marRight w:val="0"/>
      <w:marTop w:val="0"/>
      <w:marBottom w:val="0"/>
      <w:divBdr>
        <w:top w:val="none" w:sz="0" w:space="0" w:color="auto"/>
        <w:left w:val="none" w:sz="0" w:space="0" w:color="auto"/>
        <w:bottom w:val="none" w:sz="0" w:space="0" w:color="auto"/>
        <w:right w:val="none" w:sz="0" w:space="0" w:color="auto"/>
      </w:divBdr>
    </w:div>
    <w:div w:id="241453128">
      <w:bodyDiv w:val="1"/>
      <w:marLeft w:val="0"/>
      <w:marRight w:val="0"/>
      <w:marTop w:val="0"/>
      <w:marBottom w:val="0"/>
      <w:divBdr>
        <w:top w:val="none" w:sz="0" w:space="0" w:color="auto"/>
        <w:left w:val="none" w:sz="0" w:space="0" w:color="auto"/>
        <w:bottom w:val="none" w:sz="0" w:space="0" w:color="auto"/>
        <w:right w:val="none" w:sz="0" w:space="0" w:color="auto"/>
      </w:divBdr>
    </w:div>
    <w:div w:id="289479233">
      <w:bodyDiv w:val="1"/>
      <w:marLeft w:val="0"/>
      <w:marRight w:val="0"/>
      <w:marTop w:val="0"/>
      <w:marBottom w:val="0"/>
      <w:divBdr>
        <w:top w:val="none" w:sz="0" w:space="0" w:color="auto"/>
        <w:left w:val="none" w:sz="0" w:space="0" w:color="auto"/>
        <w:bottom w:val="none" w:sz="0" w:space="0" w:color="auto"/>
        <w:right w:val="none" w:sz="0" w:space="0" w:color="auto"/>
      </w:divBdr>
    </w:div>
    <w:div w:id="367530654">
      <w:bodyDiv w:val="1"/>
      <w:marLeft w:val="0"/>
      <w:marRight w:val="0"/>
      <w:marTop w:val="0"/>
      <w:marBottom w:val="0"/>
      <w:divBdr>
        <w:top w:val="none" w:sz="0" w:space="0" w:color="auto"/>
        <w:left w:val="none" w:sz="0" w:space="0" w:color="auto"/>
        <w:bottom w:val="none" w:sz="0" w:space="0" w:color="auto"/>
        <w:right w:val="none" w:sz="0" w:space="0" w:color="auto"/>
      </w:divBdr>
    </w:div>
    <w:div w:id="391735028">
      <w:bodyDiv w:val="1"/>
      <w:marLeft w:val="0"/>
      <w:marRight w:val="0"/>
      <w:marTop w:val="0"/>
      <w:marBottom w:val="0"/>
      <w:divBdr>
        <w:top w:val="none" w:sz="0" w:space="0" w:color="auto"/>
        <w:left w:val="none" w:sz="0" w:space="0" w:color="auto"/>
        <w:bottom w:val="none" w:sz="0" w:space="0" w:color="auto"/>
        <w:right w:val="none" w:sz="0" w:space="0" w:color="auto"/>
      </w:divBdr>
    </w:div>
    <w:div w:id="455030033">
      <w:bodyDiv w:val="1"/>
      <w:marLeft w:val="0"/>
      <w:marRight w:val="0"/>
      <w:marTop w:val="0"/>
      <w:marBottom w:val="0"/>
      <w:divBdr>
        <w:top w:val="none" w:sz="0" w:space="0" w:color="auto"/>
        <w:left w:val="none" w:sz="0" w:space="0" w:color="auto"/>
        <w:bottom w:val="none" w:sz="0" w:space="0" w:color="auto"/>
        <w:right w:val="none" w:sz="0" w:space="0" w:color="auto"/>
      </w:divBdr>
    </w:div>
    <w:div w:id="544027818">
      <w:bodyDiv w:val="1"/>
      <w:marLeft w:val="0"/>
      <w:marRight w:val="0"/>
      <w:marTop w:val="0"/>
      <w:marBottom w:val="0"/>
      <w:divBdr>
        <w:top w:val="none" w:sz="0" w:space="0" w:color="auto"/>
        <w:left w:val="none" w:sz="0" w:space="0" w:color="auto"/>
        <w:bottom w:val="none" w:sz="0" w:space="0" w:color="auto"/>
        <w:right w:val="none" w:sz="0" w:space="0" w:color="auto"/>
      </w:divBdr>
    </w:div>
    <w:div w:id="633603345">
      <w:bodyDiv w:val="1"/>
      <w:marLeft w:val="0"/>
      <w:marRight w:val="0"/>
      <w:marTop w:val="0"/>
      <w:marBottom w:val="0"/>
      <w:divBdr>
        <w:top w:val="none" w:sz="0" w:space="0" w:color="auto"/>
        <w:left w:val="none" w:sz="0" w:space="0" w:color="auto"/>
        <w:bottom w:val="none" w:sz="0" w:space="0" w:color="auto"/>
        <w:right w:val="none" w:sz="0" w:space="0" w:color="auto"/>
      </w:divBdr>
    </w:div>
    <w:div w:id="650063082">
      <w:bodyDiv w:val="1"/>
      <w:marLeft w:val="0"/>
      <w:marRight w:val="0"/>
      <w:marTop w:val="0"/>
      <w:marBottom w:val="0"/>
      <w:divBdr>
        <w:top w:val="none" w:sz="0" w:space="0" w:color="auto"/>
        <w:left w:val="none" w:sz="0" w:space="0" w:color="auto"/>
        <w:bottom w:val="none" w:sz="0" w:space="0" w:color="auto"/>
        <w:right w:val="none" w:sz="0" w:space="0" w:color="auto"/>
      </w:divBdr>
    </w:div>
    <w:div w:id="667711845">
      <w:bodyDiv w:val="1"/>
      <w:marLeft w:val="0"/>
      <w:marRight w:val="0"/>
      <w:marTop w:val="0"/>
      <w:marBottom w:val="0"/>
      <w:divBdr>
        <w:top w:val="none" w:sz="0" w:space="0" w:color="auto"/>
        <w:left w:val="none" w:sz="0" w:space="0" w:color="auto"/>
        <w:bottom w:val="none" w:sz="0" w:space="0" w:color="auto"/>
        <w:right w:val="none" w:sz="0" w:space="0" w:color="auto"/>
      </w:divBdr>
    </w:div>
    <w:div w:id="741490925">
      <w:bodyDiv w:val="1"/>
      <w:marLeft w:val="0"/>
      <w:marRight w:val="0"/>
      <w:marTop w:val="0"/>
      <w:marBottom w:val="0"/>
      <w:divBdr>
        <w:top w:val="none" w:sz="0" w:space="0" w:color="auto"/>
        <w:left w:val="none" w:sz="0" w:space="0" w:color="auto"/>
        <w:bottom w:val="none" w:sz="0" w:space="0" w:color="auto"/>
        <w:right w:val="none" w:sz="0" w:space="0" w:color="auto"/>
      </w:divBdr>
    </w:div>
    <w:div w:id="762605517">
      <w:bodyDiv w:val="1"/>
      <w:marLeft w:val="0"/>
      <w:marRight w:val="0"/>
      <w:marTop w:val="0"/>
      <w:marBottom w:val="0"/>
      <w:divBdr>
        <w:top w:val="none" w:sz="0" w:space="0" w:color="auto"/>
        <w:left w:val="none" w:sz="0" w:space="0" w:color="auto"/>
        <w:bottom w:val="none" w:sz="0" w:space="0" w:color="auto"/>
        <w:right w:val="none" w:sz="0" w:space="0" w:color="auto"/>
      </w:divBdr>
    </w:div>
    <w:div w:id="781146576">
      <w:bodyDiv w:val="1"/>
      <w:marLeft w:val="0"/>
      <w:marRight w:val="0"/>
      <w:marTop w:val="0"/>
      <w:marBottom w:val="0"/>
      <w:divBdr>
        <w:top w:val="none" w:sz="0" w:space="0" w:color="auto"/>
        <w:left w:val="none" w:sz="0" w:space="0" w:color="auto"/>
        <w:bottom w:val="none" w:sz="0" w:space="0" w:color="auto"/>
        <w:right w:val="none" w:sz="0" w:space="0" w:color="auto"/>
      </w:divBdr>
    </w:div>
    <w:div w:id="896471050">
      <w:bodyDiv w:val="1"/>
      <w:marLeft w:val="0"/>
      <w:marRight w:val="0"/>
      <w:marTop w:val="0"/>
      <w:marBottom w:val="0"/>
      <w:divBdr>
        <w:top w:val="none" w:sz="0" w:space="0" w:color="auto"/>
        <w:left w:val="none" w:sz="0" w:space="0" w:color="auto"/>
        <w:bottom w:val="none" w:sz="0" w:space="0" w:color="auto"/>
        <w:right w:val="none" w:sz="0" w:space="0" w:color="auto"/>
      </w:divBdr>
    </w:div>
    <w:div w:id="932125887">
      <w:bodyDiv w:val="1"/>
      <w:marLeft w:val="0"/>
      <w:marRight w:val="0"/>
      <w:marTop w:val="0"/>
      <w:marBottom w:val="0"/>
      <w:divBdr>
        <w:top w:val="none" w:sz="0" w:space="0" w:color="auto"/>
        <w:left w:val="none" w:sz="0" w:space="0" w:color="auto"/>
        <w:bottom w:val="none" w:sz="0" w:space="0" w:color="auto"/>
        <w:right w:val="none" w:sz="0" w:space="0" w:color="auto"/>
      </w:divBdr>
    </w:div>
    <w:div w:id="940769699">
      <w:bodyDiv w:val="1"/>
      <w:marLeft w:val="0"/>
      <w:marRight w:val="0"/>
      <w:marTop w:val="0"/>
      <w:marBottom w:val="0"/>
      <w:divBdr>
        <w:top w:val="none" w:sz="0" w:space="0" w:color="auto"/>
        <w:left w:val="none" w:sz="0" w:space="0" w:color="auto"/>
        <w:bottom w:val="none" w:sz="0" w:space="0" w:color="auto"/>
        <w:right w:val="none" w:sz="0" w:space="0" w:color="auto"/>
      </w:divBdr>
    </w:div>
    <w:div w:id="975336769">
      <w:bodyDiv w:val="1"/>
      <w:marLeft w:val="0"/>
      <w:marRight w:val="0"/>
      <w:marTop w:val="0"/>
      <w:marBottom w:val="0"/>
      <w:divBdr>
        <w:top w:val="none" w:sz="0" w:space="0" w:color="auto"/>
        <w:left w:val="none" w:sz="0" w:space="0" w:color="auto"/>
        <w:bottom w:val="none" w:sz="0" w:space="0" w:color="auto"/>
        <w:right w:val="none" w:sz="0" w:space="0" w:color="auto"/>
      </w:divBdr>
    </w:div>
    <w:div w:id="982127320">
      <w:bodyDiv w:val="1"/>
      <w:marLeft w:val="0"/>
      <w:marRight w:val="0"/>
      <w:marTop w:val="0"/>
      <w:marBottom w:val="0"/>
      <w:divBdr>
        <w:top w:val="none" w:sz="0" w:space="0" w:color="auto"/>
        <w:left w:val="none" w:sz="0" w:space="0" w:color="auto"/>
        <w:bottom w:val="none" w:sz="0" w:space="0" w:color="auto"/>
        <w:right w:val="none" w:sz="0" w:space="0" w:color="auto"/>
      </w:divBdr>
    </w:div>
    <w:div w:id="998070096">
      <w:bodyDiv w:val="1"/>
      <w:marLeft w:val="0"/>
      <w:marRight w:val="0"/>
      <w:marTop w:val="0"/>
      <w:marBottom w:val="0"/>
      <w:divBdr>
        <w:top w:val="none" w:sz="0" w:space="0" w:color="auto"/>
        <w:left w:val="none" w:sz="0" w:space="0" w:color="auto"/>
        <w:bottom w:val="none" w:sz="0" w:space="0" w:color="auto"/>
        <w:right w:val="none" w:sz="0" w:space="0" w:color="auto"/>
      </w:divBdr>
    </w:div>
    <w:div w:id="1132089817">
      <w:bodyDiv w:val="1"/>
      <w:marLeft w:val="0"/>
      <w:marRight w:val="0"/>
      <w:marTop w:val="0"/>
      <w:marBottom w:val="0"/>
      <w:divBdr>
        <w:top w:val="none" w:sz="0" w:space="0" w:color="auto"/>
        <w:left w:val="none" w:sz="0" w:space="0" w:color="auto"/>
        <w:bottom w:val="none" w:sz="0" w:space="0" w:color="auto"/>
        <w:right w:val="none" w:sz="0" w:space="0" w:color="auto"/>
      </w:divBdr>
    </w:div>
    <w:div w:id="1145315077">
      <w:bodyDiv w:val="1"/>
      <w:marLeft w:val="0"/>
      <w:marRight w:val="0"/>
      <w:marTop w:val="0"/>
      <w:marBottom w:val="0"/>
      <w:divBdr>
        <w:top w:val="none" w:sz="0" w:space="0" w:color="auto"/>
        <w:left w:val="none" w:sz="0" w:space="0" w:color="auto"/>
        <w:bottom w:val="none" w:sz="0" w:space="0" w:color="auto"/>
        <w:right w:val="none" w:sz="0" w:space="0" w:color="auto"/>
      </w:divBdr>
    </w:div>
    <w:div w:id="1186289384">
      <w:bodyDiv w:val="1"/>
      <w:marLeft w:val="0"/>
      <w:marRight w:val="0"/>
      <w:marTop w:val="0"/>
      <w:marBottom w:val="0"/>
      <w:divBdr>
        <w:top w:val="none" w:sz="0" w:space="0" w:color="auto"/>
        <w:left w:val="none" w:sz="0" w:space="0" w:color="auto"/>
        <w:bottom w:val="none" w:sz="0" w:space="0" w:color="auto"/>
        <w:right w:val="none" w:sz="0" w:space="0" w:color="auto"/>
      </w:divBdr>
    </w:div>
    <w:div w:id="1199899873">
      <w:bodyDiv w:val="1"/>
      <w:marLeft w:val="0"/>
      <w:marRight w:val="0"/>
      <w:marTop w:val="0"/>
      <w:marBottom w:val="0"/>
      <w:divBdr>
        <w:top w:val="none" w:sz="0" w:space="0" w:color="auto"/>
        <w:left w:val="none" w:sz="0" w:space="0" w:color="auto"/>
        <w:bottom w:val="none" w:sz="0" w:space="0" w:color="auto"/>
        <w:right w:val="none" w:sz="0" w:space="0" w:color="auto"/>
      </w:divBdr>
    </w:div>
    <w:div w:id="1218590476">
      <w:bodyDiv w:val="1"/>
      <w:marLeft w:val="0"/>
      <w:marRight w:val="0"/>
      <w:marTop w:val="0"/>
      <w:marBottom w:val="0"/>
      <w:divBdr>
        <w:top w:val="none" w:sz="0" w:space="0" w:color="auto"/>
        <w:left w:val="none" w:sz="0" w:space="0" w:color="auto"/>
        <w:bottom w:val="none" w:sz="0" w:space="0" w:color="auto"/>
        <w:right w:val="none" w:sz="0" w:space="0" w:color="auto"/>
      </w:divBdr>
    </w:div>
    <w:div w:id="1227692065">
      <w:bodyDiv w:val="1"/>
      <w:marLeft w:val="0"/>
      <w:marRight w:val="0"/>
      <w:marTop w:val="0"/>
      <w:marBottom w:val="0"/>
      <w:divBdr>
        <w:top w:val="none" w:sz="0" w:space="0" w:color="auto"/>
        <w:left w:val="none" w:sz="0" w:space="0" w:color="auto"/>
        <w:bottom w:val="none" w:sz="0" w:space="0" w:color="auto"/>
        <w:right w:val="none" w:sz="0" w:space="0" w:color="auto"/>
      </w:divBdr>
    </w:div>
    <w:div w:id="1285430247">
      <w:bodyDiv w:val="1"/>
      <w:marLeft w:val="0"/>
      <w:marRight w:val="0"/>
      <w:marTop w:val="0"/>
      <w:marBottom w:val="0"/>
      <w:divBdr>
        <w:top w:val="none" w:sz="0" w:space="0" w:color="auto"/>
        <w:left w:val="none" w:sz="0" w:space="0" w:color="auto"/>
        <w:bottom w:val="none" w:sz="0" w:space="0" w:color="auto"/>
        <w:right w:val="none" w:sz="0" w:space="0" w:color="auto"/>
      </w:divBdr>
    </w:div>
    <w:div w:id="1456876272">
      <w:bodyDiv w:val="1"/>
      <w:marLeft w:val="0"/>
      <w:marRight w:val="0"/>
      <w:marTop w:val="0"/>
      <w:marBottom w:val="0"/>
      <w:divBdr>
        <w:top w:val="none" w:sz="0" w:space="0" w:color="auto"/>
        <w:left w:val="none" w:sz="0" w:space="0" w:color="auto"/>
        <w:bottom w:val="none" w:sz="0" w:space="0" w:color="auto"/>
        <w:right w:val="none" w:sz="0" w:space="0" w:color="auto"/>
      </w:divBdr>
    </w:div>
    <w:div w:id="1458380015">
      <w:bodyDiv w:val="1"/>
      <w:marLeft w:val="0"/>
      <w:marRight w:val="0"/>
      <w:marTop w:val="0"/>
      <w:marBottom w:val="0"/>
      <w:divBdr>
        <w:top w:val="none" w:sz="0" w:space="0" w:color="auto"/>
        <w:left w:val="none" w:sz="0" w:space="0" w:color="auto"/>
        <w:bottom w:val="none" w:sz="0" w:space="0" w:color="auto"/>
        <w:right w:val="none" w:sz="0" w:space="0" w:color="auto"/>
      </w:divBdr>
    </w:div>
    <w:div w:id="1460997407">
      <w:bodyDiv w:val="1"/>
      <w:marLeft w:val="0"/>
      <w:marRight w:val="0"/>
      <w:marTop w:val="0"/>
      <w:marBottom w:val="0"/>
      <w:divBdr>
        <w:top w:val="none" w:sz="0" w:space="0" w:color="auto"/>
        <w:left w:val="none" w:sz="0" w:space="0" w:color="auto"/>
        <w:bottom w:val="none" w:sz="0" w:space="0" w:color="auto"/>
        <w:right w:val="none" w:sz="0" w:space="0" w:color="auto"/>
      </w:divBdr>
    </w:div>
    <w:div w:id="1475759950">
      <w:bodyDiv w:val="1"/>
      <w:marLeft w:val="0"/>
      <w:marRight w:val="0"/>
      <w:marTop w:val="0"/>
      <w:marBottom w:val="0"/>
      <w:divBdr>
        <w:top w:val="none" w:sz="0" w:space="0" w:color="auto"/>
        <w:left w:val="none" w:sz="0" w:space="0" w:color="auto"/>
        <w:bottom w:val="none" w:sz="0" w:space="0" w:color="auto"/>
        <w:right w:val="none" w:sz="0" w:space="0" w:color="auto"/>
      </w:divBdr>
    </w:div>
    <w:div w:id="1478570588">
      <w:bodyDiv w:val="1"/>
      <w:marLeft w:val="0"/>
      <w:marRight w:val="0"/>
      <w:marTop w:val="0"/>
      <w:marBottom w:val="0"/>
      <w:divBdr>
        <w:top w:val="none" w:sz="0" w:space="0" w:color="auto"/>
        <w:left w:val="none" w:sz="0" w:space="0" w:color="auto"/>
        <w:bottom w:val="none" w:sz="0" w:space="0" w:color="auto"/>
        <w:right w:val="none" w:sz="0" w:space="0" w:color="auto"/>
      </w:divBdr>
    </w:div>
    <w:div w:id="1514419231">
      <w:bodyDiv w:val="1"/>
      <w:marLeft w:val="0"/>
      <w:marRight w:val="0"/>
      <w:marTop w:val="0"/>
      <w:marBottom w:val="0"/>
      <w:divBdr>
        <w:top w:val="none" w:sz="0" w:space="0" w:color="auto"/>
        <w:left w:val="none" w:sz="0" w:space="0" w:color="auto"/>
        <w:bottom w:val="none" w:sz="0" w:space="0" w:color="auto"/>
        <w:right w:val="none" w:sz="0" w:space="0" w:color="auto"/>
      </w:divBdr>
    </w:div>
    <w:div w:id="1514567148">
      <w:bodyDiv w:val="1"/>
      <w:marLeft w:val="0"/>
      <w:marRight w:val="0"/>
      <w:marTop w:val="0"/>
      <w:marBottom w:val="0"/>
      <w:divBdr>
        <w:top w:val="none" w:sz="0" w:space="0" w:color="auto"/>
        <w:left w:val="none" w:sz="0" w:space="0" w:color="auto"/>
        <w:bottom w:val="none" w:sz="0" w:space="0" w:color="auto"/>
        <w:right w:val="none" w:sz="0" w:space="0" w:color="auto"/>
      </w:divBdr>
    </w:div>
    <w:div w:id="1556620622">
      <w:bodyDiv w:val="1"/>
      <w:marLeft w:val="0"/>
      <w:marRight w:val="0"/>
      <w:marTop w:val="0"/>
      <w:marBottom w:val="0"/>
      <w:divBdr>
        <w:top w:val="none" w:sz="0" w:space="0" w:color="auto"/>
        <w:left w:val="none" w:sz="0" w:space="0" w:color="auto"/>
        <w:bottom w:val="none" w:sz="0" w:space="0" w:color="auto"/>
        <w:right w:val="none" w:sz="0" w:space="0" w:color="auto"/>
      </w:divBdr>
    </w:div>
    <w:div w:id="1634601741">
      <w:bodyDiv w:val="1"/>
      <w:marLeft w:val="0"/>
      <w:marRight w:val="0"/>
      <w:marTop w:val="0"/>
      <w:marBottom w:val="0"/>
      <w:divBdr>
        <w:top w:val="none" w:sz="0" w:space="0" w:color="auto"/>
        <w:left w:val="none" w:sz="0" w:space="0" w:color="auto"/>
        <w:bottom w:val="none" w:sz="0" w:space="0" w:color="auto"/>
        <w:right w:val="none" w:sz="0" w:space="0" w:color="auto"/>
      </w:divBdr>
    </w:div>
    <w:div w:id="1694306964">
      <w:bodyDiv w:val="1"/>
      <w:marLeft w:val="0"/>
      <w:marRight w:val="0"/>
      <w:marTop w:val="0"/>
      <w:marBottom w:val="0"/>
      <w:divBdr>
        <w:top w:val="none" w:sz="0" w:space="0" w:color="auto"/>
        <w:left w:val="none" w:sz="0" w:space="0" w:color="auto"/>
        <w:bottom w:val="none" w:sz="0" w:space="0" w:color="auto"/>
        <w:right w:val="none" w:sz="0" w:space="0" w:color="auto"/>
      </w:divBdr>
    </w:div>
    <w:div w:id="1727601539">
      <w:bodyDiv w:val="1"/>
      <w:marLeft w:val="0"/>
      <w:marRight w:val="0"/>
      <w:marTop w:val="0"/>
      <w:marBottom w:val="0"/>
      <w:divBdr>
        <w:top w:val="none" w:sz="0" w:space="0" w:color="auto"/>
        <w:left w:val="none" w:sz="0" w:space="0" w:color="auto"/>
        <w:bottom w:val="none" w:sz="0" w:space="0" w:color="auto"/>
        <w:right w:val="none" w:sz="0" w:space="0" w:color="auto"/>
      </w:divBdr>
    </w:div>
    <w:div w:id="1734040404">
      <w:bodyDiv w:val="1"/>
      <w:marLeft w:val="0"/>
      <w:marRight w:val="0"/>
      <w:marTop w:val="0"/>
      <w:marBottom w:val="0"/>
      <w:divBdr>
        <w:top w:val="none" w:sz="0" w:space="0" w:color="auto"/>
        <w:left w:val="none" w:sz="0" w:space="0" w:color="auto"/>
        <w:bottom w:val="none" w:sz="0" w:space="0" w:color="auto"/>
        <w:right w:val="none" w:sz="0" w:space="0" w:color="auto"/>
      </w:divBdr>
    </w:div>
    <w:div w:id="1753428855">
      <w:bodyDiv w:val="1"/>
      <w:marLeft w:val="0"/>
      <w:marRight w:val="0"/>
      <w:marTop w:val="0"/>
      <w:marBottom w:val="0"/>
      <w:divBdr>
        <w:top w:val="none" w:sz="0" w:space="0" w:color="auto"/>
        <w:left w:val="none" w:sz="0" w:space="0" w:color="auto"/>
        <w:bottom w:val="none" w:sz="0" w:space="0" w:color="auto"/>
        <w:right w:val="none" w:sz="0" w:space="0" w:color="auto"/>
      </w:divBdr>
    </w:div>
    <w:div w:id="1778208421">
      <w:bodyDiv w:val="1"/>
      <w:marLeft w:val="0"/>
      <w:marRight w:val="0"/>
      <w:marTop w:val="0"/>
      <w:marBottom w:val="0"/>
      <w:divBdr>
        <w:top w:val="none" w:sz="0" w:space="0" w:color="auto"/>
        <w:left w:val="none" w:sz="0" w:space="0" w:color="auto"/>
        <w:bottom w:val="none" w:sz="0" w:space="0" w:color="auto"/>
        <w:right w:val="none" w:sz="0" w:space="0" w:color="auto"/>
      </w:divBdr>
    </w:div>
    <w:div w:id="1797487124">
      <w:bodyDiv w:val="1"/>
      <w:marLeft w:val="0"/>
      <w:marRight w:val="0"/>
      <w:marTop w:val="0"/>
      <w:marBottom w:val="0"/>
      <w:divBdr>
        <w:top w:val="none" w:sz="0" w:space="0" w:color="auto"/>
        <w:left w:val="none" w:sz="0" w:space="0" w:color="auto"/>
        <w:bottom w:val="none" w:sz="0" w:space="0" w:color="auto"/>
        <w:right w:val="none" w:sz="0" w:space="0" w:color="auto"/>
      </w:divBdr>
    </w:div>
    <w:div w:id="1801219766">
      <w:bodyDiv w:val="1"/>
      <w:marLeft w:val="0"/>
      <w:marRight w:val="0"/>
      <w:marTop w:val="0"/>
      <w:marBottom w:val="0"/>
      <w:divBdr>
        <w:top w:val="none" w:sz="0" w:space="0" w:color="auto"/>
        <w:left w:val="none" w:sz="0" w:space="0" w:color="auto"/>
        <w:bottom w:val="none" w:sz="0" w:space="0" w:color="auto"/>
        <w:right w:val="none" w:sz="0" w:space="0" w:color="auto"/>
      </w:divBdr>
    </w:div>
    <w:div w:id="1822378847">
      <w:bodyDiv w:val="1"/>
      <w:marLeft w:val="0"/>
      <w:marRight w:val="0"/>
      <w:marTop w:val="0"/>
      <w:marBottom w:val="0"/>
      <w:divBdr>
        <w:top w:val="none" w:sz="0" w:space="0" w:color="auto"/>
        <w:left w:val="none" w:sz="0" w:space="0" w:color="auto"/>
        <w:bottom w:val="none" w:sz="0" w:space="0" w:color="auto"/>
        <w:right w:val="none" w:sz="0" w:space="0" w:color="auto"/>
      </w:divBdr>
    </w:div>
    <w:div w:id="1840853288">
      <w:bodyDiv w:val="1"/>
      <w:marLeft w:val="0"/>
      <w:marRight w:val="0"/>
      <w:marTop w:val="0"/>
      <w:marBottom w:val="0"/>
      <w:divBdr>
        <w:top w:val="none" w:sz="0" w:space="0" w:color="auto"/>
        <w:left w:val="none" w:sz="0" w:space="0" w:color="auto"/>
        <w:bottom w:val="none" w:sz="0" w:space="0" w:color="auto"/>
        <w:right w:val="none" w:sz="0" w:space="0" w:color="auto"/>
      </w:divBdr>
    </w:div>
    <w:div w:id="1883979741">
      <w:bodyDiv w:val="1"/>
      <w:marLeft w:val="0"/>
      <w:marRight w:val="0"/>
      <w:marTop w:val="0"/>
      <w:marBottom w:val="0"/>
      <w:divBdr>
        <w:top w:val="none" w:sz="0" w:space="0" w:color="auto"/>
        <w:left w:val="none" w:sz="0" w:space="0" w:color="auto"/>
        <w:bottom w:val="none" w:sz="0" w:space="0" w:color="auto"/>
        <w:right w:val="none" w:sz="0" w:space="0" w:color="auto"/>
      </w:divBdr>
    </w:div>
    <w:div w:id="1921022984">
      <w:bodyDiv w:val="1"/>
      <w:marLeft w:val="0"/>
      <w:marRight w:val="0"/>
      <w:marTop w:val="0"/>
      <w:marBottom w:val="0"/>
      <w:divBdr>
        <w:top w:val="none" w:sz="0" w:space="0" w:color="auto"/>
        <w:left w:val="none" w:sz="0" w:space="0" w:color="auto"/>
        <w:bottom w:val="none" w:sz="0" w:space="0" w:color="auto"/>
        <w:right w:val="none" w:sz="0" w:space="0" w:color="auto"/>
      </w:divBdr>
    </w:div>
    <w:div w:id="1948807103">
      <w:bodyDiv w:val="1"/>
      <w:marLeft w:val="0"/>
      <w:marRight w:val="0"/>
      <w:marTop w:val="0"/>
      <w:marBottom w:val="0"/>
      <w:divBdr>
        <w:top w:val="none" w:sz="0" w:space="0" w:color="auto"/>
        <w:left w:val="none" w:sz="0" w:space="0" w:color="auto"/>
        <w:bottom w:val="none" w:sz="0" w:space="0" w:color="auto"/>
        <w:right w:val="none" w:sz="0" w:space="0" w:color="auto"/>
      </w:divBdr>
    </w:div>
    <w:div w:id="1951353053">
      <w:bodyDiv w:val="1"/>
      <w:marLeft w:val="0"/>
      <w:marRight w:val="0"/>
      <w:marTop w:val="0"/>
      <w:marBottom w:val="0"/>
      <w:divBdr>
        <w:top w:val="none" w:sz="0" w:space="0" w:color="auto"/>
        <w:left w:val="none" w:sz="0" w:space="0" w:color="auto"/>
        <w:bottom w:val="none" w:sz="0" w:space="0" w:color="auto"/>
        <w:right w:val="none" w:sz="0" w:space="0" w:color="auto"/>
      </w:divBdr>
    </w:div>
    <w:div w:id="1956791370">
      <w:bodyDiv w:val="1"/>
      <w:marLeft w:val="0"/>
      <w:marRight w:val="0"/>
      <w:marTop w:val="0"/>
      <w:marBottom w:val="0"/>
      <w:divBdr>
        <w:top w:val="none" w:sz="0" w:space="0" w:color="auto"/>
        <w:left w:val="none" w:sz="0" w:space="0" w:color="auto"/>
        <w:bottom w:val="none" w:sz="0" w:space="0" w:color="auto"/>
        <w:right w:val="none" w:sz="0" w:space="0" w:color="auto"/>
      </w:divBdr>
    </w:div>
    <w:div w:id="1994992538">
      <w:bodyDiv w:val="1"/>
      <w:marLeft w:val="0"/>
      <w:marRight w:val="0"/>
      <w:marTop w:val="0"/>
      <w:marBottom w:val="0"/>
      <w:divBdr>
        <w:top w:val="none" w:sz="0" w:space="0" w:color="auto"/>
        <w:left w:val="none" w:sz="0" w:space="0" w:color="auto"/>
        <w:bottom w:val="none" w:sz="0" w:space="0" w:color="auto"/>
        <w:right w:val="none" w:sz="0" w:space="0" w:color="auto"/>
      </w:divBdr>
    </w:div>
    <w:div w:id="1996448946">
      <w:bodyDiv w:val="1"/>
      <w:marLeft w:val="0"/>
      <w:marRight w:val="0"/>
      <w:marTop w:val="0"/>
      <w:marBottom w:val="0"/>
      <w:divBdr>
        <w:top w:val="none" w:sz="0" w:space="0" w:color="auto"/>
        <w:left w:val="none" w:sz="0" w:space="0" w:color="auto"/>
        <w:bottom w:val="none" w:sz="0" w:space="0" w:color="auto"/>
        <w:right w:val="none" w:sz="0" w:space="0" w:color="auto"/>
      </w:divBdr>
    </w:div>
    <w:div w:id="2085568913">
      <w:bodyDiv w:val="1"/>
      <w:marLeft w:val="0"/>
      <w:marRight w:val="0"/>
      <w:marTop w:val="0"/>
      <w:marBottom w:val="0"/>
      <w:divBdr>
        <w:top w:val="none" w:sz="0" w:space="0" w:color="auto"/>
        <w:left w:val="none" w:sz="0" w:space="0" w:color="auto"/>
        <w:bottom w:val="none" w:sz="0" w:space="0" w:color="auto"/>
        <w:right w:val="none" w:sz="0" w:space="0" w:color="auto"/>
      </w:divBdr>
    </w:div>
    <w:div w:id="2086609962">
      <w:bodyDiv w:val="1"/>
      <w:marLeft w:val="0"/>
      <w:marRight w:val="0"/>
      <w:marTop w:val="0"/>
      <w:marBottom w:val="0"/>
      <w:divBdr>
        <w:top w:val="none" w:sz="0" w:space="0" w:color="auto"/>
        <w:left w:val="none" w:sz="0" w:space="0" w:color="auto"/>
        <w:bottom w:val="none" w:sz="0" w:space="0" w:color="auto"/>
        <w:right w:val="none" w:sz="0" w:space="0" w:color="auto"/>
      </w:divBdr>
    </w:div>
    <w:div w:id="209685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112" Type="http://schemas.microsoft.com/office/2018/08/relationships/commentsExtensible" Target="commentsExtensible.xml"/><Relationship Id="rId7" Type="http://schemas.openxmlformats.org/officeDocument/2006/relationships/styles" Target="styles.xml"/><Relationship Id="rId12" Type="http://schemas.openxmlformats.org/officeDocument/2006/relationships/hyperlink" Target="https://docs.google.com/document/d/1hAg_l1Rv4reBgwb7iI1LD78Up-nNnZ7KbDeeTKCYiTQ/ed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sMeeting" ma:contentTypeID="0x010100D7EF83F9CCA39D4D8381E0CF61709DB30087380FE887425749B6EAA07ACB8E9A49" ma:contentTypeVersion="14" ma:contentTypeDescription="" ma:contentTypeScope="" ma:versionID="fd68f705b9847a2b8f3c7f0488f561f6">
  <xsd:schema xmlns:xsd="http://www.w3.org/2001/XMLSchema" xmlns:xs="http://www.w3.org/2001/XMLSchema" xmlns:p="http://schemas.microsoft.com/office/2006/metadata/properties" xmlns:ns1="468d517b-1bce-4eac-b032-1e8ed9aee539" xmlns:ns3="C02FCBD1-20C0-47EE-A8AF-DF5B05C5F088" targetNamespace="http://schemas.microsoft.com/office/2006/metadata/properties" ma:root="true" ma:fieldsID="fd36eb278ab584f77fc89c3868850d36" ns1:_="" ns3:_="">
    <xsd:import namespace="468d517b-1bce-4eac-b032-1e8ed9aee539"/>
    <xsd:import namespace="C02FCBD1-20C0-47EE-A8AF-DF5B05C5F088"/>
    <xsd:element name="properties">
      <xsd:complexType>
        <xsd:sequence>
          <xsd:element name="documentManagement">
            <xsd:complexType>
              <xsd:all>
                <xsd:element ref="ns1:Preview1" minOccurs="0"/>
                <xsd:element ref="ns1:Document_x0020_Type" minOccurs="0"/>
                <xsd:element ref="ns1:Work_x0020_Area"/>
                <xsd:element ref="ns1:Document_x0020_Classification"/>
                <xsd:element ref="ns1:Business_x0020_Record"/>
                <xsd:element ref="ns1:Meeting" minOccurs="0"/>
                <xsd:element ref="ns1:Approval_x0020_Level" minOccurs="0"/>
                <xsd:element ref="ns1:TaxKeywordTaxHTField" minOccurs="0"/>
                <xsd:element ref="ns1:TaxCatchAll" minOccurs="0"/>
                <xsd:element ref="ns1:TaxCatchAllLabel" minOccurs="0"/>
                <xsd:element ref="ns3:Pre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d517b-1bce-4eac-b032-1e8ed9aee539" elementFormDefault="qualified">
    <xsd:import namespace="http://schemas.microsoft.com/office/2006/documentManagement/types"/>
    <xsd:import namespace="http://schemas.microsoft.com/office/infopath/2007/PartnerControls"/>
    <xsd:element name="Preview1" ma:index="0" nillable="true" ma:displayName="Preview" ma:internalName="Preview1" ma:readOnly="false">
      <xsd:simpleType>
        <xsd:restriction base="dms:Unknown"/>
      </xsd:simpleType>
    </xsd:element>
    <xsd:element name="Document_x0020_Type" ma:index="2" nillable="true" ma:displayName="Document Type" ma:list="{5da3ea55-dd34-4ecc-ae33-4f843abe06cd}" ma:internalName="Document_x0020_Type" ma:showField="Title" ma:web="468d517b-1bce-4eac-b032-1e8ed9aee539">
      <xsd:simpleType>
        <xsd:restriction base="dms:Lookup"/>
      </xsd:simpleType>
    </xsd:element>
    <xsd:element name="Work_x0020_Area" ma:index="3" ma:displayName="Work Area" ma:list="{b3044a2e-1f78-4242-b383-6b52b2a6b16d}" ma:internalName="Work_x0020_Area" ma:readOnly="false" ma:showField="Title" ma:web="468d517b-1bce-4eac-b032-1e8ed9aee539">
      <xsd:simpleType>
        <xsd:restriction base="dms:Lookup"/>
      </xsd:simpleType>
    </xsd:element>
    <xsd:element name="Document_x0020_Classification" ma:index="5" ma:displayName="Document Classification" ma:list="{86717497-008a-4498-b45b-23b9b6d58a37}" ma:internalName="Document_x0020_Classification" ma:readOnly="false" ma:showField="Title" ma:web="468d517b-1bce-4eac-b032-1e8ed9aee539">
      <xsd:simpleType>
        <xsd:restriction base="dms:Lookup"/>
      </xsd:simpleType>
    </xsd:element>
    <xsd:element name="Business_x0020_Record" ma:index="6" ma:displayName="Business Record" ma:list="{1da6bc77-eb8b-4374-95da-a53ff3102d35}" ma:internalName="Business_x0020_Record" ma:readOnly="false" ma:showField="Title" ma:web="468d517b-1bce-4eac-b032-1e8ed9aee539">
      <xsd:simpleType>
        <xsd:restriction base="dms:Lookup"/>
      </xsd:simpleType>
    </xsd:element>
    <xsd:element name="Meeting" ma:index="7" nillable="true" ma:displayName="Meeting" ma:internalName="Meeting">
      <xsd:simpleType>
        <xsd:restriction base="dms:Text">
          <xsd:maxLength value="255"/>
        </xsd:restriction>
      </xsd:simpleType>
    </xsd:element>
    <xsd:element name="Approval_x0020_Level" ma:index="8" nillable="true" ma:displayName="Approval Level" ma:list="{ff966062-7577-44b3-a4cd-adfa46957c67}" ma:internalName="Approval_x0020_Level" ma:showField="Title" ma:web="468d517b-1bce-4eac-b032-1e8ed9aee539">
      <xsd:simpleType>
        <xsd:restriction base="dms:Lookup"/>
      </xsd:simpleType>
    </xsd:element>
    <xsd:element name="TaxKeywordTaxHTField" ma:index="15" nillable="true" ma:taxonomy="true" ma:internalName="TaxKeywordTaxHTField" ma:taxonomyFieldName="TaxKeyword" ma:displayName="Document Tags" ma:fieldId="{23f27201-bee3-471e-b2e7-b64fd8b7ca38}" ma:taxonomyMulti="true" ma:sspId="fcdef86c-4677-4709-934c-6d62ad25b5e0" ma:termSetId="00000000-0000-0000-0000-000000000000" ma:anchorId="00000000-0000-0000-0000-000000000000" ma:open="true" ma:isKeyword="true">
      <xsd:complexType>
        <xsd:sequence>
          <xsd:element ref="pc:Terms" minOccurs="0" maxOccurs="1"/>
        </xsd:sequence>
      </xsd:complexType>
    </xsd:element>
    <xsd:element name="TaxCatchAll" ma:index="16" nillable="true" ma:displayName="Taxonomy Catch All Column" ma:hidden="true" ma:list="{9048899c-89d3-4577-b41b-3e1c16bcc50d}" ma:internalName="TaxCatchAll" ma:showField="CatchAllData" ma:web="468d517b-1bce-4eac-b032-1e8ed9aee539">
      <xsd:complexType>
        <xsd:complexContent>
          <xsd:extension base="dms:MultiChoiceLookup">
            <xsd:sequence>
              <xsd:element name="Value" type="dms:Lookup" maxOccurs="unbounded" minOccurs="0" nillable="true"/>
            </xsd:sequence>
          </xsd:extension>
        </xsd:complexContent>
      </xsd:complexType>
    </xsd:element>
    <xsd:element name="TaxCatchAllLabel" ma:index="17" nillable="true" ma:displayName="Taxonomy Catch All Column1" ma:hidden="true" ma:list="{9048899c-89d3-4577-b41b-3e1c16bcc50d}" ma:internalName="TaxCatchAllLabel" ma:readOnly="true" ma:showField="CatchAllDataLabel" ma:web="468d517b-1bce-4eac-b032-1e8ed9aee53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02FCBD1-20C0-47EE-A8AF-DF5B05C5F088" elementFormDefault="qualified">
    <xsd:import namespace="http://schemas.microsoft.com/office/2006/documentManagement/types"/>
    <xsd:import namespace="http://schemas.microsoft.com/office/infopath/2007/PartnerControls"/>
    <xsd:element name="Preview" ma:index="19" nillable="true" ma:displayName="Preview" ma:description="The Ontolica Preview column displays a preview of the first page of the document. Click the icon to open a preview of the full document." ma:internalName="Preview">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usiness_x0020_Record xmlns="468d517b-1bce-4eac-b032-1e8ed9aee539">6</Business_x0020_Record>
    <Document_x0020_Classification xmlns="468d517b-1bce-4eac-b032-1e8ed9aee539">5</Document_x0020_Classification>
    <Preview1 xmlns="468d517b-1bce-4eac-b032-1e8ed9aee539" xsi:nil="true"/>
    <Work_x0020_Area xmlns="468d517b-1bce-4eac-b032-1e8ed9aee539">49</Work_x0020_Area>
    <TaxKeywordTaxHTField xmlns="468d517b-1bce-4eac-b032-1e8ed9aee539">
      <Terms xmlns="http://schemas.microsoft.com/office/infopath/2007/PartnerControls"/>
    </TaxKeywordTaxHTField>
    <Document_x0020_Type xmlns="468d517b-1bce-4eac-b032-1e8ed9aee539">122</Document_x0020_Type>
    <Approval_x0020_Level xmlns="468d517b-1bce-4eac-b032-1e8ed9aee539" xsi:nil="true"/>
    <Meeting xmlns="468d517b-1bce-4eac-b032-1e8ed9aee539">160629</Meeting>
    <TaxCatchAll xmlns="468d517b-1bce-4eac-b032-1e8ed9aee539"/>
    <Preview xmlns="C02FCBD1-20C0-47EE-A8AF-DF5B05C5F08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4cd3b652-8a69-4fed-aca4-c18feaf75a6a" ContentTypeId="0x010100D7EF83F9CCA39D4D8381E0CF61709DB3" PreviousValue="false"/>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DF14C-45C3-4570-B807-831FAEEBA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8d517b-1bce-4eac-b032-1e8ed9aee539"/>
    <ds:schemaRef ds:uri="C02FCBD1-20C0-47EE-A8AF-DF5B05C5F0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10242A-F634-4E64-B7F6-0F2847EEE06E}">
  <ds:schemaRefs>
    <ds:schemaRef ds:uri="http://schemas.microsoft.com/office/2006/metadata/properties"/>
    <ds:schemaRef ds:uri="http://schemas.microsoft.com/office/infopath/2007/PartnerControls"/>
    <ds:schemaRef ds:uri="468d517b-1bce-4eac-b032-1e8ed9aee539"/>
    <ds:schemaRef ds:uri="C02FCBD1-20C0-47EE-A8AF-DF5B05C5F088"/>
  </ds:schemaRefs>
</ds:datastoreItem>
</file>

<file path=customXml/itemProps3.xml><?xml version="1.0" encoding="utf-8"?>
<ds:datastoreItem xmlns:ds="http://schemas.openxmlformats.org/officeDocument/2006/customXml" ds:itemID="{207DEB1E-B776-4CCC-8A02-E8CBA7E39BF2}">
  <ds:schemaRefs>
    <ds:schemaRef ds:uri="http://schemas.microsoft.com/sharepoint/v3/contenttype/forms"/>
  </ds:schemaRefs>
</ds:datastoreItem>
</file>

<file path=customXml/itemProps4.xml><?xml version="1.0" encoding="utf-8"?>
<ds:datastoreItem xmlns:ds="http://schemas.openxmlformats.org/officeDocument/2006/customXml" ds:itemID="{10B971CB-51FD-4F1F-A1E0-5CAF56A33AD6}">
  <ds:schemaRefs>
    <ds:schemaRef ds:uri="Microsoft.SharePoint.Taxonomy.ContentTypeSync"/>
  </ds:schemaRefs>
</ds:datastoreItem>
</file>

<file path=customXml/itemProps5.xml><?xml version="1.0" encoding="utf-8"?>
<ds:datastoreItem xmlns:ds="http://schemas.openxmlformats.org/officeDocument/2006/customXml" ds:itemID="{10A81427-146B-40AE-932B-85BEA9ABE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6280</TotalTime>
  <Pages>47</Pages>
  <Words>17060</Words>
  <Characters>97246</Characters>
  <Application>Microsoft Office Word</Application>
  <DocSecurity>0</DocSecurity>
  <Lines>810</Lines>
  <Paragraphs>228</Paragraphs>
  <ScaleCrop>false</ScaleCrop>
  <HeadingPairs>
    <vt:vector size="20" baseType="variant">
      <vt:variant>
        <vt:lpstr>Title</vt:lpstr>
      </vt:variant>
      <vt:variant>
        <vt:i4>1</vt:i4>
      </vt:variant>
      <vt:variant>
        <vt:lpstr>Назва</vt:lpstr>
      </vt:variant>
      <vt:variant>
        <vt:i4>1</vt:i4>
      </vt:variant>
      <vt:variant>
        <vt:lpstr>Название</vt:lpstr>
      </vt:variant>
      <vt:variant>
        <vt:i4>1</vt:i4>
      </vt:variant>
      <vt:variant>
        <vt:lpstr>Cím</vt:lpstr>
      </vt:variant>
      <vt:variant>
        <vt:i4>1</vt:i4>
      </vt:variant>
      <vt:variant>
        <vt:lpstr>Titolo</vt:lpstr>
      </vt:variant>
      <vt:variant>
        <vt:i4>1</vt:i4>
      </vt:variant>
      <vt:variant>
        <vt:lpstr>Titel</vt:lpstr>
      </vt:variant>
      <vt:variant>
        <vt:i4>1</vt:i4>
      </vt:variant>
      <vt:variant>
        <vt:lpstr>Titre</vt:lpstr>
      </vt:variant>
      <vt:variant>
        <vt:i4>1</vt:i4>
      </vt:variant>
      <vt:variant>
        <vt:lpstr>Título</vt:lpstr>
      </vt:variant>
      <vt:variant>
        <vt:i4>1</vt:i4>
      </vt:variant>
      <vt:variant>
        <vt:lpstr>Název</vt:lpstr>
      </vt:variant>
      <vt:variant>
        <vt:i4>1</vt:i4>
      </vt:variant>
      <vt:variant>
        <vt:lpstr>Rubrik</vt:lpstr>
      </vt:variant>
      <vt:variant>
        <vt:i4>1</vt:i4>
      </vt:variant>
    </vt:vector>
  </HeadingPairs>
  <TitlesOfParts>
    <vt:vector size="10" baseType="lpstr">
      <vt:lpstr/>
      <vt:lpstr/>
      <vt:lpstr/>
      <vt:lpstr/>
      <vt:lpstr/>
      <vt:lpstr/>
      <vt:lpstr/>
      <vt:lpstr/>
      <vt:lpstr/>
      <vt:lpstr/>
    </vt:vector>
  </TitlesOfParts>
  <Company>National Grid</Company>
  <LinksUpToDate>false</LinksUpToDate>
  <CharactersWithSpaces>114078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76</cp:revision>
  <cp:lastPrinted>2022-09-28T09:16:00Z</cp:lastPrinted>
  <dcterms:created xsi:type="dcterms:W3CDTF">2022-09-07T08:50:00Z</dcterms:created>
  <dcterms:modified xsi:type="dcterms:W3CDTF">2022-09-28T09:25:00Z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aCAABhMWmzrCt9158Rmt51G9CrO4+uL55r15EY56B/w0q/3oFNfRYe5xV4eKJ/AepI/vG1KA8AqAdx4j
sC6YV+PSXvHcUhazSCJO+uU4zQOebKEZsAntnrqLDobSqsQ48z8c9Mldo7nDKvhbNT+SCYzgeA==</vt:lpwstr>
  </property>
  <property fmtid="{D5CDD505-2E9C-101B-9397-08002B2CF9AE}" pid="3" name="RESPONSE_SENDER_NAME">
    <vt:lpwstr>gAAAdya76B99d4hLGUR1rQ+8TxTv0GGEPdix</vt:lpwstr>
  </property>
  <property fmtid="{D5CDD505-2E9C-101B-9397-08002B2CF9AE}" pid="4" name="EMAIL_OWNER_ADDRESS">
    <vt:lpwstr>ABAAgoCixPcRe8nRPtFp8faWM+/LRRoMcWtFbczVsIxOLMTytqbzB/Z8WwLsw3RwSOOv</vt:lpwstr>
  </property>
  <property fmtid="{D5CDD505-2E9C-101B-9397-08002B2CF9AE}" pid="5" name="ContentTypeId">
    <vt:lpwstr>0x010100D7EF83F9CCA39D4D8381E0CF61709DB30087380FE887425749B6EAA07ACB8E9A49</vt:lpwstr>
  </property>
  <property fmtid="{D5CDD505-2E9C-101B-9397-08002B2CF9AE}" pid="6" name="TaxKeyword">
    <vt:lpwstr/>
  </property>
  <property fmtid="{D5CDD505-2E9C-101B-9397-08002B2CF9AE}" pid="7" name="Project">
    <vt:lpwstr>HAR</vt:lpwstr>
  </property>
  <property fmtid="{D5CDD505-2E9C-101B-9397-08002B2CF9AE}" pid="8" name="m21e1f176c4a4ad491d679d83442a8a3">
    <vt:lpwstr/>
  </property>
  <property fmtid="{D5CDD505-2E9C-101B-9397-08002B2CF9AE}" pid="9" name="b">
    <vt:lpwstr/>
  </property>
</Properties>
</file>