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DBD" w:rsidRPr="0049692B" w:rsidRDefault="001B4DBD" w:rsidP="001B4DBD">
      <w:pPr>
        <w:jc w:val="center"/>
        <w:rPr>
          <w:rFonts w:ascii="Times New Roman" w:hAnsi="Times New Roman" w:cs="Times New Roman"/>
          <w:b/>
          <w:sz w:val="20"/>
          <w:szCs w:val="20"/>
        </w:rPr>
      </w:pPr>
      <w:bookmarkStart w:id="0" w:name="_GoBack"/>
      <w:bookmarkEnd w:id="0"/>
      <w:r w:rsidRPr="0049692B">
        <w:rPr>
          <w:rFonts w:ascii="Times New Roman" w:hAnsi="Times New Roman" w:cs="Times New Roman"/>
          <w:b/>
          <w:sz w:val="20"/>
          <w:szCs w:val="20"/>
        </w:rPr>
        <w:t>Tabel centralizator al propunerilor şi observaţiilor primite pe marginea propunerii S.N.T.G.N. TRANSGAZ S.A. privind modificarea şi completarea Codului reţelei pentru Sistemul naţional de trannsport al gazelor naturale</w:t>
      </w:r>
    </w:p>
    <w:p w:rsidR="001B4DBD" w:rsidRPr="0049692B" w:rsidRDefault="001B4DBD" w:rsidP="0064416D">
      <w:pPr>
        <w:spacing w:after="0" w:line="240" w:lineRule="auto"/>
        <w:jc w:val="center"/>
        <w:rPr>
          <w:rFonts w:ascii="Times New Roman" w:hAnsi="Times New Roman" w:cs="Times New Roman"/>
          <w:b/>
          <w:sz w:val="20"/>
          <w:szCs w:val="20"/>
        </w:rPr>
      </w:pPr>
    </w:p>
    <w:p w:rsidR="0064416D" w:rsidRPr="0049692B" w:rsidRDefault="0064416D" w:rsidP="0064416D">
      <w:pPr>
        <w:spacing w:after="0" w:line="240" w:lineRule="auto"/>
        <w:jc w:val="center"/>
        <w:rPr>
          <w:rFonts w:ascii="Times New Roman" w:hAnsi="Times New Roman" w:cs="Times New Roman"/>
          <w:b/>
          <w:sz w:val="20"/>
          <w:szCs w:val="20"/>
        </w:rPr>
      </w:pPr>
    </w:p>
    <w:tbl>
      <w:tblPr>
        <w:tblStyle w:val="TableGrid"/>
        <w:tblW w:w="14058" w:type="dxa"/>
        <w:tblLayout w:type="fixed"/>
        <w:tblLook w:val="04A0" w:firstRow="1" w:lastRow="0" w:firstColumn="1" w:lastColumn="0" w:noHBand="0" w:noVBand="1"/>
      </w:tblPr>
      <w:tblGrid>
        <w:gridCol w:w="4590"/>
        <w:gridCol w:w="3492"/>
        <w:gridCol w:w="2736"/>
        <w:gridCol w:w="3240"/>
      </w:tblGrid>
      <w:tr w:rsidR="001B4DBD" w:rsidRPr="00DB1533" w:rsidTr="002959AB">
        <w:tc>
          <w:tcPr>
            <w:tcW w:w="4590" w:type="dxa"/>
          </w:tcPr>
          <w:p w:rsidR="001B4DBD" w:rsidRPr="00DB1533" w:rsidRDefault="001B4DBD" w:rsidP="003A1EE8">
            <w:pPr>
              <w:jc w:val="center"/>
              <w:rPr>
                <w:rFonts w:ascii="Times New Roman" w:hAnsi="Times New Roman" w:cs="Times New Roman"/>
                <w:b/>
                <w:sz w:val="20"/>
                <w:szCs w:val="20"/>
              </w:rPr>
            </w:pPr>
            <w:r w:rsidRPr="00DB1533">
              <w:rPr>
                <w:rFonts w:ascii="Times New Roman" w:hAnsi="Times New Roman" w:cs="Times New Roman"/>
                <w:b/>
                <w:sz w:val="20"/>
                <w:szCs w:val="20"/>
              </w:rPr>
              <w:t>Propunere S.N.T.G.N. TRANSGAZ S.A.</w:t>
            </w:r>
          </w:p>
        </w:tc>
        <w:tc>
          <w:tcPr>
            <w:tcW w:w="3492" w:type="dxa"/>
          </w:tcPr>
          <w:p w:rsidR="001B4DBD" w:rsidRPr="00DB1533" w:rsidRDefault="001B4DBD" w:rsidP="003A1EE8">
            <w:pPr>
              <w:jc w:val="center"/>
              <w:rPr>
                <w:rFonts w:ascii="Times New Roman" w:hAnsi="Times New Roman" w:cs="Times New Roman"/>
                <w:b/>
                <w:sz w:val="20"/>
                <w:szCs w:val="20"/>
              </w:rPr>
            </w:pPr>
            <w:r w:rsidRPr="00DB1533">
              <w:rPr>
                <w:rFonts w:ascii="Times New Roman" w:hAnsi="Times New Roman" w:cs="Times New Roman"/>
                <w:b/>
                <w:sz w:val="20"/>
                <w:szCs w:val="20"/>
              </w:rPr>
              <w:t>Propuneri şi observaţii</w:t>
            </w:r>
          </w:p>
          <w:p w:rsidR="001B4DBD" w:rsidRPr="00DB1533" w:rsidRDefault="001B4DBD" w:rsidP="003A1EE8">
            <w:pPr>
              <w:jc w:val="center"/>
              <w:rPr>
                <w:rFonts w:ascii="Times New Roman" w:hAnsi="Times New Roman" w:cs="Times New Roman"/>
                <w:b/>
                <w:sz w:val="20"/>
                <w:szCs w:val="20"/>
              </w:rPr>
            </w:pPr>
          </w:p>
          <w:p w:rsidR="001B4DBD" w:rsidRPr="00DB1533" w:rsidRDefault="001B4DBD" w:rsidP="003A1EE8">
            <w:pPr>
              <w:jc w:val="center"/>
              <w:rPr>
                <w:rFonts w:ascii="Times New Roman" w:hAnsi="Times New Roman" w:cs="Times New Roman"/>
                <w:b/>
                <w:sz w:val="20"/>
                <w:szCs w:val="20"/>
              </w:rPr>
            </w:pPr>
            <w:r w:rsidRPr="00DB1533">
              <w:rPr>
                <w:rFonts w:ascii="Times New Roman" w:hAnsi="Times New Roman" w:cs="Times New Roman"/>
                <w:sz w:val="20"/>
                <w:szCs w:val="20"/>
              </w:rPr>
              <w:t>(se completează de către participanţii la procesul de consultare publică)</w:t>
            </w:r>
          </w:p>
        </w:tc>
        <w:tc>
          <w:tcPr>
            <w:tcW w:w="2736" w:type="dxa"/>
          </w:tcPr>
          <w:p w:rsidR="001B4DBD" w:rsidRPr="00DB1533" w:rsidRDefault="001B4DBD" w:rsidP="003A1EE8">
            <w:pPr>
              <w:jc w:val="center"/>
              <w:rPr>
                <w:rFonts w:ascii="Times New Roman" w:hAnsi="Times New Roman" w:cs="Times New Roman"/>
                <w:b/>
                <w:sz w:val="20"/>
                <w:szCs w:val="20"/>
              </w:rPr>
            </w:pPr>
            <w:r w:rsidRPr="00DB1533">
              <w:rPr>
                <w:rFonts w:ascii="Times New Roman" w:hAnsi="Times New Roman" w:cs="Times New Roman"/>
                <w:b/>
                <w:sz w:val="20"/>
                <w:szCs w:val="20"/>
              </w:rPr>
              <w:t>Argumentarea propunerilor şi observaţiilor formulate</w:t>
            </w:r>
          </w:p>
          <w:p w:rsidR="001B4DBD" w:rsidRPr="00DB1533" w:rsidRDefault="001B4DBD" w:rsidP="003A1EE8">
            <w:pPr>
              <w:jc w:val="center"/>
              <w:rPr>
                <w:rFonts w:ascii="Times New Roman" w:hAnsi="Times New Roman" w:cs="Times New Roman"/>
                <w:b/>
                <w:sz w:val="20"/>
                <w:szCs w:val="20"/>
              </w:rPr>
            </w:pPr>
          </w:p>
          <w:p w:rsidR="001B4DBD" w:rsidRPr="00DB1533" w:rsidRDefault="001B4DBD" w:rsidP="003A1EE8">
            <w:pPr>
              <w:jc w:val="center"/>
              <w:rPr>
                <w:rFonts w:ascii="Times New Roman" w:hAnsi="Times New Roman" w:cs="Times New Roman"/>
                <w:sz w:val="20"/>
                <w:szCs w:val="20"/>
              </w:rPr>
            </w:pPr>
            <w:r w:rsidRPr="00DB1533">
              <w:rPr>
                <w:rFonts w:ascii="Times New Roman" w:hAnsi="Times New Roman" w:cs="Times New Roman"/>
                <w:sz w:val="20"/>
                <w:szCs w:val="20"/>
              </w:rPr>
              <w:t>(se completează de către participanţii la procesul de consultare publică)</w:t>
            </w:r>
          </w:p>
        </w:tc>
        <w:tc>
          <w:tcPr>
            <w:tcW w:w="3240" w:type="dxa"/>
          </w:tcPr>
          <w:p w:rsidR="001B4DBD" w:rsidRPr="00DB1533" w:rsidRDefault="001B4DBD" w:rsidP="003A1EE8">
            <w:pPr>
              <w:jc w:val="center"/>
              <w:rPr>
                <w:rFonts w:ascii="Times New Roman" w:hAnsi="Times New Roman" w:cs="Times New Roman"/>
                <w:b/>
                <w:sz w:val="20"/>
                <w:szCs w:val="20"/>
              </w:rPr>
            </w:pPr>
            <w:r w:rsidRPr="00DB1533">
              <w:rPr>
                <w:rFonts w:ascii="Times New Roman" w:hAnsi="Times New Roman" w:cs="Times New Roman"/>
                <w:b/>
                <w:sz w:val="20"/>
                <w:szCs w:val="20"/>
              </w:rPr>
              <w:t>Comentarii S.N.T.G.N. TRANSGAZ S.A.</w:t>
            </w: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bCs/>
                <w:sz w:val="20"/>
                <w:szCs w:val="20"/>
              </w:rPr>
              <w:t xml:space="preserve">Art.1. – </w:t>
            </w:r>
            <w:r w:rsidRPr="00DB1533">
              <w:rPr>
                <w:rFonts w:ascii="Times New Roman" w:hAnsi="Times New Roman" w:cs="Times New Roman"/>
                <w:sz w:val="20"/>
                <w:szCs w:val="20"/>
              </w:rPr>
              <w:t>Codul reţelei reglementează condiţiile şi regulile de utilizare a Sistemului naţional de transport al gazelor naturale din România.</w:t>
            </w:r>
          </w:p>
        </w:tc>
        <w:tc>
          <w:tcPr>
            <w:tcW w:w="3492" w:type="dxa"/>
          </w:tcPr>
          <w:p w:rsidR="00CB1105" w:rsidRPr="00DB1533" w:rsidRDefault="00CB1105" w:rsidP="00CB1105">
            <w:pPr>
              <w:jc w:val="center"/>
              <w:rPr>
                <w:rFonts w:ascii="Times New Roman" w:hAnsi="Times New Roman" w:cs="Times New Roman"/>
                <w:b/>
                <w:sz w:val="20"/>
                <w:szCs w:val="20"/>
              </w:rPr>
            </w:pPr>
          </w:p>
        </w:tc>
        <w:tc>
          <w:tcPr>
            <w:tcW w:w="2736" w:type="dxa"/>
          </w:tcPr>
          <w:p w:rsidR="00CB1105" w:rsidRPr="00DB1533" w:rsidRDefault="00CB1105" w:rsidP="00CB1105">
            <w:pPr>
              <w:jc w:val="center"/>
              <w:rPr>
                <w:rFonts w:ascii="Times New Roman" w:hAnsi="Times New Roman" w:cs="Times New Roman"/>
                <w:b/>
                <w:sz w:val="20"/>
                <w:szCs w:val="20"/>
              </w:rPr>
            </w:pPr>
          </w:p>
        </w:tc>
        <w:tc>
          <w:tcPr>
            <w:tcW w:w="3240" w:type="dxa"/>
          </w:tcPr>
          <w:p w:rsidR="00CB1105" w:rsidRPr="00DB1533" w:rsidRDefault="00CB1105" w:rsidP="00CB1105">
            <w:pPr>
              <w:jc w:val="center"/>
              <w:rPr>
                <w:rFonts w:ascii="Times New Roman" w:hAnsi="Times New Roman" w:cs="Times New Roman"/>
                <w:b/>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bCs/>
                <w:sz w:val="20"/>
                <w:szCs w:val="20"/>
              </w:rPr>
              <w:t xml:space="preserve">Art.2. – </w:t>
            </w:r>
            <w:r w:rsidRPr="00DB1533">
              <w:rPr>
                <w:rFonts w:ascii="Times New Roman" w:hAnsi="Times New Roman" w:cs="Times New Roman"/>
                <w:bCs/>
                <w:sz w:val="20"/>
                <w:szCs w:val="20"/>
              </w:rPr>
              <w:t>(1)</w:t>
            </w:r>
            <w:r w:rsidRPr="00DB1533">
              <w:rPr>
                <w:rFonts w:ascii="Times New Roman" w:hAnsi="Times New Roman" w:cs="Times New Roman"/>
                <w:b/>
                <w:bCs/>
                <w:sz w:val="20"/>
                <w:szCs w:val="20"/>
              </w:rPr>
              <w:t xml:space="preserve"> </w:t>
            </w:r>
            <w:r w:rsidRPr="00DB1533">
              <w:rPr>
                <w:rFonts w:ascii="Times New Roman" w:hAnsi="Times New Roman" w:cs="Times New Roman"/>
                <w:sz w:val="20"/>
                <w:szCs w:val="20"/>
              </w:rPr>
              <w:t xml:space="preserve">Prevederile Codului rețelei pentru Sistemul național de transport al gazelor naturale, denumit în continuare </w:t>
            </w:r>
            <w:r w:rsidRPr="00DB1533">
              <w:rPr>
                <w:rFonts w:ascii="Times New Roman" w:hAnsi="Times New Roman" w:cs="Times New Roman"/>
                <w:i/>
                <w:sz w:val="20"/>
                <w:szCs w:val="20"/>
              </w:rPr>
              <w:t>Codul rețelei</w:t>
            </w:r>
            <w:r w:rsidRPr="00DB1533">
              <w:rPr>
                <w:rFonts w:ascii="Times New Roman" w:hAnsi="Times New Roman" w:cs="Times New Roman"/>
                <w:sz w:val="20"/>
                <w:szCs w:val="20"/>
              </w:rPr>
              <w:t xml:space="preserve">, sunt în conformitate cu prevederile Legii energiei electrice și a gazelor naturale nr. 123/2012, cu modificările și completările ulterioare, și ale Regulamentului (CE) nr. 715/2009 al Parlamentului European și al Consiliului din 13 iulie 2009 privind condițiile de acces la rețelele pentru transportul gazelor naturale și de abrogare a Regulamentului (CE) nr. 1775/2005, cu modificările și completările ulterioare, și se aplică de către Societatea Națională de Transport Gaze Naturale „Transgaz” – S.A. Mediaș, denumită în continuare </w:t>
            </w:r>
            <w:r w:rsidRPr="00DB1533">
              <w:rPr>
                <w:rFonts w:ascii="Times New Roman" w:hAnsi="Times New Roman" w:cs="Times New Roman"/>
                <w:i/>
                <w:sz w:val="20"/>
                <w:szCs w:val="20"/>
              </w:rPr>
              <w:t>operatorul de transport și de sistem</w:t>
            </w:r>
            <w:r w:rsidRPr="00DB1533">
              <w:rPr>
                <w:rFonts w:ascii="Times New Roman" w:hAnsi="Times New Roman" w:cs="Times New Roman"/>
                <w:sz w:val="20"/>
                <w:szCs w:val="20"/>
              </w:rPr>
              <w:t xml:space="preserve">, de utilizatorii Sistemului național de transport, denumiți în continuare </w:t>
            </w:r>
            <w:r w:rsidRPr="00DB1533">
              <w:rPr>
                <w:rFonts w:ascii="Times New Roman" w:hAnsi="Times New Roman" w:cs="Times New Roman"/>
                <w:i/>
                <w:sz w:val="20"/>
                <w:szCs w:val="20"/>
              </w:rPr>
              <w:t>utilizatori ai rețelei</w:t>
            </w:r>
            <w:r w:rsidRPr="00DB1533">
              <w:rPr>
                <w:rFonts w:ascii="Times New Roman" w:hAnsi="Times New Roman" w:cs="Times New Roman"/>
                <w:sz w:val="20"/>
                <w:szCs w:val="20"/>
              </w:rPr>
              <w:t>, de producătorii de gaze naturale, de furnizorii de gaze naturale, precum și de operatorii de distribuție, clienții direcți și operatorii de înmagazinare.</w:t>
            </w:r>
          </w:p>
          <w:p w:rsidR="00CB1105" w:rsidRPr="00DB1533" w:rsidRDefault="00CB1105" w:rsidP="00CB1105">
            <w:pPr>
              <w:jc w:val="both"/>
              <w:rPr>
                <w:rFonts w:ascii="Times New Roman" w:hAnsi="Times New Roman" w:cs="Times New Roman"/>
                <w:i/>
                <w:sz w:val="20"/>
                <w:szCs w:val="20"/>
              </w:rPr>
            </w:pPr>
            <w:r w:rsidRPr="00DB1533">
              <w:rPr>
                <w:rFonts w:ascii="Times New Roman" w:hAnsi="Times New Roman" w:cs="Times New Roman"/>
                <w:sz w:val="20"/>
                <w:szCs w:val="20"/>
              </w:rPr>
              <w:t>(2)</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 xml:space="preserve">Autoritatea Naţională de Reglementare în Domeniul Energiei, denumită în continuare </w:t>
            </w:r>
            <w:r w:rsidRPr="00DB1533">
              <w:rPr>
                <w:rFonts w:ascii="Times New Roman" w:hAnsi="Times New Roman" w:cs="Times New Roman"/>
                <w:i/>
                <w:sz w:val="20"/>
                <w:szCs w:val="20"/>
              </w:rPr>
              <w:t>Autoritate Competentă</w:t>
            </w:r>
            <w:r w:rsidRPr="00DB1533">
              <w:rPr>
                <w:rFonts w:ascii="Times New Roman" w:hAnsi="Times New Roman" w:cs="Times New Roman"/>
                <w:sz w:val="20"/>
                <w:szCs w:val="20"/>
              </w:rPr>
              <w:t>,</w:t>
            </w:r>
            <w:r w:rsidRPr="00DB1533">
              <w:rPr>
                <w:rFonts w:ascii="Times New Roman" w:hAnsi="Times New Roman" w:cs="Times New Roman"/>
                <w:iCs/>
                <w:sz w:val="20"/>
                <w:szCs w:val="20"/>
              </w:rPr>
              <w:t xml:space="preserve"> </w:t>
            </w:r>
            <w:r w:rsidRPr="00DB1533">
              <w:rPr>
                <w:rFonts w:ascii="Times New Roman" w:hAnsi="Times New Roman" w:cs="Times New Roman"/>
                <w:sz w:val="20"/>
                <w:szCs w:val="20"/>
              </w:rPr>
              <w:t>urmăreşte aplicarea prevederilor Codului reţelei de către operatorii economici precizaţi la alin. (1).</w:t>
            </w:r>
          </w:p>
        </w:tc>
        <w:tc>
          <w:tcPr>
            <w:tcW w:w="3492" w:type="dxa"/>
          </w:tcPr>
          <w:p w:rsidR="00CB1105" w:rsidRPr="00DB1533" w:rsidRDefault="00CB1105" w:rsidP="00CB1105">
            <w:pPr>
              <w:jc w:val="center"/>
              <w:rPr>
                <w:rFonts w:ascii="Times New Roman" w:hAnsi="Times New Roman" w:cs="Times New Roman"/>
                <w:b/>
                <w:sz w:val="20"/>
                <w:szCs w:val="20"/>
              </w:rPr>
            </w:pPr>
          </w:p>
        </w:tc>
        <w:tc>
          <w:tcPr>
            <w:tcW w:w="2736" w:type="dxa"/>
          </w:tcPr>
          <w:p w:rsidR="00CB1105" w:rsidRPr="00DB1533" w:rsidRDefault="00CB1105" w:rsidP="00CB1105">
            <w:pPr>
              <w:jc w:val="center"/>
              <w:rPr>
                <w:rFonts w:ascii="Times New Roman" w:hAnsi="Times New Roman" w:cs="Times New Roman"/>
                <w:b/>
                <w:sz w:val="20"/>
                <w:szCs w:val="20"/>
              </w:rPr>
            </w:pPr>
          </w:p>
        </w:tc>
        <w:tc>
          <w:tcPr>
            <w:tcW w:w="3240" w:type="dxa"/>
          </w:tcPr>
          <w:p w:rsidR="00CB1105" w:rsidRPr="00DB1533" w:rsidRDefault="00CB1105" w:rsidP="00CB1105">
            <w:pPr>
              <w:jc w:val="center"/>
              <w:rPr>
                <w:rFonts w:ascii="Times New Roman" w:hAnsi="Times New Roman" w:cs="Times New Roman"/>
                <w:b/>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bCs/>
                <w:sz w:val="20"/>
                <w:szCs w:val="20"/>
              </w:rPr>
              <w:lastRenderedPageBreak/>
              <w:t xml:space="preserve">Art.3. – </w:t>
            </w:r>
            <w:r w:rsidRPr="00DB1533">
              <w:rPr>
                <w:rFonts w:ascii="Times New Roman" w:hAnsi="Times New Roman" w:cs="Times New Roman"/>
                <w:sz w:val="20"/>
                <w:szCs w:val="20"/>
              </w:rPr>
              <w:t>Operatorii economici precizaţi la art. 2 alin. (1) pot înainta Autorităţii Competente, în scris, propuneri de amendare a Codului reţelei, cu precizarea tuturor secţiunilor Codului reţelei care urmează să fie amendate, însoţite de:</w:t>
            </w:r>
          </w:p>
          <w:p w:rsidR="00CB1105" w:rsidRPr="00DB1533" w:rsidRDefault="00CB1105" w:rsidP="00CB1105">
            <w:pPr>
              <w:numPr>
                <w:ilvl w:val="0"/>
                <w:numId w:val="1"/>
              </w:numPr>
              <w:jc w:val="both"/>
              <w:rPr>
                <w:rFonts w:ascii="Times New Roman" w:hAnsi="Times New Roman" w:cs="Times New Roman"/>
                <w:sz w:val="20"/>
                <w:szCs w:val="20"/>
              </w:rPr>
            </w:pPr>
            <w:r w:rsidRPr="00DB1533">
              <w:rPr>
                <w:rFonts w:ascii="Times New Roman" w:hAnsi="Times New Roman" w:cs="Times New Roman"/>
                <w:sz w:val="20"/>
                <w:szCs w:val="20"/>
              </w:rPr>
              <w:t>o scurtă prezentare a tipului şi scopului fiecărui amendament propus;</w:t>
            </w:r>
          </w:p>
          <w:p w:rsidR="00CB1105" w:rsidRPr="00DB1533" w:rsidRDefault="00CB1105" w:rsidP="00CB1105">
            <w:pPr>
              <w:numPr>
                <w:ilvl w:val="0"/>
                <w:numId w:val="1"/>
              </w:numPr>
              <w:jc w:val="both"/>
              <w:rPr>
                <w:rFonts w:ascii="Times New Roman" w:hAnsi="Times New Roman" w:cs="Times New Roman"/>
                <w:sz w:val="20"/>
                <w:szCs w:val="20"/>
              </w:rPr>
            </w:pPr>
            <w:r w:rsidRPr="00DB1533">
              <w:rPr>
                <w:rFonts w:ascii="Times New Roman" w:hAnsi="Times New Roman" w:cs="Times New Roman"/>
                <w:sz w:val="20"/>
                <w:szCs w:val="20"/>
              </w:rPr>
              <w:t>orice alt document (analize, rapoarte etc.) care furnizează argumente în favoarea amendamentelor propuse.</w:t>
            </w:r>
          </w:p>
        </w:tc>
        <w:tc>
          <w:tcPr>
            <w:tcW w:w="3492" w:type="dxa"/>
          </w:tcPr>
          <w:p w:rsidR="00CB1105" w:rsidRPr="00DB1533" w:rsidRDefault="00CB1105" w:rsidP="00CB1105">
            <w:pPr>
              <w:jc w:val="center"/>
              <w:rPr>
                <w:rFonts w:ascii="Times New Roman" w:hAnsi="Times New Roman" w:cs="Times New Roman"/>
                <w:b/>
                <w:sz w:val="20"/>
                <w:szCs w:val="20"/>
              </w:rPr>
            </w:pPr>
          </w:p>
        </w:tc>
        <w:tc>
          <w:tcPr>
            <w:tcW w:w="2736" w:type="dxa"/>
          </w:tcPr>
          <w:p w:rsidR="00CB1105" w:rsidRPr="00DB1533" w:rsidRDefault="00CB1105" w:rsidP="00CB1105">
            <w:pPr>
              <w:jc w:val="center"/>
              <w:rPr>
                <w:rFonts w:ascii="Times New Roman" w:hAnsi="Times New Roman" w:cs="Times New Roman"/>
                <w:b/>
                <w:sz w:val="20"/>
                <w:szCs w:val="20"/>
              </w:rPr>
            </w:pPr>
          </w:p>
        </w:tc>
        <w:tc>
          <w:tcPr>
            <w:tcW w:w="3240" w:type="dxa"/>
          </w:tcPr>
          <w:p w:rsidR="00CB1105" w:rsidRPr="00DB1533" w:rsidRDefault="00CB1105" w:rsidP="00CB1105">
            <w:pPr>
              <w:jc w:val="center"/>
              <w:rPr>
                <w:rFonts w:ascii="Times New Roman" w:hAnsi="Times New Roman" w:cs="Times New Roman"/>
                <w:b/>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bCs/>
                <w:sz w:val="20"/>
                <w:szCs w:val="20"/>
              </w:rPr>
              <w:t xml:space="preserve">Art.4. – </w:t>
            </w:r>
            <w:r w:rsidRPr="00DB1533">
              <w:rPr>
                <w:rFonts w:ascii="Times New Roman" w:hAnsi="Times New Roman" w:cs="Times New Roman"/>
                <w:bCs/>
                <w:sz w:val="20"/>
                <w:szCs w:val="20"/>
              </w:rPr>
              <w:t>(1)</w:t>
            </w:r>
            <w:r w:rsidRPr="00DB1533">
              <w:rPr>
                <w:rFonts w:ascii="Times New Roman" w:hAnsi="Times New Roman" w:cs="Times New Roman"/>
                <w:b/>
                <w:bCs/>
                <w:sz w:val="20"/>
                <w:szCs w:val="20"/>
              </w:rPr>
              <w:t xml:space="preserve"> </w:t>
            </w:r>
            <w:r w:rsidRPr="00DB1533">
              <w:rPr>
                <w:rFonts w:ascii="Times New Roman" w:hAnsi="Times New Roman" w:cs="Times New Roman"/>
                <w:sz w:val="20"/>
                <w:szCs w:val="20"/>
              </w:rPr>
              <w:t xml:space="preserve">Autoritatea Competentă aprobă </w:t>
            </w:r>
            <w:r w:rsidRPr="00DB1533">
              <w:rPr>
                <w:rFonts w:ascii="Times New Roman" w:hAnsi="Times New Roman" w:cs="Times New Roman"/>
                <w:bCs/>
                <w:sz w:val="20"/>
                <w:szCs w:val="20"/>
              </w:rPr>
              <w:t xml:space="preserve">modificarea şi/sau completarea </w:t>
            </w:r>
            <w:r w:rsidRPr="00DB1533">
              <w:rPr>
                <w:rFonts w:ascii="Times New Roman" w:hAnsi="Times New Roman" w:cs="Times New Roman"/>
                <w:sz w:val="20"/>
                <w:szCs w:val="20"/>
              </w:rPr>
              <w:t>Codului reţelei, la propunerea operatorilor economici precizaţi la art. 2 alin. (1), după consultarea Grupului de lucru constituit în acest scop. Componenţa Grupului de lucru se stabileşte de către Autoritatea Competentă.</w:t>
            </w:r>
          </w:p>
          <w:p w:rsidR="00CB1105" w:rsidRPr="00DB1533" w:rsidRDefault="00CB1105" w:rsidP="00CB1105">
            <w:pPr>
              <w:pStyle w:val="BodyText3"/>
              <w:spacing w:line="240" w:lineRule="auto"/>
              <w:rPr>
                <w:sz w:val="20"/>
                <w:szCs w:val="20"/>
              </w:rPr>
            </w:pPr>
            <w:r w:rsidRPr="00DB1533">
              <w:rPr>
                <w:sz w:val="20"/>
                <w:szCs w:val="20"/>
              </w:rPr>
              <w:t xml:space="preserve">(2) Grupul de lucru emite un punct de vedere în termen de 10 zile lucrătoare din momentul primirii unei solicitări. </w:t>
            </w:r>
          </w:p>
        </w:tc>
        <w:tc>
          <w:tcPr>
            <w:tcW w:w="3492" w:type="dxa"/>
          </w:tcPr>
          <w:p w:rsidR="00CB1105" w:rsidRPr="00DB1533" w:rsidRDefault="00CB1105" w:rsidP="00CB1105">
            <w:pPr>
              <w:jc w:val="center"/>
              <w:rPr>
                <w:rFonts w:ascii="Times New Roman" w:hAnsi="Times New Roman" w:cs="Times New Roman"/>
                <w:b/>
                <w:sz w:val="20"/>
                <w:szCs w:val="20"/>
              </w:rPr>
            </w:pPr>
          </w:p>
        </w:tc>
        <w:tc>
          <w:tcPr>
            <w:tcW w:w="2736" w:type="dxa"/>
          </w:tcPr>
          <w:p w:rsidR="00CB1105" w:rsidRPr="00DB1533" w:rsidRDefault="00CB1105" w:rsidP="00CB1105">
            <w:pPr>
              <w:jc w:val="center"/>
              <w:rPr>
                <w:rFonts w:ascii="Times New Roman" w:hAnsi="Times New Roman" w:cs="Times New Roman"/>
                <w:b/>
                <w:sz w:val="20"/>
                <w:szCs w:val="20"/>
              </w:rPr>
            </w:pPr>
          </w:p>
        </w:tc>
        <w:tc>
          <w:tcPr>
            <w:tcW w:w="3240" w:type="dxa"/>
          </w:tcPr>
          <w:p w:rsidR="00CB1105" w:rsidRPr="00DB1533" w:rsidRDefault="00CB1105" w:rsidP="00CB1105">
            <w:pPr>
              <w:jc w:val="center"/>
              <w:rPr>
                <w:rFonts w:ascii="Times New Roman" w:hAnsi="Times New Roman" w:cs="Times New Roman"/>
                <w:b/>
                <w:sz w:val="20"/>
                <w:szCs w:val="20"/>
              </w:rPr>
            </w:pPr>
          </w:p>
        </w:tc>
      </w:tr>
      <w:tr w:rsidR="00CB1105" w:rsidRPr="00DB1533" w:rsidTr="002959AB">
        <w:tc>
          <w:tcPr>
            <w:tcW w:w="4590" w:type="dxa"/>
          </w:tcPr>
          <w:p w:rsidR="00CB1105" w:rsidRPr="00DB1533" w:rsidRDefault="00CB1105" w:rsidP="00CB1105">
            <w:pPr>
              <w:rPr>
                <w:rFonts w:ascii="Times New Roman" w:hAnsi="Times New Roman" w:cs="Times New Roman"/>
                <w:sz w:val="20"/>
                <w:szCs w:val="20"/>
              </w:rPr>
            </w:pPr>
            <w:r w:rsidRPr="00DB1533">
              <w:rPr>
                <w:rFonts w:ascii="Times New Roman" w:hAnsi="Times New Roman" w:cs="Times New Roman"/>
                <w:b/>
                <w:bCs/>
                <w:sz w:val="20"/>
                <w:szCs w:val="20"/>
              </w:rPr>
              <w:t xml:space="preserve">Art.5. – </w:t>
            </w:r>
            <w:r w:rsidRPr="00DB1533">
              <w:rPr>
                <w:rFonts w:ascii="Times New Roman" w:hAnsi="Times New Roman" w:cs="Times New Roman"/>
                <w:sz w:val="20"/>
                <w:szCs w:val="20"/>
              </w:rPr>
              <w:t>Modificările și/sau completările aduse Codului rețelei intră în vigoare la data publicării în Monitorul Oficial al României, Partea I.</w:t>
            </w:r>
          </w:p>
        </w:tc>
        <w:tc>
          <w:tcPr>
            <w:tcW w:w="3492" w:type="dxa"/>
          </w:tcPr>
          <w:p w:rsidR="00CB1105" w:rsidRPr="00DB1533" w:rsidRDefault="00CB1105" w:rsidP="00CB1105">
            <w:pPr>
              <w:jc w:val="center"/>
              <w:rPr>
                <w:rFonts w:ascii="Times New Roman" w:hAnsi="Times New Roman" w:cs="Times New Roman"/>
                <w:b/>
                <w:sz w:val="20"/>
                <w:szCs w:val="20"/>
              </w:rPr>
            </w:pPr>
          </w:p>
        </w:tc>
        <w:tc>
          <w:tcPr>
            <w:tcW w:w="2736" w:type="dxa"/>
          </w:tcPr>
          <w:p w:rsidR="00CB1105" w:rsidRPr="00DB1533" w:rsidRDefault="00CB1105" w:rsidP="00CB1105">
            <w:pPr>
              <w:jc w:val="center"/>
              <w:rPr>
                <w:rFonts w:ascii="Times New Roman" w:hAnsi="Times New Roman" w:cs="Times New Roman"/>
                <w:b/>
                <w:sz w:val="20"/>
                <w:szCs w:val="20"/>
              </w:rPr>
            </w:pPr>
          </w:p>
        </w:tc>
        <w:tc>
          <w:tcPr>
            <w:tcW w:w="3240" w:type="dxa"/>
          </w:tcPr>
          <w:p w:rsidR="00CB1105" w:rsidRPr="00DB1533" w:rsidRDefault="00CB1105" w:rsidP="00CB1105">
            <w:pPr>
              <w:jc w:val="center"/>
              <w:rPr>
                <w:rFonts w:ascii="Times New Roman" w:hAnsi="Times New Roman" w:cs="Times New Roman"/>
                <w:b/>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bCs/>
                <w:sz w:val="20"/>
                <w:szCs w:val="20"/>
              </w:rPr>
              <w:t xml:space="preserve">Art.6. – </w:t>
            </w:r>
            <w:r w:rsidRPr="00DB1533">
              <w:rPr>
                <w:rFonts w:ascii="Times New Roman" w:hAnsi="Times New Roman" w:cs="Times New Roman"/>
                <w:sz w:val="20"/>
                <w:szCs w:val="20"/>
              </w:rPr>
              <w:t>(1) În cuprinsul Codului reţelei sunt utilizate următoarele abrevieri:</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AC – autoritate competentă</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CD – client direct</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FTC – facilitate de transfer de capacitate</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FTG – facilitate de transfer de gaze naturale</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GNL – gaze naturale lichefiate</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OD – operator de distribuție</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OÎ – operator de înmagazinare</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OTS – operator de transport și de sistem</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PVT – punct virtual de tranzacționare</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SNT – sistemul național de transport al gazelor naturale din România</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SRM – stație de reglare-măsurare gaze naturale</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UR – utilizator al rețelei</w:t>
            </w:r>
          </w:p>
        </w:tc>
        <w:tc>
          <w:tcPr>
            <w:tcW w:w="3492" w:type="dxa"/>
          </w:tcPr>
          <w:p w:rsidR="00CB1105" w:rsidRPr="00DB1533" w:rsidRDefault="00CB1105" w:rsidP="00CB1105">
            <w:pPr>
              <w:jc w:val="center"/>
              <w:rPr>
                <w:rFonts w:ascii="Times New Roman" w:hAnsi="Times New Roman" w:cs="Times New Roman"/>
                <w:b/>
                <w:sz w:val="20"/>
                <w:szCs w:val="20"/>
              </w:rPr>
            </w:pPr>
          </w:p>
        </w:tc>
        <w:tc>
          <w:tcPr>
            <w:tcW w:w="2736" w:type="dxa"/>
          </w:tcPr>
          <w:p w:rsidR="00CB1105" w:rsidRPr="00DB1533" w:rsidRDefault="00CB1105" w:rsidP="00CB1105">
            <w:pPr>
              <w:jc w:val="center"/>
              <w:rPr>
                <w:rFonts w:ascii="Times New Roman" w:hAnsi="Times New Roman" w:cs="Times New Roman"/>
                <w:b/>
                <w:sz w:val="20"/>
                <w:szCs w:val="20"/>
              </w:rPr>
            </w:pPr>
          </w:p>
        </w:tc>
        <w:tc>
          <w:tcPr>
            <w:tcW w:w="3240" w:type="dxa"/>
          </w:tcPr>
          <w:p w:rsidR="00CB1105" w:rsidRPr="00DB1533" w:rsidRDefault="00CB1105" w:rsidP="00CB1105">
            <w:pPr>
              <w:jc w:val="center"/>
              <w:rPr>
                <w:rFonts w:ascii="Times New Roman" w:hAnsi="Times New Roman" w:cs="Times New Roman"/>
                <w:b/>
                <w:sz w:val="20"/>
                <w:szCs w:val="20"/>
              </w:rPr>
            </w:pPr>
          </w:p>
        </w:tc>
      </w:tr>
      <w:tr w:rsidR="00CB1105" w:rsidRPr="00DB1533" w:rsidTr="002959AB">
        <w:trPr>
          <w:trHeight w:val="70"/>
        </w:trPr>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bCs/>
                <w:sz w:val="20"/>
                <w:szCs w:val="20"/>
              </w:rPr>
              <w:lastRenderedPageBreak/>
              <w:t xml:space="preserve">Art.6. – </w:t>
            </w:r>
            <w:r w:rsidRPr="00DB1533">
              <w:rPr>
                <w:rFonts w:ascii="Times New Roman" w:hAnsi="Times New Roman" w:cs="Times New Roman"/>
                <w:sz w:val="20"/>
                <w:szCs w:val="20"/>
              </w:rPr>
              <w:t>(2) În sensul Codului reţelei, următorii termeni se definesc după cum urmează:</w:t>
            </w:r>
          </w:p>
          <w:tbl>
            <w:tblPr>
              <w:tblW w:w="4392" w:type="dxa"/>
              <w:tblLayout w:type="fixed"/>
              <w:tblLook w:val="0000" w:firstRow="0" w:lastRow="0" w:firstColumn="0" w:lastColumn="0" w:noHBand="0" w:noVBand="0"/>
            </w:tblPr>
            <w:tblGrid>
              <w:gridCol w:w="1576"/>
              <w:gridCol w:w="6"/>
              <w:gridCol w:w="2792"/>
              <w:gridCol w:w="18"/>
            </w:tblGrid>
            <w:tr w:rsidR="00CB1105" w:rsidRPr="00DB1533" w:rsidTr="00BF611F">
              <w:trPr>
                <w:gridAfter w:val="1"/>
                <w:wAfter w:w="20" w:type="pct"/>
              </w:trPr>
              <w:tc>
                <w:tcPr>
                  <w:tcW w:w="1794" w:type="pct"/>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Alocare</w:t>
                  </w:r>
                </w:p>
              </w:tc>
              <w:tc>
                <w:tcPr>
                  <w:tcW w:w="3185" w:type="pct"/>
                  <w:gridSpan w:val="2"/>
                  <w:tcBorders>
                    <w:top w:val="nil"/>
                    <w:left w:val="nil"/>
                    <w:bottom w:val="nil"/>
                    <w:right w:val="nil"/>
                  </w:tcBorders>
                </w:tcPr>
                <w:p w:rsidR="00CB1105" w:rsidRPr="00DB1533" w:rsidRDefault="00CB1105" w:rsidP="00CB1105">
                  <w:pPr>
                    <w:spacing w:after="0" w:line="240" w:lineRule="auto"/>
                    <w:ind w:left="26"/>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atribuirea, de către operatorii sistemelor adiacente sau, după caz, de către OTS, a cantităților de gaze naturale pentru UR, exprimate în unități de energie, în punctele de intrare și de ieșire, conform Codului rețelei.</w:t>
                  </w:r>
                </w:p>
              </w:tc>
            </w:tr>
            <w:tr w:rsidR="00CB1105" w:rsidRPr="00DB1533" w:rsidTr="00BF611F">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An</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an calendaristic.</w:t>
                  </w:r>
                </w:p>
              </w:tc>
            </w:tr>
            <w:tr w:rsidR="00CB1105" w:rsidRPr="00DB1533" w:rsidTr="00BF611F">
              <w:trPr>
                <w:gridAfter w:val="1"/>
                <w:wAfter w:w="20" w:type="pct"/>
              </w:trPr>
              <w:tc>
                <w:tcPr>
                  <w:tcW w:w="1794" w:type="pct"/>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An gazier</w:t>
                  </w:r>
                </w:p>
              </w:tc>
              <w:tc>
                <w:tcPr>
                  <w:tcW w:w="3185"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perioada de timp, începând cu ora 06.00 din ziua de 1 octombrie a anului curent și terminându-se la ora 06.00 din ziua de 1 octombrie a anului următor.</w:t>
                  </w:r>
                </w:p>
              </w:tc>
            </w:tr>
            <w:tr w:rsidR="00CB1105" w:rsidRPr="00DB1533" w:rsidTr="00BF611F">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Capacitate de transport rezervată</w:t>
                  </w:r>
                </w:p>
              </w:tc>
              <w:tc>
                <w:tcPr>
                  <w:tcW w:w="3199" w:type="pct"/>
                  <w:gridSpan w:val="2"/>
                  <w:tcBorders>
                    <w:top w:val="nil"/>
                    <w:left w:val="nil"/>
                    <w:bottom w:val="nil"/>
                    <w:right w:val="nil"/>
                  </w:tcBorders>
                </w:tcPr>
                <w:p w:rsidR="00CB1105" w:rsidRPr="00DB1533" w:rsidRDefault="00CB1105" w:rsidP="00CB1105">
                  <w:pPr>
                    <w:autoSpaceDE w:val="0"/>
                    <w:autoSpaceDN w:val="0"/>
                    <w:adjustRightInd w:val="0"/>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 xml:space="preserve">capacitatea aprobată de OTS prin contract în baza solicitării UR, exprimată în MWh/zi, pe care OTS are obligația de a o pune la dispoziția UR în orice moment pe durata valabilității contractului de transport, în condiții ferme sau de întreruptibilitate. </w:t>
                  </w:r>
                </w:p>
              </w:tc>
            </w:tr>
            <w:tr w:rsidR="00CB1105" w:rsidRPr="00DB1533" w:rsidTr="00BF611F">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Clienți ai UR</w:t>
                  </w:r>
                </w:p>
              </w:tc>
              <w:tc>
                <w:tcPr>
                  <w:tcW w:w="3199" w:type="pct"/>
                  <w:gridSpan w:val="2"/>
                  <w:tcBorders>
                    <w:top w:val="nil"/>
                    <w:left w:val="nil"/>
                    <w:bottom w:val="nil"/>
                    <w:right w:val="nil"/>
                  </w:tcBorders>
                </w:tcPr>
                <w:p w:rsidR="00CB1105" w:rsidRPr="00DB1533" w:rsidRDefault="00CB1105" w:rsidP="00CB1105">
                  <w:pPr>
                    <w:spacing w:after="0" w:line="240" w:lineRule="auto"/>
                    <w:ind w:left="26"/>
                    <w:jc w:val="both"/>
                    <w:rPr>
                      <w:rFonts w:ascii="Times New Roman" w:hAnsi="Times New Roman" w:cs="Times New Roman"/>
                      <w:sz w:val="20"/>
                      <w:szCs w:val="20"/>
                    </w:rPr>
                  </w:pPr>
                  <w:r w:rsidRPr="00DB1533">
                    <w:rPr>
                      <w:rFonts w:ascii="Times New Roman" w:hAnsi="Times New Roman" w:cs="Times New Roman"/>
                      <w:sz w:val="20"/>
                      <w:szCs w:val="20"/>
                    </w:rPr>
                    <w:t>parteneri contractuali ai UR, pentru care UR încheie contract de transport cu OTS.</w:t>
                  </w:r>
                </w:p>
              </w:tc>
            </w:tr>
            <w:tr w:rsidR="00CB1105" w:rsidRPr="00DB1533" w:rsidTr="00BF611F">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Condiții de bază</w:t>
                  </w:r>
                </w:p>
              </w:tc>
              <w:tc>
                <w:tcPr>
                  <w:tcW w:w="3199" w:type="pct"/>
                  <w:gridSpan w:val="2"/>
                  <w:tcBorders>
                    <w:top w:val="nil"/>
                    <w:left w:val="nil"/>
                    <w:bottom w:val="nil"/>
                    <w:right w:val="nil"/>
                  </w:tcBorders>
                </w:tcPr>
                <w:p w:rsidR="00CB1105" w:rsidRPr="00DB1533" w:rsidRDefault="00CB1105" w:rsidP="00CB1105">
                  <w:pPr>
                    <w:pStyle w:val="Normalindrykning"/>
                    <w:autoSpaceDE/>
                    <w:autoSpaceDN/>
                    <w:adjustRightInd/>
                    <w:jc w:val="both"/>
                    <w:rPr>
                      <w:rFonts w:ascii="Times New Roman" w:hAnsi="Times New Roman"/>
                      <w:sz w:val="20"/>
                      <w:szCs w:val="20"/>
                      <w:lang w:val="ro-RO" w:eastAsia="en-US"/>
                    </w:rPr>
                  </w:pPr>
                  <w:r w:rsidRPr="00DB1533">
                    <w:rPr>
                      <w:rFonts w:ascii="Times New Roman" w:hAnsi="Times New Roman"/>
                      <w:sz w:val="20"/>
                      <w:szCs w:val="20"/>
                      <w:lang w:val="ro-RO" w:eastAsia="en-US"/>
                    </w:rPr>
                    <w:t xml:space="preserve">condiții specificate la care este transformată cantitatea de gaze naturale măsurată. </w:t>
                  </w:r>
                </w:p>
              </w:tc>
            </w:tr>
            <w:tr w:rsidR="00CB1105" w:rsidRPr="00DB1533" w:rsidTr="00BF611F">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sz w:val="20"/>
                      <w:szCs w:val="20"/>
                    </w:rPr>
                  </w:pPr>
                  <w:r w:rsidRPr="00DB1533">
                    <w:rPr>
                      <w:rFonts w:ascii="Times New Roman" w:hAnsi="Times New Roman" w:cs="Times New Roman"/>
                      <w:b/>
                      <w:sz w:val="20"/>
                      <w:szCs w:val="20"/>
                    </w:rPr>
                    <w:t>Client direct</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clientul final,</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racordat direct la SNT, altul decât clientul care are contract de transport al gazelor naturale încheiat în nume propriu.</w:t>
                  </w:r>
                </w:p>
              </w:tc>
            </w:tr>
            <w:tr w:rsidR="00CB1105" w:rsidRPr="00DB1533" w:rsidTr="00BF611F">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color w:val="FF0000"/>
                      <w:sz w:val="20"/>
                      <w:szCs w:val="20"/>
                    </w:rPr>
                  </w:pPr>
                  <w:r w:rsidRPr="00DB1533">
                    <w:rPr>
                      <w:rFonts w:ascii="Times New Roman" w:hAnsi="Times New Roman" w:cs="Times New Roman"/>
                      <w:b/>
                      <w:sz w:val="20"/>
                      <w:szCs w:val="20"/>
                    </w:rPr>
                    <w:t xml:space="preserve">Dezechilibru zilnic </w:t>
                  </w:r>
                  <w:r w:rsidRPr="00DB1533">
                    <w:rPr>
                      <w:rFonts w:ascii="Times New Roman" w:hAnsi="Times New Roman" w:cs="Times New Roman"/>
                      <w:b/>
                      <w:color w:val="FF0000"/>
                      <w:sz w:val="20"/>
                      <w:szCs w:val="20"/>
                    </w:rPr>
                    <w:t>aferent SNT</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 xml:space="preserve">diferența, la nivel de zi gazieră, între cantitățile de gaze naturale </w:t>
                  </w:r>
                  <w:r w:rsidRPr="00DB1533">
                    <w:rPr>
                      <w:rFonts w:ascii="Times New Roman" w:hAnsi="Times New Roman" w:cs="Times New Roman"/>
                      <w:sz w:val="20"/>
                      <w:szCs w:val="20"/>
                    </w:rPr>
                    <w:lastRenderedPageBreak/>
                    <w:t xml:space="preserve">introduse în SNT și cele preluate din SNT. </w:t>
                  </w:r>
                </w:p>
                <w:p w:rsidR="00CB1105" w:rsidRPr="00DB1533" w:rsidRDefault="00CB1105" w:rsidP="00CB1105">
                  <w:pPr>
                    <w:spacing w:after="0" w:line="240" w:lineRule="auto"/>
                    <w:jc w:val="both"/>
                    <w:rPr>
                      <w:rFonts w:ascii="Times New Roman" w:hAnsi="Times New Roman" w:cs="Times New Roman"/>
                      <w:sz w:val="20"/>
                      <w:szCs w:val="20"/>
                    </w:rPr>
                  </w:pPr>
                </w:p>
              </w:tc>
            </w:tr>
            <w:tr w:rsidR="00CB1105" w:rsidRPr="00DB1533" w:rsidTr="00BF611F">
              <w:trPr>
                <w:gridAfter w:val="1"/>
                <w:wAfter w:w="20" w:type="pct"/>
              </w:trPr>
              <w:tc>
                <w:tcPr>
                  <w:tcW w:w="1794" w:type="pct"/>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color w:val="FF0000"/>
                      <w:sz w:val="20"/>
                      <w:szCs w:val="20"/>
                    </w:rPr>
                  </w:pPr>
                  <w:r w:rsidRPr="00DB1533">
                    <w:rPr>
                      <w:rFonts w:ascii="Times New Roman" w:hAnsi="Times New Roman" w:cs="Times New Roman"/>
                      <w:b/>
                      <w:color w:val="FF0000"/>
                      <w:sz w:val="20"/>
                      <w:szCs w:val="20"/>
                    </w:rPr>
                    <w:lastRenderedPageBreak/>
                    <w:t>Dezechilibru zilnic aferent UR</w:t>
                  </w:r>
                </w:p>
              </w:tc>
              <w:tc>
                <w:tcPr>
                  <w:tcW w:w="3185"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color w:val="FF0000"/>
                      <w:sz w:val="20"/>
                      <w:szCs w:val="20"/>
                    </w:rPr>
                    <w:t>diferenţa, la nivel de zi gazieră, între cantităţile de gaze naturale introduse în SNT şi cele preluate din SNT conform relaţiilor contractuale bilaterale de către un UR, cu luarea în considerare inclusiv a tranzacţiilor de vânzare/cumpărare notificate de UR în PVT.</w:t>
                  </w:r>
                  <w:r w:rsidRPr="00DB1533">
                    <w:rPr>
                      <w:rFonts w:ascii="Times New Roman" w:hAnsi="Times New Roman" w:cs="Times New Roman"/>
                      <w:sz w:val="20"/>
                      <w:szCs w:val="20"/>
                    </w:rPr>
                    <w:t xml:space="preserve"> </w:t>
                  </w:r>
                </w:p>
              </w:tc>
            </w:tr>
          </w:tbl>
          <w:p w:rsidR="00CB1105" w:rsidRPr="00DB1533" w:rsidRDefault="00CB1105" w:rsidP="00CB1105">
            <w:pPr>
              <w:rPr>
                <w:rFonts w:ascii="Times New Roman" w:hAnsi="Times New Roman" w:cs="Times New Roman"/>
                <w:sz w:val="20"/>
                <w:szCs w:val="20"/>
              </w:rPr>
            </w:pPr>
          </w:p>
          <w:tbl>
            <w:tblPr>
              <w:tblW w:w="4392" w:type="dxa"/>
              <w:tblLayout w:type="fixed"/>
              <w:tblLook w:val="0000" w:firstRow="0" w:lastRow="0" w:firstColumn="0" w:lastColumn="0" w:noHBand="0" w:noVBand="0"/>
            </w:tblPr>
            <w:tblGrid>
              <w:gridCol w:w="1576"/>
              <w:gridCol w:w="6"/>
              <w:gridCol w:w="2792"/>
              <w:gridCol w:w="18"/>
            </w:tblGrid>
            <w:tr w:rsidR="00CB1105" w:rsidRPr="00DB1533" w:rsidTr="0054629E">
              <w:trPr>
                <w:gridAfter w:val="1"/>
                <w:wAfter w:w="20" w:type="pct"/>
              </w:trPr>
              <w:tc>
                <w:tcPr>
                  <w:tcW w:w="1794" w:type="pct"/>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Facilitate de transfer de capacitate (FTC)</w:t>
                  </w:r>
                </w:p>
              </w:tc>
              <w:tc>
                <w:tcPr>
                  <w:tcW w:w="3185" w:type="pct"/>
                  <w:gridSpan w:val="2"/>
                  <w:tcBorders>
                    <w:top w:val="nil"/>
                    <w:left w:val="nil"/>
                    <w:bottom w:val="nil"/>
                    <w:right w:val="nil"/>
                  </w:tcBorders>
                </w:tcPr>
                <w:p w:rsidR="00CB1105" w:rsidRPr="00DB1533" w:rsidRDefault="00CB1105" w:rsidP="00CB1105">
                  <w:pPr>
                    <w:pStyle w:val="Normalindrykning"/>
                    <w:jc w:val="both"/>
                    <w:rPr>
                      <w:rFonts w:ascii="Times New Roman" w:hAnsi="Times New Roman"/>
                      <w:sz w:val="20"/>
                      <w:szCs w:val="20"/>
                      <w:lang w:val="ro-RO" w:eastAsia="en-US"/>
                    </w:rPr>
                  </w:pPr>
                  <w:r w:rsidRPr="00DB1533">
                    <w:rPr>
                      <w:rFonts w:ascii="Times New Roman" w:hAnsi="Times New Roman"/>
                      <w:sz w:val="20"/>
                      <w:szCs w:val="20"/>
                      <w:lang w:val="ro-RO" w:eastAsia="en-US"/>
                    </w:rPr>
                    <w:t>mecanism prin care UR pot face transfer direct de capacitate, cu respectarea condițiilor din Codul rețelei.</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Facilitate de transfer de gaze naturale (FTG)</w:t>
                  </w:r>
                </w:p>
              </w:tc>
              <w:tc>
                <w:tcPr>
                  <w:tcW w:w="3199" w:type="pct"/>
                  <w:gridSpan w:val="2"/>
                  <w:tcBorders>
                    <w:top w:val="nil"/>
                    <w:left w:val="nil"/>
                    <w:bottom w:val="nil"/>
                    <w:right w:val="nil"/>
                  </w:tcBorders>
                </w:tcPr>
                <w:p w:rsidR="00CB1105" w:rsidRPr="00DB1533" w:rsidRDefault="00CB1105" w:rsidP="00CB1105">
                  <w:pPr>
                    <w:pStyle w:val="Normalindrykning"/>
                    <w:autoSpaceDE/>
                    <w:autoSpaceDN/>
                    <w:adjustRightInd/>
                    <w:jc w:val="both"/>
                    <w:rPr>
                      <w:rFonts w:ascii="Times New Roman" w:hAnsi="Times New Roman"/>
                      <w:sz w:val="20"/>
                      <w:szCs w:val="20"/>
                      <w:lang w:val="ro-RO" w:eastAsia="en-US"/>
                    </w:rPr>
                  </w:pPr>
                  <w:r w:rsidRPr="00DB1533">
                    <w:rPr>
                      <w:rFonts w:ascii="Times New Roman" w:hAnsi="Times New Roman"/>
                      <w:sz w:val="20"/>
                      <w:szCs w:val="20"/>
                      <w:lang w:val="ro-RO" w:eastAsia="en-US"/>
                    </w:rPr>
                    <w:t xml:space="preserve">posibilitatea de a transfera cantități de gaze naturale între UR, în scopul diminuării dezechilibrului zilnic înregistrat de aceștia. </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Folosește sau pierde</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pierderea dreptului la capacitatea aprobată și nefolosită.</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trike/>
                      <w:sz w:val="20"/>
                      <w:szCs w:val="20"/>
                    </w:rPr>
                  </w:pPr>
                  <w:r w:rsidRPr="00DB1533">
                    <w:rPr>
                      <w:rFonts w:ascii="Times New Roman" w:hAnsi="Times New Roman" w:cs="Times New Roman"/>
                      <w:b/>
                      <w:sz w:val="20"/>
                      <w:szCs w:val="20"/>
                    </w:rPr>
                    <w:t>Forța majoră</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iCs/>
                      <w:sz w:val="20"/>
                      <w:szCs w:val="20"/>
                    </w:rPr>
                    <w:t>orice eveniment extern, imprevizibil, absolut invincibil și inevitabil, care exonerează de răspundere partea care îl invocă, în condițiile legii</w:t>
                  </w:r>
                  <w:r w:rsidRPr="00DB1533">
                    <w:rPr>
                      <w:rFonts w:ascii="Times New Roman" w:hAnsi="Times New Roman" w:cs="Times New Roman"/>
                      <w:sz w:val="20"/>
                      <w:szCs w:val="20"/>
                    </w:rPr>
                    <w:t>.</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Gaze de echilibrare</w:t>
                  </w:r>
                </w:p>
                <w:p w:rsidR="00CB1105" w:rsidRPr="00DB1533" w:rsidRDefault="00CB1105" w:rsidP="00CB1105">
                  <w:pPr>
                    <w:spacing w:after="0" w:line="240" w:lineRule="auto"/>
                    <w:jc w:val="both"/>
                    <w:rPr>
                      <w:rFonts w:ascii="Times New Roman" w:hAnsi="Times New Roman" w:cs="Times New Roman"/>
                      <w:b/>
                      <w:color w:val="FF0000"/>
                      <w:sz w:val="20"/>
                      <w:szCs w:val="20"/>
                    </w:rPr>
                  </w:pPr>
                </w:p>
                <w:p w:rsidR="00CB1105" w:rsidRPr="00DB1533" w:rsidRDefault="00CB1105" w:rsidP="00CB1105">
                  <w:pPr>
                    <w:spacing w:after="0" w:line="240" w:lineRule="auto"/>
                    <w:jc w:val="both"/>
                    <w:rPr>
                      <w:rFonts w:ascii="Times New Roman" w:hAnsi="Times New Roman" w:cs="Times New Roman"/>
                      <w:b/>
                      <w:color w:val="FF0000"/>
                      <w:sz w:val="20"/>
                      <w:szCs w:val="20"/>
                    </w:rPr>
                  </w:pPr>
                </w:p>
                <w:p w:rsidR="00CB1105" w:rsidRPr="00DB1533" w:rsidRDefault="00CB1105" w:rsidP="00CB1105">
                  <w:pPr>
                    <w:spacing w:after="0" w:line="240" w:lineRule="auto"/>
                    <w:jc w:val="both"/>
                    <w:rPr>
                      <w:rFonts w:ascii="Times New Roman" w:hAnsi="Times New Roman" w:cs="Times New Roman"/>
                      <w:b/>
                      <w:color w:val="FF0000"/>
                      <w:sz w:val="20"/>
                      <w:szCs w:val="20"/>
                    </w:rPr>
                  </w:pPr>
                </w:p>
                <w:p w:rsidR="00CB1105" w:rsidRPr="00DB1533" w:rsidRDefault="00CB1105" w:rsidP="00CB1105">
                  <w:pPr>
                    <w:spacing w:after="0" w:line="240" w:lineRule="auto"/>
                    <w:jc w:val="both"/>
                    <w:rPr>
                      <w:rFonts w:ascii="Times New Roman" w:hAnsi="Times New Roman" w:cs="Times New Roman"/>
                      <w:b/>
                      <w:color w:val="FF0000"/>
                      <w:sz w:val="20"/>
                      <w:szCs w:val="20"/>
                    </w:rPr>
                  </w:pPr>
                </w:p>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b/>
                      <w:color w:val="FF0000"/>
                      <w:sz w:val="20"/>
                      <w:szCs w:val="20"/>
                    </w:rPr>
                    <w:t>Importator</w:t>
                  </w:r>
                </w:p>
                <w:p w:rsidR="00CB1105" w:rsidRPr="00DB1533" w:rsidRDefault="00CB1105" w:rsidP="00CB1105">
                  <w:pPr>
                    <w:spacing w:after="0" w:line="240" w:lineRule="auto"/>
                    <w:rPr>
                      <w:rFonts w:ascii="Times New Roman" w:hAnsi="Times New Roman" w:cs="Times New Roman"/>
                      <w:b/>
                      <w:sz w:val="20"/>
                      <w:szCs w:val="20"/>
                    </w:rPr>
                  </w:pPr>
                </w:p>
              </w:tc>
              <w:tc>
                <w:tcPr>
                  <w:tcW w:w="3199" w:type="pct"/>
                  <w:gridSpan w:val="2"/>
                  <w:tcBorders>
                    <w:top w:val="nil"/>
                    <w:left w:val="nil"/>
                    <w:bottom w:val="nil"/>
                    <w:right w:val="nil"/>
                  </w:tcBorders>
                </w:tcPr>
                <w:p w:rsidR="00CB1105" w:rsidRPr="00DB1533" w:rsidRDefault="00CB1105" w:rsidP="00CB1105">
                  <w:pPr>
                    <w:spacing w:after="0" w:line="240" w:lineRule="auto"/>
                    <w:ind w:left="34" w:hanging="34"/>
                    <w:jc w:val="both"/>
                    <w:rPr>
                      <w:rFonts w:ascii="Times New Roman" w:hAnsi="Times New Roman" w:cs="Times New Roman"/>
                      <w:color w:val="FF0000"/>
                      <w:sz w:val="20"/>
                      <w:szCs w:val="20"/>
                    </w:rPr>
                  </w:pPr>
                  <w:r w:rsidRPr="00DB1533">
                    <w:rPr>
                      <w:rFonts w:ascii="Times New Roman" w:hAnsi="Times New Roman" w:cs="Times New Roman"/>
                      <w:sz w:val="20"/>
                      <w:szCs w:val="20"/>
                    </w:rPr>
                    <w:t xml:space="preserve">volumele de gaze naturale necesare pentru asigurarea </w:t>
                  </w:r>
                  <w:r w:rsidRPr="00DB1533">
                    <w:rPr>
                      <w:rFonts w:ascii="Times New Roman" w:hAnsi="Times New Roman" w:cs="Times New Roman"/>
                      <w:color w:val="FF0000"/>
                      <w:sz w:val="20"/>
                      <w:szCs w:val="20"/>
                    </w:rPr>
                    <w:t xml:space="preserve">echilibrului fizic al </w:t>
                  </w:r>
                  <w:r w:rsidRPr="00DB1533">
                    <w:rPr>
                      <w:rFonts w:ascii="Times New Roman" w:hAnsi="Times New Roman" w:cs="Times New Roman"/>
                      <w:strike/>
                      <w:color w:val="FF0000"/>
                      <w:sz w:val="20"/>
                      <w:szCs w:val="20"/>
                    </w:rPr>
                    <w:t>echilibrării fizice a</w:t>
                  </w:r>
                  <w:r w:rsidRPr="00DB1533">
                    <w:rPr>
                      <w:rFonts w:ascii="Times New Roman" w:hAnsi="Times New Roman" w:cs="Times New Roman"/>
                      <w:sz w:val="20"/>
                      <w:szCs w:val="20"/>
                    </w:rPr>
                    <w:t xml:space="preserve"> SNT </w:t>
                  </w:r>
                  <w:r w:rsidRPr="00DB1533">
                    <w:rPr>
                      <w:rFonts w:ascii="Times New Roman" w:hAnsi="Times New Roman" w:cs="Times New Roman"/>
                      <w:strike/>
                      <w:color w:val="FF0000"/>
                      <w:sz w:val="20"/>
                      <w:szCs w:val="20"/>
                    </w:rPr>
                    <w:t>în condiții de funcționare normală</w:t>
                  </w:r>
                  <w:r w:rsidRPr="00DB1533">
                    <w:rPr>
                      <w:rFonts w:ascii="Times New Roman" w:hAnsi="Times New Roman" w:cs="Times New Roman"/>
                      <w:color w:val="FF0000"/>
                      <w:sz w:val="20"/>
                      <w:szCs w:val="20"/>
                    </w:rPr>
                    <w:t xml:space="preserve"> </w:t>
                  </w:r>
                </w:p>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color w:val="FF0000"/>
                      <w:sz w:val="20"/>
                      <w:szCs w:val="20"/>
                    </w:rPr>
                    <w:t>furnizorul extern de gaze naturale pentru furnizorul extern de gaze naturale din zone economice non-europene</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lastRenderedPageBreak/>
                    <w:t>Lună</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lună calendaristică.</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Jurnalul de calibrare</w:t>
                  </w:r>
                </w:p>
                <w:p w:rsidR="00CB1105" w:rsidRPr="00DB1533" w:rsidRDefault="00CB1105" w:rsidP="00CB1105">
                  <w:pPr>
                    <w:spacing w:after="0" w:line="240" w:lineRule="auto"/>
                    <w:rPr>
                      <w:rFonts w:ascii="Times New Roman" w:hAnsi="Times New Roman" w:cs="Times New Roman"/>
                      <w:b/>
                      <w:sz w:val="20"/>
                      <w:szCs w:val="20"/>
                    </w:rPr>
                  </w:pPr>
                </w:p>
                <w:p w:rsidR="00CB1105" w:rsidRPr="00DB1533" w:rsidRDefault="00CB1105" w:rsidP="00CB1105">
                  <w:pPr>
                    <w:spacing w:after="0" w:line="240" w:lineRule="auto"/>
                    <w:rPr>
                      <w:rFonts w:ascii="Times New Roman" w:hAnsi="Times New Roman" w:cs="Times New Roman"/>
                      <w:b/>
                      <w:sz w:val="20"/>
                      <w:szCs w:val="20"/>
                    </w:rPr>
                  </w:pP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documentul în care sunt evidențiate: data, modul și persoana autorizată care a efectuat calibrarea traductorilor în punctul de intrare în/ieșire din SNT.</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Operator de sistem adiacent</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operator de infrastructură situat la interfața cu SNT, în amonte și în aval (producătorii, CD, OD, OÎ și OTS adiacenți).</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Partener</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 xml:space="preserve">producătorii, furnizorii, CD, OD, OÎ, care au relații contractuale cu UR. </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Portofoliu de clienți ai UR</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totalitatea clienților unui UR, pentru care acesta din urmă încheie contracte de transport cu OTS.</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Primul venit-primul servit</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principiu de alocare a capacității disponibile de către OTS în ordinea de primire a solicitărilor, în cadrul fiecărui nivel de prioritate.</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Procedură de corelare</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 xml:space="preserve">procedură prin care OTS analizează comparativ nominalizarea unui UR la un anumit punct de intrare sau de ieșire cu informațiile partenerilor privind respectivul punct de intrare în sau de ieșire din SNT. </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Program de transport</w:t>
                  </w:r>
                </w:p>
                <w:p w:rsidR="00CB1105" w:rsidRPr="00DB1533" w:rsidRDefault="00CB1105" w:rsidP="00CB1105">
                  <w:pPr>
                    <w:spacing w:after="0" w:line="240" w:lineRule="auto"/>
                    <w:rPr>
                      <w:rFonts w:ascii="Times New Roman" w:hAnsi="Times New Roman" w:cs="Times New Roman"/>
                      <w:b/>
                      <w:sz w:val="20"/>
                      <w:szCs w:val="20"/>
                    </w:rPr>
                  </w:pPr>
                </w:p>
                <w:p w:rsidR="00CB1105" w:rsidRPr="00DB1533" w:rsidRDefault="00CB1105" w:rsidP="00CB1105">
                  <w:pPr>
                    <w:spacing w:after="0" w:line="240" w:lineRule="auto"/>
                    <w:rPr>
                      <w:rFonts w:ascii="Times New Roman" w:hAnsi="Times New Roman" w:cs="Times New Roman"/>
                      <w:b/>
                      <w:sz w:val="20"/>
                      <w:szCs w:val="20"/>
                    </w:rPr>
                  </w:pPr>
                </w:p>
                <w:p w:rsidR="00CB1105" w:rsidRPr="00DB1533" w:rsidRDefault="00CB1105" w:rsidP="00CB1105">
                  <w:pPr>
                    <w:spacing w:after="0" w:line="240" w:lineRule="auto"/>
                    <w:rPr>
                      <w:rFonts w:ascii="Times New Roman" w:hAnsi="Times New Roman" w:cs="Times New Roman"/>
                      <w:b/>
                      <w:strike/>
                      <w:sz w:val="20"/>
                      <w:szCs w:val="20"/>
                    </w:rPr>
                  </w:pP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grafic anual de transport comunicat de UR și convenit cu OTS, în care se precizează cantitățile lunare</w:t>
                  </w:r>
                  <w:r w:rsidRPr="00DB1533">
                    <w:rPr>
                      <w:rFonts w:ascii="Times New Roman" w:hAnsi="Times New Roman" w:cs="Times New Roman"/>
                      <w:color w:val="FF0000"/>
                      <w:sz w:val="20"/>
                      <w:szCs w:val="20"/>
                    </w:rPr>
                    <w:t>/zilnice</w:t>
                  </w:r>
                  <w:r w:rsidRPr="00DB1533">
                    <w:rPr>
                      <w:rFonts w:ascii="Times New Roman" w:hAnsi="Times New Roman" w:cs="Times New Roman"/>
                      <w:sz w:val="20"/>
                      <w:szCs w:val="20"/>
                    </w:rPr>
                    <w:t xml:space="preserve"> de gaze naturale care urmează să fie predate în/preluate din SNT; acesta se constituie ca anexă la </w:t>
                  </w:r>
                  <w:r w:rsidRPr="00DB1533">
                    <w:rPr>
                      <w:rFonts w:ascii="Times New Roman" w:hAnsi="Times New Roman" w:cs="Times New Roman"/>
                      <w:sz w:val="20"/>
                      <w:szCs w:val="20"/>
                    </w:rPr>
                    <w:lastRenderedPageBreak/>
                    <w:t>contractul de transport al gazelor naturale.</w:t>
                  </w:r>
                </w:p>
              </w:tc>
            </w:tr>
            <w:tr w:rsidR="00CB1105" w:rsidRPr="00DB1533" w:rsidTr="0054629E">
              <w:trPr>
                <w:trHeight w:val="1554"/>
              </w:trPr>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lastRenderedPageBreak/>
                    <w:t>Servicii de transport</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activități și operațiuni desfășurate de OTS pentru sau în legătură cu rezervarea capacității de transport și transportul prin SNT al cantităților determinate de gaze naturale, exprimate în unități de energie, pe perioada de valabilitate a unui contract de transport al gazelor naturale.</w:t>
                  </w:r>
                </w:p>
              </w:tc>
            </w:tr>
            <w:tr w:rsidR="00CB1105" w:rsidRPr="00DB1533" w:rsidTr="0054629E">
              <w:trPr>
                <w:trHeight w:val="1167"/>
              </w:trPr>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Sistem adiacent</w:t>
                  </w:r>
                </w:p>
              </w:tc>
              <w:tc>
                <w:tcPr>
                  <w:tcW w:w="3199" w:type="pct"/>
                  <w:gridSpan w:val="2"/>
                  <w:tcBorders>
                    <w:top w:val="nil"/>
                    <w:left w:val="nil"/>
                    <w:bottom w:val="nil"/>
                    <w:right w:val="nil"/>
                  </w:tcBorders>
                </w:tcPr>
                <w:p w:rsidR="00CB1105" w:rsidRPr="00DB1533" w:rsidRDefault="00CB1105" w:rsidP="00CB1105">
                  <w:pPr>
                    <w:spacing w:after="0" w:line="240" w:lineRule="auto"/>
                    <w:ind w:left="34" w:hanging="34"/>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sistem de transport/de distribuție/de înmagazinare/conductele și instalațiile producătorilor/instalațiile CD conectat la SNT. </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Unitate de energie</w:t>
                  </w:r>
                </w:p>
              </w:tc>
              <w:tc>
                <w:tcPr>
                  <w:tcW w:w="3199" w:type="pct"/>
                  <w:gridSpan w:val="2"/>
                  <w:tcBorders>
                    <w:top w:val="nil"/>
                    <w:left w:val="nil"/>
                    <w:bottom w:val="nil"/>
                    <w:right w:val="nil"/>
                  </w:tcBorders>
                </w:tcPr>
                <w:p w:rsidR="00CB1105" w:rsidRPr="00DB1533" w:rsidRDefault="00CB1105" w:rsidP="00CB1105">
                  <w:pPr>
                    <w:spacing w:after="0" w:line="240" w:lineRule="auto"/>
                    <w:ind w:left="34" w:hanging="34"/>
                    <w:jc w:val="both"/>
                    <w:rPr>
                      <w:rFonts w:ascii="Times New Roman" w:hAnsi="Times New Roman" w:cs="Times New Roman"/>
                      <w:sz w:val="20"/>
                      <w:szCs w:val="20"/>
                    </w:rPr>
                  </w:pPr>
                  <w:r w:rsidRPr="00DB1533">
                    <w:rPr>
                      <w:rFonts w:ascii="Times New Roman" w:hAnsi="Times New Roman" w:cs="Times New Roman"/>
                      <w:sz w:val="20"/>
                      <w:szCs w:val="20"/>
                    </w:rPr>
                    <w:t>unitatea de măsură a cărei valoare va fi exprimată în MWh.</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Unitate de volum</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unitate de măsură pentru volum exprimată în metri cubi – m</w:t>
                  </w:r>
                  <w:r w:rsidRPr="00DB1533">
                    <w:rPr>
                      <w:rFonts w:ascii="Times New Roman" w:hAnsi="Times New Roman" w:cs="Times New Roman"/>
                      <w:sz w:val="20"/>
                      <w:szCs w:val="20"/>
                      <w:vertAlign w:val="superscript"/>
                    </w:rPr>
                    <w:t xml:space="preserve">3 </w:t>
                  </w:r>
                  <w:r w:rsidRPr="00DB1533">
                    <w:rPr>
                      <w:rFonts w:ascii="Times New Roman" w:hAnsi="Times New Roman" w:cs="Times New Roman"/>
                      <w:sz w:val="20"/>
                      <w:szCs w:val="20"/>
                    </w:rPr>
                    <w:t>– sau mii metri cubi  - mii m</w:t>
                  </w:r>
                  <w:r w:rsidRPr="00DB1533">
                    <w:rPr>
                      <w:rFonts w:ascii="Times New Roman" w:hAnsi="Times New Roman" w:cs="Times New Roman"/>
                      <w:sz w:val="20"/>
                      <w:szCs w:val="20"/>
                      <w:vertAlign w:val="superscript"/>
                    </w:rPr>
                    <w:t>3</w:t>
                  </w:r>
                  <w:r w:rsidRPr="00DB1533">
                    <w:rPr>
                      <w:rFonts w:ascii="Times New Roman" w:hAnsi="Times New Roman" w:cs="Times New Roman"/>
                      <w:sz w:val="20"/>
                      <w:szCs w:val="20"/>
                    </w:rPr>
                    <w:t xml:space="preserve">. </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 xml:space="preserve">Utilizator al rețelei </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partener contractual al OTS, în baza contractelor prevăzute în Codul rețelei.</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Pro rata</w:t>
                  </w:r>
                </w:p>
              </w:tc>
              <w:tc>
                <w:tcPr>
                  <w:tcW w:w="3199" w:type="pct"/>
                  <w:gridSpan w:val="2"/>
                  <w:tcBorders>
                    <w:top w:val="nil"/>
                    <w:left w:val="nil"/>
                    <w:bottom w:val="nil"/>
                    <w:right w:val="nil"/>
                  </w:tcBorders>
                </w:tcPr>
                <w:p w:rsidR="00CB1105" w:rsidRPr="00DB1533" w:rsidRDefault="00CB1105" w:rsidP="00CB1105">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principiu de alocare proporțională cu nominalizarea cantităților de gaze naturale în punctele SNT, aplicat UR de către OTS în condițiile prevăzute de Codul rețelei.</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Zi</w:t>
                  </w:r>
                </w:p>
              </w:tc>
              <w:tc>
                <w:tcPr>
                  <w:tcW w:w="3199" w:type="pct"/>
                  <w:gridSpan w:val="2"/>
                  <w:tcBorders>
                    <w:top w:val="nil"/>
                    <w:left w:val="nil"/>
                    <w:bottom w:val="nil"/>
                    <w:right w:val="nil"/>
                  </w:tcBorders>
                </w:tcPr>
                <w:p w:rsidR="00CB1105" w:rsidRPr="00DB1533" w:rsidRDefault="00CB1105" w:rsidP="00CB1105">
                  <w:pPr>
                    <w:spacing w:after="0" w:line="240" w:lineRule="auto"/>
                    <w:ind w:left="34" w:hanging="34"/>
                    <w:jc w:val="both"/>
                    <w:rPr>
                      <w:rFonts w:ascii="Times New Roman" w:hAnsi="Times New Roman" w:cs="Times New Roman"/>
                      <w:sz w:val="20"/>
                      <w:szCs w:val="20"/>
                    </w:rPr>
                  </w:pPr>
                  <w:r w:rsidRPr="00DB1533">
                    <w:rPr>
                      <w:rFonts w:ascii="Times New Roman" w:hAnsi="Times New Roman" w:cs="Times New Roman"/>
                      <w:sz w:val="20"/>
                      <w:szCs w:val="20"/>
                    </w:rPr>
                    <w:t>zi calendaristică.</w:t>
                  </w:r>
                </w:p>
              </w:tc>
            </w:tr>
            <w:tr w:rsidR="00CB1105" w:rsidRPr="00DB1533" w:rsidTr="0054629E">
              <w:tc>
                <w:tcPr>
                  <w:tcW w:w="1801" w:type="pct"/>
                  <w:gridSpan w:val="2"/>
                  <w:tcBorders>
                    <w:top w:val="nil"/>
                    <w:left w:val="nil"/>
                    <w:bottom w:val="nil"/>
                    <w:right w:val="nil"/>
                  </w:tcBorders>
                </w:tcPr>
                <w:p w:rsidR="00CB1105" w:rsidRPr="00DB1533" w:rsidRDefault="00CB1105" w:rsidP="00CB1105">
                  <w:pPr>
                    <w:spacing w:after="0" w:line="240" w:lineRule="auto"/>
                    <w:rPr>
                      <w:rFonts w:ascii="Times New Roman" w:hAnsi="Times New Roman" w:cs="Times New Roman"/>
                      <w:b/>
                      <w:sz w:val="20"/>
                      <w:szCs w:val="20"/>
                    </w:rPr>
                  </w:pPr>
                  <w:r w:rsidRPr="00DB1533">
                    <w:rPr>
                      <w:rFonts w:ascii="Times New Roman" w:hAnsi="Times New Roman" w:cs="Times New Roman"/>
                      <w:b/>
                      <w:sz w:val="20"/>
                      <w:szCs w:val="20"/>
                    </w:rPr>
                    <w:t>Zi gazieră</w:t>
                  </w:r>
                </w:p>
              </w:tc>
              <w:tc>
                <w:tcPr>
                  <w:tcW w:w="3199" w:type="pct"/>
                  <w:gridSpan w:val="2"/>
                  <w:tcBorders>
                    <w:top w:val="nil"/>
                    <w:left w:val="nil"/>
                    <w:bottom w:val="nil"/>
                    <w:right w:val="nil"/>
                  </w:tcBorders>
                </w:tcPr>
                <w:p w:rsidR="00CB1105" w:rsidRPr="00DB1533" w:rsidRDefault="00CB1105" w:rsidP="00CB1105">
                  <w:pPr>
                    <w:pStyle w:val="BodyText3"/>
                    <w:spacing w:line="240" w:lineRule="auto"/>
                    <w:rPr>
                      <w:sz w:val="20"/>
                      <w:szCs w:val="20"/>
                      <w:lang w:eastAsia="da-DK"/>
                    </w:rPr>
                  </w:pPr>
                  <w:r w:rsidRPr="00DB1533">
                    <w:rPr>
                      <w:sz w:val="20"/>
                      <w:szCs w:val="20"/>
                      <w:lang w:eastAsia="da-DK"/>
                    </w:rPr>
                    <w:t xml:space="preserve">intervalul de timp care începe la ora 06.00, ora locală a României, din oricare zi și se termină la ora 06.00, ora locală a României, din ziua următoare. Ziua gazieră este redusă la 23 de ore la </w:t>
                  </w:r>
                  <w:r w:rsidRPr="00DB1533">
                    <w:rPr>
                      <w:sz w:val="20"/>
                      <w:szCs w:val="20"/>
                      <w:lang w:eastAsia="da-DK"/>
                    </w:rPr>
                    <w:lastRenderedPageBreak/>
                    <w:t>trecerea la ora de vară și este majorată la 25 de ore la trecerea la ora de iarnă; toate drepturile și obligațiile aferente potrivit contractelor privind transportul de gaze naturale sunt majorate sau reduse în mod corespunzător în respectivele zile gaziere.</w:t>
                  </w:r>
                </w:p>
              </w:tc>
            </w:tr>
          </w:tbl>
          <w:p w:rsidR="00CB1105" w:rsidRPr="00DB1533" w:rsidRDefault="00CB1105" w:rsidP="00CB1105">
            <w:pPr>
              <w:rPr>
                <w:rFonts w:ascii="Times New Roman" w:hAnsi="Times New Roman" w:cs="Times New Roman"/>
                <w:sz w:val="20"/>
                <w:szCs w:val="20"/>
              </w:rPr>
            </w:pP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pStyle w:val="BodyText"/>
              <w:spacing w:after="0"/>
              <w:jc w:val="both"/>
              <w:rPr>
                <w:rFonts w:ascii="Times New Roman" w:hAnsi="Times New Roman" w:cs="Times New Roman"/>
                <w:sz w:val="20"/>
                <w:szCs w:val="20"/>
              </w:rPr>
            </w:pPr>
            <w:r w:rsidRPr="00DB1533">
              <w:rPr>
                <w:rFonts w:ascii="Times New Roman" w:hAnsi="Times New Roman" w:cs="Times New Roman"/>
                <w:b/>
                <w:bCs/>
                <w:sz w:val="20"/>
                <w:szCs w:val="20"/>
              </w:rPr>
              <w:lastRenderedPageBreak/>
              <w:t xml:space="preserve">Art.6. – </w:t>
            </w:r>
            <w:r w:rsidRPr="00DB1533">
              <w:rPr>
                <w:rFonts w:ascii="Times New Roman" w:hAnsi="Times New Roman" w:cs="Times New Roman"/>
                <w:sz w:val="20"/>
                <w:szCs w:val="20"/>
              </w:rPr>
              <w:t xml:space="preserve">(3) Termenii definiți la alin. (2) se completează cu cei definiți în Legea nr. 123/2012, cu modificările și completările ulterioare, precum și în Regulamentul (CE) nr. 715/2009, cu modificările și completările ulterioare. </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pStyle w:val="Title"/>
              <w:spacing w:before="0" w:after="0" w:line="240" w:lineRule="auto"/>
              <w:rPr>
                <w:rFonts w:ascii="Times New Roman" w:hAnsi="Times New Roman"/>
                <w:sz w:val="20"/>
                <w:szCs w:val="20"/>
                <w:lang w:val="ro-RO"/>
              </w:rPr>
            </w:pPr>
            <w:r w:rsidRPr="00DB1533">
              <w:rPr>
                <w:rFonts w:ascii="Times New Roman" w:hAnsi="Times New Roman"/>
                <w:sz w:val="20"/>
                <w:szCs w:val="20"/>
                <w:lang w:val="ro-RO"/>
              </w:rPr>
              <w:t>CAP.II – PUNCTELE DE INTRARE/IEŞIRE ÎN/DIN SNT</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bCs/>
                <w:sz w:val="20"/>
                <w:szCs w:val="20"/>
              </w:rPr>
              <w:t xml:space="preserve">Art.7. – </w:t>
            </w:r>
            <w:r w:rsidRPr="00DB1533">
              <w:rPr>
                <w:rFonts w:ascii="Times New Roman" w:hAnsi="Times New Roman" w:cs="Times New Roman"/>
                <w:bCs/>
                <w:sz w:val="20"/>
                <w:szCs w:val="20"/>
              </w:rPr>
              <w:t xml:space="preserve">(1) </w:t>
            </w:r>
            <w:r w:rsidRPr="00DB1533">
              <w:rPr>
                <w:rFonts w:ascii="Times New Roman" w:hAnsi="Times New Roman" w:cs="Times New Roman"/>
                <w:sz w:val="20"/>
                <w:szCs w:val="20"/>
              </w:rPr>
              <w:t xml:space="preserve">Prezentul capitol descrie punctele de intrare/ieşire în/din SNT pentru UR, sub aspectul accesului la SNT potrivit procedurilor definite în prezentul Cod al reţelei. </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(2) Pentru derularea procedurilor operaționale/comerciale prevăzute de Codul rețelei, punctele de intrare/ieșire în/din SNT pot avea atât caracter fizic, cât și virtual.</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jc w:val="center"/>
              <w:rPr>
                <w:rFonts w:ascii="Times New Roman" w:hAnsi="Times New Roman" w:cs="Times New Roman"/>
                <w:b/>
                <w:bCs/>
                <w:sz w:val="20"/>
                <w:szCs w:val="20"/>
              </w:rPr>
            </w:pPr>
            <w:bookmarkStart w:id="1" w:name="_Ref153871483"/>
            <w:bookmarkStart w:id="2" w:name="_Toc156370895"/>
            <w:bookmarkStart w:id="3" w:name="_Toc165569212"/>
            <w:bookmarkStart w:id="4" w:name="_Toc172269009"/>
            <w:r w:rsidRPr="00DB1533">
              <w:rPr>
                <w:rFonts w:ascii="Times New Roman" w:hAnsi="Times New Roman" w:cs="Times New Roman"/>
                <w:b/>
                <w:sz w:val="20"/>
                <w:szCs w:val="20"/>
              </w:rPr>
              <w:t>Puncte de intrare</w:t>
            </w:r>
            <w:bookmarkEnd w:id="1"/>
            <w:bookmarkEnd w:id="2"/>
            <w:bookmarkEnd w:id="3"/>
            <w:bookmarkEnd w:id="4"/>
            <w:r w:rsidRPr="00DB1533">
              <w:rPr>
                <w:rFonts w:ascii="Times New Roman" w:hAnsi="Times New Roman" w:cs="Times New Roman"/>
                <w:b/>
                <w:sz w:val="20"/>
                <w:szCs w:val="20"/>
              </w:rPr>
              <w:t xml:space="preserve"> în SNT</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sz w:val="20"/>
                <w:szCs w:val="20"/>
              </w:rPr>
              <w:t>Art.9.</w:t>
            </w:r>
            <w:r w:rsidRPr="00DB1533">
              <w:rPr>
                <w:rFonts w:ascii="Times New Roman" w:hAnsi="Times New Roman" w:cs="Times New Roman"/>
                <w:sz w:val="20"/>
                <w:szCs w:val="20"/>
              </w:rPr>
              <w:t xml:space="preserve"> – Un </w:t>
            </w:r>
            <w:r w:rsidRPr="00DB1533">
              <w:rPr>
                <w:rFonts w:ascii="Times New Roman" w:hAnsi="Times New Roman" w:cs="Times New Roman"/>
                <w:i/>
                <w:sz w:val="20"/>
                <w:szCs w:val="20"/>
              </w:rPr>
              <w:t>punct fizic de intrare</w:t>
            </w:r>
            <w:r w:rsidRPr="00DB1533">
              <w:rPr>
                <w:rFonts w:ascii="Times New Roman" w:hAnsi="Times New Roman" w:cs="Times New Roman"/>
                <w:sz w:val="20"/>
                <w:szCs w:val="20"/>
              </w:rPr>
              <w:t xml:space="preserve"> este acel punct reprezentat de sistemul/mijlocul de măsurare fiscală/comercială, în care, în baza contractului de transport al gazelor naturale, UR predă și OTS preia, pentru transport prin SNT, gazele naturale din sistemele adiacente.</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rPr>
                <w:rFonts w:ascii="Times New Roman" w:hAnsi="Times New Roman" w:cs="Times New Roman"/>
                <w:sz w:val="20"/>
                <w:szCs w:val="20"/>
              </w:rPr>
            </w:pPr>
            <w:r w:rsidRPr="00DB1533">
              <w:rPr>
                <w:rFonts w:ascii="Times New Roman" w:hAnsi="Times New Roman" w:cs="Times New Roman"/>
                <w:b/>
                <w:sz w:val="20"/>
                <w:szCs w:val="20"/>
              </w:rPr>
              <w:t xml:space="preserve">Art.13. </w:t>
            </w:r>
            <w:r w:rsidRPr="00DB1533">
              <w:rPr>
                <w:rFonts w:ascii="Times New Roman" w:hAnsi="Times New Roman" w:cs="Times New Roman"/>
                <w:sz w:val="20"/>
                <w:szCs w:val="20"/>
              </w:rPr>
              <w:t>– Punctele fizice de intrare în SNT sunt:</w:t>
            </w:r>
          </w:p>
          <w:p w:rsidR="00CB1105" w:rsidRPr="00DB1533" w:rsidRDefault="00CB1105" w:rsidP="00CB1105">
            <w:pPr>
              <w:numPr>
                <w:ilvl w:val="0"/>
                <w:numId w:val="3"/>
              </w:numPr>
              <w:jc w:val="both"/>
              <w:rPr>
                <w:rFonts w:ascii="Times New Roman" w:hAnsi="Times New Roman" w:cs="Times New Roman"/>
                <w:sz w:val="20"/>
                <w:szCs w:val="20"/>
              </w:rPr>
            </w:pPr>
            <w:r w:rsidRPr="00DB1533">
              <w:rPr>
                <w:rFonts w:ascii="Times New Roman" w:hAnsi="Times New Roman" w:cs="Times New Roman"/>
                <w:sz w:val="20"/>
                <w:szCs w:val="20"/>
              </w:rPr>
              <w:t>punctele fizice de intrare din perimetrele de producție;</w:t>
            </w:r>
          </w:p>
          <w:p w:rsidR="00CB1105" w:rsidRPr="00DB1533" w:rsidRDefault="00CB1105" w:rsidP="00CB1105">
            <w:pPr>
              <w:numPr>
                <w:ilvl w:val="0"/>
                <w:numId w:val="3"/>
              </w:numPr>
              <w:jc w:val="both"/>
              <w:rPr>
                <w:rFonts w:ascii="Times New Roman" w:hAnsi="Times New Roman" w:cs="Times New Roman"/>
                <w:sz w:val="20"/>
                <w:szCs w:val="20"/>
              </w:rPr>
            </w:pPr>
            <w:r w:rsidRPr="00DB1533">
              <w:rPr>
                <w:rFonts w:ascii="Times New Roman" w:hAnsi="Times New Roman" w:cs="Times New Roman"/>
                <w:sz w:val="20"/>
                <w:szCs w:val="20"/>
              </w:rPr>
              <w:t>punctele fizice de intrare din depozitele de înmagazinare subterană, pentru extracția de gaze naturale din depozitele de înmagazinare subterană;</w:t>
            </w:r>
          </w:p>
          <w:p w:rsidR="00CB1105" w:rsidRPr="00DB1533" w:rsidRDefault="00CB1105" w:rsidP="00CB1105">
            <w:pPr>
              <w:numPr>
                <w:ilvl w:val="0"/>
                <w:numId w:val="3"/>
              </w:numPr>
              <w:jc w:val="both"/>
              <w:rPr>
                <w:rFonts w:ascii="Times New Roman" w:hAnsi="Times New Roman" w:cs="Times New Roman"/>
                <w:sz w:val="20"/>
                <w:szCs w:val="20"/>
              </w:rPr>
            </w:pPr>
            <w:r w:rsidRPr="00DB1533">
              <w:rPr>
                <w:rFonts w:ascii="Times New Roman" w:hAnsi="Times New Roman" w:cs="Times New Roman"/>
                <w:sz w:val="20"/>
                <w:szCs w:val="20"/>
              </w:rPr>
              <w:lastRenderedPageBreak/>
              <w:t xml:space="preserve">punctele fizice de intrare din alte sisteme de transport al gazelor naturale din state membre ale UE; </w:t>
            </w:r>
          </w:p>
          <w:p w:rsidR="00CB1105" w:rsidRPr="00DB1533" w:rsidRDefault="00CB1105" w:rsidP="00CB1105">
            <w:pPr>
              <w:numPr>
                <w:ilvl w:val="0"/>
                <w:numId w:val="3"/>
              </w:numPr>
              <w:jc w:val="both"/>
              <w:rPr>
                <w:rFonts w:ascii="Times New Roman" w:hAnsi="Times New Roman" w:cs="Times New Roman"/>
                <w:sz w:val="20"/>
                <w:szCs w:val="20"/>
              </w:rPr>
            </w:pPr>
            <w:r w:rsidRPr="00DB1533">
              <w:rPr>
                <w:rFonts w:ascii="Times New Roman" w:hAnsi="Times New Roman" w:cs="Times New Roman"/>
                <w:sz w:val="20"/>
                <w:szCs w:val="20"/>
              </w:rPr>
              <w:t>punctele fizice de intrare din alte sisteme de transport al gazelor naturale din state terțe, non-UE;</w:t>
            </w:r>
          </w:p>
          <w:p w:rsidR="00CB1105" w:rsidRPr="00DB1533" w:rsidRDefault="00CB1105" w:rsidP="00CB1105">
            <w:pPr>
              <w:numPr>
                <w:ilvl w:val="0"/>
                <w:numId w:val="3"/>
              </w:numPr>
              <w:jc w:val="both"/>
              <w:rPr>
                <w:rFonts w:ascii="Times New Roman" w:hAnsi="Times New Roman" w:cs="Times New Roman"/>
                <w:sz w:val="20"/>
                <w:szCs w:val="20"/>
              </w:rPr>
            </w:pPr>
            <w:r w:rsidRPr="00DB1533">
              <w:rPr>
                <w:rFonts w:ascii="Times New Roman" w:hAnsi="Times New Roman" w:cs="Times New Roman"/>
                <w:sz w:val="20"/>
                <w:szCs w:val="20"/>
              </w:rPr>
              <w:t>punctele fizice de intrare din terminale GNL;</w:t>
            </w:r>
          </w:p>
          <w:p w:rsidR="00CB1105" w:rsidRPr="00DB1533" w:rsidRDefault="00CB1105" w:rsidP="00CB1105">
            <w:pPr>
              <w:numPr>
                <w:ilvl w:val="0"/>
                <w:numId w:val="3"/>
              </w:numPr>
              <w:jc w:val="both"/>
              <w:rPr>
                <w:rFonts w:ascii="Times New Roman" w:hAnsi="Times New Roman" w:cs="Times New Roman"/>
                <w:sz w:val="20"/>
                <w:szCs w:val="20"/>
              </w:rPr>
            </w:pPr>
            <w:r w:rsidRPr="00DB1533">
              <w:rPr>
                <w:rFonts w:ascii="Times New Roman" w:hAnsi="Times New Roman" w:cs="Times New Roman"/>
                <w:sz w:val="20"/>
                <w:szCs w:val="20"/>
              </w:rPr>
              <w:t>punctele fizice de intrare din instalații de producție a biogazului sau a altor gaze care îndeplinesc condițiile de calitate pentru a putea fi livrate/transportate în/prin SNT.</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jc w:val="both"/>
              <w:rPr>
                <w:rFonts w:ascii="Times New Roman" w:hAnsi="Times New Roman" w:cs="Times New Roman"/>
                <w:strike/>
                <w:sz w:val="20"/>
                <w:szCs w:val="20"/>
              </w:rPr>
            </w:pPr>
            <w:r w:rsidRPr="00DB1533">
              <w:rPr>
                <w:rFonts w:ascii="Times New Roman" w:hAnsi="Times New Roman" w:cs="Times New Roman"/>
                <w:b/>
                <w:sz w:val="20"/>
                <w:szCs w:val="20"/>
              </w:rPr>
              <w:lastRenderedPageBreak/>
              <w:t>Art. 13</w:t>
            </w:r>
            <w:r w:rsidRPr="00DB1533">
              <w:rPr>
                <w:rFonts w:ascii="Times New Roman" w:hAnsi="Times New Roman" w:cs="Times New Roman"/>
                <w:b/>
                <w:sz w:val="20"/>
                <w:szCs w:val="20"/>
                <w:vertAlign w:val="superscript"/>
              </w:rPr>
              <w:t>1</w:t>
            </w:r>
            <w:r w:rsidRPr="00DB1533">
              <w:rPr>
                <w:rFonts w:ascii="Times New Roman" w:hAnsi="Times New Roman" w:cs="Times New Roman"/>
                <w:b/>
                <w:sz w:val="20"/>
                <w:szCs w:val="20"/>
              </w:rPr>
              <w:t xml:space="preserve"> – </w:t>
            </w:r>
            <w:r w:rsidRPr="00DB1533">
              <w:rPr>
                <w:rFonts w:ascii="Times New Roman" w:hAnsi="Times New Roman" w:cs="Times New Roman"/>
                <w:sz w:val="20"/>
                <w:szCs w:val="20"/>
              </w:rPr>
              <w:t>(1)</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 xml:space="preserve">Un </w:t>
            </w:r>
            <w:r w:rsidRPr="00DB1533">
              <w:rPr>
                <w:rFonts w:ascii="Times New Roman" w:hAnsi="Times New Roman" w:cs="Times New Roman"/>
                <w:i/>
                <w:sz w:val="20"/>
                <w:szCs w:val="20"/>
              </w:rPr>
              <w:t>punct virtual de intrare</w:t>
            </w:r>
            <w:r w:rsidRPr="00DB1533">
              <w:rPr>
                <w:rFonts w:ascii="Times New Roman" w:hAnsi="Times New Roman" w:cs="Times New Roman"/>
                <w:sz w:val="20"/>
                <w:szCs w:val="20"/>
              </w:rPr>
              <w:t xml:space="preserve"> este acel punct noțional obținut prin gruparea mai multor puncte fizice de intrare de același tip.</w:t>
            </w:r>
            <w:r w:rsidRPr="00DB1533">
              <w:rPr>
                <w:rFonts w:ascii="Times New Roman" w:hAnsi="Times New Roman" w:cs="Times New Roman"/>
                <w:b/>
                <w:sz w:val="20"/>
                <w:szCs w:val="20"/>
              </w:rPr>
              <w:t xml:space="preserve"> </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(2) Punctele virtuale de intrare în SNT sunt:</w:t>
            </w:r>
          </w:p>
          <w:p w:rsidR="00CB1105" w:rsidRPr="00DB1533" w:rsidRDefault="00CB1105" w:rsidP="00CB1105">
            <w:pPr>
              <w:numPr>
                <w:ilvl w:val="0"/>
                <w:numId w:val="2"/>
              </w:numPr>
              <w:jc w:val="both"/>
              <w:rPr>
                <w:rFonts w:ascii="Times New Roman" w:hAnsi="Times New Roman" w:cs="Times New Roman"/>
                <w:sz w:val="20"/>
                <w:szCs w:val="20"/>
              </w:rPr>
            </w:pPr>
            <w:r w:rsidRPr="00DB1533">
              <w:rPr>
                <w:rFonts w:ascii="Times New Roman" w:hAnsi="Times New Roman" w:cs="Times New Roman"/>
                <w:sz w:val="20"/>
                <w:szCs w:val="20"/>
              </w:rPr>
              <w:t xml:space="preserve">puncte virtuale de intrare din perimetrele de producție. Pentru fiecare producător se constituie câte un punct virtual de intrare din perimetrele de producție, prin gruparea punctelor fizice de intrare din perimetrele de producție operate de producătorul respectiv. Punctul fizic de intrare din perimetrele de producție, comun mai multor producători, va fi alocat în mod corespunzător punctului virtual al fiecăruia dintre respectivii producători; </w:t>
            </w:r>
          </w:p>
          <w:p w:rsidR="00CB1105" w:rsidRPr="00DB1533" w:rsidRDefault="00CB1105" w:rsidP="00CB1105">
            <w:pPr>
              <w:pStyle w:val="ListParagraph"/>
              <w:numPr>
                <w:ilvl w:val="0"/>
                <w:numId w:val="2"/>
              </w:numPr>
              <w:spacing w:line="240" w:lineRule="auto"/>
              <w:contextualSpacing/>
              <w:jc w:val="both"/>
              <w:rPr>
                <w:rFonts w:ascii="Times New Roman" w:hAnsi="Times New Roman"/>
                <w:sz w:val="20"/>
                <w:lang w:val="ro-RO"/>
              </w:rPr>
            </w:pPr>
            <w:r w:rsidRPr="00DB1533">
              <w:rPr>
                <w:rFonts w:ascii="Times New Roman" w:hAnsi="Times New Roman"/>
                <w:sz w:val="20"/>
                <w:lang w:val="ro-RO"/>
              </w:rPr>
              <w:t>puncte virtuale de intrare din depozitele de înmagazinare subterană, pentru extracția de gaze naturale din depozitele de înmagazinare subterană. Pentru fiecare operator de înmagazinare se constituie câte un punct virtual de intrare din depozitele de înmagazinare subterană, prin gruparea punctelor fizice de intrare din depozitele de înmagazinare subterană operate de operatorul de înmagazinare respectiv;</w:t>
            </w:r>
          </w:p>
          <w:p w:rsidR="00CB1105" w:rsidRPr="00DB1533" w:rsidRDefault="00CB1105" w:rsidP="00CB1105">
            <w:pPr>
              <w:pStyle w:val="ListParagraph"/>
              <w:numPr>
                <w:ilvl w:val="0"/>
                <w:numId w:val="2"/>
              </w:numPr>
              <w:spacing w:line="240" w:lineRule="auto"/>
              <w:contextualSpacing/>
              <w:jc w:val="both"/>
              <w:rPr>
                <w:rFonts w:ascii="Times New Roman" w:hAnsi="Times New Roman"/>
                <w:sz w:val="20"/>
                <w:lang w:val="ro-RO"/>
              </w:rPr>
            </w:pPr>
            <w:r w:rsidRPr="00DB1533">
              <w:rPr>
                <w:rFonts w:ascii="Times New Roman" w:hAnsi="Times New Roman"/>
                <w:sz w:val="20"/>
                <w:lang w:val="ro-RO"/>
              </w:rPr>
              <w:t xml:space="preserve">puncte virtuale de intrare din sisteme de transport al gazelor naturale din state membre ale UE. În situația în care există mai multe </w:t>
            </w:r>
            <w:r w:rsidRPr="00DB1533">
              <w:rPr>
                <w:rFonts w:ascii="Times New Roman" w:hAnsi="Times New Roman"/>
                <w:sz w:val="20"/>
                <w:lang w:val="ro-RO"/>
              </w:rPr>
              <w:lastRenderedPageBreak/>
              <w:t xml:space="preserve">puncte fizice de intrare în SNT din același sistem de transport al gazelor naturale dintr-un stat învecinat României care este membru al Uniunii Europene, se poate constitui un punct virtual de intrare, prin gruparea punctelor fizice de intrare în SNT din același sistem de transport al statului respectiv; </w:t>
            </w:r>
          </w:p>
          <w:p w:rsidR="00CB1105" w:rsidRPr="00DB1533" w:rsidRDefault="00CB1105" w:rsidP="00CB1105">
            <w:pPr>
              <w:pStyle w:val="ListParagraph"/>
              <w:numPr>
                <w:ilvl w:val="0"/>
                <w:numId w:val="2"/>
              </w:numPr>
              <w:spacing w:line="240" w:lineRule="auto"/>
              <w:contextualSpacing/>
              <w:jc w:val="both"/>
              <w:rPr>
                <w:rFonts w:ascii="Times New Roman" w:hAnsi="Times New Roman"/>
                <w:sz w:val="20"/>
                <w:lang w:val="ro-RO"/>
              </w:rPr>
            </w:pPr>
            <w:r w:rsidRPr="00DB1533">
              <w:rPr>
                <w:rFonts w:ascii="Times New Roman" w:hAnsi="Times New Roman"/>
                <w:sz w:val="20"/>
                <w:lang w:val="ro-RO"/>
              </w:rPr>
              <w:t>puncte virtuale de intrare din sisteme de transport al gazelor naturale din state terțe, non-UE. În situația în care există mai multe puncte fizice de intrare în SNT din același sistem de transport al gazelor naturale dintr-un stat învecinat României care nu este membru al Uniunii Europene, se poate constitui un punct virtual de intrare, prin gruparea punctelor fizice de intrare în SNT din același sistem de transport al statului respectiv.</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jc w:val="both"/>
              <w:rPr>
                <w:rFonts w:ascii="Times New Roman" w:hAnsi="Times New Roman" w:cs="Times New Roman"/>
                <w:b/>
                <w:sz w:val="20"/>
                <w:szCs w:val="20"/>
              </w:rPr>
            </w:pPr>
            <w:r w:rsidRPr="00DB1533">
              <w:rPr>
                <w:rFonts w:ascii="Times New Roman" w:hAnsi="Times New Roman" w:cs="Times New Roman"/>
                <w:b/>
                <w:sz w:val="20"/>
                <w:szCs w:val="20"/>
              </w:rPr>
              <w:lastRenderedPageBreak/>
              <w:t>Art.13</w:t>
            </w:r>
            <w:r w:rsidRPr="00DB1533">
              <w:rPr>
                <w:rFonts w:ascii="Times New Roman" w:hAnsi="Times New Roman" w:cs="Times New Roman"/>
                <w:b/>
                <w:sz w:val="20"/>
                <w:szCs w:val="20"/>
                <w:vertAlign w:val="superscript"/>
              </w:rPr>
              <w:t>2</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  Capacitatea tehnică a fiecărui punct virtual de intrare se determină prin însumarea capacităților tehnice ale punctelor fizice de intrare componente.</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jc w:val="center"/>
              <w:rPr>
                <w:rFonts w:ascii="Times New Roman" w:hAnsi="Times New Roman" w:cs="Times New Roman"/>
                <w:b/>
                <w:sz w:val="20"/>
                <w:szCs w:val="20"/>
              </w:rPr>
            </w:pPr>
            <w:bookmarkStart w:id="5" w:name="_Toc165569213"/>
            <w:bookmarkStart w:id="6" w:name="_Toc172269010"/>
            <w:r w:rsidRPr="00DB1533">
              <w:rPr>
                <w:rFonts w:ascii="Times New Roman" w:hAnsi="Times New Roman" w:cs="Times New Roman"/>
                <w:b/>
                <w:sz w:val="20"/>
                <w:szCs w:val="20"/>
              </w:rPr>
              <w:t>Puncte de ieşire</w:t>
            </w:r>
            <w:bookmarkEnd w:id="5"/>
            <w:bookmarkEnd w:id="6"/>
            <w:r w:rsidRPr="00DB1533">
              <w:rPr>
                <w:rFonts w:ascii="Times New Roman" w:hAnsi="Times New Roman" w:cs="Times New Roman"/>
                <w:b/>
                <w:sz w:val="20"/>
                <w:szCs w:val="20"/>
              </w:rPr>
              <w:t xml:space="preserve"> din SNT</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sz w:val="20"/>
                <w:szCs w:val="20"/>
              </w:rPr>
              <w:t>Art.14.</w:t>
            </w:r>
            <w:r w:rsidRPr="00DB1533">
              <w:rPr>
                <w:rFonts w:ascii="Times New Roman" w:hAnsi="Times New Roman" w:cs="Times New Roman"/>
                <w:sz w:val="20"/>
                <w:szCs w:val="20"/>
              </w:rPr>
              <w:t xml:space="preserve"> – (1) Un </w:t>
            </w:r>
            <w:r w:rsidRPr="00DB1533">
              <w:rPr>
                <w:rFonts w:ascii="Times New Roman" w:hAnsi="Times New Roman" w:cs="Times New Roman"/>
                <w:i/>
                <w:sz w:val="20"/>
                <w:szCs w:val="20"/>
              </w:rPr>
              <w:t>punct fizic de ieșire</w:t>
            </w:r>
            <w:r w:rsidRPr="00DB1533">
              <w:rPr>
                <w:rFonts w:ascii="Times New Roman" w:hAnsi="Times New Roman" w:cs="Times New Roman"/>
                <w:sz w:val="20"/>
                <w:szCs w:val="20"/>
              </w:rPr>
              <w:t xml:space="preserve"> este acel punct, reprezentat de sistemul/mijlocul de măsurare fiscală/comercială, în care, în baza contractului de transport al gazelor naturale, OTS predă și UR preia gazele naturale transportate prin SNT în scopul predării acestora în sistemele adiacente/la CD. </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(2) În cazul localităților alimentate prin mai multe puncte fizice interconectate</w:t>
            </w:r>
            <w:r w:rsidRPr="00DB1533">
              <w:rPr>
                <w:rFonts w:ascii="Times New Roman" w:hAnsi="Times New Roman" w:cs="Times New Roman"/>
                <w:bCs/>
                <w:sz w:val="20"/>
                <w:szCs w:val="20"/>
              </w:rPr>
              <w:t>/neinterconectate</w:t>
            </w:r>
            <w:r w:rsidRPr="00DB1533">
              <w:rPr>
                <w:rFonts w:ascii="Times New Roman" w:hAnsi="Times New Roman" w:cs="Times New Roman"/>
                <w:sz w:val="20"/>
                <w:szCs w:val="20"/>
              </w:rPr>
              <w:t xml:space="preserve"> între ele, la solicitarea OD, OTS poate substitui punctele fizice respective printr-un punct de tip inel cu caracter de punct fizic de ieșire, așa cum acesta a fost definit la alin. (1).</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rPr>
                <w:rFonts w:ascii="Times New Roman" w:hAnsi="Times New Roman" w:cs="Times New Roman"/>
                <w:sz w:val="20"/>
                <w:szCs w:val="20"/>
              </w:rPr>
            </w:pPr>
            <w:r w:rsidRPr="00DB1533">
              <w:rPr>
                <w:rFonts w:ascii="Times New Roman" w:hAnsi="Times New Roman" w:cs="Times New Roman"/>
                <w:b/>
                <w:bCs/>
                <w:sz w:val="20"/>
                <w:szCs w:val="20"/>
              </w:rPr>
              <w:t>Art.17.</w:t>
            </w:r>
            <w:r w:rsidRPr="00DB1533">
              <w:rPr>
                <w:rFonts w:ascii="Times New Roman" w:hAnsi="Times New Roman" w:cs="Times New Roman"/>
                <w:bCs/>
                <w:sz w:val="20"/>
                <w:szCs w:val="20"/>
              </w:rPr>
              <w:t xml:space="preserve"> – Punctele fizice de ieșire din SNT sunt: </w:t>
            </w:r>
          </w:p>
          <w:p w:rsidR="00CB1105" w:rsidRPr="00DB1533" w:rsidRDefault="00CB1105" w:rsidP="00CB1105">
            <w:pPr>
              <w:numPr>
                <w:ilvl w:val="0"/>
                <w:numId w:val="4"/>
              </w:numPr>
              <w:jc w:val="both"/>
              <w:rPr>
                <w:rFonts w:ascii="Times New Roman" w:hAnsi="Times New Roman" w:cs="Times New Roman"/>
                <w:bCs/>
                <w:sz w:val="20"/>
                <w:szCs w:val="20"/>
              </w:rPr>
            </w:pPr>
            <w:r w:rsidRPr="00DB1533">
              <w:rPr>
                <w:rFonts w:ascii="Times New Roman" w:hAnsi="Times New Roman" w:cs="Times New Roman"/>
                <w:bCs/>
                <w:sz w:val="20"/>
                <w:szCs w:val="20"/>
              </w:rPr>
              <w:t>punctele fizice de ieșire spre sisteme de distribuție;</w:t>
            </w:r>
          </w:p>
          <w:p w:rsidR="00CB1105" w:rsidRPr="00DB1533" w:rsidRDefault="00CB1105" w:rsidP="00CB1105">
            <w:pPr>
              <w:numPr>
                <w:ilvl w:val="0"/>
                <w:numId w:val="4"/>
              </w:numPr>
              <w:jc w:val="both"/>
              <w:rPr>
                <w:rFonts w:ascii="Times New Roman" w:hAnsi="Times New Roman" w:cs="Times New Roman"/>
                <w:bCs/>
                <w:sz w:val="20"/>
                <w:szCs w:val="20"/>
              </w:rPr>
            </w:pPr>
            <w:r w:rsidRPr="00DB1533">
              <w:rPr>
                <w:rFonts w:ascii="Times New Roman" w:hAnsi="Times New Roman" w:cs="Times New Roman"/>
                <w:bCs/>
                <w:sz w:val="20"/>
                <w:szCs w:val="20"/>
              </w:rPr>
              <w:t>punctele fizice de ieșire spre CD;</w:t>
            </w:r>
          </w:p>
          <w:p w:rsidR="00CB1105" w:rsidRPr="00DB1533" w:rsidRDefault="00CB1105" w:rsidP="00CB1105">
            <w:pPr>
              <w:numPr>
                <w:ilvl w:val="0"/>
                <w:numId w:val="4"/>
              </w:numPr>
              <w:jc w:val="both"/>
              <w:rPr>
                <w:rFonts w:ascii="Times New Roman" w:hAnsi="Times New Roman" w:cs="Times New Roman"/>
                <w:bCs/>
                <w:sz w:val="20"/>
                <w:szCs w:val="20"/>
              </w:rPr>
            </w:pPr>
            <w:r w:rsidRPr="00DB1533">
              <w:rPr>
                <w:rFonts w:ascii="Times New Roman" w:hAnsi="Times New Roman" w:cs="Times New Roman"/>
                <w:sz w:val="20"/>
                <w:szCs w:val="20"/>
              </w:rPr>
              <w:lastRenderedPageBreak/>
              <w:t>puncte</w:t>
            </w:r>
            <w:r w:rsidRPr="00DB1533">
              <w:rPr>
                <w:rFonts w:ascii="Times New Roman" w:hAnsi="Times New Roman" w:cs="Times New Roman"/>
                <w:bCs/>
                <w:sz w:val="20"/>
                <w:szCs w:val="20"/>
              </w:rPr>
              <w:t>le fizice</w:t>
            </w:r>
            <w:r w:rsidRPr="00DB1533">
              <w:rPr>
                <w:rFonts w:ascii="Times New Roman" w:hAnsi="Times New Roman" w:cs="Times New Roman"/>
                <w:sz w:val="20"/>
                <w:szCs w:val="20"/>
              </w:rPr>
              <w:t xml:space="preserve"> de ieșire spre depozitele de înmagazinare subterană, pentru injecția de gaze naturale în depozitele de înmagazinare subterană; </w:t>
            </w:r>
          </w:p>
          <w:p w:rsidR="00CB1105" w:rsidRPr="00DB1533" w:rsidRDefault="00CB1105" w:rsidP="00CB1105">
            <w:pPr>
              <w:numPr>
                <w:ilvl w:val="0"/>
                <w:numId w:val="4"/>
              </w:numPr>
              <w:jc w:val="both"/>
              <w:rPr>
                <w:rFonts w:ascii="Times New Roman" w:hAnsi="Times New Roman" w:cs="Times New Roman"/>
                <w:bCs/>
                <w:sz w:val="20"/>
                <w:szCs w:val="20"/>
              </w:rPr>
            </w:pPr>
            <w:r w:rsidRPr="00DB1533">
              <w:rPr>
                <w:rFonts w:ascii="Times New Roman" w:hAnsi="Times New Roman" w:cs="Times New Roman"/>
                <w:bCs/>
                <w:sz w:val="20"/>
                <w:szCs w:val="20"/>
              </w:rPr>
              <w:t xml:space="preserve">punctele fizice de ieșire spre alte sisteme de transport gaze naturale din state membre ale UE; </w:t>
            </w:r>
          </w:p>
          <w:p w:rsidR="00CB1105" w:rsidRPr="00DB1533" w:rsidRDefault="00CB1105" w:rsidP="00CB1105">
            <w:pPr>
              <w:numPr>
                <w:ilvl w:val="0"/>
                <w:numId w:val="4"/>
              </w:numPr>
              <w:jc w:val="both"/>
              <w:rPr>
                <w:rFonts w:ascii="Times New Roman" w:hAnsi="Times New Roman" w:cs="Times New Roman"/>
                <w:bCs/>
                <w:sz w:val="20"/>
                <w:szCs w:val="20"/>
              </w:rPr>
            </w:pPr>
            <w:r w:rsidRPr="00DB1533">
              <w:rPr>
                <w:rFonts w:ascii="Times New Roman" w:hAnsi="Times New Roman" w:cs="Times New Roman"/>
                <w:bCs/>
                <w:sz w:val="20"/>
                <w:szCs w:val="20"/>
              </w:rPr>
              <w:t>punctele fizice de ieșire spre alte sisteme de transport gaze naturale din state terțe, non-UE;</w:t>
            </w:r>
          </w:p>
          <w:p w:rsidR="00CB1105" w:rsidRPr="00DB1533" w:rsidRDefault="00CB1105" w:rsidP="00CB1105">
            <w:pPr>
              <w:numPr>
                <w:ilvl w:val="0"/>
                <w:numId w:val="4"/>
              </w:numPr>
              <w:jc w:val="both"/>
              <w:rPr>
                <w:rFonts w:ascii="Times New Roman" w:hAnsi="Times New Roman" w:cs="Times New Roman"/>
                <w:bCs/>
                <w:sz w:val="20"/>
                <w:szCs w:val="20"/>
              </w:rPr>
            </w:pPr>
            <w:r w:rsidRPr="00DB1533">
              <w:rPr>
                <w:rFonts w:ascii="Times New Roman" w:hAnsi="Times New Roman" w:cs="Times New Roman"/>
                <w:bCs/>
                <w:sz w:val="20"/>
                <w:szCs w:val="20"/>
              </w:rPr>
              <w:t>punctele fizice de ieșire spre conductele de alimentare din amonte.</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sz w:val="20"/>
                <w:szCs w:val="20"/>
              </w:rPr>
              <w:lastRenderedPageBreak/>
              <w:t>Art. 17</w:t>
            </w:r>
            <w:r w:rsidRPr="00DB1533">
              <w:rPr>
                <w:rFonts w:ascii="Times New Roman" w:hAnsi="Times New Roman" w:cs="Times New Roman"/>
                <w:b/>
                <w:sz w:val="20"/>
                <w:szCs w:val="20"/>
                <w:vertAlign w:val="superscript"/>
              </w:rPr>
              <w:t>1</w:t>
            </w:r>
            <w:r w:rsidRPr="00DB1533">
              <w:rPr>
                <w:rFonts w:ascii="Times New Roman" w:hAnsi="Times New Roman" w:cs="Times New Roman"/>
                <w:sz w:val="20"/>
                <w:szCs w:val="20"/>
              </w:rPr>
              <w:t xml:space="preserve"> - (1)</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Un punct virtual de ieșire este acel punct noțional obținut prin gruparea de puncte fizice de ieșire de același tip.</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 xml:space="preserve"> </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(2) Punctele virtuale de ieșire din SNT sunt:</w:t>
            </w:r>
          </w:p>
          <w:p w:rsidR="00CB1105" w:rsidRPr="00DB1533" w:rsidRDefault="00CB1105" w:rsidP="00CB1105">
            <w:pPr>
              <w:numPr>
                <w:ilvl w:val="0"/>
                <w:numId w:val="5"/>
              </w:numPr>
              <w:jc w:val="both"/>
              <w:rPr>
                <w:rFonts w:ascii="Times New Roman" w:hAnsi="Times New Roman" w:cs="Times New Roman"/>
                <w:sz w:val="20"/>
                <w:szCs w:val="20"/>
              </w:rPr>
            </w:pPr>
            <w:r w:rsidRPr="00DB1533">
              <w:rPr>
                <w:rFonts w:ascii="Times New Roman" w:hAnsi="Times New Roman" w:cs="Times New Roman"/>
                <w:sz w:val="20"/>
                <w:szCs w:val="20"/>
              </w:rPr>
              <w:t>puncte virtuale de ieșire spre sisteme de distribuție. Pentru fiecare operator de distribuție se constituie câte un punct virtual de ieșire spre sisteme de distribuție, prin gruparea punctelor fizice de ieșire spre sistemele de distribuție operate de operatorul de distribuție respectiv;</w:t>
            </w:r>
          </w:p>
          <w:p w:rsidR="00CB1105" w:rsidRPr="00DB1533" w:rsidRDefault="00CB1105" w:rsidP="00CB1105">
            <w:pPr>
              <w:pStyle w:val="ListParagraph"/>
              <w:numPr>
                <w:ilvl w:val="0"/>
                <w:numId w:val="5"/>
              </w:numPr>
              <w:spacing w:line="240" w:lineRule="auto"/>
              <w:contextualSpacing/>
              <w:jc w:val="both"/>
              <w:rPr>
                <w:rFonts w:ascii="Times New Roman" w:hAnsi="Times New Roman"/>
                <w:sz w:val="20"/>
                <w:lang w:val="ro-RO"/>
              </w:rPr>
            </w:pPr>
            <w:r w:rsidRPr="00DB1533">
              <w:rPr>
                <w:rFonts w:ascii="Times New Roman" w:hAnsi="Times New Roman"/>
                <w:sz w:val="20"/>
                <w:lang w:val="ro-RO"/>
              </w:rPr>
              <w:t>puncte virtuale de ieșire spre depozitele de înmagazinare subterană, pentru injecția de gaze naturale în depozitele de înmagazinare subterană. Pentru fiecare operator de înmagazinare se constituie câte un punct virtual de ieșire spre depozitele de înmagazinare subterană, prin gruparea punctelor fizice de ieșire spre depozitele de înmagazinare subterană operate de operatorul de înmagazinare respectiv;</w:t>
            </w:r>
          </w:p>
          <w:p w:rsidR="00CB1105" w:rsidRPr="00DB1533" w:rsidRDefault="00CB1105" w:rsidP="00CB1105">
            <w:pPr>
              <w:pStyle w:val="ListParagraph"/>
              <w:numPr>
                <w:ilvl w:val="0"/>
                <w:numId w:val="5"/>
              </w:numPr>
              <w:spacing w:line="240" w:lineRule="auto"/>
              <w:contextualSpacing/>
              <w:jc w:val="both"/>
              <w:rPr>
                <w:rFonts w:ascii="Times New Roman" w:hAnsi="Times New Roman"/>
                <w:sz w:val="20"/>
                <w:lang w:val="ro-RO"/>
              </w:rPr>
            </w:pPr>
            <w:r w:rsidRPr="00DB1533">
              <w:rPr>
                <w:rFonts w:ascii="Times New Roman" w:hAnsi="Times New Roman"/>
                <w:sz w:val="20"/>
                <w:lang w:val="ro-RO"/>
              </w:rPr>
              <w:t xml:space="preserve">puncte virtuale de ieșire spre sisteme de transport al gazelor naturale din state membre ale UE. În situația în care există mai multe puncte fizice de ieșire din SNT spre același sistem de transport al gazelor naturale dintr-un stat învecinat României care este membru </w:t>
            </w:r>
            <w:r w:rsidRPr="00DB1533">
              <w:rPr>
                <w:rFonts w:ascii="Times New Roman" w:hAnsi="Times New Roman"/>
                <w:sz w:val="20"/>
                <w:lang w:val="ro-RO"/>
              </w:rPr>
              <w:lastRenderedPageBreak/>
              <w:t xml:space="preserve">al Uniunii Europene, se poate constitui un punct virtual de ieșire, prin gruparea punctelor fizice de ieșire din SNT spre același sistem de transport al statului respectiv. </w:t>
            </w:r>
          </w:p>
          <w:p w:rsidR="00CB1105" w:rsidRPr="00DB1533" w:rsidRDefault="00CB1105" w:rsidP="00CB1105">
            <w:pPr>
              <w:numPr>
                <w:ilvl w:val="0"/>
                <w:numId w:val="5"/>
              </w:numPr>
              <w:jc w:val="both"/>
              <w:rPr>
                <w:rFonts w:ascii="Times New Roman" w:hAnsi="Times New Roman" w:cs="Times New Roman"/>
                <w:sz w:val="20"/>
                <w:szCs w:val="20"/>
              </w:rPr>
            </w:pPr>
            <w:r w:rsidRPr="00DB1533">
              <w:rPr>
                <w:rFonts w:ascii="Times New Roman" w:hAnsi="Times New Roman" w:cs="Times New Roman"/>
                <w:sz w:val="20"/>
                <w:szCs w:val="20"/>
              </w:rPr>
              <w:t>puncte virtuale de ieșire spre sisteme de transport al gazelor naturale din state terțe, non-UE. În situația în care există mai multe puncte fizice de ieșire din SNT spre același sistem de transport al gazelor naturale dintr-un stat învecinat României care nu este membru al Uniunii Europene, se poate constitui un punct virtual de ieșire, prin gruparea punctelor fizice de ieșire din SNT spre același sistem de transport al statului respectiv.</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jc w:val="both"/>
              <w:rPr>
                <w:rFonts w:ascii="Times New Roman" w:hAnsi="Times New Roman" w:cs="Times New Roman"/>
                <w:b/>
                <w:bCs/>
                <w:sz w:val="20"/>
                <w:szCs w:val="20"/>
              </w:rPr>
            </w:pPr>
            <w:r w:rsidRPr="00DB1533">
              <w:rPr>
                <w:rFonts w:ascii="Times New Roman" w:hAnsi="Times New Roman" w:cs="Times New Roman"/>
                <w:b/>
                <w:sz w:val="20"/>
                <w:szCs w:val="20"/>
              </w:rPr>
              <w:lastRenderedPageBreak/>
              <w:t>Art. 17</w:t>
            </w:r>
            <w:r w:rsidRPr="00DB1533">
              <w:rPr>
                <w:rFonts w:ascii="Times New Roman" w:hAnsi="Times New Roman" w:cs="Times New Roman"/>
                <w:b/>
                <w:sz w:val="20"/>
                <w:szCs w:val="20"/>
                <w:vertAlign w:val="superscript"/>
              </w:rPr>
              <w:t>2</w:t>
            </w:r>
            <w:r w:rsidRPr="00DB1533">
              <w:rPr>
                <w:rFonts w:ascii="Times New Roman" w:hAnsi="Times New Roman" w:cs="Times New Roman"/>
                <w:b/>
                <w:sz w:val="20"/>
                <w:szCs w:val="20"/>
              </w:rPr>
              <w:t>.</w:t>
            </w:r>
            <w:r w:rsidRPr="00DB1533">
              <w:rPr>
                <w:rFonts w:ascii="Times New Roman" w:hAnsi="Times New Roman" w:cs="Times New Roman"/>
                <w:sz w:val="20"/>
                <w:szCs w:val="20"/>
              </w:rPr>
              <w:t xml:space="preserve"> - Capacitatea tehnică a fiecărui punct virtual de ieșire se determină prin însumarea capacităților tehnice a punctelor fizice de ieșire componente.</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jc w:val="both"/>
              <w:rPr>
                <w:rFonts w:ascii="Times New Roman" w:hAnsi="Times New Roman" w:cs="Times New Roman"/>
                <w:b/>
                <w:bCs/>
                <w:sz w:val="20"/>
                <w:szCs w:val="20"/>
              </w:rPr>
            </w:pPr>
            <w:r w:rsidRPr="00DB1533">
              <w:rPr>
                <w:rFonts w:ascii="Times New Roman" w:hAnsi="Times New Roman" w:cs="Times New Roman"/>
                <w:b/>
                <w:sz w:val="20"/>
                <w:szCs w:val="20"/>
              </w:rPr>
              <w:t>Art.17</w:t>
            </w:r>
            <w:r w:rsidRPr="00DB1533">
              <w:rPr>
                <w:rFonts w:ascii="Times New Roman" w:hAnsi="Times New Roman" w:cs="Times New Roman"/>
                <w:b/>
                <w:sz w:val="20"/>
                <w:szCs w:val="20"/>
                <w:vertAlign w:val="superscript"/>
              </w:rPr>
              <w:t>3</w:t>
            </w:r>
            <w:r w:rsidRPr="00DB1533">
              <w:rPr>
                <w:rFonts w:ascii="Times New Roman" w:hAnsi="Times New Roman" w:cs="Times New Roman"/>
                <w:sz w:val="20"/>
                <w:szCs w:val="20"/>
              </w:rPr>
              <w:t>. –  Lista punctelor virtuale și a punctelor fizice componente prevăzută în Anexa nr. 11, precum și Lista punctelor fizice negrupate în puncte virtuale prevăzută în Anexa nr. 12 la Codul rețelei vor fi publicate pe pagina de internet a OTS și vor fi actualizate de către acesta ori de câte ori intervine vreo modificare și/sau completare în ceea ce privește conținutul acestora, în termen de o zi lucrătoare de la data acesteia/acestora.</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rPr>
          <w:trHeight w:val="70"/>
        </w:trPr>
        <w:tc>
          <w:tcPr>
            <w:tcW w:w="4590" w:type="dxa"/>
          </w:tcPr>
          <w:p w:rsidR="00CB1105" w:rsidRPr="00DB1533" w:rsidRDefault="00CB1105" w:rsidP="00CB1105">
            <w:pPr>
              <w:jc w:val="center"/>
              <w:rPr>
                <w:rFonts w:ascii="Times New Roman" w:hAnsi="Times New Roman" w:cs="Times New Roman"/>
                <w:b/>
                <w:sz w:val="20"/>
                <w:szCs w:val="20"/>
              </w:rPr>
            </w:pPr>
            <w:r w:rsidRPr="00DB1533">
              <w:rPr>
                <w:rFonts w:ascii="Times New Roman" w:hAnsi="Times New Roman" w:cs="Times New Roman"/>
                <w:b/>
                <w:sz w:val="20"/>
                <w:szCs w:val="20"/>
              </w:rPr>
              <w:t>Punctul Virtual de Tranzacționare (PVT)</w:t>
            </w:r>
          </w:p>
        </w:tc>
        <w:tc>
          <w:tcPr>
            <w:tcW w:w="3492" w:type="dxa"/>
          </w:tcPr>
          <w:p w:rsidR="00CB1105" w:rsidRPr="00DB1533" w:rsidRDefault="00CB1105" w:rsidP="00CB1105">
            <w:pPr>
              <w:rPr>
                <w:rFonts w:ascii="Times New Roman" w:hAnsi="Times New Roman" w:cs="Times New Roman"/>
                <w:sz w:val="20"/>
                <w:szCs w:val="20"/>
              </w:rPr>
            </w:pPr>
          </w:p>
        </w:tc>
        <w:tc>
          <w:tcPr>
            <w:tcW w:w="2736" w:type="dxa"/>
          </w:tcPr>
          <w:p w:rsidR="00CB1105" w:rsidRPr="00DB1533" w:rsidRDefault="00CB1105" w:rsidP="00CB1105">
            <w:pPr>
              <w:rPr>
                <w:rFonts w:ascii="Times New Roman" w:hAnsi="Times New Roman" w:cs="Times New Roman"/>
                <w:sz w:val="20"/>
                <w:szCs w:val="20"/>
              </w:rPr>
            </w:pPr>
          </w:p>
        </w:tc>
        <w:tc>
          <w:tcPr>
            <w:tcW w:w="3240" w:type="dxa"/>
          </w:tcPr>
          <w:p w:rsidR="00CB1105" w:rsidRPr="00DB1533" w:rsidRDefault="00CB1105" w:rsidP="00CB1105">
            <w:pPr>
              <w:rPr>
                <w:rFonts w:ascii="Times New Roman" w:hAnsi="Times New Roman" w:cs="Times New Roman"/>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bCs/>
                <w:sz w:val="20"/>
                <w:szCs w:val="20"/>
              </w:rPr>
              <w:t>Art.17</w:t>
            </w:r>
            <w:r w:rsidRPr="00DB1533">
              <w:rPr>
                <w:rFonts w:ascii="Times New Roman" w:hAnsi="Times New Roman" w:cs="Times New Roman"/>
                <w:b/>
                <w:bCs/>
                <w:sz w:val="20"/>
                <w:szCs w:val="20"/>
                <w:vertAlign w:val="superscript"/>
              </w:rPr>
              <w:t>4</w:t>
            </w:r>
            <w:r w:rsidRPr="00DB1533">
              <w:rPr>
                <w:rFonts w:ascii="Times New Roman" w:hAnsi="Times New Roman" w:cs="Times New Roman"/>
                <w:b/>
                <w:bCs/>
                <w:sz w:val="20"/>
                <w:szCs w:val="20"/>
              </w:rPr>
              <w:t>.</w:t>
            </w:r>
            <w:r w:rsidRPr="00DB1533">
              <w:rPr>
                <w:rFonts w:ascii="Times New Roman" w:hAnsi="Times New Roman" w:cs="Times New Roman"/>
                <w:bCs/>
                <w:sz w:val="20"/>
                <w:szCs w:val="20"/>
              </w:rPr>
              <w:t xml:space="preserve"> – </w:t>
            </w:r>
            <w:r w:rsidRPr="00DB1533">
              <w:rPr>
                <w:rFonts w:ascii="Times New Roman" w:hAnsi="Times New Roman" w:cs="Times New Roman"/>
                <w:sz w:val="20"/>
                <w:szCs w:val="20"/>
              </w:rPr>
              <w:t xml:space="preserve">(1) Punctul virtual de tranzacţionare, </w:t>
            </w:r>
            <w:r w:rsidRPr="00DB1533">
              <w:rPr>
                <w:rFonts w:ascii="Times New Roman" w:hAnsi="Times New Roman" w:cs="Times New Roman"/>
                <w:color w:val="FF0000"/>
                <w:sz w:val="20"/>
                <w:szCs w:val="20"/>
              </w:rPr>
              <w:t xml:space="preserve">denumit în continuare PVT, </w:t>
            </w:r>
            <w:r w:rsidRPr="00DB1533">
              <w:rPr>
                <w:rFonts w:ascii="Times New Roman" w:hAnsi="Times New Roman" w:cs="Times New Roman"/>
                <w:sz w:val="20"/>
                <w:szCs w:val="20"/>
              </w:rPr>
              <w:t>este un punct noţional</w:t>
            </w:r>
            <w:r w:rsidRPr="00DB1533">
              <w:rPr>
                <w:rFonts w:ascii="Times New Roman" w:hAnsi="Times New Roman" w:cs="Times New Roman"/>
                <w:strike/>
                <w:color w:val="FF0000"/>
                <w:sz w:val="20"/>
                <w:szCs w:val="20"/>
              </w:rPr>
              <w:t>, în care UR notifică tranzacţiile cu gaze naturale din SNT încheiate atât în scopul comercializării gazelor naturale, cât şi în scopul echilibrării comerciale a portofoliilor proprii de clienţi</w:t>
            </w:r>
            <w:r w:rsidRPr="00DB1533">
              <w:rPr>
                <w:rFonts w:ascii="Times New Roman" w:hAnsi="Times New Roman" w:cs="Times New Roman"/>
                <w:color w:val="FF0000"/>
                <w:sz w:val="20"/>
                <w:szCs w:val="20"/>
              </w:rPr>
              <w:t xml:space="preserve"> situat între punctele de intrare în SNT şi punctele de ieşire din SNT, utilizat pentru notificarea tranzacţiilor încheiate între UR, conform art. 18 alin. (4).</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iCs/>
                <w:sz w:val="20"/>
                <w:szCs w:val="20"/>
              </w:rPr>
              <w:t>(2) PVT are rol atât de punct virtual de intrare, cât și de punct virtual de ieșire.</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bCs/>
                <w:sz w:val="20"/>
                <w:szCs w:val="20"/>
              </w:rPr>
            </w:pPr>
            <w:r w:rsidRPr="00DB1533">
              <w:rPr>
                <w:rFonts w:ascii="Times New Roman" w:hAnsi="Times New Roman" w:cs="Times New Roman"/>
                <w:b/>
                <w:bCs/>
                <w:sz w:val="20"/>
                <w:szCs w:val="20"/>
              </w:rPr>
              <w:lastRenderedPageBreak/>
              <w:t>Art. 18</w:t>
            </w:r>
            <w:r w:rsidRPr="00DB1533">
              <w:rPr>
                <w:rFonts w:ascii="Times New Roman" w:hAnsi="Times New Roman" w:cs="Times New Roman"/>
                <w:bCs/>
                <w:sz w:val="20"/>
                <w:szCs w:val="20"/>
              </w:rPr>
              <w:t>. – (1) În toate punctele fizice de intrare/ieșire în/din SNT, indiferent dacă acestea sunt sau nu grupate în puncte virtuale, se aplică următoarele proceduri/operațiuni prevăzute de Codul rețelei:</w:t>
            </w:r>
          </w:p>
          <w:p w:rsidR="00CB1105" w:rsidRPr="00DB1533" w:rsidRDefault="00CB1105" w:rsidP="00CB1105">
            <w:pPr>
              <w:pStyle w:val="ListParagraph"/>
              <w:numPr>
                <w:ilvl w:val="0"/>
                <w:numId w:val="6"/>
              </w:numPr>
              <w:spacing w:line="240" w:lineRule="auto"/>
              <w:ind w:left="880" w:hanging="426"/>
              <w:jc w:val="both"/>
              <w:rPr>
                <w:rFonts w:ascii="Times New Roman" w:hAnsi="Times New Roman"/>
                <w:bCs/>
                <w:sz w:val="20"/>
                <w:lang w:val="ro-RO"/>
              </w:rPr>
            </w:pPr>
            <w:r w:rsidRPr="00DB1533">
              <w:rPr>
                <w:rFonts w:ascii="Times New Roman" w:hAnsi="Times New Roman"/>
                <w:bCs/>
                <w:sz w:val="20"/>
                <w:lang w:val="ro-RO"/>
              </w:rPr>
              <w:t>comunicarea datelor operative zilnice, necesare programării/dispecerizării activității de transport al gazelor naturale pentru ziua următoare;</w:t>
            </w:r>
          </w:p>
          <w:p w:rsidR="00CB1105" w:rsidRPr="00DB1533" w:rsidRDefault="00CB1105" w:rsidP="00CB1105">
            <w:pPr>
              <w:pStyle w:val="ListParagraph"/>
              <w:numPr>
                <w:ilvl w:val="0"/>
                <w:numId w:val="6"/>
              </w:numPr>
              <w:spacing w:line="240" w:lineRule="auto"/>
              <w:ind w:left="880" w:hanging="426"/>
              <w:jc w:val="both"/>
              <w:rPr>
                <w:rFonts w:ascii="Times New Roman" w:hAnsi="Times New Roman"/>
                <w:bCs/>
                <w:sz w:val="20"/>
                <w:lang w:val="ro-RO"/>
              </w:rPr>
            </w:pPr>
            <w:r w:rsidRPr="00DB1533">
              <w:rPr>
                <w:rFonts w:ascii="Times New Roman" w:hAnsi="Times New Roman"/>
                <w:bCs/>
                <w:sz w:val="20"/>
                <w:lang w:val="ro-RO"/>
              </w:rPr>
              <w:t>măsurarea.</w:t>
            </w:r>
          </w:p>
          <w:p w:rsidR="00CB1105" w:rsidRPr="00DB1533" w:rsidRDefault="00CB1105" w:rsidP="00CB1105">
            <w:pPr>
              <w:jc w:val="both"/>
              <w:rPr>
                <w:rFonts w:ascii="Times New Roman" w:hAnsi="Times New Roman" w:cs="Times New Roman"/>
                <w:bCs/>
                <w:sz w:val="20"/>
                <w:szCs w:val="20"/>
              </w:rPr>
            </w:pPr>
            <w:r w:rsidRPr="00DB1533">
              <w:rPr>
                <w:rFonts w:ascii="Times New Roman" w:hAnsi="Times New Roman" w:cs="Times New Roman"/>
                <w:bCs/>
                <w:sz w:val="20"/>
                <w:szCs w:val="20"/>
              </w:rPr>
              <w:t xml:space="preserve">(2) În punctele fizice de intrare/ieșire în/din SNT negrupate în puncte virtuale, în punctele fizice de ieșire spre sisteme de distribuție, în punctele virtuale de intrare în SNT, precum și în punctele virtuale de ieșire din SNT menționate la </w:t>
            </w:r>
            <w:r w:rsidRPr="00DB1533">
              <w:rPr>
                <w:rFonts w:ascii="Times New Roman" w:hAnsi="Times New Roman" w:cs="Times New Roman"/>
                <w:bCs/>
                <w:sz w:val="20"/>
                <w:szCs w:val="20"/>
                <w:lang w:val="rm-CH"/>
              </w:rPr>
              <w:t>art. 17</w:t>
            </w:r>
            <w:r w:rsidRPr="00DB1533">
              <w:rPr>
                <w:rFonts w:ascii="Times New Roman" w:hAnsi="Times New Roman" w:cs="Times New Roman"/>
                <w:sz w:val="20"/>
                <w:szCs w:val="20"/>
                <w:vertAlign w:val="superscript"/>
              </w:rPr>
              <w:t>1</w:t>
            </w:r>
            <w:r w:rsidRPr="00DB1533">
              <w:rPr>
                <w:rFonts w:ascii="Times New Roman" w:hAnsi="Times New Roman" w:cs="Times New Roman"/>
                <w:bCs/>
                <w:sz w:val="20"/>
                <w:szCs w:val="20"/>
              </w:rPr>
              <w:t xml:space="preserve"> alin. (2) lit. b) – d) se aplică următoarele proceduri/operațiuni prevăzute de Codul rețelei:</w:t>
            </w:r>
          </w:p>
          <w:p w:rsidR="00CB1105" w:rsidRPr="00DB1533" w:rsidRDefault="00CB1105" w:rsidP="00CB1105">
            <w:pPr>
              <w:pStyle w:val="ListParagraph"/>
              <w:numPr>
                <w:ilvl w:val="1"/>
                <w:numId w:val="7"/>
              </w:numPr>
              <w:spacing w:line="240" w:lineRule="auto"/>
              <w:ind w:left="880" w:hanging="426"/>
              <w:jc w:val="both"/>
              <w:rPr>
                <w:rFonts w:ascii="Times New Roman" w:hAnsi="Times New Roman"/>
                <w:bCs/>
                <w:sz w:val="20"/>
                <w:lang w:val="ro-RO"/>
              </w:rPr>
            </w:pPr>
            <w:r w:rsidRPr="00DB1533">
              <w:rPr>
                <w:rFonts w:ascii="Times New Roman" w:hAnsi="Times New Roman"/>
                <w:bCs/>
                <w:sz w:val="20"/>
                <w:lang w:val="ro-RO"/>
              </w:rPr>
              <w:t>rezervarea de capacitate;</w:t>
            </w:r>
          </w:p>
          <w:p w:rsidR="00CB1105" w:rsidRPr="00DB1533" w:rsidRDefault="00CB1105" w:rsidP="00CB1105">
            <w:pPr>
              <w:pStyle w:val="ListParagraph"/>
              <w:numPr>
                <w:ilvl w:val="1"/>
                <w:numId w:val="7"/>
              </w:numPr>
              <w:spacing w:line="240" w:lineRule="auto"/>
              <w:ind w:left="880" w:hanging="426"/>
              <w:jc w:val="both"/>
              <w:rPr>
                <w:rFonts w:ascii="Times New Roman" w:hAnsi="Times New Roman"/>
                <w:bCs/>
                <w:sz w:val="20"/>
                <w:lang w:val="ro-RO"/>
              </w:rPr>
            </w:pPr>
            <w:r w:rsidRPr="00DB1533">
              <w:rPr>
                <w:rFonts w:ascii="Times New Roman" w:hAnsi="Times New Roman"/>
                <w:bCs/>
                <w:sz w:val="20"/>
                <w:lang w:val="ro-RO"/>
              </w:rPr>
              <w:t>comunicarea programului de transport;</w:t>
            </w:r>
          </w:p>
          <w:p w:rsidR="00CB1105" w:rsidRPr="00DB1533" w:rsidRDefault="00CB1105" w:rsidP="00CB1105">
            <w:pPr>
              <w:pStyle w:val="ListParagraph"/>
              <w:numPr>
                <w:ilvl w:val="1"/>
                <w:numId w:val="7"/>
              </w:numPr>
              <w:spacing w:line="240" w:lineRule="auto"/>
              <w:ind w:left="880" w:hanging="426"/>
              <w:jc w:val="both"/>
              <w:rPr>
                <w:rFonts w:ascii="Times New Roman" w:hAnsi="Times New Roman"/>
                <w:bCs/>
                <w:sz w:val="20"/>
                <w:lang w:val="ro-RO"/>
              </w:rPr>
            </w:pPr>
            <w:r w:rsidRPr="00DB1533">
              <w:rPr>
                <w:rFonts w:ascii="Times New Roman" w:hAnsi="Times New Roman"/>
                <w:bCs/>
                <w:sz w:val="20"/>
                <w:lang w:val="ro-RO"/>
              </w:rPr>
              <w:t>nominalizarea/renominalizarea;</w:t>
            </w:r>
          </w:p>
          <w:p w:rsidR="00CB1105" w:rsidRPr="00DB1533" w:rsidRDefault="00CB1105" w:rsidP="00CB1105">
            <w:pPr>
              <w:pStyle w:val="ListParagraph"/>
              <w:numPr>
                <w:ilvl w:val="1"/>
                <w:numId w:val="7"/>
              </w:numPr>
              <w:spacing w:line="240" w:lineRule="auto"/>
              <w:ind w:left="880" w:hanging="426"/>
              <w:jc w:val="both"/>
              <w:rPr>
                <w:rFonts w:ascii="Times New Roman" w:hAnsi="Times New Roman"/>
                <w:bCs/>
                <w:sz w:val="20"/>
                <w:lang w:val="ro-RO"/>
              </w:rPr>
            </w:pPr>
            <w:r w:rsidRPr="00DB1533">
              <w:rPr>
                <w:rFonts w:ascii="Times New Roman" w:hAnsi="Times New Roman"/>
                <w:bCs/>
                <w:sz w:val="20"/>
                <w:lang w:val="ro-RO"/>
              </w:rPr>
              <w:t>corelarea nominalizărilor;</w:t>
            </w:r>
          </w:p>
          <w:p w:rsidR="00CB1105" w:rsidRPr="00DB1533" w:rsidRDefault="00CB1105" w:rsidP="00CB1105">
            <w:pPr>
              <w:pStyle w:val="ListParagraph"/>
              <w:numPr>
                <w:ilvl w:val="1"/>
                <w:numId w:val="7"/>
              </w:numPr>
              <w:spacing w:line="240" w:lineRule="auto"/>
              <w:ind w:left="880" w:hanging="426"/>
              <w:jc w:val="both"/>
              <w:rPr>
                <w:rFonts w:ascii="Times New Roman" w:hAnsi="Times New Roman"/>
                <w:sz w:val="20"/>
                <w:lang w:val="ro-RO"/>
              </w:rPr>
            </w:pPr>
            <w:r w:rsidRPr="00DB1533">
              <w:rPr>
                <w:rFonts w:ascii="Times New Roman" w:hAnsi="Times New Roman"/>
                <w:sz w:val="20"/>
                <w:lang w:val="ro-RO"/>
              </w:rPr>
              <w:t>alocarea;</w:t>
            </w:r>
          </w:p>
          <w:p w:rsidR="00CB1105" w:rsidRPr="00DB1533" w:rsidRDefault="00CB1105" w:rsidP="00CB1105">
            <w:pPr>
              <w:pStyle w:val="ListParagraph"/>
              <w:numPr>
                <w:ilvl w:val="1"/>
                <w:numId w:val="7"/>
              </w:numPr>
              <w:spacing w:line="240" w:lineRule="auto"/>
              <w:ind w:left="880" w:hanging="426"/>
              <w:jc w:val="both"/>
              <w:rPr>
                <w:rFonts w:ascii="Times New Roman" w:hAnsi="Times New Roman"/>
                <w:bCs/>
                <w:sz w:val="20"/>
                <w:lang w:val="ro-RO"/>
              </w:rPr>
            </w:pPr>
            <w:r w:rsidRPr="00DB1533">
              <w:rPr>
                <w:rFonts w:ascii="Times New Roman" w:hAnsi="Times New Roman"/>
                <w:bCs/>
                <w:sz w:val="20"/>
                <w:lang w:val="ro-RO"/>
              </w:rPr>
              <w:t>returnarea voluntară de capacitate;</w:t>
            </w:r>
          </w:p>
          <w:p w:rsidR="00CB1105" w:rsidRPr="00DB1533" w:rsidRDefault="00CB1105" w:rsidP="00CB1105">
            <w:pPr>
              <w:pStyle w:val="ListParagraph"/>
              <w:numPr>
                <w:ilvl w:val="1"/>
                <w:numId w:val="7"/>
              </w:numPr>
              <w:spacing w:line="240" w:lineRule="auto"/>
              <w:ind w:left="880" w:hanging="426"/>
              <w:jc w:val="both"/>
              <w:rPr>
                <w:rFonts w:ascii="Times New Roman" w:hAnsi="Times New Roman"/>
                <w:bCs/>
                <w:sz w:val="20"/>
                <w:lang w:val="ro-RO"/>
              </w:rPr>
            </w:pPr>
            <w:r w:rsidRPr="00DB1533">
              <w:rPr>
                <w:rFonts w:ascii="Times New Roman" w:hAnsi="Times New Roman"/>
                <w:bCs/>
                <w:sz w:val="20"/>
                <w:lang w:val="ro-RO"/>
              </w:rPr>
              <w:t>FTC;</w:t>
            </w:r>
          </w:p>
          <w:p w:rsidR="00CB1105" w:rsidRPr="00DB1533" w:rsidRDefault="00CB1105" w:rsidP="00CB1105">
            <w:pPr>
              <w:pStyle w:val="ListParagraph"/>
              <w:numPr>
                <w:ilvl w:val="1"/>
                <w:numId w:val="7"/>
              </w:numPr>
              <w:spacing w:line="240" w:lineRule="auto"/>
              <w:ind w:left="880" w:hanging="426"/>
              <w:jc w:val="both"/>
              <w:rPr>
                <w:rFonts w:ascii="Times New Roman" w:hAnsi="Times New Roman"/>
                <w:bCs/>
                <w:sz w:val="20"/>
                <w:lang w:val="ro-RO"/>
              </w:rPr>
            </w:pPr>
            <w:r w:rsidRPr="00DB1533">
              <w:rPr>
                <w:rFonts w:ascii="Times New Roman" w:hAnsi="Times New Roman"/>
                <w:bCs/>
                <w:sz w:val="20"/>
                <w:lang w:val="ro-RO"/>
              </w:rPr>
              <w:t>transferul obligatoriu de capacitate;</w:t>
            </w:r>
          </w:p>
          <w:p w:rsidR="00CB1105" w:rsidRPr="00DB1533" w:rsidRDefault="00CB1105" w:rsidP="00CB1105">
            <w:pPr>
              <w:pStyle w:val="ListParagraph"/>
              <w:numPr>
                <w:ilvl w:val="1"/>
                <w:numId w:val="7"/>
              </w:numPr>
              <w:spacing w:line="240" w:lineRule="auto"/>
              <w:ind w:left="880" w:hanging="426"/>
              <w:jc w:val="both"/>
              <w:rPr>
                <w:rFonts w:ascii="Times New Roman" w:hAnsi="Times New Roman"/>
                <w:bCs/>
                <w:sz w:val="20"/>
                <w:lang w:val="ro-RO"/>
              </w:rPr>
            </w:pPr>
            <w:r w:rsidRPr="00DB1533">
              <w:rPr>
                <w:rFonts w:ascii="Times New Roman" w:hAnsi="Times New Roman"/>
                <w:bCs/>
                <w:sz w:val="20"/>
                <w:lang w:val="ro-RO"/>
              </w:rPr>
              <w:t>determinarea respectării și asigurării nivelului capacității rezervate și aplicarea tarifelor de depășire a capacității rezervate și de neasigurare a capacității rezervate.</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Cs/>
                <w:sz w:val="20"/>
                <w:szCs w:val="20"/>
              </w:rPr>
              <w:t xml:space="preserve">(3) În punctele virtuale de ieșire din SNT menționate la </w:t>
            </w:r>
            <w:r w:rsidRPr="00DB1533">
              <w:rPr>
                <w:rFonts w:ascii="Times New Roman" w:hAnsi="Times New Roman" w:cs="Times New Roman"/>
                <w:bCs/>
                <w:sz w:val="20"/>
                <w:szCs w:val="20"/>
                <w:lang w:val="rm-CH"/>
              </w:rPr>
              <w:t>art. 17</w:t>
            </w:r>
            <w:r w:rsidRPr="00DB1533">
              <w:rPr>
                <w:rFonts w:ascii="Times New Roman" w:hAnsi="Times New Roman" w:cs="Times New Roman"/>
                <w:sz w:val="20"/>
                <w:szCs w:val="20"/>
                <w:vertAlign w:val="superscript"/>
              </w:rPr>
              <w:t>1</w:t>
            </w:r>
            <w:r w:rsidRPr="00DB1533">
              <w:rPr>
                <w:rFonts w:ascii="Times New Roman" w:hAnsi="Times New Roman" w:cs="Times New Roman"/>
                <w:bCs/>
                <w:sz w:val="20"/>
                <w:szCs w:val="20"/>
              </w:rPr>
              <w:t xml:space="preserve"> alin. (2) lit. a) se efectuează operațiunea de </w:t>
            </w:r>
            <w:r w:rsidRPr="00DB1533">
              <w:rPr>
                <w:rFonts w:ascii="Times New Roman" w:hAnsi="Times New Roman" w:cs="Times New Roman"/>
                <w:sz w:val="20"/>
                <w:szCs w:val="20"/>
              </w:rPr>
              <w:t>însumare a alocărilor făcute pe punctele fizice de ieșire ce compun fiecare punct virtual de ieșire spre sisteme de distribuție în scopul determinării dezechilibrelor zilnice.</w:t>
            </w:r>
          </w:p>
          <w:p w:rsidR="00CB1105" w:rsidRPr="00DB1533" w:rsidRDefault="00CB1105" w:rsidP="00CB1105">
            <w:pPr>
              <w:rPr>
                <w:rFonts w:ascii="Times New Roman" w:hAnsi="Times New Roman" w:cs="Times New Roman"/>
                <w:strike/>
                <w:color w:val="FF0000"/>
                <w:sz w:val="20"/>
                <w:szCs w:val="20"/>
              </w:rPr>
            </w:pPr>
            <w:r w:rsidRPr="00DB1533">
              <w:rPr>
                <w:rFonts w:ascii="Times New Roman" w:hAnsi="Times New Roman" w:cs="Times New Roman"/>
                <w:sz w:val="20"/>
                <w:szCs w:val="20"/>
              </w:rPr>
              <w:t xml:space="preserve">(4) În </w:t>
            </w:r>
            <w:r w:rsidRPr="00DB1533">
              <w:rPr>
                <w:rFonts w:ascii="Times New Roman" w:hAnsi="Times New Roman" w:cs="Times New Roman"/>
                <w:strike/>
                <w:color w:val="FF0000"/>
                <w:sz w:val="20"/>
                <w:szCs w:val="20"/>
              </w:rPr>
              <w:t>punctul virtual de tranzacţionare</w:t>
            </w:r>
            <w:r w:rsidRPr="00DB1533">
              <w:rPr>
                <w:rFonts w:ascii="Times New Roman" w:hAnsi="Times New Roman" w:cs="Times New Roman"/>
                <w:color w:val="FF0000"/>
                <w:sz w:val="20"/>
                <w:szCs w:val="20"/>
              </w:rPr>
              <w:t xml:space="preserve"> PVT </w:t>
            </w:r>
            <w:r w:rsidRPr="00DB1533">
              <w:rPr>
                <w:rFonts w:ascii="Times New Roman" w:hAnsi="Times New Roman" w:cs="Times New Roman"/>
                <w:sz w:val="20"/>
                <w:szCs w:val="20"/>
              </w:rPr>
              <w:t xml:space="preserve">se aplică </w:t>
            </w:r>
            <w:r w:rsidRPr="00DB1533">
              <w:rPr>
                <w:rFonts w:ascii="Times New Roman" w:hAnsi="Times New Roman" w:cs="Times New Roman"/>
                <w:strike/>
                <w:color w:val="FF0000"/>
                <w:sz w:val="20"/>
                <w:szCs w:val="20"/>
              </w:rPr>
              <w:t>următoarele</w:t>
            </w:r>
            <w:r w:rsidRPr="00DB1533">
              <w:rPr>
                <w:rFonts w:ascii="Times New Roman" w:hAnsi="Times New Roman" w:cs="Times New Roman"/>
                <w:sz w:val="20"/>
                <w:szCs w:val="20"/>
              </w:rPr>
              <w:t xml:space="preserve"> proceduri </w:t>
            </w:r>
            <w:r w:rsidRPr="00DB1533">
              <w:rPr>
                <w:rFonts w:ascii="Times New Roman" w:hAnsi="Times New Roman" w:cs="Times New Roman"/>
                <w:strike/>
                <w:color w:val="FF0000"/>
                <w:sz w:val="20"/>
                <w:szCs w:val="20"/>
              </w:rPr>
              <w:t>prevăzute de Codul reţelei</w: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br/>
              <w:t>    </w:t>
            </w:r>
            <w:r w:rsidRPr="00DB1533">
              <w:rPr>
                <w:rFonts w:ascii="Times New Roman" w:hAnsi="Times New Roman" w:cs="Times New Roman"/>
                <w:strike/>
                <w:color w:val="FF0000"/>
                <w:sz w:val="20"/>
                <w:szCs w:val="20"/>
              </w:rPr>
              <w:t xml:space="preserve">a) nominalizarea/renominalizarea corespunzătoare notificărilor de tranzacţionare cu gaze naturale intrate în SNT, precum şi a notificărilor aferente tranzacţiilor </w:t>
            </w:r>
            <w:r w:rsidRPr="00DB1533">
              <w:rPr>
                <w:rFonts w:ascii="Times New Roman" w:hAnsi="Times New Roman" w:cs="Times New Roman"/>
                <w:strike/>
                <w:color w:val="FF0000"/>
                <w:sz w:val="20"/>
                <w:szCs w:val="20"/>
              </w:rPr>
              <w:lastRenderedPageBreak/>
              <w:t>efectuate între UR în scopul reducerii dezechilibrelor, prin utilizarea FTG/platformei de echilibrare;</w:t>
            </w:r>
            <w:r w:rsidRPr="00DB1533">
              <w:rPr>
                <w:rFonts w:ascii="Times New Roman" w:hAnsi="Times New Roman" w:cs="Times New Roman"/>
                <w:strike/>
                <w:color w:val="FF0000"/>
                <w:sz w:val="20"/>
                <w:szCs w:val="20"/>
              </w:rPr>
              <w:br/>
              <w:t>    b) corelarea nominalizărilor/renominalizărilor;</w:t>
            </w:r>
            <w:r w:rsidRPr="00DB1533">
              <w:rPr>
                <w:rFonts w:ascii="Times New Roman" w:hAnsi="Times New Roman" w:cs="Times New Roman"/>
                <w:strike/>
                <w:color w:val="FF0000"/>
                <w:sz w:val="20"/>
                <w:szCs w:val="20"/>
              </w:rPr>
              <w:br/>
              <w:t>    c) alocarea cantităţilor de gaze naturale tranzacţionate.</w:t>
            </w:r>
          </w:p>
          <w:p w:rsidR="00CB1105" w:rsidRPr="00DB1533" w:rsidRDefault="00CB1105" w:rsidP="00CB1105">
            <w:pPr>
              <w:rPr>
                <w:rFonts w:ascii="Times New Roman" w:hAnsi="Times New Roman" w:cs="Times New Roman"/>
                <w:color w:val="FF0000"/>
                <w:sz w:val="20"/>
                <w:szCs w:val="20"/>
              </w:rPr>
            </w:pPr>
            <w:r w:rsidRPr="00DB1533">
              <w:rPr>
                <w:rFonts w:ascii="Times New Roman" w:hAnsi="Times New Roman" w:cs="Times New Roman"/>
                <w:color w:val="FF0000"/>
                <w:sz w:val="20"/>
                <w:szCs w:val="20"/>
              </w:rPr>
              <w:t>a) notificarea tranzacţiilor încheiate între UR, având ca obiect gaze naturale ce urmează a fi livrate în/din SNT în cursul zilei gaziere următoare şi/sau în cursul zilei de livrare, în limita dezechilibrelor prognozate;</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color w:val="FF0000"/>
                <w:sz w:val="20"/>
                <w:szCs w:val="20"/>
              </w:rPr>
              <w:t>b) notificarea tranzacţiilor încheiate între UR în scopul reducerii dezechilibrelor, prin utilizarea FTG.</w:t>
            </w:r>
          </w:p>
        </w:tc>
        <w:tc>
          <w:tcPr>
            <w:tcW w:w="3492" w:type="dxa"/>
          </w:tcPr>
          <w:p w:rsidR="00CB1105" w:rsidRPr="00DB1533" w:rsidRDefault="00CB1105" w:rsidP="00CB1105">
            <w:pPr>
              <w:jc w:val="both"/>
              <w:rPr>
                <w:rFonts w:ascii="Times New Roman" w:hAnsi="Times New Roman" w:cs="Times New Roman"/>
                <w:color w:val="FF0000"/>
                <w:sz w:val="20"/>
                <w:szCs w:val="20"/>
              </w:rPr>
            </w:pPr>
          </w:p>
        </w:tc>
        <w:tc>
          <w:tcPr>
            <w:tcW w:w="2736" w:type="dxa"/>
          </w:tcPr>
          <w:p w:rsidR="00CB1105" w:rsidRPr="00DB1533" w:rsidRDefault="00CB1105" w:rsidP="00CB1105">
            <w:pPr>
              <w:jc w:val="both"/>
              <w:rPr>
                <w:rFonts w:ascii="Times New Roman" w:hAnsi="Times New Roman" w:cs="Times New Roman"/>
                <w:color w:val="FF0000"/>
                <w:sz w:val="20"/>
                <w:szCs w:val="20"/>
              </w:rPr>
            </w:pPr>
          </w:p>
        </w:tc>
        <w:tc>
          <w:tcPr>
            <w:tcW w:w="3240" w:type="dxa"/>
          </w:tcPr>
          <w:p w:rsidR="00CB1105" w:rsidRPr="00DB1533" w:rsidRDefault="00CB1105" w:rsidP="00CB1105">
            <w:pPr>
              <w:jc w:val="both"/>
              <w:rPr>
                <w:rFonts w:ascii="Times New Roman" w:hAnsi="Times New Roman" w:cs="Times New Roman"/>
                <w:color w:val="FF0000"/>
                <w:sz w:val="20"/>
                <w:szCs w:val="20"/>
              </w:rPr>
            </w:pPr>
          </w:p>
        </w:tc>
      </w:tr>
      <w:tr w:rsidR="00CB1105" w:rsidRPr="00DB1533" w:rsidTr="002959AB">
        <w:tc>
          <w:tcPr>
            <w:tcW w:w="4590" w:type="dxa"/>
          </w:tcPr>
          <w:p w:rsidR="00CB1105" w:rsidRPr="00DB1533" w:rsidRDefault="00CB1105" w:rsidP="00CB1105">
            <w:pPr>
              <w:pStyle w:val="BodyText"/>
              <w:spacing w:after="0"/>
              <w:jc w:val="center"/>
              <w:rPr>
                <w:rFonts w:ascii="Times New Roman" w:hAnsi="Times New Roman" w:cs="Times New Roman"/>
                <w:b/>
                <w:bCs/>
                <w:sz w:val="20"/>
                <w:szCs w:val="20"/>
              </w:rPr>
            </w:pPr>
            <w:bookmarkStart w:id="7" w:name="_Toc156370897"/>
            <w:bookmarkStart w:id="8" w:name="_Toc165569215"/>
            <w:bookmarkStart w:id="9" w:name="_Toc172269012"/>
            <w:r w:rsidRPr="00DB1533">
              <w:rPr>
                <w:rFonts w:ascii="Times New Roman" w:hAnsi="Times New Roman" w:cs="Times New Roman"/>
                <w:b/>
                <w:sz w:val="20"/>
                <w:szCs w:val="20"/>
              </w:rPr>
              <w:lastRenderedPageBreak/>
              <w:t>CAP.III - ACCESUL LA SERVICIILE DE TRANSPORT AFERENTE SNT</w:t>
            </w:r>
            <w:bookmarkEnd w:id="7"/>
            <w:bookmarkEnd w:id="8"/>
            <w:bookmarkEnd w:id="9"/>
          </w:p>
        </w:tc>
        <w:tc>
          <w:tcPr>
            <w:tcW w:w="3492" w:type="dxa"/>
          </w:tcPr>
          <w:p w:rsidR="00CB1105" w:rsidRPr="00DB1533" w:rsidRDefault="00CB1105" w:rsidP="00CB1105">
            <w:pPr>
              <w:jc w:val="both"/>
              <w:rPr>
                <w:rFonts w:ascii="Times New Roman" w:hAnsi="Times New Roman" w:cs="Times New Roman"/>
                <w:color w:val="FF0000"/>
                <w:sz w:val="20"/>
                <w:szCs w:val="20"/>
              </w:rPr>
            </w:pPr>
          </w:p>
        </w:tc>
        <w:tc>
          <w:tcPr>
            <w:tcW w:w="2736" w:type="dxa"/>
          </w:tcPr>
          <w:p w:rsidR="00CB1105" w:rsidRPr="00DB1533" w:rsidRDefault="00CB1105" w:rsidP="00CB1105">
            <w:pPr>
              <w:jc w:val="both"/>
              <w:rPr>
                <w:rFonts w:ascii="Times New Roman" w:hAnsi="Times New Roman" w:cs="Times New Roman"/>
                <w:color w:val="FF0000"/>
                <w:sz w:val="20"/>
                <w:szCs w:val="20"/>
              </w:rPr>
            </w:pPr>
          </w:p>
        </w:tc>
        <w:tc>
          <w:tcPr>
            <w:tcW w:w="3240" w:type="dxa"/>
          </w:tcPr>
          <w:p w:rsidR="00CB1105" w:rsidRPr="00DB1533" w:rsidRDefault="00CB1105" w:rsidP="00CB1105">
            <w:pPr>
              <w:jc w:val="both"/>
              <w:rPr>
                <w:rFonts w:ascii="Times New Roman" w:hAnsi="Times New Roman" w:cs="Times New Roman"/>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sz w:val="20"/>
                <w:szCs w:val="20"/>
              </w:rPr>
              <w:t>Art.22.</w:t>
            </w:r>
            <w:r w:rsidRPr="00DB1533">
              <w:rPr>
                <w:rFonts w:ascii="Times New Roman" w:hAnsi="Times New Roman" w:cs="Times New Roman"/>
                <w:sz w:val="20"/>
                <w:szCs w:val="20"/>
              </w:rPr>
              <w:t xml:space="preserve"> – OTS asigură accesul nediscriminatoriu la capacitatea disponibilă în punctele de intrare/ieşire în/din SNT.</w:t>
            </w:r>
          </w:p>
        </w:tc>
        <w:tc>
          <w:tcPr>
            <w:tcW w:w="3492" w:type="dxa"/>
          </w:tcPr>
          <w:p w:rsidR="00CB1105" w:rsidRPr="00DB1533" w:rsidRDefault="00CB1105" w:rsidP="00CB1105">
            <w:pPr>
              <w:jc w:val="both"/>
              <w:rPr>
                <w:rFonts w:ascii="Times New Roman" w:hAnsi="Times New Roman" w:cs="Times New Roman"/>
                <w:color w:val="FF0000"/>
                <w:sz w:val="20"/>
                <w:szCs w:val="20"/>
              </w:rPr>
            </w:pPr>
          </w:p>
        </w:tc>
        <w:tc>
          <w:tcPr>
            <w:tcW w:w="2736" w:type="dxa"/>
          </w:tcPr>
          <w:p w:rsidR="00CB1105" w:rsidRPr="00DB1533" w:rsidRDefault="00CB1105" w:rsidP="00CB1105">
            <w:pPr>
              <w:jc w:val="both"/>
              <w:rPr>
                <w:rFonts w:ascii="Times New Roman" w:hAnsi="Times New Roman" w:cs="Times New Roman"/>
                <w:color w:val="FF0000"/>
                <w:sz w:val="20"/>
                <w:szCs w:val="20"/>
              </w:rPr>
            </w:pPr>
          </w:p>
        </w:tc>
        <w:tc>
          <w:tcPr>
            <w:tcW w:w="3240" w:type="dxa"/>
          </w:tcPr>
          <w:p w:rsidR="00CB1105" w:rsidRPr="00DB1533" w:rsidRDefault="00CB1105" w:rsidP="00CB1105">
            <w:pPr>
              <w:jc w:val="both"/>
              <w:rPr>
                <w:rFonts w:ascii="Times New Roman" w:hAnsi="Times New Roman" w:cs="Times New Roman"/>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bCs/>
                <w:sz w:val="20"/>
                <w:szCs w:val="20"/>
              </w:rPr>
              <w:t xml:space="preserve">Art.23. – </w:t>
            </w:r>
            <w:r w:rsidRPr="00DB1533">
              <w:rPr>
                <w:rFonts w:ascii="Times New Roman" w:hAnsi="Times New Roman" w:cs="Times New Roman"/>
                <w:sz w:val="20"/>
                <w:szCs w:val="20"/>
              </w:rPr>
              <w:t>(1)</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 xml:space="preserve">Capacitatea necesară OTS pentru operarea şi întreţinerea sistemului, defalcată pe puncte de intrare/ieşire în/din SNT, va fi înaintată AC în vederea aprobării, anual, până la data de 15 martie. </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(2) AC analizează şi aprobă capacitatea solicitată până la data de 31 martie.</w:t>
            </w:r>
          </w:p>
        </w:tc>
        <w:tc>
          <w:tcPr>
            <w:tcW w:w="3492" w:type="dxa"/>
          </w:tcPr>
          <w:p w:rsidR="00CB1105" w:rsidRPr="00DB1533" w:rsidRDefault="00CB1105" w:rsidP="00CB1105">
            <w:pPr>
              <w:jc w:val="both"/>
              <w:rPr>
                <w:rFonts w:ascii="Times New Roman" w:hAnsi="Times New Roman" w:cs="Times New Roman"/>
                <w:color w:val="FF0000"/>
                <w:sz w:val="20"/>
                <w:szCs w:val="20"/>
              </w:rPr>
            </w:pPr>
          </w:p>
        </w:tc>
        <w:tc>
          <w:tcPr>
            <w:tcW w:w="2736" w:type="dxa"/>
          </w:tcPr>
          <w:p w:rsidR="00CB1105" w:rsidRPr="00DB1533" w:rsidRDefault="00CB1105" w:rsidP="00CB1105">
            <w:pPr>
              <w:jc w:val="both"/>
              <w:rPr>
                <w:rFonts w:ascii="Times New Roman" w:hAnsi="Times New Roman" w:cs="Times New Roman"/>
                <w:color w:val="FF0000"/>
                <w:sz w:val="20"/>
                <w:szCs w:val="20"/>
              </w:rPr>
            </w:pPr>
          </w:p>
        </w:tc>
        <w:tc>
          <w:tcPr>
            <w:tcW w:w="3240" w:type="dxa"/>
          </w:tcPr>
          <w:p w:rsidR="00CB1105" w:rsidRPr="00DB1533" w:rsidRDefault="00CB1105" w:rsidP="00CB1105">
            <w:pPr>
              <w:jc w:val="both"/>
              <w:rPr>
                <w:rFonts w:ascii="Times New Roman" w:hAnsi="Times New Roman" w:cs="Times New Roman"/>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sz w:val="20"/>
                <w:szCs w:val="20"/>
              </w:rPr>
              <w:t>Art. 24.</w:t>
            </w:r>
            <w:r w:rsidRPr="00DB1533">
              <w:rPr>
                <w:rFonts w:ascii="Times New Roman" w:hAnsi="Times New Roman" w:cs="Times New Roman"/>
                <w:sz w:val="20"/>
                <w:szCs w:val="20"/>
              </w:rPr>
              <w:t xml:space="preserve"> – </w:t>
            </w:r>
            <w:r w:rsidRPr="00DB1533">
              <w:rPr>
                <w:rFonts w:ascii="Times New Roman" w:hAnsi="Times New Roman" w:cs="Times New Roman"/>
                <w:strike/>
                <w:color w:val="FF0000"/>
                <w:sz w:val="20"/>
                <w:szCs w:val="20"/>
              </w:rPr>
              <w:t>(1)</w:t>
            </w:r>
            <w:r w:rsidRPr="00DB1533">
              <w:rPr>
                <w:rFonts w:ascii="Times New Roman" w:hAnsi="Times New Roman" w:cs="Times New Roman"/>
                <w:sz w:val="20"/>
                <w:szCs w:val="20"/>
              </w:rPr>
              <w:t xml:space="preserve"> În perioada 15 martie – 1</w:t>
            </w:r>
            <w:r w:rsidRPr="00DB1533">
              <w:rPr>
                <w:rFonts w:ascii="Times New Roman" w:hAnsi="Times New Roman" w:cs="Times New Roman"/>
                <w:color w:val="FF0000"/>
                <w:sz w:val="20"/>
                <w:szCs w:val="20"/>
              </w:rPr>
              <w:t>5</w:t>
            </w:r>
            <w:r w:rsidRPr="00DB1533">
              <w:rPr>
                <w:rFonts w:ascii="Times New Roman" w:hAnsi="Times New Roman" w:cs="Times New Roman"/>
                <w:sz w:val="20"/>
                <w:szCs w:val="20"/>
              </w:rPr>
              <w:t xml:space="preserve"> aprilie</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potenţialii UR îşi pot declara în scris intenţia de rezervare de capacitate pentru următoarele perioade de timp:</w:t>
            </w:r>
          </w:p>
          <w:p w:rsidR="00CB1105" w:rsidRPr="00DB1533" w:rsidRDefault="00CB1105" w:rsidP="00CB1105">
            <w:pPr>
              <w:numPr>
                <w:ilvl w:val="0"/>
                <w:numId w:val="112"/>
              </w:numPr>
              <w:jc w:val="both"/>
              <w:rPr>
                <w:rFonts w:ascii="Times New Roman" w:hAnsi="Times New Roman" w:cs="Times New Roman"/>
                <w:b/>
                <w:sz w:val="20"/>
                <w:szCs w:val="20"/>
              </w:rPr>
            </w:pPr>
            <w:r w:rsidRPr="00DB1533">
              <w:rPr>
                <w:rFonts w:ascii="Times New Roman" w:hAnsi="Times New Roman" w:cs="Times New Roman"/>
                <w:sz w:val="20"/>
                <w:szCs w:val="20"/>
              </w:rPr>
              <w:t>un an gazier sau multiplu de ani gazieri;</w:t>
            </w:r>
          </w:p>
          <w:p w:rsidR="00CB1105" w:rsidRPr="00DB1533" w:rsidRDefault="00CB1105" w:rsidP="00CB1105">
            <w:pPr>
              <w:numPr>
                <w:ilvl w:val="0"/>
                <w:numId w:val="112"/>
              </w:numPr>
              <w:jc w:val="both"/>
              <w:rPr>
                <w:rFonts w:ascii="Times New Roman" w:hAnsi="Times New Roman" w:cs="Times New Roman"/>
                <w:b/>
                <w:sz w:val="20"/>
                <w:szCs w:val="20"/>
              </w:rPr>
            </w:pPr>
            <w:r w:rsidRPr="00DB1533">
              <w:rPr>
                <w:rFonts w:ascii="Times New Roman" w:hAnsi="Times New Roman" w:cs="Times New Roman"/>
                <w:sz w:val="20"/>
                <w:szCs w:val="20"/>
              </w:rPr>
              <w:t>un trimestru, începând cu</w:t>
            </w:r>
            <w:r w:rsidRPr="00DB1533">
              <w:rPr>
                <w:rFonts w:ascii="Times New Roman" w:hAnsi="Times New Roman" w:cs="Times New Roman"/>
                <w:color w:val="FF0000"/>
                <w:sz w:val="20"/>
                <w:szCs w:val="20"/>
              </w:rPr>
              <w:t xml:space="preserve"> </w:t>
            </w:r>
            <w:r w:rsidRPr="00DB1533">
              <w:rPr>
                <w:rFonts w:ascii="Times New Roman" w:hAnsi="Times New Roman" w:cs="Times New Roman"/>
                <w:strike/>
                <w:color w:val="FF0000"/>
                <w:sz w:val="20"/>
                <w:szCs w:val="20"/>
              </w:rPr>
              <w:t>1 iulie,</w:t>
            </w:r>
            <w:r w:rsidRPr="00DB1533">
              <w:rPr>
                <w:rFonts w:ascii="Times New Roman" w:hAnsi="Times New Roman" w:cs="Times New Roman"/>
                <w:color w:val="FF0000"/>
                <w:sz w:val="20"/>
                <w:szCs w:val="20"/>
              </w:rPr>
              <w:t xml:space="preserve"> </w:t>
            </w:r>
            <w:r w:rsidRPr="00DB1533">
              <w:rPr>
                <w:rFonts w:ascii="Times New Roman" w:hAnsi="Times New Roman" w:cs="Times New Roman"/>
                <w:sz w:val="20"/>
                <w:szCs w:val="20"/>
              </w:rPr>
              <w:t xml:space="preserve">1 octombrie, 1 ianuarie, </w:t>
            </w:r>
            <w:r w:rsidRPr="00DB1533">
              <w:rPr>
                <w:rFonts w:ascii="Times New Roman" w:hAnsi="Times New Roman" w:cs="Times New Roman"/>
                <w:strike/>
                <w:color w:val="FF0000"/>
                <w:sz w:val="20"/>
                <w:szCs w:val="20"/>
              </w:rPr>
              <w:t>sau</w:t>
            </w:r>
            <w:r w:rsidRPr="00DB1533">
              <w:rPr>
                <w:rFonts w:ascii="Times New Roman" w:hAnsi="Times New Roman" w:cs="Times New Roman"/>
                <w:color w:val="FF0000"/>
                <w:sz w:val="20"/>
                <w:szCs w:val="20"/>
              </w:rPr>
              <w:t xml:space="preserve"> </w:t>
            </w:r>
            <w:r w:rsidRPr="00DB1533">
              <w:rPr>
                <w:rFonts w:ascii="Times New Roman" w:hAnsi="Times New Roman" w:cs="Times New Roman"/>
                <w:sz w:val="20"/>
                <w:szCs w:val="20"/>
              </w:rPr>
              <w:t xml:space="preserve">1 aprilie </w:t>
            </w:r>
            <w:r w:rsidRPr="00DB1533">
              <w:rPr>
                <w:rFonts w:ascii="Times New Roman" w:hAnsi="Times New Roman" w:cs="Times New Roman"/>
                <w:color w:val="FF0000"/>
                <w:sz w:val="20"/>
                <w:szCs w:val="20"/>
              </w:rPr>
              <w:t>sau 1 iulie</w:t>
            </w:r>
            <w:r w:rsidRPr="00DB1533">
              <w:rPr>
                <w:rFonts w:ascii="Times New Roman" w:hAnsi="Times New Roman" w:cs="Times New Roman"/>
                <w:sz w:val="20"/>
                <w:szCs w:val="20"/>
              </w:rPr>
              <w:t>;</w:t>
            </w:r>
          </w:p>
          <w:p w:rsidR="00CB1105" w:rsidRPr="00DB1533" w:rsidRDefault="00CB1105" w:rsidP="00CB1105">
            <w:pPr>
              <w:numPr>
                <w:ilvl w:val="0"/>
                <w:numId w:val="112"/>
              </w:numPr>
              <w:jc w:val="both"/>
              <w:rPr>
                <w:rFonts w:ascii="Times New Roman" w:hAnsi="Times New Roman" w:cs="Times New Roman"/>
                <w:b/>
                <w:sz w:val="20"/>
                <w:szCs w:val="20"/>
              </w:rPr>
            </w:pPr>
            <w:r w:rsidRPr="00DB1533">
              <w:rPr>
                <w:rFonts w:ascii="Times New Roman" w:hAnsi="Times New Roman" w:cs="Times New Roman"/>
                <w:sz w:val="20"/>
                <w:szCs w:val="20"/>
              </w:rPr>
              <w:t xml:space="preserve">o lună, începând cu prima zi gazieră a fiecărei luni; </w:t>
            </w:r>
          </w:p>
          <w:p w:rsidR="00CB1105" w:rsidRPr="00DB1533" w:rsidRDefault="00CB1105" w:rsidP="00CB1105">
            <w:pPr>
              <w:numPr>
                <w:ilvl w:val="0"/>
                <w:numId w:val="112"/>
              </w:numPr>
              <w:jc w:val="both"/>
              <w:rPr>
                <w:rFonts w:ascii="Times New Roman" w:hAnsi="Times New Roman" w:cs="Times New Roman"/>
                <w:b/>
                <w:sz w:val="20"/>
                <w:szCs w:val="20"/>
              </w:rPr>
            </w:pPr>
            <w:r w:rsidRPr="00DB1533">
              <w:rPr>
                <w:rFonts w:ascii="Times New Roman" w:hAnsi="Times New Roman" w:cs="Times New Roman"/>
                <w:sz w:val="20"/>
                <w:szCs w:val="20"/>
              </w:rPr>
              <w:t>o zi gazieră,</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în scopul creării contului de acces la platforma informaţională a OTS pentru configurarea solicitării de rezervare de capacitate.</w:t>
            </w:r>
            <w:r w:rsidRPr="00DB1533">
              <w:rPr>
                <w:rFonts w:ascii="Times New Roman" w:hAnsi="Times New Roman" w:cs="Times New Roman"/>
                <w:b/>
                <w:sz w:val="20"/>
                <w:szCs w:val="20"/>
              </w:rPr>
              <w:t xml:space="preserve"> </w:t>
            </w:r>
          </w:p>
        </w:tc>
        <w:tc>
          <w:tcPr>
            <w:tcW w:w="3492" w:type="dxa"/>
          </w:tcPr>
          <w:p w:rsidR="00CB1105" w:rsidRPr="00DB1533" w:rsidRDefault="00CB1105" w:rsidP="00CB1105">
            <w:pPr>
              <w:jc w:val="both"/>
              <w:rPr>
                <w:rFonts w:ascii="Times New Roman" w:hAnsi="Times New Roman" w:cs="Times New Roman"/>
                <w:sz w:val="20"/>
                <w:szCs w:val="20"/>
              </w:rPr>
            </w:pPr>
          </w:p>
        </w:tc>
        <w:tc>
          <w:tcPr>
            <w:tcW w:w="2736" w:type="dxa"/>
          </w:tcPr>
          <w:p w:rsidR="00CB1105" w:rsidRPr="00DB1533" w:rsidRDefault="00CB1105" w:rsidP="00CB1105">
            <w:pPr>
              <w:jc w:val="both"/>
              <w:rPr>
                <w:rFonts w:ascii="Times New Roman" w:hAnsi="Times New Roman" w:cs="Times New Roman"/>
                <w:sz w:val="20"/>
                <w:szCs w:val="20"/>
              </w:rPr>
            </w:pPr>
          </w:p>
        </w:tc>
        <w:tc>
          <w:tcPr>
            <w:tcW w:w="3240" w:type="dxa"/>
          </w:tcPr>
          <w:p w:rsidR="00CB1105" w:rsidRPr="00DB1533" w:rsidRDefault="00CB1105" w:rsidP="00CB1105">
            <w:pPr>
              <w:jc w:val="both"/>
              <w:rPr>
                <w:rFonts w:ascii="Times New Roman" w:hAnsi="Times New Roman" w:cs="Times New Roman"/>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bCs/>
                <w:sz w:val="20"/>
                <w:szCs w:val="20"/>
              </w:rPr>
              <w:t xml:space="preserve">Art.25. – </w:t>
            </w:r>
            <w:r w:rsidRPr="00DB1533">
              <w:rPr>
                <w:rFonts w:ascii="Times New Roman" w:hAnsi="Times New Roman" w:cs="Times New Roman"/>
                <w:sz w:val="20"/>
                <w:szCs w:val="20"/>
              </w:rPr>
              <w:t xml:space="preserve">(1) OTS acordă capacitatea în punctele de intrare/ieşire în/din SNT pe baza principiului „primul venit, primul servit”, în următoarea ordine de prioritate: </w:t>
            </w:r>
          </w:p>
          <w:p w:rsidR="00CB1105" w:rsidRPr="00DB1533" w:rsidRDefault="00CB1105" w:rsidP="00CB1105">
            <w:pPr>
              <w:pStyle w:val="ListParagraph"/>
              <w:numPr>
                <w:ilvl w:val="0"/>
                <w:numId w:val="10"/>
              </w:numPr>
              <w:spacing w:line="240" w:lineRule="auto"/>
              <w:jc w:val="both"/>
              <w:rPr>
                <w:rFonts w:ascii="Times New Roman" w:hAnsi="Times New Roman"/>
                <w:sz w:val="20"/>
                <w:lang w:val="ro-RO"/>
              </w:rPr>
            </w:pPr>
            <w:r w:rsidRPr="00DB1533">
              <w:rPr>
                <w:rFonts w:ascii="Times New Roman" w:hAnsi="Times New Roman"/>
                <w:sz w:val="20"/>
                <w:lang w:val="ro-RO"/>
              </w:rPr>
              <w:lastRenderedPageBreak/>
              <w:t>pentru capacităţile solicitate în scopul îndeplinirii obligaţiilor de serviciu public;</w:t>
            </w:r>
          </w:p>
          <w:p w:rsidR="00CB1105" w:rsidRPr="00DB1533" w:rsidRDefault="00CB1105" w:rsidP="00CB1105">
            <w:pPr>
              <w:numPr>
                <w:ilvl w:val="0"/>
                <w:numId w:val="10"/>
              </w:numPr>
              <w:jc w:val="both"/>
              <w:rPr>
                <w:rFonts w:ascii="Times New Roman" w:hAnsi="Times New Roman" w:cs="Times New Roman"/>
                <w:sz w:val="20"/>
                <w:szCs w:val="20"/>
              </w:rPr>
            </w:pPr>
            <w:r w:rsidRPr="00DB1533">
              <w:rPr>
                <w:rFonts w:ascii="Times New Roman" w:hAnsi="Times New Roman" w:cs="Times New Roman"/>
                <w:sz w:val="20"/>
                <w:szCs w:val="20"/>
              </w:rPr>
              <w:t>pentru capacităţile solicitate în alte scopuri decât îndeplinirea obligaţiilor de serviciu public.</w:t>
            </w:r>
          </w:p>
          <w:p w:rsidR="00CB1105" w:rsidRPr="00DB1533" w:rsidRDefault="00CB1105" w:rsidP="00CB1105">
            <w:pPr>
              <w:pStyle w:val="BodyText"/>
              <w:spacing w:after="0"/>
              <w:jc w:val="both"/>
              <w:rPr>
                <w:rFonts w:ascii="Times New Roman" w:hAnsi="Times New Roman" w:cs="Times New Roman"/>
                <w:b/>
                <w:bCs/>
                <w:sz w:val="20"/>
                <w:szCs w:val="20"/>
              </w:rPr>
            </w:pPr>
            <w:r w:rsidRPr="00DB1533">
              <w:rPr>
                <w:rFonts w:ascii="Times New Roman" w:hAnsi="Times New Roman" w:cs="Times New Roman"/>
                <w:sz w:val="20"/>
                <w:szCs w:val="20"/>
              </w:rPr>
              <w:t>(2) Prin excepţie de la prevederile alin. (1), principiile de acordare de capacitate pentru punctele de interconectare cu un sistem de transport adiacent pot fi diferite, în conformitate cu acordurile stabilite între operatorii sistemelor de transport interconectate.</w:t>
            </w:r>
          </w:p>
        </w:tc>
        <w:tc>
          <w:tcPr>
            <w:tcW w:w="3492" w:type="dxa"/>
          </w:tcPr>
          <w:p w:rsidR="00CB1105" w:rsidRPr="00DB1533" w:rsidRDefault="00CB1105" w:rsidP="00CB1105">
            <w:pPr>
              <w:jc w:val="both"/>
              <w:rPr>
                <w:rFonts w:ascii="Times New Roman" w:hAnsi="Times New Roman" w:cs="Times New Roman"/>
                <w:sz w:val="20"/>
                <w:szCs w:val="20"/>
              </w:rPr>
            </w:pPr>
          </w:p>
        </w:tc>
        <w:tc>
          <w:tcPr>
            <w:tcW w:w="2736" w:type="dxa"/>
          </w:tcPr>
          <w:p w:rsidR="00CB1105" w:rsidRPr="00DB1533" w:rsidRDefault="00CB1105" w:rsidP="00CB1105">
            <w:pPr>
              <w:jc w:val="both"/>
              <w:rPr>
                <w:rFonts w:ascii="Times New Roman" w:hAnsi="Times New Roman" w:cs="Times New Roman"/>
                <w:sz w:val="20"/>
                <w:szCs w:val="20"/>
              </w:rPr>
            </w:pPr>
          </w:p>
        </w:tc>
        <w:tc>
          <w:tcPr>
            <w:tcW w:w="3240" w:type="dxa"/>
          </w:tcPr>
          <w:p w:rsidR="00CB1105" w:rsidRPr="00DB1533" w:rsidRDefault="00CB1105" w:rsidP="00CB1105">
            <w:pPr>
              <w:jc w:val="both"/>
              <w:rPr>
                <w:rFonts w:ascii="Times New Roman" w:hAnsi="Times New Roman" w:cs="Times New Roman"/>
                <w:sz w:val="20"/>
                <w:szCs w:val="20"/>
              </w:rPr>
            </w:pPr>
          </w:p>
        </w:tc>
      </w:tr>
      <w:tr w:rsidR="00CB1105" w:rsidRPr="00DB1533" w:rsidTr="002959AB">
        <w:tc>
          <w:tcPr>
            <w:tcW w:w="4590" w:type="dxa"/>
          </w:tcPr>
          <w:p w:rsidR="00CB1105" w:rsidRPr="00DB1533" w:rsidRDefault="00CB1105" w:rsidP="00CB1105">
            <w:pPr>
              <w:pStyle w:val="BodyText"/>
              <w:spacing w:after="0"/>
              <w:jc w:val="center"/>
              <w:rPr>
                <w:rFonts w:ascii="Times New Roman" w:hAnsi="Times New Roman" w:cs="Times New Roman"/>
                <w:b/>
                <w:bCs/>
                <w:sz w:val="20"/>
                <w:szCs w:val="20"/>
              </w:rPr>
            </w:pPr>
            <w:bookmarkStart w:id="10" w:name="_Toc165569216"/>
            <w:bookmarkStart w:id="11" w:name="_Toc172269013"/>
            <w:bookmarkStart w:id="12" w:name="_Ref172363076"/>
            <w:r w:rsidRPr="00DB1533">
              <w:rPr>
                <w:rFonts w:ascii="Times New Roman" w:hAnsi="Times New Roman" w:cs="Times New Roman"/>
                <w:b/>
                <w:sz w:val="20"/>
                <w:szCs w:val="20"/>
              </w:rPr>
              <w:lastRenderedPageBreak/>
              <w:t>Cerinţe privind accesul</w:t>
            </w:r>
            <w:bookmarkEnd w:id="10"/>
            <w:bookmarkEnd w:id="11"/>
            <w:bookmarkEnd w:id="12"/>
            <w:r w:rsidRPr="00DB1533">
              <w:rPr>
                <w:rFonts w:ascii="Times New Roman" w:hAnsi="Times New Roman" w:cs="Times New Roman"/>
                <w:b/>
                <w:sz w:val="20"/>
                <w:szCs w:val="20"/>
              </w:rPr>
              <w:t xml:space="preserve"> la serviciile de transport aferente SNT</w:t>
            </w:r>
          </w:p>
        </w:tc>
        <w:tc>
          <w:tcPr>
            <w:tcW w:w="3492" w:type="dxa"/>
          </w:tcPr>
          <w:p w:rsidR="00CB1105" w:rsidRPr="00DB1533" w:rsidRDefault="00CB1105" w:rsidP="00CB1105">
            <w:pPr>
              <w:jc w:val="both"/>
              <w:rPr>
                <w:rFonts w:ascii="Times New Roman" w:hAnsi="Times New Roman" w:cs="Times New Roman"/>
                <w:sz w:val="20"/>
                <w:szCs w:val="20"/>
              </w:rPr>
            </w:pPr>
          </w:p>
        </w:tc>
        <w:tc>
          <w:tcPr>
            <w:tcW w:w="2736" w:type="dxa"/>
          </w:tcPr>
          <w:p w:rsidR="00CB1105" w:rsidRPr="00DB1533" w:rsidRDefault="00CB1105" w:rsidP="00CB1105">
            <w:pPr>
              <w:jc w:val="both"/>
              <w:rPr>
                <w:rFonts w:ascii="Times New Roman" w:hAnsi="Times New Roman" w:cs="Times New Roman"/>
                <w:sz w:val="20"/>
                <w:szCs w:val="20"/>
              </w:rPr>
            </w:pPr>
          </w:p>
        </w:tc>
        <w:tc>
          <w:tcPr>
            <w:tcW w:w="3240" w:type="dxa"/>
          </w:tcPr>
          <w:p w:rsidR="00CB1105" w:rsidRPr="00DB1533" w:rsidRDefault="00CB1105" w:rsidP="00CB1105">
            <w:pPr>
              <w:jc w:val="both"/>
              <w:rPr>
                <w:rFonts w:ascii="Times New Roman" w:hAnsi="Times New Roman" w:cs="Times New Roman"/>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sz w:val="20"/>
                <w:szCs w:val="20"/>
              </w:rPr>
            </w:pPr>
            <w:r w:rsidRPr="00DB1533">
              <w:rPr>
                <w:rFonts w:ascii="Times New Roman" w:hAnsi="Times New Roman" w:cs="Times New Roman"/>
                <w:b/>
                <w:bCs/>
                <w:sz w:val="20"/>
                <w:szCs w:val="20"/>
              </w:rPr>
              <w:t xml:space="preserve">Art.26. – </w:t>
            </w:r>
            <w:r w:rsidRPr="00DB1533">
              <w:rPr>
                <w:rFonts w:ascii="Times New Roman" w:hAnsi="Times New Roman" w:cs="Times New Roman"/>
                <w:sz w:val="20"/>
                <w:szCs w:val="20"/>
              </w:rPr>
              <w:t>(1) Capacitatea este rezervată de către UR, prin semnarea unui contract de transport cu OTS, în conformitate cu c</w:t>
            </w:r>
            <w:r w:rsidRPr="00DB1533">
              <w:rPr>
                <w:rFonts w:ascii="Times New Roman" w:hAnsi="Times New Roman" w:cs="Times New Roman"/>
                <w:sz w:val="20"/>
                <w:szCs w:val="20"/>
                <w:lang w:eastAsia="da-DK"/>
              </w:rPr>
              <w:t>ontractul-cadru de transport precizat în Anexa nr. 1.</w:t>
            </w:r>
          </w:p>
          <w:p w:rsidR="00CB1105" w:rsidRPr="00DB1533" w:rsidRDefault="00CB1105" w:rsidP="00CB1105">
            <w:pPr>
              <w:pStyle w:val="BodyText"/>
              <w:spacing w:after="0"/>
              <w:jc w:val="both"/>
              <w:rPr>
                <w:rFonts w:ascii="Times New Roman" w:hAnsi="Times New Roman" w:cs="Times New Roman"/>
                <w:b/>
                <w:bCs/>
                <w:sz w:val="20"/>
                <w:szCs w:val="20"/>
              </w:rPr>
            </w:pPr>
            <w:r w:rsidRPr="00DB1533">
              <w:rPr>
                <w:rFonts w:ascii="Times New Roman" w:hAnsi="Times New Roman" w:cs="Times New Roman"/>
                <w:sz w:val="20"/>
                <w:szCs w:val="20"/>
                <w:lang w:eastAsia="da-DK"/>
              </w:rPr>
              <w:t>(2) Capacitatea rezervată este fermă sau întreruptibilă.</w:t>
            </w:r>
          </w:p>
        </w:tc>
        <w:tc>
          <w:tcPr>
            <w:tcW w:w="3492" w:type="dxa"/>
          </w:tcPr>
          <w:p w:rsidR="00CB1105" w:rsidRPr="00DB1533" w:rsidRDefault="00CB1105" w:rsidP="00CB1105">
            <w:pPr>
              <w:jc w:val="both"/>
              <w:rPr>
                <w:rFonts w:ascii="Times New Roman" w:hAnsi="Times New Roman" w:cs="Times New Roman"/>
                <w:sz w:val="20"/>
                <w:szCs w:val="20"/>
              </w:rPr>
            </w:pPr>
          </w:p>
        </w:tc>
        <w:tc>
          <w:tcPr>
            <w:tcW w:w="2736" w:type="dxa"/>
          </w:tcPr>
          <w:p w:rsidR="00CB1105" w:rsidRPr="00DB1533" w:rsidRDefault="00CB1105" w:rsidP="00CB1105">
            <w:pPr>
              <w:jc w:val="both"/>
              <w:rPr>
                <w:rFonts w:ascii="Times New Roman" w:hAnsi="Times New Roman" w:cs="Times New Roman"/>
                <w:sz w:val="20"/>
                <w:szCs w:val="20"/>
              </w:rPr>
            </w:pPr>
          </w:p>
        </w:tc>
        <w:tc>
          <w:tcPr>
            <w:tcW w:w="3240" w:type="dxa"/>
          </w:tcPr>
          <w:p w:rsidR="00CB1105" w:rsidRPr="00DB1533" w:rsidRDefault="00CB1105" w:rsidP="00CB1105">
            <w:pPr>
              <w:jc w:val="both"/>
              <w:rPr>
                <w:rFonts w:ascii="Times New Roman" w:hAnsi="Times New Roman" w:cs="Times New Roman"/>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b/>
                <w:sz w:val="20"/>
                <w:szCs w:val="20"/>
              </w:rPr>
            </w:pPr>
            <w:r w:rsidRPr="00DB1533">
              <w:rPr>
                <w:rFonts w:ascii="Times New Roman" w:hAnsi="Times New Roman" w:cs="Times New Roman"/>
                <w:b/>
                <w:bCs/>
                <w:sz w:val="20"/>
                <w:szCs w:val="20"/>
              </w:rPr>
              <w:t xml:space="preserve">Art.27. – </w:t>
            </w:r>
            <w:r w:rsidRPr="00DB1533">
              <w:rPr>
                <w:rFonts w:ascii="Times New Roman" w:hAnsi="Times New Roman" w:cs="Times New Roman"/>
                <w:bCs/>
                <w:sz w:val="20"/>
                <w:szCs w:val="20"/>
              </w:rPr>
              <w:t xml:space="preserve">Încheierea </w:t>
            </w:r>
            <w:r w:rsidRPr="00DB1533">
              <w:rPr>
                <w:rFonts w:ascii="Times New Roman" w:hAnsi="Times New Roman" w:cs="Times New Roman"/>
                <w:bCs/>
                <w:color w:val="FF0000"/>
                <w:sz w:val="20"/>
                <w:szCs w:val="20"/>
              </w:rPr>
              <w:t xml:space="preserve">şi derularea </w:t>
            </w:r>
            <w:r w:rsidRPr="00DB1533">
              <w:rPr>
                <w:rFonts w:ascii="Times New Roman" w:hAnsi="Times New Roman" w:cs="Times New Roman"/>
                <w:bCs/>
                <w:sz w:val="20"/>
                <w:szCs w:val="20"/>
              </w:rPr>
              <w:t>contractului de transport este condiţionată de îndeplinirea următoarelor cerinţe:</w:t>
            </w:r>
          </w:p>
          <w:p w:rsidR="00CB1105" w:rsidRPr="00DB1533" w:rsidRDefault="00CB1105" w:rsidP="00CB1105">
            <w:pPr>
              <w:pStyle w:val="Heading3"/>
              <w:numPr>
                <w:ilvl w:val="0"/>
                <w:numId w:val="0"/>
              </w:numPr>
              <w:spacing w:line="240" w:lineRule="auto"/>
              <w:outlineLvl w:val="2"/>
              <w:rPr>
                <w:rFonts w:ascii="Times New Roman" w:hAnsi="Times New Roman"/>
                <w:bCs/>
                <w:sz w:val="20"/>
                <w:lang w:val="ro-RO"/>
              </w:rPr>
            </w:pPr>
            <w:r w:rsidRPr="00DB1533">
              <w:rPr>
                <w:rFonts w:ascii="Times New Roman" w:hAnsi="Times New Roman"/>
                <w:bCs/>
                <w:sz w:val="20"/>
                <w:lang w:val="ro-RO"/>
              </w:rPr>
              <w:t xml:space="preserve">A. cerinţe financiare: </w:t>
            </w:r>
          </w:p>
          <w:p w:rsidR="00CB1105" w:rsidRPr="00DB1533" w:rsidRDefault="00CB1105" w:rsidP="00CB1105">
            <w:pPr>
              <w:numPr>
                <w:ilvl w:val="0"/>
                <w:numId w:val="12"/>
              </w:numPr>
              <w:tabs>
                <w:tab w:val="clear" w:pos="1210"/>
                <w:tab w:val="num" w:pos="946"/>
              </w:tabs>
              <w:ind w:left="31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UR au obligaţia ca înainte de încheierea </w:t>
            </w:r>
            <w:r w:rsidRPr="00DB1533">
              <w:rPr>
                <w:rFonts w:ascii="Times New Roman" w:hAnsi="Times New Roman" w:cs="Times New Roman"/>
                <w:bCs/>
                <w:strike/>
                <w:color w:val="FF0000"/>
                <w:sz w:val="20"/>
                <w:szCs w:val="20"/>
              </w:rPr>
              <w:t>contractului de transport</w:t>
            </w:r>
            <w:r w:rsidRPr="00DB1533">
              <w:rPr>
                <w:rFonts w:ascii="Times New Roman" w:hAnsi="Times New Roman" w:cs="Times New Roman"/>
                <w:strike/>
                <w:color w:val="FF0000"/>
                <w:sz w:val="20"/>
                <w:szCs w:val="20"/>
                <w:lang w:eastAsia="da-DK"/>
              </w:rPr>
              <w:t xml:space="preserve"> să prezinte OTS dovada ratingului acordat de o instituţie financiară/agenţie de rating; </w:t>
            </w:r>
          </w:p>
          <w:p w:rsidR="00CB1105" w:rsidRPr="00DB1533" w:rsidRDefault="00CB1105" w:rsidP="00CB1105">
            <w:pPr>
              <w:numPr>
                <w:ilvl w:val="0"/>
                <w:numId w:val="113"/>
              </w:numPr>
              <w:tabs>
                <w:tab w:val="clear" w:pos="1210"/>
                <w:tab w:val="num" w:pos="946"/>
              </w:tabs>
              <w:ind w:left="31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în cazul în care ratingul acordat este valabil pentru o societate-mamă a UR care solicită accesul, acesta va fi însoţit de o scrisoare de la societatea-mamă prin care aceasta se angajează a garanta obligaţiile de plată pentru UR care solicită acces la SNT;</w:t>
            </w:r>
          </w:p>
          <w:p w:rsidR="00CB1105" w:rsidRPr="00DB1533" w:rsidRDefault="00CB1105" w:rsidP="00CB1105">
            <w:pPr>
              <w:ind w:left="316"/>
              <w:jc w:val="both"/>
              <w:rPr>
                <w:rFonts w:ascii="Times New Roman" w:hAnsi="Times New Roman" w:cs="Times New Roman"/>
                <w:strike/>
                <w:color w:val="FF0000"/>
                <w:sz w:val="20"/>
                <w:szCs w:val="20"/>
                <w:lang w:eastAsia="da-DK"/>
              </w:rPr>
            </w:pPr>
          </w:p>
          <w:p w:rsidR="00CB1105" w:rsidRPr="00DB1533" w:rsidRDefault="00CB1105" w:rsidP="00CB1105">
            <w:pPr>
              <w:numPr>
                <w:ilvl w:val="0"/>
                <w:numId w:val="114"/>
              </w:numPr>
              <w:tabs>
                <w:tab w:val="clear" w:pos="1210"/>
                <w:tab w:val="num" w:pos="946"/>
                <w:tab w:val="left" w:pos="993"/>
                <w:tab w:val="num" w:pos="1260"/>
              </w:tabs>
              <w:ind w:left="31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dovada privind ratingul acordat UR sau societăţii-mamă, însoţită de scrisoarea de angajament de garantare a obligaţiilor de plată ale UR, se va prezenta odată cu depunerea cererii de rezervare de capacitate;</w:t>
            </w:r>
          </w:p>
          <w:p w:rsidR="00CB1105" w:rsidRPr="00DB1533" w:rsidRDefault="00CB1105" w:rsidP="00CB1105">
            <w:pPr>
              <w:numPr>
                <w:ilvl w:val="0"/>
                <w:numId w:val="115"/>
              </w:numPr>
              <w:tabs>
                <w:tab w:val="clear" w:pos="1210"/>
                <w:tab w:val="num" w:pos="946"/>
                <w:tab w:val="left" w:pos="993"/>
                <w:tab w:val="num" w:pos="1260"/>
                <w:tab w:val="left" w:pos="1350"/>
              </w:tabs>
              <w:ind w:left="31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nivelul minim de rating acceptat va fi cel acordat TRANSGAZ sau echivalent cu acesta.</w:t>
            </w:r>
          </w:p>
          <w:p w:rsidR="00CB1105" w:rsidRPr="00DB1533" w:rsidRDefault="00CB1105" w:rsidP="00CB1105">
            <w:pPr>
              <w:numPr>
                <w:ilvl w:val="0"/>
                <w:numId w:val="116"/>
              </w:numPr>
              <w:tabs>
                <w:tab w:val="clear" w:pos="1210"/>
                <w:tab w:val="num" w:pos="946"/>
                <w:tab w:val="left" w:pos="993"/>
              </w:tabs>
              <w:ind w:left="31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lastRenderedPageBreak/>
              <w:t xml:space="preserve">în situaţia în care UR care solicită acces la SNT nu poate prezenta ratingul sus-menţionat, acesta are obligaţia să prezinte o garanţie financiară emisă de o instituţie financiară (bancă comercială), a cărei valoare să acopere minim 5% din contravaloarea capacităţii solicitate. Garanţia financiară se va prezenta de către UR cu cel puţin 6 zile lucrătoare înainte de încheierea contractului de transport; </w:t>
            </w:r>
          </w:p>
          <w:p w:rsidR="00CB1105" w:rsidRPr="00DB1533" w:rsidRDefault="00CB1105" w:rsidP="00CB1105">
            <w:pPr>
              <w:numPr>
                <w:ilvl w:val="0"/>
                <w:numId w:val="117"/>
              </w:numPr>
              <w:tabs>
                <w:tab w:val="clear" w:pos="1210"/>
                <w:tab w:val="num" w:pos="946"/>
                <w:tab w:val="left" w:pos="993"/>
                <w:tab w:val="num" w:pos="1260"/>
              </w:tabs>
              <w:ind w:left="31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garanţia financiară poate fi constituită în numerar, sub formă de cont garantat (depozit colateral) şi/sau sub formă de garanţie de plată (scrisoare de garanţie bancară) emisă de o bancă convenită de comun acord;</w:t>
            </w:r>
          </w:p>
          <w:p w:rsidR="00CB1105" w:rsidRPr="00DB1533" w:rsidRDefault="00CB1105" w:rsidP="00CB1105">
            <w:pPr>
              <w:numPr>
                <w:ilvl w:val="0"/>
                <w:numId w:val="118"/>
              </w:numPr>
              <w:tabs>
                <w:tab w:val="clear" w:pos="1210"/>
                <w:tab w:val="num" w:pos="946"/>
                <w:tab w:val="left" w:pos="993"/>
              </w:tabs>
              <w:ind w:left="31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în cazul majorării cu peste 20% a tarifului pentru rezervare de capacitate, valoarea garanţiei iniţiale se ajustează în mod corespunzător; OTS este obligat să notifice toţi UR în legătură cu acest lucru şi să solicite ajustarea garanţiei iniţiale în termen de 5 zile calendaristice de la majorarea tarifului pentru rezervare de capacitate.</w:t>
            </w:r>
          </w:p>
          <w:p w:rsidR="00CB1105" w:rsidRPr="00DB1533" w:rsidRDefault="00CB1105" w:rsidP="00CB1105">
            <w:pPr>
              <w:numPr>
                <w:ilvl w:val="0"/>
                <w:numId w:val="119"/>
              </w:numPr>
              <w:tabs>
                <w:tab w:val="clear" w:pos="1210"/>
                <w:tab w:val="num" w:pos="946"/>
                <w:tab w:val="left" w:pos="1440"/>
              </w:tabs>
              <w:ind w:left="316" w:hanging="450"/>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garanţia financiară prevăzută prin proiectul de contract este reciprocă şi se activează de către părţi imediat după acceptarea şi semnarea contractului de transport.</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A1. Garanții</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1. OTS poate cere, în anumite cazuri justificate, constituirea unei garanții sau plata în avans privind obligațiile de plată care decurg din relația comercială cu UR. Cerințele pentru o garanţie sau plată în avans, se vor solicita și explica UR în formă scrisă.</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2. Pentru serviciile de transport, un caz justificat este, în special atunci când: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xml:space="preserve">a) UR: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xml:space="preserve">a1) este în întârziere pentru o sumă de cel puțin 10% din valoarea ultimei facturi sau din valoarea obligațiilor de plata parțiale, după ce a fost primita de la OTS o notificare  in acest sens, sau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xml:space="preserve">a2) în mod repetat este în întârziere privind plățile,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 xml:space="preserve">sau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b)  au fost inițiate măsuri de executare silită împotriva UR pentru creanțe sau se află înregistraţi în Centrala Incidenţelor de plăţi;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sau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 în cadrul  contractului din anul gazier precedent, între OTS și UR, acesta din urmă  s-a regăsit în una din situaţiile prevăzute la punctul 2 lit. a1 sau a2;</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sau</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d) UR nu a mai derulat contracte de transport cu OTS şi nu are un rating de la o agenţie de rating recunoscută internaţional, la un nivel cel puţin egal cu cel al OTS sau echivalentul acestuia;</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În plus, OTS are dreptul de a solicita constituirea unei garanții adecvate sau a unui avans în cazul în care există risc cu privire la capacitatea UR de a-și continua îndeplinirea obligațiilor contractuale. Se consideră existența unui risc cu privire la capacitatea UR de a-și îndeplini obligațiile contractuale în următoarele situații:</w:t>
            </w:r>
          </w:p>
          <w:p w:rsidR="00CB1105" w:rsidRPr="00DB1533" w:rsidRDefault="00CB1105" w:rsidP="00CB1105">
            <w:pPr>
              <w:pStyle w:val="ListParagraph"/>
              <w:numPr>
                <w:ilvl w:val="0"/>
                <w:numId w:val="54"/>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UR nu are rating de la o agenţie de rating recunoscută internaţional sau are un rating de la o agenţie de rating recunoscută internaţional, la un nivel mai scăzut decât ratingul OST sau echivalentul acestuia;</w:t>
            </w:r>
          </w:p>
          <w:p w:rsidR="00CB1105" w:rsidRPr="00DB1533" w:rsidRDefault="00CB1105" w:rsidP="00CB1105">
            <w:pPr>
              <w:pStyle w:val="ListParagraph"/>
              <w:numPr>
                <w:ilvl w:val="0"/>
                <w:numId w:val="54"/>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UR înregistrează datorii restante la bugetul de stat și asigurările sociale;</w:t>
            </w:r>
          </w:p>
          <w:p w:rsidR="00CB1105" w:rsidRPr="00DB1533" w:rsidRDefault="00CB1105" w:rsidP="00CB1105">
            <w:pPr>
              <w:pStyle w:val="ListParagraph"/>
              <w:numPr>
                <w:ilvl w:val="0"/>
                <w:numId w:val="54"/>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Valoarea indicatorilor determinaţi pe baza ultimelor situaţii financiare depuse la ANAF prezintă următoarele valori:</w:t>
            </w:r>
          </w:p>
          <w:p w:rsidR="00CB1105" w:rsidRPr="00DB1533" w:rsidRDefault="00CB1105" w:rsidP="00CB1105">
            <w:pPr>
              <w:pStyle w:val="ListParagraph"/>
              <w:numPr>
                <w:ilvl w:val="1"/>
                <w:numId w:val="54"/>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lichiditatea generala (active circulante/datorii curente x 100) sub nivelul de 100%;</w:t>
            </w:r>
          </w:p>
          <w:p w:rsidR="00CB1105" w:rsidRPr="00DB1533" w:rsidRDefault="00CB1105" w:rsidP="00CB1105">
            <w:pPr>
              <w:pStyle w:val="ListParagraph"/>
              <w:numPr>
                <w:ilvl w:val="1"/>
                <w:numId w:val="54"/>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 xml:space="preserve">solvabilitate patrimoniala (capital propriu/total pasiv x 100) sub nivelul de 30%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OTS trebuie să prezinte UR datele și informațiile care reprezintă obiectul îngrijorării cu privire la îndeplinirea obligațiilor contractuale.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 xml:space="preserve">3. UR are obligația constituirii garanției pentru serviciile de echilibrare.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4. Tipurile de garanții constituite în favoare OTS includ: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garanţie financiară constituită în numerar;</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garanţie financiară constituită sub formă de cont garantat (depozit colateral);</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garanţie financiară constituită sub formă de garanţie de plată (scrisoare de garanţie bancară) emisă de o bancă convenită de comun acord;</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garanţie financiară constituită sub forma de garanție de plată emise de o instituție financiară autorizată din Romania convenită de comun acord;</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Alegerea tipului de garanție este la latitudinea UR.</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5. UR trebuie să furnizeze garanția agreată cu OTS  în termen de minim 5 zile lucrătoare anterioare prestării serviciului de transport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6. Cerințele pentru tipurile de depozite/garanții sunt următoarele: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 In cazul scrisorii de garanție bancară și a garanțiilor emise de alte instituții financiare autorizate, banca, respectiv instituția financiara emitentă a documentelor,  trebuie să aibă un rating cel puţin egal cu ratingul suveran al României.</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Nivelul garanției sau a despăgubirii, nu poate depăși 10% din capitalul persoanei juridice care furnizează garanţia.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UR trebuie să documenteze cele de mai sus către OTS când  prezintă garanția.</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b)  orice garanție in numerar se va face in contul indicat de OTS.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 Termenul de valabilitate al garanției pentru prestarea serviciului de transport trebuie să acopere durata contractului de transport plus încă  45 de zile, al garanţiei pentru echilibrare trebuie să acopere durata contractului de transport plus încă 30 de zile calendaristice.</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7. Nivelul garanției se va ridica la cea mai mare dintre următoarele valori: </w:t>
            </w:r>
          </w:p>
          <w:p w:rsidR="00CB1105" w:rsidRPr="00DB1533" w:rsidRDefault="00CB1105" w:rsidP="00CB1105">
            <w:pPr>
              <w:pStyle w:val="ListParagraph"/>
              <w:numPr>
                <w:ilvl w:val="0"/>
                <w:numId w:val="55"/>
              </w:numPr>
              <w:spacing w:line="240" w:lineRule="auto"/>
              <w:ind w:hanging="153"/>
              <w:contextualSpacing/>
              <w:jc w:val="both"/>
              <w:rPr>
                <w:rFonts w:ascii="Times New Roman" w:hAnsi="Times New Roman"/>
                <w:color w:val="FF0000"/>
                <w:sz w:val="20"/>
                <w:lang w:val="ro-RO"/>
              </w:rPr>
            </w:pPr>
            <w:r w:rsidRPr="00DB1533">
              <w:rPr>
                <w:rFonts w:ascii="Times New Roman" w:hAnsi="Times New Roman"/>
                <w:color w:val="FF0000"/>
                <w:sz w:val="20"/>
                <w:lang w:val="ro-RO"/>
              </w:rPr>
              <w:lastRenderedPageBreak/>
              <w:t>de două ori media facturii lunare din ultimele 12 luni pentru serviciile de transport, la care se adaugă valoarea garanției pentru echilibrare. În cazul în care perioada de utilizare a reţelei de transport este mai mică de 12 luni, această perioadă este folosita ca bază pentru calcularea valorii garanției;</w:t>
            </w:r>
          </w:p>
          <w:p w:rsidR="00CB1105" w:rsidRPr="00DB1533" w:rsidRDefault="00CB1105" w:rsidP="00CB1105">
            <w:pPr>
              <w:pStyle w:val="ListParagraph"/>
              <w:numPr>
                <w:ilvl w:val="0"/>
                <w:numId w:val="55"/>
              </w:numPr>
              <w:spacing w:line="240" w:lineRule="auto"/>
              <w:ind w:left="709" w:hanging="142"/>
              <w:contextualSpacing/>
              <w:jc w:val="both"/>
              <w:rPr>
                <w:rFonts w:ascii="Times New Roman" w:hAnsi="Times New Roman"/>
                <w:color w:val="FF0000"/>
                <w:sz w:val="20"/>
                <w:lang w:val="ro-RO"/>
              </w:rPr>
            </w:pPr>
            <w:r w:rsidRPr="00DB1533">
              <w:rPr>
                <w:rFonts w:ascii="Times New Roman" w:hAnsi="Times New Roman"/>
                <w:color w:val="FF0000"/>
                <w:sz w:val="20"/>
                <w:lang w:val="ro-RO"/>
              </w:rPr>
              <w:t>de două ori media facturii lunare estimate pentru serviciile de transport aferente următoarei perioade de utilizare, la care se adaugă valoarea garanției pentru echilibrare, în cazul unui nou UR.</w:t>
            </w:r>
          </w:p>
          <w:p w:rsidR="00CB1105" w:rsidRPr="00DB1533" w:rsidRDefault="00CB1105" w:rsidP="00CB1105">
            <w:pPr>
              <w:pStyle w:val="ListParagraph"/>
              <w:spacing w:line="240" w:lineRule="auto"/>
              <w:ind w:left="0"/>
              <w:contextualSpacing/>
              <w:jc w:val="both"/>
              <w:rPr>
                <w:rFonts w:ascii="Times New Roman" w:hAnsi="Times New Roman"/>
                <w:color w:val="FF0000"/>
                <w:sz w:val="20"/>
                <w:lang w:val="ro-RO"/>
              </w:rPr>
            </w:pPr>
            <w:r w:rsidRPr="00DB1533">
              <w:rPr>
                <w:rFonts w:ascii="Times New Roman" w:hAnsi="Times New Roman"/>
                <w:color w:val="FF0000"/>
                <w:sz w:val="20"/>
                <w:lang w:val="ro-RO"/>
              </w:rPr>
              <w:t>8. Garanția pentru serviciile de transport se constituie distinct de garanția pentru echilibrare.</w:t>
            </w:r>
          </w:p>
          <w:p w:rsidR="00CB1105" w:rsidRPr="00DB1533" w:rsidRDefault="00CB1105" w:rsidP="00CB1105">
            <w:pPr>
              <w:pStyle w:val="ListParagraph"/>
              <w:spacing w:after="160" w:line="259" w:lineRule="auto"/>
              <w:ind w:left="0"/>
              <w:contextualSpacing/>
              <w:jc w:val="both"/>
              <w:rPr>
                <w:rFonts w:ascii="Times New Roman" w:hAnsi="Times New Roman"/>
                <w:color w:val="FF0000"/>
                <w:sz w:val="20"/>
                <w:lang w:val="ro-RO"/>
              </w:rPr>
            </w:pPr>
            <w:r w:rsidRPr="00DB1533">
              <w:rPr>
                <w:rFonts w:ascii="Times New Roman" w:hAnsi="Times New Roman"/>
                <w:color w:val="FF0000"/>
                <w:sz w:val="20"/>
                <w:lang w:val="ro-RO"/>
              </w:rPr>
              <w:t>9. Valoarea garanției pentru echilibrare se determină aplicând procentul de 5% la cantitatea maximă zilnică estimată a fi transportată conform programului de transport înmulțită cu numărul de zile aferente perioadei de facturare și cu prețul marginal de vânzare, stabilit la art. 102, considerând ziua de tranzacționare anterioară datei comunicate de către OTS.</w:t>
            </w:r>
          </w:p>
          <w:p w:rsidR="00CB1105" w:rsidRPr="00DB1533" w:rsidRDefault="00CB1105" w:rsidP="00CB1105">
            <w:pPr>
              <w:pStyle w:val="ListParagraph"/>
              <w:spacing w:after="160" w:line="259" w:lineRule="auto"/>
              <w:ind w:left="0"/>
              <w:contextualSpacing/>
              <w:jc w:val="both"/>
              <w:rPr>
                <w:rFonts w:ascii="Times New Roman" w:hAnsi="Times New Roman"/>
                <w:color w:val="FF0000"/>
                <w:sz w:val="20"/>
              </w:rPr>
            </w:pPr>
            <w:r w:rsidRPr="00DB1533">
              <w:rPr>
                <w:rFonts w:ascii="Times New Roman" w:hAnsi="Times New Roman"/>
                <w:color w:val="FF0000"/>
                <w:sz w:val="20"/>
              </w:rPr>
              <w:t>10. OTS poate utiliza garanția cu condiția ca acesta să fi emis o notificare  de plată pentru sumele restante.</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 În acest caz, OTS poate, pe lângă garanția inițială, să solicite o garanție suplimentară, în conformitate cu punctul 11, teza finală. UR trebuie să furnizeze garanția suplimentară  în termen de șapte zile lucrătoare de la data cererii din partea OTS.</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11. Garanțiile emise de UR trebuie să fie returnate fără întârziere atunci când motivele pentru care acestea au fost solicitate de OTS nu se mai aplică. Periodic OTS va revizui  motivele care justifică cererea şi nivelul garanției.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In perioadele de revizie specificate OTS trebuie să verifice dacă suma garanției îndeplinește specificațiile conform  punctului 7, respectiv  9. În cazul în care in urma unui astfel de control valoarea tuturor garanțiilor </w:t>
            </w:r>
            <w:r w:rsidRPr="00DB1533">
              <w:rPr>
                <w:rFonts w:ascii="Times New Roman" w:hAnsi="Times New Roman" w:cs="Times New Roman"/>
                <w:color w:val="FF0000"/>
                <w:sz w:val="20"/>
                <w:szCs w:val="20"/>
              </w:rPr>
              <w:lastRenderedPageBreak/>
              <w:t>prevăzute depășește suma valorii aplicabile în conformitate cu punctul 7, respectiv 9  OTS returnează partea corespunzătoare a sumei garanției. În cazul în care au fost furnizate mai multe garanții, OTS poate alege în mod discreționar care garanții vor fi returnate către UR. În cazul în care valoarea tuturor garanțiilor scade sub valoarea aplicabilă în conformitate cu  punctul 7, respectiv 9, OTS poate cere ajustarea în consecință.</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A2. Plăți în avans pentru prestarea serviciului de transport</w:t>
            </w:r>
          </w:p>
          <w:p w:rsidR="00CB1105" w:rsidRPr="00DB1533" w:rsidRDefault="00CB1105" w:rsidP="00CB1105">
            <w:pPr>
              <w:pStyle w:val="ListParagraph"/>
              <w:numPr>
                <w:ilvl w:val="0"/>
                <w:numId w:val="56"/>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Utilizatorul de rețea poate înlătura opțiunea de a constitui o garanție  pentru prestarea serviciului de transport prin efectuarea de plăți în avans. În acest sens utilizatorul de rețea declară operatorului sistemului de transport în scris, în termen de minim 7 zile lucrătoare anterior datei de începere a prestării serviciului de transport, opţiunea de plata în avans în locul stabilirii garanției.</w:t>
            </w:r>
          </w:p>
          <w:p w:rsidR="00CB1105" w:rsidRPr="00DB1533" w:rsidRDefault="00CB1105" w:rsidP="00CB1105">
            <w:pPr>
              <w:pStyle w:val="ListParagraph"/>
              <w:numPr>
                <w:ilvl w:val="0"/>
                <w:numId w:val="56"/>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Suma de plată în avans este egala cu factura medie lunară din ultimele 12 luni de prestare a serviciului de transport. În cazul în care perioada de prestare a serviciului de transport este mai mică de 12 luni, această perioadă se utilizează ca bază de calcul a facturii medii lunare. În cazul în care facturile lunare estimate sunt semnificativ mai mari sau semnificativ mai mici decât factura lunară medie calculată, operatorul sistemului de transport ajustează în mod corespunzător cuantumul plății în avans. Diferențele de 10% sunt considerate semnificative.</w:t>
            </w:r>
          </w:p>
          <w:p w:rsidR="00CB1105" w:rsidRPr="00DB1533" w:rsidRDefault="00CB1105" w:rsidP="00CB1105">
            <w:pPr>
              <w:pStyle w:val="ListParagraph"/>
              <w:numPr>
                <w:ilvl w:val="0"/>
                <w:numId w:val="56"/>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Plata în avans se compensează cu factura lunii pentru care s-a efectuat plata.</w:t>
            </w:r>
          </w:p>
          <w:p w:rsidR="00CB1105" w:rsidRPr="00DB1533" w:rsidRDefault="00CB1105" w:rsidP="00CB1105">
            <w:pPr>
              <w:pStyle w:val="ListParagraph"/>
              <w:numPr>
                <w:ilvl w:val="0"/>
                <w:numId w:val="56"/>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În cazul în care plata în avans respectivă nu acoperă valoarea facturii lunii respective, diferența este plătită de către utilizatorul de rețea la data scadentă a facturii.</w:t>
            </w:r>
          </w:p>
          <w:p w:rsidR="00CB1105" w:rsidRPr="00DB1533" w:rsidRDefault="00CB1105" w:rsidP="00CB1105">
            <w:pPr>
              <w:pStyle w:val="ListParagraph"/>
              <w:numPr>
                <w:ilvl w:val="0"/>
                <w:numId w:val="56"/>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lastRenderedPageBreak/>
              <w:t>Dacă și în măsura în care plata în avans de efectuat este semnificativ mai mică decât factura reală, operatorul sistemului de transport solicită în scris utilizatorului de rețea o creștere corespunzătoare a plății în avans la următoarea scadență. Dacă, și în măsura în care, plata în avans de efectuat este semnificativ mai mare decât factura reală, operatorul sistemului de transport informează în scris utilizatorul de rețea referitor la o diminuare corespunzătoare a plății în avans la următoarea scadență. O plată în avans mai mică sau mai mare este considerată semnificativă dacă plata în avans diferă de  factura reala cu cel puțin 10%.</w:t>
            </w:r>
          </w:p>
          <w:p w:rsidR="00CB1105" w:rsidRPr="00DB1533" w:rsidRDefault="00CB1105" w:rsidP="00CB1105">
            <w:pPr>
              <w:pStyle w:val="ListParagraph"/>
              <w:numPr>
                <w:ilvl w:val="0"/>
                <w:numId w:val="56"/>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Operatorul sistemului de transport analizează cel puțin o dată la șase luni dacă motivele efectuării plății în avans sunt în conformitate cu lit. A1, punctul 2. Operatorul sistemului de transport emite o confirmare la încetarea existenței justificării. Obligația de plată în avans se termină la data primirii confirmării.</w:t>
            </w:r>
          </w:p>
          <w:p w:rsidR="00CB1105" w:rsidRPr="00DB1533" w:rsidRDefault="00CB1105" w:rsidP="00CB1105">
            <w:pPr>
              <w:pStyle w:val="ListParagraph"/>
              <w:numPr>
                <w:ilvl w:val="0"/>
                <w:numId w:val="56"/>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Utilizatorul de rețea poate solicita o anulare a opţiunii privind plata în avans cel mai devreme după o perioadă de şase luni, condiţionat de constituirea unui alt tip de garanţie.</w:t>
            </w:r>
          </w:p>
          <w:p w:rsidR="00CB1105" w:rsidRPr="00DB1533" w:rsidRDefault="00CB1105" w:rsidP="00CB1105">
            <w:pPr>
              <w:pStyle w:val="Heading3"/>
              <w:numPr>
                <w:ilvl w:val="0"/>
                <w:numId w:val="0"/>
              </w:numPr>
              <w:spacing w:line="240" w:lineRule="auto"/>
              <w:outlineLvl w:val="2"/>
              <w:rPr>
                <w:rFonts w:ascii="Times New Roman" w:hAnsi="Times New Roman"/>
                <w:sz w:val="20"/>
                <w:lang w:val="ro-RO" w:eastAsia="da-DK"/>
              </w:rPr>
            </w:pPr>
          </w:p>
          <w:p w:rsidR="00CB1105" w:rsidRPr="00DB1533" w:rsidRDefault="00CB1105" w:rsidP="00CB1105">
            <w:pPr>
              <w:pStyle w:val="Heading3"/>
              <w:numPr>
                <w:ilvl w:val="0"/>
                <w:numId w:val="0"/>
              </w:numPr>
              <w:spacing w:line="240" w:lineRule="auto"/>
              <w:outlineLvl w:val="2"/>
              <w:rPr>
                <w:rFonts w:ascii="Times New Roman" w:hAnsi="Times New Roman"/>
                <w:sz w:val="20"/>
                <w:lang w:val="ro-RO" w:eastAsia="da-DK"/>
              </w:rPr>
            </w:pPr>
            <w:r w:rsidRPr="00DB1533">
              <w:rPr>
                <w:rFonts w:ascii="Times New Roman" w:hAnsi="Times New Roman"/>
                <w:sz w:val="20"/>
                <w:lang w:val="ro-RO" w:eastAsia="da-DK"/>
              </w:rPr>
              <w:t>B. cerinţe tehnice:</w:t>
            </w:r>
          </w:p>
          <w:p w:rsidR="00CB1105" w:rsidRPr="00DB1533" w:rsidRDefault="00CB1105" w:rsidP="00CB1105">
            <w:pPr>
              <w:numPr>
                <w:ilvl w:val="0"/>
                <w:numId w:val="57"/>
              </w:numPr>
              <w:tabs>
                <w:tab w:val="clear" w:pos="1210"/>
                <w:tab w:val="num" w:pos="851"/>
              </w:tabs>
              <w:ind w:left="851" w:hanging="425"/>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OTS deţine o platformă informaţională, realizată în conformitate cu prevederile prezentului act normativ. Serverele OTS sunt sincronizate cu un server de timp precizat în documentaţia de utilizare a platformei; </w:t>
            </w:r>
          </w:p>
          <w:p w:rsidR="00CB1105" w:rsidRPr="00DB1533" w:rsidRDefault="00CB1105" w:rsidP="00CB1105">
            <w:pPr>
              <w:numPr>
                <w:ilvl w:val="0"/>
                <w:numId w:val="57"/>
              </w:numPr>
              <w:tabs>
                <w:tab w:val="clear" w:pos="1210"/>
                <w:tab w:val="num" w:pos="851"/>
              </w:tabs>
              <w:ind w:left="851" w:hanging="425"/>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UR trebuie să dispună de mijloace informatice care să permită transmiterea informaţiilor în platforma informaţională a </w:t>
            </w:r>
            <w:r w:rsidRPr="00DB1533">
              <w:rPr>
                <w:rFonts w:ascii="Times New Roman" w:hAnsi="Times New Roman" w:cs="Times New Roman"/>
                <w:sz w:val="20"/>
                <w:szCs w:val="20"/>
                <w:lang w:eastAsia="da-DK"/>
              </w:rPr>
              <w:lastRenderedPageBreak/>
              <w:t>OTS, în conformitate cu prevederile Codului reţelei.</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sz w:val="20"/>
                <w:szCs w:val="20"/>
              </w:rPr>
              <w:lastRenderedPageBreak/>
              <w:t>Art.28.</w:t>
            </w:r>
            <w:r w:rsidRPr="00DB1533">
              <w:rPr>
                <w:rFonts w:ascii="Times New Roman" w:hAnsi="Times New Roman" w:cs="Times New Roman"/>
                <w:sz w:val="20"/>
                <w:szCs w:val="20"/>
              </w:rPr>
              <w:t xml:space="preserve"> – (1) Neîndeplinirea cerinţelor financiare şi/sau tehnice de acces sus-menţionate, în orice moment pe durata valabilităţii contractului de transport, poate constitui motiv de reziliere a contractului de transport.</w:t>
            </w:r>
          </w:p>
          <w:p w:rsidR="00CB1105" w:rsidRPr="00DB1533" w:rsidRDefault="00CB1105" w:rsidP="00CB1105">
            <w:pPr>
              <w:jc w:val="both"/>
              <w:rPr>
                <w:rFonts w:ascii="Times New Roman" w:hAnsi="Times New Roman" w:cs="Times New Roman"/>
                <w:b/>
                <w:bCs/>
                <w:sz w:val="20"/>
                <w:szCs w:val="20"/>
              </w:rPr>
            </w:pPr>
            <w:r w:rsidRPr="00DB1533">
              <w:rPr>
                <w:rFonts w:ascii="Times New Roman" w:hAnsi="Times New Roman" w:cs="Times New Roman"/>
                <w:sz w:val="20"/>
                <w:szCs w:val="20"/>
              </w:rPr>
              <w:t>(2) Rezilierea contractului se realizează de către OTS după notificarea prealabilă a UR; notificarea va fi însoţită de un termen de conformare de minim o zi lucrătoare.</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b/>
                <w:bCs/>
                <w:sz w:val="20"/>
                <w:szCs w:val="20"/>
              </w:rPr>
              <w:t xml:space="preserve">Art.29. – </w:t>
            </w:r>
            <w:r w:rsidRPr="00DB1533">
              <w:rPr>
                <w:rFonts w:ascii="Times New Roman" w:hAnsi="Times New Roman" w:cs="Times New Roman"/>
                <w:bCs/>
                <w:strike/>
                <w:color w:val="FF0000"/>
                <w:sz w:val="20"/>
                <w:szCs w:val="20"/>
              </w:rPr>
              <w:t>(1)</w:t>
            </w:r>
            <w:r w:rsidRPr="00DB1533">
              <w:rPr>
                <w:rFonts w:ascii="Times New Roman" w:hAnsi="Times New Roman" w:cs="Times New Roman"/>
                <w:b/>
                <w:bCs/>
                <w:color w:val="FF0000"/>
                <w:sz w:val="20"/>
                <w:szCs w:val="20"/>
              </w:rPr>
              <w:t xml:space="preserve"> </w:t>
            </w:r>
            <w:r w:rsidRPr="00DB1533">
              <w:rPr>
                <w:rFonts w:ascii="Times New Roman" w:hAnsi="Times New Roman" w:cs="Times New Roman"/>
                <w:sz w:val="20"/>
                <w:szCs w:val="20"/>
              </w:rPr>
              <w:t>OTS are obligaţia publicării pe pagina proprie de internet a datelor de identificare pentru toţi UR care îndeplinesc cerinţele pentru încheierea contractului de transport.</w:t>
            </w:r>
          </w:p>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 xml:space="preserve">(2) OTS are obligaţia ca în termen de 2 luni de la data publicării în Monitorul Oficial al României a Codului reţelei, să elaboreze o procedură de verificare a cerinţelor precizate la art. 27 pentru UR care solicită încheierea contractului de transport. </w:t>
            </w:r>
          </w:p>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(3) Procedura precizată la alin. (2) va fi aprobată de AC şi publicată pe pagina de internet a OTS.</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b/>
                <w:sz w:val="20"/>
                <w:szCs w:val="20"/>
              </w:rPr>
            </w:pPr>
            <w:bookmarkStart w:id="13" w:name="_Toc165569220"/>
            <w:bookmarkStart w:id="14" w:name="_Toc172269017"/>
            <w:r w:rsidRPr="00DB1533">
              <w:rPr>
                <w:rFonts w:ascii="Times New Roman" w:hAnsi="Times New Roman" w:cs="Times New Roman"/>
                <w:b/>
                <w:sz w:val="20"/>
                <w:szCs w:val="20"/>
              </w:rPr>
              <w:t>Rezervarea de capacitate</w:t>
            </w:r>
            <w:bookmarkEnd w:id="13"/>
            <w:bookmarkEnd w:id="14"/>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bCs/>
                <w:sz w:val="20"/>
                <w:szCs w:val="20"/>
              </w:rPr>
            </w:pPr>
            <w:r w:rsidRPr="00DB1533">
              <w:rPr>
                <w:rFonts w:ascii="Times New Roman" w:hAnsi="Times New Roman" w:cs="Times New Roman"/>
                <w:b/>
                <w:bCs/>
                <w:sz w:val="20"/>
                <w:szCs w:val="20"/>
              </w:rPr>
              <w:t>Art.30.</w:t>
            </w:r>
            <w:r w:rsidRPr="00DB1533">
              <w:rPr>
                <w:rFonts w:ascii="Times New Roman" w:hAnsi="Times New Roman" w:cs="Times New Roman"/>
                <w:bCs/>
                <w:sz w:val="20"/>
                <w:szCs w:val="20"/>
              </w:rPr>
              <w:t xml:space="preserve"> – (1) Rezervarea de capacitate se face în punctele de intrare în SNT şi în punctele de ieşire din SNT, în unităţi de energie. </w:t>
            </w:r>
          </w:p>
          <w:p w:rsidR="00CB1105" w:rsidRPr="00DB1533" w:rsidRDefault="00CB1105" w:rsidP="00CB1105">
            <w:pPr>
              <w:jc w:val="both"/>
              <w:rPr>
                <w:rFonts w:ascii="Times New Roman" w:hAnsi="Times New Roman" w:cs="Times New Roman"/>
                <w:bCs/>
                <w:sz w:val="20"/>
                <w:szCs w:val="20"/>
              </w:rPr>
            </w:pPr>
            <w:r w:rsidRPr="00DB1533">
              <w:rPr>
                <w:rFonts w:ascii="Times New Roman" w:hAnsi="Times New Roman" w:cs="Times New Roman"/>
                <w:bCs/>
                <w:sz w:val="20"/>
                <w:szCs w:val="20"/>
              </w:rPr>
              <w:t>(2) Capacitatea solicitată se calculează luând în considerare puterea calorifică superioară medie anuală, determinată pe baza datelor din anul calendaristic anterior.</w:t>
            </w:r>
          </w:p>
          <w:p w:rsidR="00CB1105" w:rsidRPr="00DB1533" w:rsidRDefault="00CB1105" w:rsidP="00CB1105">
            <w:pPr>
              <w:jc w:val="both"/>
              <w:rPr>
                <w:rFonts w:ascii="Times New Roman" w:hAnsi="Times New Roman" w:cs="Times New Roman"/>
                <w:b/>
                <w:sz w:val="20"/>
                <w:szCs w:val="20"/>
              </w:rPr>
            </w:pPr>
            <w:r w:rsidRPr="00DB1533">
              <w:rPr>
                <w:rFonts w:ascii="Times New Roman" w:hAnsi="Times New Roman" w:cs="Times New Roman"/>
                <w:bCs/>
                <w:sz w:val="20"/>
                <w:szCs w:val="20"/>
              </w:rPr>
              <w:t>(3) În cazul contractelor de transport încheiate pentru un multiplu de ani gazieri, capacitatea rezervată se va recalcula anual în conformitate cu prevederile alin. (2).</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rPr>
              <w:t xml:space="preserve"> </w:t>
            </w:r>
            <w:r w:rsidRPr="00DB1533">
              <w:rPr>
                <w:rFonts w:ascii="Times New Roman" w:hAnsi="Times New Roman" w:cs="Times New Roman"/>
                <w:b/>
                <w:bCs/>
                <w:sz w:val="20"/>
                <w:szCs w:val="20"/>
              </w:rPr>
              <w:t xml:space="preserve">Art.31. – </w:t>
            </w:r>
            <w:r w:rsidRPr="00DB1533">
              <w:rPr>
                <w:rFonts w:ascii="Times New Roman" w:hAnsi="Times New Roman" w:cs="Times New Roman"/>
                <w:sz w:val="20"/>
                <w:szCs w:val="20"/>
                <w:lang w:eastAsia="da-DK"/>
              </w:rPr>
              <w:t xml:space="preserve">UR are dreptul să solicite numai capacitatea necesară pentru: </w:t>
            </w:r>
          </w:p>
          <w:p w:rsidR="00CB1105" w:rsidRPr="00DB1533" w:rsidRDefault="00CB1105" w:rsidP="00CB1105">
            <w:pPr>
              <w:numPr>
                <w:ilvl w:val="0"/>
                <w:numId w:val="14"/>
              </w:numPr>
              <w:jc w:val="both"/>
              <w:rPr>
                <w:rFonts w:ascii="Times New Roman" w:hAnsi="Times New Roman" w:cs="Times New Roman"/>
                <w:spacing w:val="-8"/>
                <w:sz w:val="20"/>
                <w:szCs w:val="20"/>
              </w:rPr>
            </w:pPr>
            <w:r w:rsidRPr="00DB1533">
              <w:rPr>
                <w:rFonts w:ascii="Times New Roman" w:hAnsi="Times New Roman" w:cs="Times New Roman"/>
                <w:sz w:val="20"/>
                <w:szCs w:val="20"/>
              </w:rPr>
              <w:t>îndeplinirea obligaţiilor contractuale potrivit portofoliului propriu de clienţi</w:t>
            </w:r>
            <w:r w:rsidRPr="00DB1533">
              <w:rPr>
                <w:rFonts w:ascii="Times New Roman" w:hAnsi="Times New Roman" w:cs="Times New Roman"/>
                <w:sz w:val="20"/>
                <w:szCs w:val="20"/>
                <w:lang w:eastAsia="da-DK"/>
              </w:rPr>
              <w:t>;</w:t>
            </w:r>
          </w:p>
          <w:p w:rsidR="00CB1105" w:rsidRPr="00DB1533" w:rsidRDefault="00CB1105" w:rsidP="00CB1105">
            <w:pPr>
              <w:numPr>
                <w:ilvl w:val="0"/>
                <w:numId w:val="14"/>
              </w:numPr>
              <w:jc w:val="both"/>
              <w:rPr>
                <w:rFonts w:ascii="Times New Roman" w:hAnsi="Times New Roman" w:cs="Times New Roman"/>
                <w:spacing w:val="-8"/>
                <w:sz w:val="20"/>
                <w:szCs w:val="20"/>
              </w:rPr>
            </w:pPr>
            <w:r w:rsidRPr="00DB1533">
              <w:rPr>
                <w:rFonts w:ascii="Times New Roman" w:hAnsi="Times New Roman" w:cs="Times New Roman"/>
                <w:sz w:val="20"/>
                <w:szCs w:val="20"/>
              </w:rPr>
              <w:t>îndeplinirea contractelor de înmagazinare</w:t>
            </w:r>
            <w:r w:rsidRPr="00DB1533">
              <w:rPr>
                <w:rFonts w:ascii="Times New Roman" w:hAnsi="Times New Roman" w:cs="Times New Roman"/>
                <w:spacing w:val="7"/>
                <w:sz w:val="20"/>
                <w:szCs w:val="20"/>
              </w:rPr>
              <w:t>;</w:t>
            </w:r>
          </w:p>
          <w:p w:rsidR="00CB1105" w:rsidRPr="00DB1533" w:rsidRDefault="00CB1105" w:rsidP="00CB1105">
            <w:pPr>
              <w:numPr>
                <w:ilvl w:val="0"/>
                <w:numId w:val="14"/>
              </w:numPr>
              <w:jc w:val="both"/>
              <w:rPr>
                <w:rFonts w:ascii="Times New Roman" w:hAnsi="Times New Roman" w:cs="Times New Roman"/>
                <w:spacing w:val="-8"/>
                <w:sz w:val="20"/>
                <w:szCs w:val="20"/>
              </w:rPr>
            </w:pPr>
            <w:r w:rsidRPr="00DB1533">
              <w:rPr>
                <w:rFonts w:ascii="Times New Roman" w:hAnsi="Times New Roman" w:cs="Times New Roman"/>
                <w:sz w:val="20"/>
                <w:szCs w:val="20"/>
              </w:rPr>
              <w:t>propriul consum.</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bCs/>
                <w:sz w:val="20"/>
                <w:szCs w:val="20"/>
              </w:rPr>
              <w:lastRenderedPageBreak/>
              <w:t xml:space="preserve">Art.32. – </w:t>
            </w:r>
            <w:r w:rsidRPr="00DB1533">
              <w:rPr>
                <w:rFonts w:ascii="Times New Roman" w:hAnsi="Times New Roman" w:cs="Times New Roman"/>
                <w:sz w:val="20"/>
                <w:szCs w:val="20"/>
              </w:rPr>
              <w:t>(1)</w:t>
            </w:r>
            <w:r w:rsidRPr="00DB1533">
              <w:rPr>
                <w:rFonts w:ascii="Times New Roman" w:hAnsi="Times New Roman" w:cs="Times New Roman"/>
                <w:sz w:val="20"/>
                <w:szCs w:val="20"/>
                <w:lang w:eastAsia="da-DK"/>
              </w:rPr>
              <w:t xml:space="preserve"> UR are dreptul de a solicita capacitate peste portofoliul de clienţi existent, cu condiţia ca solicitarea să fie susţinută documentat cu cel puţin 10 zile înainte de începerea perioadei pentru care se solicită capacitatea.</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(1</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UR care solicită capacitate suplimentară trebuie să emită o declaraţie care să conţină motivele pentru care se solicită suplimentarea capacităţii. </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Pot constitui motive pentru aprobarea suplimentării capacităţii:</w:t>
            </w:r>
          </w:p>
          <w:p w:rsidR="00CB1105" w:rsidRPr="00DB1533" w:rsidRDefault="00CB1105" w:rsidP="00CB1105">
            <w:pPr>
              <w:numPr>
                <w:ilvl w:val="0"/>
                <w:numId w:val="58"/>
              </w:num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includerea de clienţi noi în portofoliul propriu neproveniţi din portofoliul altor UR;</w:t>
            </w:r>
          </w:p>
          <w:p w:rsidR="00CB1105" w:rsidRPr="00DB1533" w:rsidRDefault="00CB1105" w:rsidP="00CB1105">
            <w:pPr>
              <w:numPr>
                <w:ilvl w:val="0"/>
                <w:numId w:val="58"/>
              </w:num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cereri din partea clienţilor existenţi, ca urmare a măririi debitului instalat faţă de momentul încheierii contractului de transport.</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Declaraţia poate fi făcuta atat nominal, pe client, cat si sub forma unei liste centralizatoare.</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(1</w:t>
            </w:r>
            <w:r w:rsidRPr="00DB1533">
              <w:rPr>
                <w:rFonts w:ascii="Times New Roman" w:hAnsi="Times New Roman" w:cs="Times New Roman"/>
                <w:color w:val="FF0000"/>
                <w:sz w:val="20"/>
                <w:szCs w:val="20"/>
                <w:vertAlign w:val="superscript"/>
                <w:lang w:eastAsia="da-DK"/>
              </w:rPr>
              <w:t>2</w:t>
            </w:r>
            <w:r w:rsidRPr="00DB1533">
              <w:rPr>
                <w:rFonts w:ascii="Times New Roman" w:hAnsi="Times New Roman" w:cs="Times New Roman"/>
                <w:color w:val="FF0000"/>
                <w:sz w:val="20"/>
                <w:szCs w:val="20"/>
                <w:lang w:eastAsia="da-DK"/>
              </w:rPr>
              <w:t>) Pentru majorarea capacităţii contractate, UR va urma aceeaşi procedură ca în cazul solicitării iniţiale de capacitate.</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(2) Contractele de transport se semnează pentru capacitatea solicitată în baza portofoliului de clienţi estimat al fiecărui UR.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(3) În cazul schimbării UR, capacitatea clientului este transferată automat la noul UR, cu notificarea prealabilă a OTS în termen de 5 zile prin transmiterea cererii de transfer semnată de ambii UR. </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(4) UR îşi vor actualiza permanent portofoliile de clienţi şi îl vor informa în termen de 5 zile lucrătoare pe OTS în legătură cu modificările intervenite. </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(5) OTS va opera în mod corespunzător schimbările în contractele de transport. </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32</w:t>
            </w:r>
            <w:r w:rsidRPr="00DB1533">
              <w:rPr>
                <w:rFonts w:ascii="Times New Roman" w:hAnsi="Times New Roman" w:cs="Times New Roman"/>
                <w:b/>
                <w:color w:val="FF0000"/>
                <w:sz w:val="20"/>
                <w:szCs w:val="20"/>
                <w:vertAlign w:val="superscript"/>
                <w:lang w:eastAsia="da-DK"/>
              </w:rPr>
              <w:t>1</w:t>
            </w:r>
            <w:r w:rsidRPr="00DB1533">
              <w:rPr>
                <w:rFonts w:ascii="Times New Roman" w:hAnsi="Times New Roman" w:cs="Times New Roman"/>
                <w:b/>
                <w:color w:val="FF0000"/>
                <w:sz w:val="20"/>
                <w:szCs w:val="20"/>
                <w:lang w:eastAsia="da-DK"/>
              </w:rPr>
              <w:t>. –</w:t>
            </w:r>
            <w:r w:rsidRPr="00DB1533">
              <w:rPr>
                <w:rFonts w:ascii="Times New Roman" w:hAnsi="Times New Roman" w:cs="Times New Roman"/>
                <w:color w:val="FF0000"/>
                <w:sz w:val="20"/>
                <w:szCs w:val="20"/>
                <w:lang w:eastAsia="da-DK"/>
              </w:rPr>
              <w:t xml:space="preserve"> (1) În cazul schimbării UR, capacitatea clientului este transferată automat la noul UR, atât în punctele de intrare cât şi în punctele de ieşire, în baza cererii cererii de transfer semnată de ambii UR, completată conform modelului prevăzut în Anexa nr. 8 și transmisă OTS cu cel puțin 5 zile înainte de data pentru care se solicită transferul.</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lastRenderedPageBreak/>
              <w:t xml:space="preserve">(2) OTS va opera în mod corespunzător schimbările în contractele de transport. </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b/>
                <w:sz w:val="20"/>
                <w:szCs w:val="20"/>
              </w:rPr>
            </w:pPr>
            <w:r w:rsidRPr="00DB1533">
              <w:rPr>
                <w:rFonts w:ascii="Times New Roman" w:hAnsi="Times New Roman" w:cs="Times New Roman"/>
                <w:b/>
                <w:sz w:val="20"/>
                <w:szCs w:val="20"/>
                <w:lang w:eastAsia="da-DK"/>
              </w:rPr>
              <w:lastRenderedPageBreak/>
              <w:t xml:space="preserve">Art.33. – </w:t>
            </w:r>
            <w:r w:rsidRPr="00DB1533">
              <w:rPr>
                <w:rFonts w:ascii="Times New Roman" w:hAnsi="Times New Roman" w:cs="Times New Roman"/>
                <w:sz w:val="20"/>
                <w:szCs w:val="20"/>
                <w:lang w:eastAsia="da-DK"/>
              </w:rPr>
              <w:t>Pentru punctele de intrare/ieşire în/din SNT, indiferent de regimul de proprietate al acestora, OTS este îndrituit să deruleze operaţiunile de rezervare de capacitate şi celelalte operaţiuni prevăzute în Codul reţelei.</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b/>
                <w:sz w:val="20"/>
                <w:szCs w:val="20"/>
              </w:rPr>
            </w:pPr>
            <w:r w:rsidRPr="00DB1533">
              <w:rPr>
                <w:rFonts w:ascii="Times New Roman" w:hAnsi="Times New Roman" w:cs="Times New Roman"/>
                <w:b/>
                <w:sz w:val="20"/>
                <w:szCs w:val="20"/>
                <w:lang w:eastAsia="da-DK"/>
              </w:rPr>
              <w:t>Art.34.</w:t>
            </w:r>
            <w:r w:rsidRPr="00DB1533">
              <w:rPr>
                <w:rFonts w:ascii="Times New Roman" w:hAnsi="Times New Roman" w:cs="Times New Roman"/>
                <w:sz w:val="20"/>
                <w:szCs w:val="20"/>
                <w:lang w:eastAsia="da-DK"/>
              </w:rPr>
              <w:t xml:space="preserve"> – Pentru rezervarea de capacitate în punctele de intrare din import, din perimetrele de producţie şi din depozitele de înmagazinare subterană, precum şi în punctele de ieşire spre depozitele de înmagazinare subterană, UR care solicită capacitate în aceste puncte trebuie să emită o declaraţie conform modelului prevăzut în Anexa nr. 2.</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b/>
                <w:color w:val="FF0000"/>
                <w:sz w:val="20"/>
                <w:szCs w:val="20"/>
                <w:lang w:eastAsia="da-DK"/>
              </w:rPr>
            </w:pPr>
            <w:r w:rsidRPr="00DB1533">
              <w:rPr>
                <w:rFonts w:ascii="Times New Roman" w:hAnsi="Times New Roman" w:cs="Times New Roman"/>
                <w:b/>
                <w:bCs/>
                <w:sz w:val="20"/>
                <w:szCs w:val="20"/>
              </w:rPr>
              <w:t xml:space="preserve">Art.35. – </w:t>
            </w:r>
            <w:r w:rsidRPr="00DB1533">
              <w:rPr>
                <w:rFonts w:ascii="Times New Roman" w:hAnsi="Times New Roman" w:cs="Times New Roman"/>
                <w:sz w:val="20"/>
                <w:szCs w:val="20"/>
                <w:lang w:eastAsia="da-DK"/>
              </w:rPr>
              <w:t>Pentru majorarea capacităţii aprobate, UR va urma aceeaşi procedură ca în cazul solicitării de capacitate, potrivit prevederilor art. 37.</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t xml:space="preserve">Art.36. </w:t>
            </w:r>
            <w:r w:rsidRPr="00DB1533">
              <w:rPr>
                <w:rFonts w:ascii="Times New Roman" w:hAnsi="Times New Roman" w:cs="Times New Roman"/>
                <w:sz w:val="20"/>
                <w:szCs w:val="20"/>
                <w:lang w:eastAsia="da-DK"/>
              </w:rPr>
              <w:t>– Capacitatea în punctele de intrare/ieşire în/din SNT poate fi solicitată de către UR:</w:t>
            </w:r>
          </w:p>
          <w:p w:rsidR="00CB1105" w:rsidRPr="00DB1533" w:rsidRDefault="00CB1105" w:rsidP="00CB1105">
            <w:pPr>
              <w:numPr>
                <w:ilvl w:val="0"/>
                <w:numId w:val="120"/>
              </w:num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în fiecare an, în intervalul 1 </w:t>
            </w:r>
            <w:r w:rsidRPr="00DB1533">
              <w:rPr>
                <w:rFonts w:ascii="Times New Roman" w:hAnsi="Times New Roman" w:cs="Times New Roman"/>
                <w:strike/>
                <w:color w:val="FF0000"/>
                <w:sz w:val="20"/>
                <w:szCs w:val="20"/>
                <w:lang w:eastAsia="da-DK"/>
              </w:rPr>
              <w:t>aprilie</w:t>
            </w:r>
            <w:r w:rsidRPr="00DB1533">
              <w:rPr>
                <w:rFonts w:ascii="Times New Roman" w:hAnsi="Times New Roman" w:cs="Times New Roman"/>
                <w:color w:val="FF0000"/>
                <w:sz w:val="20"/>
                <w:szCs w:val="20"/>
                <w:lang w:eastAsia="da-DK"/>
              </w:rPr>
              <w:t xml:space="preserve"> mai </w:t>
            </w:r>
            <w:r w:rsidRPr="00DB1533">
              <w:rPr>
                <w:rFonts w:ascii="Times New Roman" w:hAnsi="Times New Roman" w:cs="Times New Roman"/>
                <w:sz w:val="20"/>
                <w:szCs w:val="20"/>
                <w:lang w:eastAsia="da-DK"/>
              </w:rPr>
              <w:t>– 1</w:t>
            </w:r>
            <w:r w:rsidRPr="00DB1533">
              <w:rPr>
                <w:rFonts w:ascii="Times New Roman" w:hAnsi="Times New Roman" w:cs="Times New Roman"/>
                <w:color w:val="FF0000"/>
                <w:sz w:val="20"/>
                <w:szCs w:val="20"/>
                <w:lang w:eastAsia="da-DK"/>
              </w:rPr>
              <w:t>5</w:t>
            </w:r>
            <w:r w:rsidRPr="00DB1533">
              <w:rPr>
                <w:rFonts w:ascii="Times New Roman" w:hAnsi="Times New Roman" w:cs="Times New Roman"/>
                <w:sz w:val="20"/>
                <w:szCs w:val="20"/>
                <w:lang w:eastAsia="da-DK"/>
              </w:rPr>
              <w:t xml:space="preserve"> mai, pentru un an gazier sau un multiplu de ani gazieri;</w:t>
            </w:r>
          </w:p>
          <w:p w:rsidR="00CB1105" w:rsidRPr="00DB1533" w:rsidRDefault="00CB1105" w:rsidP="00CB1105">
            <w:pPr>
              <w:pStyle w:val="BodyText3"/>
              <w:numPr>
                <w:ilvl w:val="0"/>
                <w:numId w:val="120"/>
              </w:numPr>
              <w:spacing w:line="240" w:lineRule="auto"/>
              <w:rPr>
                <w:sz w:val="20"/>
                <w:szCs w:val="20"/>
                <w:lang w:eastAsia="da-DK"/>
              </w:rPr>
            </w:pPr>
            <w:r w:rsidRPr="00DB1533">
              <w:rPr>
                <w:color w:val="FF0000"/>
                <w:sz w:val="20"/>
                <w:szCs w:val="20"/>
                <w:lang w:eastAsia="da-DK"/>
              </w:rPr>
              <w:t xml:space="preserve">în fiecare an, în intervalul 1 iunie – 15 iunie, </w:t>
            </w:r>
            <w:r w:rsidRPr="00DB1533">
              <w:rPr>
                <w:strike/>
                <w:color w:val="FF0000"/>
                <w:sz w:val="20"/>
                <w:szCs w:val="20"/>
                <w:lang w:eastAsia="da-DK"/>
              </w:rPr>
              <w:t>cu cel puţin două săptămâni anterior datei solicitate pentru intrarea în vigoare a contractului,</w:t>
            </w:r>
            <w:r w:rsidRPr="00DB1533">
              <w:rPr>
                <w:sz w:val="20"/>
                <w:szCs w:val="20"/>
                <w:lang w:eastAsia="da-DK"/>
              </w:rPr>
              <w:t xml:space="preserve"> pentru o perioadă de un trimestru sau un multiplu de trimestre, cu încadrare în anul gazier;</w:t>
            </w:r>
          </w:p>
          <w:p w:rsidR="00CB1105" w:rsidRPr="00DB1533" w:rsidRDefault="00CB1105" w:rsidP="00CB1105">
            <w:pPr>
              <w:numPr>
                <w:ilvl w:val="0"/>
                <w:numId w:val="120"/>
              </w:numPr>
              <w:jc w:val="both"/>
              <w:rPr>
                <w:rFonts w:ascii="Times New Roman" w:hAnsi="Times New Roman" w:cs="Times New Roman"/>
                <w:sz w:val="20"/>
                <w:szCs w:val="20"/>
                <w:lang w:eastAsia="da-DK"/>
              </w:rPr>
            </w:pPr>
            <w:r w:rsidRPr="00DB1533">
              <w:rPr>
                <w:rFonts w:ascii="Times New Roman" w:hAnsi="Times New Roman" w:cs="Times New Roman"/>
                <w:color w:val="FF0000"/>
                <w:sz w:val="20"/>
                <w:szCs w:val="20"/>
                <w:lang w:eastAsia="da-DK"/>
              </w:rPr>
              <w:t xml:space="preserve">în intervalul 15-20 al fiecărei luni anterioare </w:t>
            </w:r>
            <w:r w:rsidRPr="00DB1533">
              <w:rPr>
                <w:rFonts w:ascii="Times New Roman" w:hAnsi="Times New Roman" w:cs="Times New Roman"/>
                <w:strike/>
                <w:color w:val="FF0000"/>
                <w:sz w:val="20"/>
                <w:szCs w:val="20"/>
                <w:lang w:eastAsia="da-DK"/>
              </w:rPr>
              <w:t>cu cel puțin o săptămână anterior</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sz w:val="20"/>
                <w:szCs w:val="20"/>
                <w:lang w:eastAsia="da-DK"/>
              </w:rPr>
              <w:t>datei solicitate pentru intrarea în vigoare a contractului, pentru o perioadă de o lună sau un multiplu de luni, cu încadrare în trimestru;</w:t>
            </w:r>
          </w:p>
          <w:p w:rsidR="00CB1105" w:rsidRPr="00DB1533" w:rsidRDefault="00CB1105" w:rsidP="00CB1105">
            <w:pPr>
              <w:numPr>
                <w:ilvl w:val="0"/>
                <w:numId w:val="120"/>
              </w:num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cu cel puţin trei zile lucrătoare anterior datei solicitate pentru intrarea în vigoare a contractului, pentru o perioadă de o zi gazieră sau multiplu de zile gaziere, cu încadrare în lună.</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sz w:val="20"/>
                <w:szCs w:val="20"/>
                <w:lang w:eastAsia="da-DK"/>
              </w:rPr>
            </w:pPr>
            <w:r w:rsidRPr="00DB1533">
              <w:rPr>
                <w:rFonts w:ascii="Times New Roman" w:hAnsi="Times New Roman" w:cs="Times New Roman"/>
                <w:b/>
                <w:bCs/>
                <w:sz w:val="20"/>
                <w:szCs w:val="20"/>
              </w:rPr>
              <w:lastRenderedPageBreak/>
              <w:t xml:space="preserve">Art.37. – </w:t>
            </w:r>
            <w:r w:rsidRPr="00DB1533">
              <w:rPr>
                <w:rFonts w:ascii="Times New Roman" w:hAnsi="Times New Roman" w:cs="Times New Roman"/>
                <w:sz w:val="20"/>
                <w:szCs w:val="20"/>
              </w:rPr>
              <w:t xml:space="preserve">(1) </w:t>
            </w:r>
            <w:r w:rsidRPr="00DB1533">
              <w:rPr>
                <w:rFonts w:ascii="Times New Roman" w:hAnsi="Times New Roman" w:cs="Times New Roman"/>
                <w:sz w:val="20"/>
                <w:szCs w:val="20"/>
                <w:lang w:eastAsia="da-DK"/>
              </w:rPr>
              <w:t xml:space="preserve">UR solicită rezervarea de capacitate în SNT prin completarea şi transmiterea formularului „Solicitare de capacitate”, conform modelului din Anexa nr. 3, împreună cu propunerea de program de transport, </w:t>
            </w:r>
            <w:r w:rsidRPr="00DB1533">
              <w:rPr>
                <w:rFonts w:ascii="Times New Roman" w:hAnsi="Times New Roman" w:cs="Times New Roman"/>
                <w:color w:val="FF0000"/>
                <w:sz w:val="20"/>
                <w:szCs w:val="20"/>
                <w:lang w:eastAsia="da-DK"/>
              </w:rPr>
              <w:t xml:space="preserve">conform  alin. (2). </w:t>
            </w:r>
            <w:r w:rsidRPr="00DB1533">
              <w:rPr>
                <w:rFonts w:ascii="Times New Roman" w:hAnsi="Times New Roman" w:cs="Times New Roman"/>
                <w:strike/>
                <w:color w:val="FF0000"/>
                <w:sz w:val="20"/>
                <w:szCs w:val="20"/>
                <w:lang w:eastAsia="da-DK"/>
              </w:rPr>
              <w:t>direct în platforma informaţională în conformitate cu prevederile art. 27 lit. B.</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Cs/>
                <w:color w:val="FF0000"/>
                <w:sz w:val="20"/>
                <w:szCs w:val="20"/>
              </w:rPr>
              <w:t xml:space="preserve"> (2)</w:t>
            </w:r>
            <w:r w:rsidRPr="00DB1533">
              <w:rPr>
                <w:rFonts w:ascii="Times New Roman" w:hAnsi="Times New Roman" w:cs="Times New Roman"/>
                <w:color w:val="FF0000"/>
                <w:sz w:val="20"/>
                <w:szCs w:val="20"/>
              </w:rPr>
              <w:t xml:space="preserve"> Comunicarea  dintre UR si OTS a informaţiilor privind :</w:t>
            </w:r>
          </w:p>
          <w:p w:rsidR="00CB1105" w:rsidRPr="00DB1533" w:rsidRDefault="00CB1105" w:rsidP="00CB1105">
            <w:pPr>
              <w:pStyle w:val="ListParagraph"/>
              <w:numPr>
                <w:ilvl w:val="0"/>
                <w:numId w:val="121"/>
              </w:numPr>
              <w:spacing w:line="240" w:lineRule="auto"/>
              <w:jc w:val="both"/>
              <w:rPr>
                <w:rFonts w:ascii="Times New Roman" w:hAnsi="Times New Roman"/>
                <w:color w:val="FF0000"/>
                <w:sz w:val="20"/>
              </w:rPr>
            </w:pPr>
            <w:r w:rsidRPr="00DB1533">
              <w:rPr>
                <w:rFonts w:ascii="Times New Roman" w:hAnsi="Times New Roman"/>
                <w:color w:val="FF0000"/>
                <w:sz w:val="20"/>
              </w:rPr>
              <w:t>Solicitarile de capacitate;</w:t>
            </w:r>
          </w:p>
          <w:p w:rsidR="00CB1105" w:rsidRPr="00DB1533" w:rsidRDefault="00CB1105" w:rsidP="00CB1105">
            <w:pPr>
              <w:pStyle w:val="ListParagraph"/>
              <w:numPr>
                <w:ilvl w:val="0"/>
                <w:numId w:val="121"/>
              </w:numPr>
              <w:spacing w:line="240" w:lineRule="auto"/>
              <w:jc w:val="both"/>
              <w:rPr>
                <w:rFonts w:ascii="Times New Roman" w:hAnsi="Times New Roman"/>
                <w:color w:val="FF0000"/>
                <w:sz w:val="20"/>
              </w:rPr>
            </w:pPr>
            <w:r w:rsidRPr="00DB1533">
              <w:rPr>
                <w:rFonts w:ascii="Times New Roman" w:hAnsi="Times New Roman"/>
                <w:color w:val="FF0000"/>
                <w:sz w:val="20"/>
              </w:rPr>
              <w:t>Program de transport;</w:t>
            </w:r>
          </w:p>
          <w:p w:rsidR="00CB1105" w:rsidRPr="00DB1533" w:rsidRDefault="00CB1105" w:rsidP="00CB1105">
            <w:pPr>
              <w:pStyle w:val="ListParagraph"/>
              <w:numPr>
                <w:ilvl w:val="0"/>
                <w:numId w:val="121"/>
              </w:numPr>
              <w:spacing w:line="240" w:lineRule="auto"/>
              <w:jc w:val="both"/>
              <w:rPr>
                <w:rFonts w:ascii="Times New Roman" w:hAnsi="Times New Roman"/>
                <w:color w:val="FF0000"/>
                <w:sz w:val="20"/>
              </w:rPr>
            </w:pPr>
            <w:r w:rsidRPr="00DB1533">
              <w:rPr>
                <w:rFonts w:ascii="Times New Roman" w:hAnsi="Times New Roman"/>
                <w:color w:val="FF0000"/>
                <w:sz w:val="20"/>
              </w:rPr>
              <w:t>Nominalizările/Renominalizările/NIZ;</w:t>
            </w:r>
          </w:p>
          <w:p w:rsidR="00CB1105" w:rsidRPr="00DB1533" w:rsidRDefault="00CB1105" w:rsidP="00CB1105">
            <w:pPr>
              <w:pStyle w:val="ListParagraph"/>
              <w:numPr>
                <w:ilvl w:val="0"/>
                <w:numId w:val="121"/>
              </w:numPr>
              <w:spacing w:line="240" w:lineRule="auto"/>
              <w:jc w:val="both"/>
              <w:rPr>
                <w:rFonts w:ascii="Times New Roman" w:hAnsi="Times New Roman"/>
                <w:color w:val="FF0000"/>
                <w:sz w:val="20"/>
              </w:rPr>
            </w:pPr>
            <w:r w:rsidRPr="00DB1533">
              <w:rPr>
                <w:rFonts w:ascii="Times New Roman" w:hAnsi="Times New Roman"/>
                <w:color w:val="FF0000"/>
                <w:sz w:val="20"/>
              </w:rPr>
              <w:t>Notificarile furnizorilor pentru corelare;</w:t>
            </w:r>
          </w:p>
          <w:p w:rsidR="00CB1105" w:rsidRPr="00DB1533" w:rsidRDefault="00CB1105" w:rsidP="00CB1105">
            <w:pPr>
              <w:pStyle w:val="ListParagraph"/>
              <w:numPr>
                <w:ilvl w:val="0"/>
                <w:numId w:val="121"/>
              </w:numPr>
              <w:spacing w:line="240" w:lineRule="auto"/>
              <w:jc w:val="both"/>
              <w:rPr>
                <w:rFonts w:ascii="Times New Roman" w:hAnsi="Times New Roman"/>
                <w:color w:val="FF0000"/>
                <w:sz w:val="20"/>
              </w:rPr>
            </w:pPr>
            <w:r w:rsidRPr="00DB1533">
              <w:rPr>
                <w:rFonts w:ascii="Times New Roman" w:hAnsi="Times New Roman"/>
                <w:color w:val="FF0000"/>
                <w:sz w:val="20"/>
              </w:rPr>
              <w:t>Notificarile  intențiilor de tranzacționare în PVT ;</w:t>
            </w:r>
          </w:p>
          <w:p w:rsidR="00CB1105" w:rsidRPr="00DB1533" w:rsidRDefault="00CB1105" w:rsidP="00CB1105">
            <w:pPr>
              <w:pStyle w:val="ListParagraph"/>
              <w:numPr>
                <w:ilvl w:val="0"/>
                <w:numId w:val="121"/>
              </w:numPr>
              <w:spacing w:line="240" w:lineRule="auto"/>
              <w:jc w:val="both"/>
              <w:rPr>
                <w:rFonts w:ascii="Times New Roman" w:hAnsi="Times New Roman"/>
                <w:color w:val="FF0000"/>
                <w:sz w:val="20"/>
              </w:rPr>
            </w:pPr>
            <w:r w:rsidRPr="00DB1533">
              <w:rPr>
                <w:rFonts w:ascii="Times New Roman" w:hAnsi="Times New Roman"/>
                <w:color w:val="FF0000"/>
                <w:sz w:val="20"/>
              </w:rPr>
              <w:t>Notificarile tranzacțiilor incheiate in PVT;</w:t>
            </w:r>
          </w:p>
          <w:p w:rsidR="00CB1105" w:rsidRPr="00DB1533" w:rsidRDefault="00CB1105" w:rsidP="00CB1105">
            <w:pPr>
              <w:pStyle w:val="ListParagraph"/>
              <w:numPr>
                <w:ilvl w:val="0"/>
                <w:numId w:val="121"/>
              </w:numPr>
              <w:spacing w:line="240" w:lineRule="auto"/>
              <w:jc w:val="both"/>
              <w:rPr>
                <w:rFonts w:ascii="Times New Roman" w:hAnsi="Times New Roman"/>
                <w:color w:val="FF0000"/>
                <w:sz w:val="20"/>
              </w:rPr>
            </w:pPr>
            <w:r w:rsidRPr="00DB1533">
              <w:rPr>
                <w:rFonts w:ascii="Times New Roman" w:hAnsi="Times New Roman"/>
                <w:color w:val="FF0000"/>
                <w:sz w:val="20"/>
              </w:rPr>
              <w:t>Mesaje ale OTS de informare c</w:t>
            </w:r>
            <w:r w:rsidRPr="00DB1533">
              <w:rPr>
                <w:rFonts w:ascii="Times New Roman" w:hAnsi="Times New Roman"/>
                <w:color w:val="FF0000"/>
                <w:sz w:val="20"/>
                <w:lang w:val="ro-RO"/>
              </w:rPr>
              <w:t>ătre UR ( acceptare nominalizări, ajustare nominalizări, aprobare nominalizări, dezechilibre prognozate nominalizări);</w:t>
            </w:r>
          </w:p>
          <w:p w:rsidR="00CB1105" w:rsidRPr="00DB1533" w:rsidRDefault="00CB1105" w:rsidP="00CB1105">
            <w:pPr>
              <w:pStyle w:val="ListParagraph"/>
              <w:numPr>
                <w:ilvl w:val="0"/>
                <w:numId w:val="121"/>
              </w:numPr>
              <w:spacing w:line="240" w:lineRule="auto"/>
              <w:jc w:val="both"/>
              <w:rPr>
                <w:rFonts w:ascii="Times New Roman" w:hAnsi="Times New Roman"/>
                <w:color w:val="FF0000"/>
                <w:sz w:val="20"/>
              </w:rPr>
            </w:pPr>
            <w:r w:rsidRPr="00DB1533">
              <w:rPr>
                <w:rFonts w:ascii="Times New Roman" w:hAnsi="Times New Roman"/>
                <w:color w:val="FF0000"/>
                <w:sz w:val="20"/>
                <w:lang w:val="ro-RO"/>
              </w:rPr>
              <w:t>Alocările provizorii /Alocările finale;</w:t>
            </w:r>
          </w:p>
          <w:p w:rsidR="00CB1105" w:rsidRPr="00DB1533" w:rsidRDefault="00CB1105" w:rsidP="00CB1105">
            <w:pPr>
              <w:pStyle w:val="ListParagraph"/>
              <w:numPr>
                <w:ilvl w:val="0"/>
                <w:numId w:val="121"/>
              </w:numPr>
              <w:spacing w:line="240" w:lineRule="auto"/>
              <w:jc w:val="both"/>
              <w:rPr>
                <w:rFonts w:ascii="Times New Roman" w:hAnsi="Times New Roman"/>
                <w:color w:val="FF0000"/>
                <w:sz w:val="20"/>
              </w:rPr>
            </w:pPr>
            <w:r w:rsidRPr="00DB1533">
              <w:rPr>
                <w:rFonts w:ascii="Times New Roman" w:hAnsi="Times New Roman"/>
                <w:color w:val="FF0000"/>
                <w:sz w:val="20"/>
                <w:lang w:val="ro-RO"/>
              </w:rPr>
              <w:t>Dezechilibrele provizorii/Dezechilibrele finale;</w:t>
            </w:r>
          </w:p>
          <w:p w:rsidR="00CB1105" w:rsidRPr="00DB1533" w:rsidRDefault="00CB1105" w:rsidP="00CB1105">
            <w:pPr>
              <w:pStyle w:val="ListParagraph"/>
              <w:numPr>
                <w:ilvl w:val="0"/>
                <w:numId w:val="121"/>
              </w:numPr>
              <w:spacing w:line="240" w:lineRule="auto"/>
              <w:jc w:val="both"/>
              <w:rPr>
                <w:rFonts w:ascii="Times New Roman" w:hAnsi="Times New Roman"/>
                <w:color w:val="FF0000"/>
                <w:sz w:val="20"/>
              </w:rPr>
            </w:pPr>
            <w:r w:rsidRPr="00DB1533">
              <w:rPr>
                <w:rFonts w:ascii="Times New Roman" w:hAnsi="Times New Roman"/>
                <w:color w:val="FF0000"/>
                <w:sz w:val="20"/>
                <w:lang w:val="ro-RO"/>
              </w:rPr>
              <w:t xml:space="preserve">FTG, </w:t>
            </w:r>
          </w:p>
          <w:p w:rsidR="00CB1105" w:rsidRPr="00DB1533" w:rsidRDefault="00CB1105" w:rsidP="00CB1105">
            <w:pPr>
              <w:pStyle w:val="ListParagraph"/>
              <w:spacing w:line="240" w:lineRule="auto"/>
              <w:ind w:left="0"/>
              <w:jc w:val="both"/>
              <w:rPr>
                <w:rFonts w:ascii="Times New Roman" w:hAnsi="Times New Roman"/>
                <w:color w:val="FF0000"/>
                <w:sz w:val="20"/>
              </w:rPr>
            </w:pPr>
            <w:r w:rsidRPr="00DB1533">
              <w:rPr>
                <w:rFonts w:ascii="Times New Roman" w:hAnsi="Times New Roman"/>
                <w:color w:val="FF0000"/>
                <w:sz w:val="20"/>
              </w:rPr>
              <w:t xml:space="preserve">va avea loc prin intermediul unei platforme informaţionale securizate. </w:t>
            </w:r>
          </w:p>
          <w:p w:rsidR="00CB1105" w:rsidRPr="00DB1533" w:rsidRDefault="00CB1105" w:rsidP="00CB1105">
            <w:pPr>
              <w:ind w:firstLine="432"/>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Condiţiile tehnice de utilizare a platformei informaţionale se vor defini de către OTS. În situaţia în care, din motive tehnice legate de indisponibilitatea platformei OTS, UR nu  pot transmite informațiile direct în platformă, acestea vor fi transmise prin serviciile de comunicare alternativă definite de OTS.</w:t>
            </w:r>
          </w:p>
          <w:p w:rsidR="00CB1105" w:rsidRPr="00DB1533" w:rsidRDefault="00CB1105" w:rsidP="00CB1105">
            <w:pPr>
              <w:ind w:firstLine="432"/>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Condițiile tehnice de utilizare a platformei informaționale cât și serviciile de comunicare alternativă vor fi puse la dispoziția UR-ului prin publicarea pe site-ul OTS.</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(2) În situaţia în care, din motive tehnice legate de indisponibilitatea platformei, UR nu poate transmite </w:t>
            </w:r>
            <w:r w:rsidRPr="00DB1533">
              <w:rPr>
                <w:rFonts w:ascii="Times New Roman" w:hAnsi="Times New Roman" w:cs="Times New Roman"/>
                <w:strike/>
                <w:color w:val="FF0000"/>
                <w:sz w:val="20"/>
                <w:szCs w:val="20"/>
                <w:lang w:eastAsia="da-DK"/>
              </w:rPr>
              <w:lastRenderedPageBreak/>
              <w:t>documentele precizate la alin. (1) direct în platformă, formularul şi programul de transport vor fi transmise prin e-mail în format XML furnizat de către OTS.</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(3) Puterea calorifică superioară medie anuală luată în calcul pentru rezervarea de capacitate în unităţi de energie (MWh/zi) se calculează ca medie ponderată cu volumele de gaze naturale a puterilor calorifice superioare determinate în perioada anului calendaristic anterior pentru fiecare punct considerat.</w:t>
            </w:r>
          </w:p>
          <w:p w:rsidR="00CB1105" w:rsidRPr="00DB1533" w:rsidRDefault="00CB1105" w:rsidP="00CB1105">
            <w:pPr>
              <w:pStyle w:val="BodyText3"/>
              <w:spacing w:line="240" w:lineRule="auto"/>
              <w:rPr>
                <w:sz w:val="20"/>
                <w:szCs w:val="20"/>
                <w:lang w:eastAsia="da-DK"/>
              </w:rPr>
            </w:pPr>
            <w:r w:rsidRPr="00DB1533">
              <w:rPr>
                <w:sz w:val="20"/>
                <w:szCs w:val="20"/>
                <w:lang w:eastAsia="da-DK"/>
              </w:rPr>
              <w:t xml:space="preserve">(4) Valorile puterilor calorifice superioare medii anuale calculate conform alin. (3), afişate pe pagina de internet a OTS la data de 31 martie, sunt valabile pentru întreaga perioadă a anului gazier următor. </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lastRenderedPageBreak/>
              <w:t>Art.38.</w:t>
            </w:r>
            <w:r w:rsidRPr="00DB1533">
              <w:rPr>
                <w:rFonts w:ascii="Times New Roman" w:hAnsi="Times New Roman" w:cs="Times New Roman"/>
                <w:sz w:val="20"/>
                <w:szCs w:val="20"/>
              </w:rPr>
              <w:t xml:space="preserve"> – (1) Pentru rezervarea de capacitate pentru un an gazier sau un multiplu de ani gazieri, </w:t>
            </w:r>
            <w:r w:rsidRPr="00DB1533">
              <w:rPr>
                <w:rFonts w:ascii="Times New Roman" w:hAnsi="Times New Roman" w:cs="Times New Roman"/>
                <w:sz w:val="20"/>
                <w:szCs w:val="20"/>
                <w:lang w:eastAsia="da-DK"/>
              </w:rPr>
              <w:t xml:space="preserve">OTS are obligaţia ca până la data de </w:t>
            </w:r>
            <w:r w:rsidRPr="00DB1533">
              <w:rPr>
                <w:rFonts w:ascii="Times New Roman" w:hAnsi="Times New Roman" w:cs="Times New Roman"/>
                <w:strike/>
                <w:color w:val="FF0000"/>
                <w:sz w:val="20"/>
                <w:szCs w:val="20"/>
                <w:lang w:eastAsia="da-DK"/>
              </w:rPr>
              <w:t>15 iunie</w:t>
            </w:r>
            <w:r w:rsidRPr="00DB1533">
              <w:rPr>
                <w:rFonts w:ascii="Times New Roman" w:hAnsi="Times New Roman" w:cs="Times New Roman"/>
                <w:color w:val="FF0000"/>
                <w:sz w:val="20"/>
                <w:szCs w:val="20"/>
                <w:lang w:eastAsia="da-DK"/>
              </w:rPr>
              <w:t xml:space="preserve"> 25 mai </w:t>
            </w:r>
            <w:r w:rsidRPr="00DB1533">
              <w:rPr>
                <w:rFonts w:ascii="Times New Roman" w:hAnsi="Times New Roman" w:cs="Times New Roman"/>
                <w:sz w:val="20"/>
                <w:szCs w:val="20"/>
                <w:lang w:eastAsia="da-DK"/>
              </w:rPr>
              <w:t xml:space="preserve">să comunice UR acordarea accesului la SNT sau motivele refuzului de acordare a accesului (integral sau parţial), precum şi eventualele observaţii la programul de transport propus. </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(1</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Pentru rezervarea de capacitate pentru un trimestru sau un multiplu de trimestre, </w:t>
            </w:r>
            <w:r w:rsidRPr="00DB1533">
              <w:rPr>
                <w:rFonts w:ascii="Times New Roman" w:hAnsi="Times New Roman" w:cs="Times New Roman"/>
                <w:color w:val="FF0000"/>
                <w:sz w:val="20"/>
                <w:szCs w:val="20"/>
                <w:lang w:eastAsia="da-DK"/>
              </w:rPr>
              <w:t>OTS are obligaţia ca până la data de 25 iunie să comunice UR acordarea accesului la SNT sau motivele refuzului de acordare a accesului (integral sau parţial), precum şi eventualele observaţii la programul de transport propus.</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(1</w:t>
            </w:r>
            <w:r w:rsidRPr="00DB1533">
              <w:rPr>
                <w:rFonts w:ascii="Times New Roman" w:hAnsi="Times New Roman" w:cs="Times New Roman"/>
                <w:color w:val="FF0000"/>
                <w:sz w:val="20"/>
                <w:szCs w:val="20"/>
                <w:vertAlign w:val="superscript"/>
                <w:lang w:eastAsia="da-DK"/>
              </w:rPr>
              <w:t>2</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Pentru rezervarea de capacitate pentru o lună sau un multiplu de luni, </w:t>
            </w:r>
            <w:r w:rsidRPr="00DB1533">
              <w:rPr>
                <w:rFonts w:ascii="Times New Roman" w:hAnsi="Times New Roman" w:cs="Times New Roman"/>
                <w:color w:val="FF0000"/>
                <w:sz w:val="20"/>
                <w:szCs w:val="20"/>
                <w:lang w:eastAsia="da-DK"/>
              </w:rPr>
              <w:t xml:space="preserve">OTS are obligaţia ca în intervalul 21-25 a fiecărei luni anterioare datei de intrare în vigoare a contractului să comunice UR acordarea accesului la SNT sau motivele refuzului de acordare a accesului (integral sau parţial), precum şi eventualele observaţii la programul de transport propus. </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(2) Pentru rezervarea de capacitate pentru o perioadă </w:t>
            </w:r>
            <w:r w:rsidRPr="00DB1533">
              <w:rPr>
                <w:rFonts w:ascii="Times New Roman" w:hAnsi="Times New Roman" w:cs="Times New Roman"/>
                <w:strike/>
                <w:color w:val="FF0000"/>
                <w:sz w:val="20"/>
                <w:szCs w:val="20"/>
                <w:lang w:eastAsia="da-DK"/>
              </w:rPr>
              <w:t>mai mică de un an gazier</w:t>
            </w:r>
            <w:r w:rsidRPr="00DB1533">
              <w:rPr>
                <w:rFonts w:ascii="Times New Roman" w:hAnsi="Times New Roman" w:cs="Times New Roman"/>
                <w:color w:val="FF0000"/>
                <w:sz w:val="20"/>
                <w:szCs w:val="20"/>
                <w:lang w:eastAsia="da-DK"/>
              </w:rPr>
              <w:t xml:space="preserve"> de o zi sau multiplu de zile</w:t>
            </w:r>
            <w:r w:rsidRPr="00DB1533">
              <w:rPr>
                <w:rFonts w:ascii="Times New Roman" w:hAnsi="Times New Roman" w:cs="Times New Roman"/>
                <w:sz w:val="20"/>
                <w:szCs w:val="20"/>
                <w:lang w:eastAsia="da-DK"/>
              </w:rPr>
              <w:t xml:space="preserve">, OTS are obligaţia ca, în termen de două zile lucrătoare de la data primirii solicitării, să comunice UR acordarea accesului la SNT sau motivele refuzului de acordare a accesului (integral sau parţial), precum şi </w:t>
            </w:r>
            <w:r w:rsidRPr="00DB1533">
              <w:rPr>
                <w:rFonts w:ascii="Times New Roman" w:hAnsi="Times New Roman" w:cs="Times New Roman"/>
                <w:sz w:val="20"/>
                <w:szCs w:val="20"/>
                <w:lang w:eastAsia="da-DK"/>
              </w:rPr>
              <w:lastRenderedPageBreak/>
              <w:t>eventualele observaţii la programul de transport propus.</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(3) OTS transmite notificarea de aprobare sau de refuz a acordării capacităţii conform modelului inclus în Anexa nr. 4. </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b/>
                <w:sz w:val="20"/>
                <w:szCs w:val="20"/>
              </w:rPr>
            </w:pPr>
            <w:r w:rsidRPr="00DB1533">
              <w:rPr>
                <w:rFonts w:ascii="Times New Roman" w:hAnsi="Times New Roman" w:cs="Times New Roman"/>
                <w:b/>
                <w:bCs/>
                <w:sz w:val="20"/>
                <w:szCs w:val="20"/>
              </w:rPr>
              <w:lastRenderedPageBreak/>
              <w:t xml:space="preserve">Art.39. – </w:t>
            </w:r>
            <w:r w:rsidRPr="00DB1533">
              <w:rPr>
                <w:rFonts w:ascii="Times New Roman" w:hAnsi="Times New Roman" w:cs="Times New Roman"/>
                <w:sz w:val="20"/>
                <w:szCs w:val="20"/>
                <w:lang w:eastAsia="da-DK"/>
              </w:rPr>
              <w:t>În caz de refuz integral sau parţial, UR poate transmite în termen de o zi lucrătoare o obiecţie scrisă, la care OTS are obligaţia de a răspunde în termen de o zi lucrătoare</w:t>
            </w:r>
            <w:r w:rsidRPr="00DB1533">
              <w:rPr>
                <w:rFonts w:ascii="Times New Roman" w:hAnsi="Times New Roman" w:cs="Times New Roman"/>
                <w:sz w:val="20"/>
                <w:szCs w:val="20"/>
              </w:rPr>
              <w:t>.</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b/>
                <w:sz w:val="20"/>
                <w:szCs w:val="20"/>
              </w:rPr>
            </w:pPr>
            <w:r w:rsidRPr="00DB1533">
              <w:rPr>
                <w:rFonts w:ascii="Times New Roman" w:hAnsi="Times New Roman" w:cs="Times New Roman"/>
                <w:b/>
                <w:bCs/>
                <w:sz w:val="20"/>
                <w:szCs w:val="20"/>
              </w:rPr>
              <w:t xml:space="preserve">Art.40. – </w:t>
            </w:r>
            <w:r w:rsidRPr="00DB1533">
              <w:rPr>
                <w:rFonts w:ascii="Times New Roman" w:hAnsi="Times New Roman" w:cs="Times New Roman"/>
                <w:sz w:val="20"/>
                <w:szCs w:val="20"/>
                <w:lang w:eastAsia="da-DK"/>
              </w:rPr>
              <w:t>OTS va ţine evidenţa acordărilor şi refuzurilor de capacitate pentru fiecare UR, pentru a informa AC cel puţin o dată pe an.</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sz w:val="20"/>
                <w:szCs w:val="20"/>
                <w:lang w:eastAsia="da-DK"/>
              </w:rPr>
            </w:pPr>
            <w:bookmarkStart w:id="15" w:name="_Toc111269436"/>
            <w:bookmarkStart w:id="16" w:name="_Toc111428874"/>
            <w:bookmarkStart w:id="17" w:name="_Toc111431706"/>
            <w:bookmarkStart w:id="18" w:name="_Toc113429455"/>
            <w:r w:rsidRPr="00DB1533">
              <w:rPr>
                <w:rFonts w:ascii="Times New Roman" w:hAnsi="Times New Roman" w:cs="Times New Roman"/>
                <w:b/>
                <w:bCs/>
                <w:sz w:val="20"/>
                <w:szCs w:val="20"/>
              </w:rPr>
              <w:t xml:space="preserve">Art.41. – </w:t>
            </w:r>
            <w:r w:rsidRPr="00DB1533">
              <w:rPr>
                <w:rFonts w:ascii="Times New Roman" w:hAnsi="Times New Roman" w:cs="Times New Roman"/>
                <w:sz w:val="20"/>
                <w:szCs w:val="20"/>
                <w:lang w:eastAsia="da-DK"/>
              </w:rPr>
              <w:t xml:space="preserve">OTS are dreptul să refuze solicitările de capacitate care nu respectă termenele </w:t>
            </w:r>
            <w:r w:rsidRPr="00DB1533">
              <w:rPr>
                <w:rFonts w:ascii="Times New Roman" w:hAnsi="Times New Roman" w:cs="Times New Roman"/>
                <w:strike/>
                <w:color w:val="FF0000"/>
                <w:sz w:val="20"/>
                <w:szCs w:val="20"/>
                <w:lang w:eastAsia="da-DK"/>
              </w:rPr>
              <w:t>precizate la art. 36</w:t>
            </w:r>
            <w:r w:rsidRPr="00DB1533">
              <w:rPr>
                <w:rFonts w:ascii="Times New Roman" w:hAnsi="Times New Roman" w:cs="Times New Roman"/>
                <w:sz w:val="20"/>
                <w:szCs w:val="20"/>
                <w:lang w:eastAsia="da-DK"/>
              </w:rPr>
              <w:t xml:space="preserve"> </w:t>
            </w:r>
            <w:r w:rsidRPr="00DB1533">
              <w:rPr>
                <w:rFonts w:ascii="Times New Roman" w:hAnsi="Times New Roman" w:cs="Times New Roman"/>
                <w:color w:val="FF0000"/>
                <w:sz w:val="20"/>
                <w:szCs w:val="20"/>
                <w:lang w:eastAsia="da-DK"/>
              </w:rPr>
              <w:t>stabilite pentru transmiterea acestora.</w:t>
            </w:r>
            <w:r w:rsidRPr="00DB1533">
              <w:rPr>
                <w:rFonts w:ascii="Times New Roman" w:hAnsi="Times New Roman" w:cs="Times New Roman"/>
                <w:strike/>
                <w:sz w:val="20"/>
                <w:szCs w:val="20"/>
                <w:lang w:eastAsia="da-DK"/>
              </w:rPr>
              <w:t xml:space="preserve">  </w:t>
            </w:r>
            <w:bookmarkEnd w:id="15"/>
            <w:bookmarkEnd w:id="16"/>
            <w:bookmarkEnd w:id="17"/>
            <w:bookmarkEnd w:id="18"/>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t xml:space="preserve">Art.42. – </w:t>
            </w:r>
            <w:r w:rsidRPr="00DB1533">
              <w:rPr>
                <w:rFonts w:ascii="Times New Roman" w:hAnsi="Times New Roman" w:cs="Times New Roman"/>
                <w:sz w:val="20"/>
                <w:szCs w:val="20"/>
                <w:lang w:eastAsia="da-DK"/>
              </w:rPr>
              <w:t xml:space="preserve">În cazul în care capacitatea solicitată se aprobă (integral sau parţial), </w:t>
            </w:r>
            <w:r w:rsidRPr="00DB1533">
              <w:rPr>
                <w:rFonts w:ascii="Times New Roman" w:hAnsi="Times New Roman" w:cs="Times New Roman"/>
                <w:color w:val="FF0000"/>
                <w:sz w:val="20"/>
                <w:szCs w:val="20"/>
                <w:lang w:eastAsia="da-DK"/>
              </w:rPr>
              <w:t xml:space="preserve">aceasta devine obligatorie pentru părţi iar </w:t>
            </w:r>
            <w:r w:rsidRPr="00DB1533">
              <w:rPr>
                <w:rFonts w:ascii="Times New Roman" w:hAnsi="Times New Roman" w:cs="Times New Roman"/>
                <w:sz w:val="20"/>
                <w:szCs w:val="20"/>
                <w:lang w:eastAsia="da-DK"/>
              </w:rPr>
              <w:t>OTS va transmite contractul de transport în două exemplare în termen de o zi lucrătoare de la data aprobării, specificată în notificare. Expedierea acestor două exemplare ale contractului de transport reprezintă o ofertă pentru contractare.</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t xml:space="preserve">Art.43. – </w:t>
            </w:r>
            <w:r w:rsidRPr="00DB1533">
              <w:rPr>
                <w:rFonts w:ascii="Times New Roman" w:hAnsi="Times New Roman" w:cs="Times New Roman"/>
                <w:sz w:val="20"/>
                <w:szCs w:val="20"/>
                <w:lang w:eastAsia="da-DK"/>
              </w:rPr>
              <w:t xml:space="preserve">(1) În cazul în care capacitatea solicitată nu este aprobată, notificarea va preciza clar motivul refuzului. </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(2) Pot constitui motive de refuz : </w:t>
            </w:r>
          </w:p>
          <w:p w:rsidR="00CB1105" w:rsidRPr="00DB1533" w:rsidRDefault="00CB1105" w:rsidP="00CB1105">
            <w:pPr>
              <w:numPr>
                <w:ilvl w:val="0"/>
                <w:numId w:val="122"/>
              </w:numPr>
              <w:jc w:val="both"/>
              <w:rPr>
                <w:rFonts w:ascii="Times New Roman" w:hAnsi="Times New Roman" w:cs="Times New Roman"/>
                <w:sz w:val="20"/>
                <w:szCs w:val="20"/>
                <w:lang w:eastAsia="da-DK"/>
              </w:rPr>
            </w:pPr>
            <w:r w:rsidRPr="00DB1533">
              <w:rPr>
                <w:rFonts w:ascii="Times New Roman" w:hAnsi="Times New Roman" w:cs="Times New Roman"/>
                <w:sz w:val="20"/>
                <w:szCs w:val="20"/>
              </w:rPr>
              <w:t>situaţiile prevăzute în art. 149 alin.(1) din Legea nr. 123/2012;</w:t>
            </w:r>
          </w:p>
          <w:p w:rsidR="00CB1105" w:rsidRPr="00DB1533" w:rsidRDefault="00CB1105" w:rsidP="00CB1105">
            <w:pPr>
              <w:numPr>
                <w:ilvl w:val="0"/>
                <w:numId w:val="122"/>
              </w:num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UR nu îndeplineşte condiţiile legale corespunzătoare tipului de capacitate solicitată;</w:t>
            </w:r>
          </w:p>
          <w:p w:rsidR="00CB1105" w:rsidRPr="00DB1533" w:rsidRDefault="00CB1105" w:rsidP="00CB1105">
            <w:pPr>
              <w:numPr>
                <w:ilvl w:val="0"/>
                <w:numId w:val="122"/>
              </w:num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UR/solicitantul nu îndeplineşte cerinţele prevăzute la art. 27;</w:t>
            </w:r>
          </w:p>
          <w:p w:rsidR="00CB1105" w:rsidRPr="00DB1533" w:rsidRDefault="00CB1105" w:rsidP="00CB1105">
            <w:pPr>
              <w:numPr>
                <w:ilvl w:val="0"/>
                <w:numId w:val="122"/>
              </w:num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UR înregistrează datorii restante provenite din derularea contractelor de servicii de transport anterioare</w:t>
            </w:r>
            <w:r w:rsidRPr="00DB1533">
              <w:rPr>
                <w:rFonts w:ascii="Times New Roman" w:hAnsi="Times New Roman" w:cs="Times New Roman"/>
                <w:strike/>
                <w:color w:val="FF0000"/>
                <w:sz w:val="20"/>
                <w:szCs w:val="20"/>
                <w:lang w:eastAsia="da-DK"/>
              </w:rPr>
              <w:t>, exceptând datoriile apărute ca urmare a îndeplinirii de către UR a obligaţiilor de serviciu public</w:t>
            </w:r>
            <w:r w:rsidRPr="00DB1533">
              <w:rPr>
                <w:rFonts w:ascii="Times New Roman" w:hAnsi="Times New Roman" w:cs="Times New Roman"/>
                <w:sz w:val="20"/>
                <w:szCs w:val="20"/>
                <w:lang w:eastAsia="da-DK"/>
              </w:rPr>
              <w:t>.</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lastRenderedPageBreak/>
              <w:t xml:space="preserve">Art.44. – </w:t>
            </w:r>
            <w:r w:rsidRPr="00DB1533">
              <w:rPr>
                <w:rFonts w:ascii="Times New Roman" w:hAnsi="Times New Roman" w:cs="Times New Roman"/>
                <w:sz w:val="20"/>
                <w:szCs w:val="20"/>
                <w:lang w:eastAsia="da-DK"/>
              </w:rPr>
              <w:t xml:space="preserve"> </w:t>
            </w:r>
            <w:r w:rsidRPr="00DB1533">
              <w:rPr>
                <w:rFonts w:ascii="Times New Roman" w:hAnsi="Times New Roman" w:cs="Times New Roman"/>
                <w:strike/>
                <w:color w:val="FF0000"/>
                <w:sz w:val="20"/>
                <w:szCs w:val="20"/>
                <w:lang w:eastAsia="da-DK"/>
              </w:rPr>
              <w:t>În cazul în care</w:t>
            </w:r>
            <w:r w:rsidRPr="00DB1533">
              <w:rPr>
                <w:rFonts w:ascii="Times New Roman" w:hAnsi="Times New Roman" w:cs="Times New Roman"/>
                <w:sz w:val="20"/>
                <w:szCs w:val="20"/>
                <w:lang w:eastAsia="da-DK"/>
              </w:rPr>
              <w:t xml:space="preserve"> </w:t>
            </w:r>
            <w:r w:rsidRPr="00DB1533">
              <w:rPr>
                <w:rFonts w:ascii="Times New Roman" w:hAnsi="Times New Roman" w:cs="Times New Roman"/>
                <w:color w:val="FF0000"/>
                <w:sz w:val="20"/>
                <w:szCs w:val="20"/>
                <w:lang w:eastAsia="da-DK"/>
              </w:rPr>
              <w:t>După</w:t>
            </w:r>
            <w:r w:rsidRPr="00DB1533">
              <w:rPr>
                <w:rFonts w:ascii="Times New Roman" w:hAnsi="Times New Roman" w:cs="Times New Roman"/>
                <w:sz w:val="20"/>
                <w:szCs w:val="20"/>
                <w:lang w:eastAsia="da-DK"/>
              </w:rPr>
              <w:t xml:space="preserve"> accept</w:t>
            </w:r>
            <w:r w:rsidRPr="00DB1533">
              <w:rPr>
                <w:rFonts w:ascii="Times New Roman" w:hAnsi="Times New Roman" w:cs="Times New Roman"/>
                <w:color w:val="FF0000"/>
                <w:sz w:val="20"/>
                <w:szCs w:val="20"/>
                <w:lang w:eastAsia="da-DK"/>
              </w:rPr>
              <w:t>area</w:t>
            </w:r>
            <w:r w:rsidRPr="00DB1533">
              <w:rPr>
                <w:rFonts w:ascii="Times New Roman" w:hAnsi="Times New Roman" w:cs="Times New Roman"/>
                <w:strike/>
                <w:color w:val="FF0000"/>
                <w:sz w:val="20"/>
                <w:szCs w:val="20"/>
                <w:lang w:eastAsia="da-DK"/>
              </w:rPr>
              <w:t>ă</w:t>
            </w:r>
            <w:r w:rsidRPr="00DB1533">
              <w:rPr>
                <w:rFonts w:ascii="Times New Roman" w:hAnsi="Times New Roman" w:cs="Times New Roman"/>
                <w:sz w:val="20"/>
                <w:szCs w:val="20"/>
                <w:lang w:eastAsia="da-DK"/>
              </w:rPr>
              <w:t xml:space="preserve"> proiectu</w:t>
            </w:r>
            <w:r w:rsidRPr="00DB1533">
              <w:rPr>
                <w:rFonts w:ascii="Times New Roman" w:hAnsi="Times New Roman" w:cs="Times New Roman"/>
                <w:color w:val="FF0000"/>
                <w:sz w:val="20"/>
                <w:szCs w:val="20"/>
                <w:lang w:eastAsia="da-DK"/>
              </w:rPr>
              <w:t>lui</w:t>
            </w:r>
            <w:r w:rsidRPr="00DB1533">
              <w:rPr>
                <w:rFonts w:ascii="Times New Roman" w:hAnsi="Times New Roman" w:cs="Times New Roman"/>
                <w:sz w:val="20"/>
                <w:szCs w:val="20"/>
                <w:lang w:eastAsia="da-DK"/>
              </w:rPr>
              <w:t xml:space="preserve"> de contract de transport trimis de OTS, UR activează garanţia financiară, după caz, potrivit condiţiilor prevăzute la art. 27 pct. A, şi returnează exemplarele semnate ale contractului de transport către OTS, spre contrasemnare, în termen de o zi lucrătoare de la primirea acestora.</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b/>
                <w:sz w:val="20"/>
                <w:szCs w:val="20"/>
                <w:lang w:eastAsia="da-DK"/>
              </w:rPr>
              <w:t>Art.45.</w:t>
            </w:r>
            <w:r w:rsidRPr="00DB1533">
              <w:rPr>
                <w:rFonts w:ascii="Times New Roman" w:hAnsi="Times New Roman" w:cs="Times New Roman"/>
                <w:sz w:val="20"/>
                <w:szCs w:val="20"/>
                <w:lang w:eastAsia="da-DK"/>
              </w:rPr>
              <w:t xml:space="preserve"> – (1) Pentru implementarea contractului de transport, UR are responsabilitatea de a informa OST în legătură cu livrările şi preluările de gaze naturale în/din SNT, planificate la toate punctele de intrare şi de ieşire la care UR a rezervat capacitate; informarea va fi sub forma programului de transport şi a nominalizărilor/renominalizărilor, cu respectarea procedurilor şi termenelor prevăzute în prezentul capitol.</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(2) La întocmirea programului de transport şi a nominalizărilor/renominalizărilor, UR vor ţine cont de lucrările planificate care cauzează o reducere sau o întrerupere a capacităţii în SNT. </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lang w:eastAsia="da-DK"/>
              </w:rPr>
              <w:t>(3) OTS va publica pe pagina sa de internet perioadele pentru lucrările de întreţinere planificate, astfel</w:t>
            </w:r>
            <w:r w:rsidRPr="00DB1533">
              <w:rPr>
                <w:rFonts w:ascii="Times New Roman" w:hAnsi="Times New Roman" w:cs="Times New Roman"/>
                <w:sz w:val="20"/>
                <w:szCs w:val="20"/>
              </w:rPr>
              <w:t>:</w:t>
            </w:r>
          </w:p>
          <w:p w:rsidR="00CB1105" w:rsidRPr="00DB1533" w:rsidRDefault="00CB1105" w:rsidP="00CB1105">
            <w:pPr>
              <w:numPr>
                <w:ilvl w:val="0"/>
                <w:numId w:val="18"/>
              </w:num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nu mai târziu de 1 martie, pentru perioada anului gazier următor; </w:t>
            </w:r>
          </w:p>
          <w:p w:rsidR="00CB1105" w:rsidRPr="00DB1533" w:rsidRDefault="00CB1105" w:rsidP="00CB1105">
            <w:pPr>
              <w:numPr>
                <w:ilvl w:val="0"/>
                <w:numId w:val="18"/>
              </w:num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nu mai târziu de 1 decembrie, eventualele modificări pentru perioada 1 ianuarie – 30 iunie a anului gazier curent.</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(4) OTS are obligaţia de a informa UR, cu cel puţin 3 zile lucrătoare anterior datei efectuării lucrărilor prevăzute la alin. (3), în legătură cu perioada de întrerupere şi cu privire la data previzionată a reluării prestării serviciului de transport.</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(5) UR vor fi informaţi în legătură cu orice modificare a graficului de lucrări planificate cu cel puţin 30 zile înainte de data efectuării acestora.</w:t>
            </w:r>
          </w:p>
          <w:p w:rsidR="00CB1105" w:rsidRPr="00DB1533" w:rsidRDefault="00CB1105" w:rsidP="00CB1105">
            <w:pPr>
              <w:jc w:val="both"/>
              <w:rPr>
                <w:rFonts w:ascii="Times New Roman" w:hAnsi="Times New Roman" w:cs="Times New Roman"/>
                <w:b/>
                <w:sz w:val="20"/>
                <w:szCs w:val="20"/>
              </w:rPr>
            </w:pPr>
            <w:r w:rsidRPr="00DB1533">
              <w:rPr>
                <w:rFonts w:ascii="Times New Roman" w:hAnsi="Times New Roman" w:cs="Times New Roman"/>
                <w:sz w:val="20"/>
                <w:szCs w:val="20"/>
                <w:lang w:eastAsia="da-DK"/>
              </w:rPr>
              <w:t xml:space="preserve">(6) În cazul schimbării programului de lucrări planificate, anunţate în conformitate cu alin. (3), UR va avea posibilitatea de a modifica, de comun acord cu </w:t>
            </w:r>
            <w:r w:rsidRPr="00DB1533">
              <w:rPr>
                <w:rFonts w:ascii="Times New Roman" w:hAnsi="Times New Roman" w:cs="Times New Roman"/>
                <w:sz w:val="20"/>
                <w:szCs w:val="20"/>
                <w:lang w:eastAsia="da-DK"/>
              </w:rPr>
              <w:lastRenderedPageBreak/>
              <w:t>OTS, programul de transport şi nominalizările/renominalizările.</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lastRenderedPageBreak/>
              <w:t xml:space="preserve">Art.46. – </w:t>
            </w:r>
            <w:r w:rsidRPr="00DB1533">
              <w:rPr>
                <w:rFonts w:ascii="Times New Roman" w:hAnsi="Times New Roman" w:cs="Times New Roman"/>
                <w:sz w:val="20"/>
                <w:szCs w:val="20"/>
              </w:rPr>
              <w:t>(1) Programul de transport va fi întocmit de UR în conformitate cu modelul prezentat în Anexa nr. 5</w:t>
            </w:r>
            <w:r w:rsidRPr="00DB1533">
              <w:rPr>
                <w:rFonts w:ascii="Times New Roman" w:hAnsi="Times New Roman" w:cs="Times New Roman"/>
                <w:sz w:val="20"/>
                <w:szCs w:val="20"/>
                <w:lang w:eastAsia="da-DK"/>
              </w:rPr>
              <w:t>, pentru fiecare lună</w:t>
            </w:r>
            <w:r w:rsidRPr="00DB1533">
              <w:rPr>
                <w:rFonts w:ascii="Times New Roman" w:hAnsi="Times New Roman" w:cs="Times New Roman"/>
                <w:color w:val="FF0000"/>
                <w:sz w:val="20"/>
                <w:szCs w:val="20"/>
                <w:lang w:eastAsia="da-DK"/>
              </w:rPr>
              <w:t>/zi</w:t>
            </w:r>
            <w:r w:rsidRPr="00DB1533">
              <w:rPr>
                <w:rFonts w:ascii="Times New Roman" w:hAnsi="Times New Roman" w:cs="Times New Roman"/>
                <w:sz w:val="20"/>
                <w:szCs w:val="20"/>
                <w:lang w:eastAsia="da-DK"/>
              </w:rPr>
              <w:t xml:space="preserve"> fiind precizate următoarele:</w:t>
            </w:r>
          </w:p>
          <w:p w:rsidR="00CB1105" w:rsidRPr="00DB1533" w:rsidRDefault="00CB1105" w:rsidP="00CB1105">
            <w:pPr>
              <w:numPr>
                <w:ilvl w:val="0"/>
                <w:numId w:val="123"/>
              </w:numPr>
              <w:tabs>
                <w:tab w:val="clear" w:pos="1890"/>
                <w:tab w:val="num" w:pos="1666"/>
              </w:tabs>
              <w:ind w:left="316"/>
              <w:jc w:val="both"/>
              <w:rPr>
                <w:rFonts w:ascii="Times New Roman" w:hAnsi="Times New Roman" w:cs="Times New Roman"/>
                <w:strike/>
                <w:sz w:val="20"/>
                <w:szCs w:val="20"/>
                <w:lang w:eastAsia="da-DK"/>
              </w:rPr>
            </w:pPr>
            <w:r w:rsidRPr="00DB1533">
              <w:rPr>
                <w:rFonts w:ascii="Times New Roman" w:hAnsi="Times New Roman" w:cs="Times New Roman"/>
                <w:sz w:val="20"/>
                <w:szCs w:val="20"/>
                <w:lang w:eastAsia="da-DK"/>
              </w:rPr>
              <w:t xml:space="preserve">cantitatea de gaze naturale, exprimată în unităţi de energie, la fiecare punct de intrare în SNT la care UR a rezervat capacitate, defalcat pe parteneri; </w:t>
            </w:r>
          </w:p>
          <w:p w:rsidR="00CB1105" w:rsidRPr="00DB1533" w:rsidRDefault="00CB1105" w:rsidP="00CB1105">
            <w:pPr>
              <w:numPr>
                <w:ilvl w:val="0"/>
                <w:numId w:val="123"/>
              </w:numPr>
              <w:tabs>
                <w:tab w:val="clear" w:pos="1890"/>
                <w:tab w:val="num" w:pos="1666"/>
              </w:tabs>
              <w:ind w:left="316"/>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cantitatea de gaze naturale, exprimată în unităţi de energie, la fiecare punct de ieşire din SNT la care UR a rezervat capacitate, defalcat pe parteneri.</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(1</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Programul de transport lunar nu exclude responsabilitatea zilnică a UR de a efectua nominalizarea zilnică, ci crează baza de referinţă contractuală bilaterală pentru situaţia în care UR nu-şi îndeplineşte această obligaţie.    </w:t>
            </w:r>
          </w:p>
          <w:p w:rsidR="00CB1105" w:rsidRPr="00DB1533" w:rsidRDefault="00CB1105" w:rsidP="00CB1105">
            <w:pPr>
              <w:pStyle w:val="BodyText3"/>
              <w:spacing w:line="240" w:lineRule="auto"/>
              <w:rPr>
                <w:sz w:val="20"/>
                <w:szCs w:val="20"/>
                <w:lang w:eastAsia="da-DK"/>
              </w:rPr>
            </w:pPr>
            <w:r w:rsidRPr="00DB1533">
              <w:rPr>
                <w:sz w:val="20"/>
                <w:szCs w:val="20"/>
                <w:lang w:eastAsia="da-DK"/>
              </w:rPr>
              <w:t xml:space="preserve">(2) UR transmit programul de transport </w:t>
            </w:r>
            <w:r w:rsidRPr="00DB1533">
              <w:rPr>
                <w:strike/>
                <w:color w:val="FF0000"/>
                <w:sz w:val="20"/>
                <w:szCs w:val="20"/>
                <w:lang w:eastAsia="da-DK"/>
              </w:rPr>
              <w:t>direct în platforma informaţională în conformitate cu procedura prevăzută la art. 27 lit. B</w:t>
            </w:r>
            <w:r w:rsidRPr="00DB1533">
              <w:rPr>
                <w:color w:val="FF0000"/>
                <w:sz w:val="20"/>
                <w:szCs w:val="20"/>
                <w:lang w:eastAsia="da-DK"/>
              </w:rPr>
              <w:t>., conform art. 37 alin. (2).</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(3) În situaţia în care, din motive tehnice legate de indisponibilitatea platformei, UR nu poate transmite documentul precizat la alin. (1) direct în platformă, programul de transport va fi transmis prin e-mail în format XML furnizat de către OTS. </w:t>
            </w:r>
          </w:p>
          <w:p w:rsidR="00CB1105" w:rsidRPr="00DB1533" w:rsidRDefault="00CB1105" w:rsidP="00CB1105">
            <w:pPr>
              <w:jc w:val="both"/>
              <w:rPr>
                <w:rFonts w:ascii="Times New Roman" w:hAnsi="Times New Roman" w:cs="Times New Roman"/>
                <w:sz w:val="20"/>
                <w:szCs w:val="20"/>
                <w:lang w:eastAsia="da-DK"/>
              </w:rPr>
            </w:pPr>
            <w:r w:rsidRPr="00DB1533" w:rsidDel="00764120">
              <w:rPr>
                <w:rFonts w:ascii="Times New Roman" w:hAnsi="Times New Roman" w:cs="Times New Roman"/>
                <w:sz w:val="20"/>
                <w:szCs w:val="20"/>
                <w:lang w:eastAsia="da-DK"/>
              </w:rPr>
              <w:t xml:space="preserve"> </w:t>
            </w:r>
            <w:r w:rsidRPr="00DB1533">
              <w:rPr>
                <w:rFonts w:ascii="Times New Roman" w:hAnsi="Times New Roman" w:cs="Times New Roman"/>
                <w:sz w:val="20"/>
                <w:szCs w:val="20"/>
                <w:lang w:eastAsia="da-DK"/>
              </w:rPr>
              <w:t>(4) Puterea calorifică superioară medie anuală luată în calcul pentru elaborarea programului de transport în unităţi de energie (MWh/zi) se calculează ca medie ponderată cu volumele de gaze naturale a puterilor calorifice superioare determinate în perioada anului calendaristic anterior pentru fiecare punct considerat.</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(5) Valorile puterilor calorifice superioare medii anuale determinate conform alin. (4) vor fi disponibile pe pagina de internet a OTS la data de 31 martie.</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(6) Parametrii operativi aferenţi punctelor fizice de intrare/ieşire în/din SNT - presiune minimă, presiune maximă, capacitate - precum şi drepturile şi obligaţiile părţilor cu privire la respectarea acestor parametri vor face obiectul unor convenţii bilaterale încheiate de OTS cu producătorii, OD şi OÎ. </w:t>
            </w:r>
            <w:r w:rsidRPr="00DB1533">
              <w:rPr>
                <w:rFonts w:ascii="Times New Roman" w:hAnsi="Times New Roman" w:cs="Times New Roman"/>
                <w:strike/>
                <w:color w:val="FF0000"/>
                <w:sz w:val="20"/>
                <w:szCs w:val="20"/>
                <w:lang w:eastAsia="da-DK"/>
              </w:rPr>
              <w:t xml:space="preserve">până la data de 15 </w:t>
            </w:r>
            <w:r w:rsidRPr="00DB1533">
              <w:rPr>
                <w:rFonts w:ascii="Times New Roman" w:hAnsi="Times New Roman" w:cs="Times New Roman"/>
                <w:strike/>
                <w:color w:val="FF0000"/>
                <w:sz w:val="20"/>
                <w:szCs w:val="20"/>
                <w:lang w:eastAsia="da-DK"/>
              </w:rPr>
              <w:lastRenderedPageBreak/>
              <w:t>aprilie pentru anul gazier următor.</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sz w:val="20"/>
                <w:szCs w:val="20"/>
                <w:lang w:eastAsia="da-DK"/>
              </w:rPr>
              <w:t>CD vor încheia convenţii bilaterale direct sau prin furnizorii lor, după caz.</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(7) Parametrii operativi aferenţi punctelor fizice de intrare/ieşire în/din SNT, stabiliţi de comun acord în cadrul convenţiilor bilaterale, vor fi publicaţi pe pagina de internet a OTS, conform prevederilor art. 20, şi vor sta la baza încheierii contractelor de transport.</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b/>
                <w:bCs/>
                <w:sz w:val="20"/>
                <w:szCs w:val="20"/>
              </w:rPr>
            </w:pPr>
            <w:r w:rsidRPr="00DB1533">
              <w:rPr>
                <w:rFonts w:ascii="Times New Roman" w:hAnsi="Times New Roman" w:cs="Times New Roman"/>
                <w:b/>
                <w:sz w:val="20"/>
                <w:szCs w:val="20"/>
                <w:lang w:eastAsia="da-DK"/>
              </w:rPr>
              <w:lastRenderedPageBreak/>
              <w:t>Art.47.</w:t>
            </w:r>
            <w:r w:rsidRPr="00DB1533">
              <w:rPr>
                <w:rFonts w:ascii="Times New Roman" w:hAnsi="Times New Roman" w:cs="Times New Roman"/>
                <w:sz w:val="20"/>
                <w:szCs w:val="20"/>
                <w:lang w:eastAsia="da-DK"/>
              </w:rPr>
              <w:t xml:space="preserve"> – Programul de transport se va anexa la contractul de transport. După începerea anului gazier şi cel târziu cu 5 zile anterior începerii lunii de livrare, până la ora 14.00, UR îşi pot modifica programul de transport pentru luna următoare sau pentru restul anului gazier.</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t>Art.4</w:t>
            </w:r>
            <w:r w:rsidRPr="00DB1533">
              <w:rPr>
                <w:rFonts w:ascii="Times New Roman" w:hAnsi="Times New Roman" w:cs="Times New Roman"/>
                <w:b/>
                <w:sz w:val="20"/>
                <w:szCs w:val="20"/>
                <w:lang w:eastAsia="da-DK"/>
              </w:rPr>
              <w:t xml:space="preserve">8. – </w:t>
            </w:r>
            <w:r w:rsidRPr="00DB1533">
              <w:rPr>
                <w:rFonts w:ascii="Times New Roman" w:hAnsi="Times New Roman" w:cs="Times New Roman"/>
                <w:sz w:val="20"/>
                <w:szCs w:val="20"/>
                <w:lang w:eastAsia="da-DK"/>
              </w:rPr>
              <w:t>(1)</w:t>
            </w:r>
            <w:r w:rsidRPr="00DB1533">
              <w:rPr>
                <w:rFonts w:ascii="Times New Roman" w:hAnsi="Times New Roman" w:cs="Times New Roman"/>
                <w:b/>
                <w:sz w:val="20"/>
                <w:szCs w:val="20"/>
                <w:lang w:eastAsia="da-DK"/>
              </w:rPr>
              <w:t xml:space="preserve"> </w:t>
            </w:r>
            <w:r w:rsidRPr="00DB1533">
              <w:rPr>
                <w:rFonts w:ascii="Times New Roman" w:hAnsi="Times New Roman" w:cs="Times New Roman"/>
                <w:sz w:val="20"/>
                <w:szCs w:val="20"/>
                <w:lang w:eastAsia="da-DK"/>
              </w:rPr>
              <w:t xml:space="preserve">Programul de transport poate fi modificat prin notificarea scrisă a UR. Notificarea este întocmită în conformitate cu modelul prevăzut în Anexa nr. 6 şi transmisă </w:t>
            </w:r>
            <w:r w:rsidRPr="00DB1533">
              <w:rPr>
                <w:rFonts w:ascii="Times New Roman" w:hAnsi="Times New Roman" w:cs="Times New Roman"/>
                <w:strike/>
                <w:color w:val="FF0000"/>
                <w:sz w:val="20"/>
                <w:szCs w:val="20"/>
                <w:lang w:eastAsia="da-DK"/>
              </w:rPr>
              <w:t>direct în platforma informaţională</w:t>
            </w:r>
            <w:r w:rsidRPr="00DB1533">
              <w:rPr>
                <w:rFonts w:ascii="Times New Roman" w:hAnsi="Times New Roman" w:cs="Times New Roman"/>
                <w:color w:val="FF0000"/>
                <w:sz w:val="20"/>
                <w:szCs w:val="20"/>
                <w:lang w:eastAsia="da-DK"/>
              </w:rPr>
              <w:t>, conform art.  37 alin. (2).</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trike/>
                <w:color w:val="FF0000"/>
                <w:sz w:val="20"/>
                <w:szCs w:val="20"/>
                <w:lang w:eastAsia="da-DK"/>
              </w:rPr>
              <w:t xml:space="preserve"> (2) În situaţia în care, din motive tehnice legate de indisponibilitatea platformei, UR nu poate transmite documentul precizat la alin. (1) direct în platformă, notificarea va fi transmisă prin email în format XML furnizat de către OTS</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b/>
                <w:sz w:val="20"/>
                <w:szCs w:val="20"/>
              </w:rPr>
            </w:pPr>
            <w:r w:rsidRPr="00DB1533">
              <w:rPr>
                <w:rFonts w:ascii="Times New Roman" w:hAnsi="Times New Roman" w:cs="Times New Roman"/>
                <w:b/>
                <w:sz w:val="20"/>
                <w:szCs w:val="20"/>
              </w:rPr>
              <w:t>Nominalizări şi renominalizări</w:t>
            </w:r>
          </w:p>
        </w:tc>
        <w:tc>
          <w:tcPr>
            <w:tcW w:w="3492" w:type="dxa"/>
          </w:tcPr>
          <w:p w:rsidR="00CB1105" w:rsidRPr="00DB1533" w:rsidRDefault="00CB1105" w:rsidP="00CB1105">
            <w:pPr>
              <w:jc w:val="center"/>
              <w:rPr>
                <w:rFonts w:ascii="Times New Roman" w:hAnsi="Times New Roman" w:cs="Times New Roman"/>
                <w:b/>
                <w:sz w:val="20"/>
                <w:szCs w:val="20"/>
              </w:rPr>
            </w:pPr>
          </w:p>
        </w:tc>
        <w:tc>
          <w:tcPr>
            <w:tcW w:w="2736" w:type="dxa"/>
          </w:tcPr>
          <w:p w:rsidR="00CB1105" w:rsidRPr="00DB1533" w:rsidRDefault="00CB1105" w:rsidP="00CB1105">
            <w:pPr>
              <w:jc w:val="center"/>
              <w:rPr>
                <w:rFonts w:ascii="Times New Roman" w:hAnsi="Times New Roman" w:cs="Times New Roman"/>
                <w:b/>
                <w:sz w:val="20"/>
                <w:szCs w:val="20"/>
              </w:rPr>
            </w:pPr>
          </w:p>
        </w:tc>
        <w:tc>
          <w:tcPr>
            <w:tcW w:w="3240" w:type="dxa"/>
          </w:tcPr>
          <w:p w:rsidR="00CB1105" w:rsidRPr="00DB1533" w:rsidRDefault="00CB1105" w:rsidP="00CB1105">
            <w:pPr>
              <w:jc w:val="center"/>
              <w:rPr>
                <w:rFonts w:ascii="Times New Roman" w:hAnsi="Times New Roman" w:cs="Times New Roman"/>
                <w:b/>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strike/>
                <w:color w:val="FF0000"/>
                <w:sz w:val="20"/>
                <w:szCs w:val="20"/>
                <w:lang w:eastAsia="da-DK"/>
              </w:rPr>
              <w:t>Art.49.</w:t>
            </w:r>
            <w:r w:rsidRPr="00DB1533">
              <w:rPr>
                <w:rFonts w:ascii="Times New Roman" w:hAnsi="Times New Roman" w:cs="Times New Roman"/>
                <w:strike/>
                <w:color w:val="FF0000"/>
                <w:sz w:val="20"/>
                <w:szCs w:val="20"/>
                <w:lang w:eastAsia="da-DK"/>
              </w:rPr>
              <w:t xml:space="preserve"> – (1) Nominalizarea/Renominalizarea reprezintă o informaţie angajantă pe care UR o transmit OTS şi care, pentru a fi pusă în aplicare, trebuie aprobată de OTS. </w:t>
            </w:r>
          </w:p>
          <w:p w:rsidR="00CB1105" w:rsidRPr="00DB1533" w:rsidRDefault="00CB1105" w:rsidP="00CB1105">
            <w:pPr>
              <w:pStyle w:val="BodyText3"/>
              <w:spacing w:line="240" w:lineRule="auto"/>
              <w:rPr>
                <w:strike/>
                <w:color w:val="FF0000"/>
                <w:sz w:val="20"/>
                <w:szCs w:val="20"/>
                <w:lang w:eastAsia="da-DK"/>
              </w:rPr>
            </w:pPr>
            <w:r w:rsidRPr="00DB1533">
              <w:rPr>
                <w:strike/>
                <w:color w:val="FF0000"/>
                <w:sz w:val="20"/>
                <w:szCs w:val="20"/>
                <w:lang w:eastAsia="da-DK"/>
              </w:rPr>
              <w:t>(2) Nominalizările UR vor fi făcute săptămânal şi pot fi făcute în orice zi gazieră, în termenele prevăzute în prezenta secţiune. Renominalizările pot fi făcute pentru fiecare zi gazieră în termenele prevăzute în prezenta secţiune. În cazul în care UR nu au transmis nominalizarea/renominalizarea la aceste termene, se aplică prevederile art. 52.</w:t>
            </w:r>
          </w:p>
        </w:tc>
        <w:tc>
          <w:tcPr>
            <w:tcW w:w="3492"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strike/>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t xml:space="preserve">Art.50. – </w:t>
            </w:r>
            <w:r w:rsidRPr="00DB1533">
              <w:rPr>
                <w:rFonts w:ascii="Times New Roman" w:hAnsi="Times New Roman" w:cs="Times New Roman"/>
                <w:strike/>
                <w:color w:val="FF0000"/>
                <w:sz w:val="20"/>
                <w:szCs w:val="20"/>
                <w:lang w:eastAsia="da-DK"/>
              </w:rPr>
              <w:t>(1) La efectuarea nominalizărilor şi renominalizărilor se vor respecta următoarele principii:</w:t>
            </w:r>
          </w:p>
          <w:p w:rsidR="00CB1105" w:rsidRPr="00DB1533" w:rsidRDefault="00CB1105" w:rsidP="00CB1105">
            <w:pPr>
              <w:numPr>
                <w:ilvl w:val="0"/>
                <w:numId w:val="124"/>
              </w:numPr>
              <w:tabs>
                <w:tab w:val="clear" w:pos="1890"/>
                <w:tab w:val="num" w:pos="1756"/>
              </w:tabs>
              <w:ind w:left="76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lastRenderedPageBreak/>
              <w:t>nominalizarea supusă aprobării OTS este cea existentă în platformă la termenul limită prevăzut la art. 51 alin. (1);</w:t>
            </w:r>
          </w:p>
          <w:p w:rsidR="00CB1105" w:rsidRPr="00DB1533" w:rsidRDefault="00CB1105" w:rsidP="00CB1105">
            <w:pPr>
              <w:numPr>
                <w:ilvl w:val="0"/>
                <w:numId w:val="124"/>
              </w:numPr>
              <w:tabs>
                <w:tab w:val="clear" w:pos="1890"/>
                <w:tab w:val="num" w:pos="709"/>
              </w:tabs>
              <w:ind w:left="709" w:hanging="425"/>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renominalizarea supusă aprobării OST este cea existentă în platformă la termenul limită prevăzut la art. 57 alin. (1);</w:t>
            </w:r>
          </w:p>
          <w:p w:rsidR="00CB1105" w:rsidRPr="00DB1533" w:rsidRDefault="00CB1105" w:rsidP="00CB1105">
            <w:pPr>
              <w:numPr>
                <w:ilvl w:val="0"/>
                <w:numId w:val="124"/>
              </w:numPr>
              <w:tabs>
                <w:tab w:val="clear" w:pos="1890"/>
                <w:tab w:val="num" w:pos="709"/>
              </w:tabs>
              <w:ind w:left="709" w:hanging="425"/>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nominalizarea sau renominalizarea nu poate să fie mai mare decât capacitatea rezervată pentru respectivul punct de intrare/ieşire în/din SNT;</w:t>
            </w:r>
          </w:p>
          <w:p w:rsidR="00CB1105" w:rsidRPr="00DB1533" w:rsidRDefault="00CB1105" w:rsidP="00CB1105">
            <w:pPr>
              <w:numPr>
                <w:ilvl w:val="0"/>
                <w:numId w:val="124"/>
              </w:numPr>
              <w:tabs>
                <w:tab w:val="clear" w:pos="1890"/>
                <w:tab w:val="num" w:pos="709"/>
              </w:tabs>
              <w:ind w:left="709" w:hanging="425"/>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nominalizările sau renominalizările pentru punctele de intrare în SNT nu pot fi mai mari decât cantităţile de gaze naturale contractate de către UR  în punctele respective;</w:t>
            </w:r>
          </w:p>
          <w:p w:rsidR="00CB1105" w:rsidRPr="00DB1533" w:rsidRDefault="00CB1105" w:rsidP="00CB1105">
            <w:pPr>
              <w:numPr>
                <w:ilvl w:val="0"/>
                <w:numId w:val="124"/>
              </w:numPr>
              <w:tabs>
                <w:tab w:val="clear" w:pos="1890"/>
                <w:tab w:val="num" w:pos="709"/>
              </w:tabs>
              <w:ind w:left="709" w:hanging="425"/>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fiecare UR va pune la dispoziţia OTS nominalizări şi renominalizări echilibrate, respectiv energia zilnică livrată în SNT trebuie să fie egală cu preluarea zilnică de energie din SNT;</w:t>
            </w:r>
          </w:p>
          <w:p w:rsidR="00CB1105" w:rsidRPr="00DB1533" w:rsidRDefault="00CB1105" w:rsidP="00CB1105">
            <w:pPr>
              <w:numPr>
                <w:ilvl w:val="0"/>
                <w:numId w:val="124"/>
              </w:numPr>
              <w:tabs>
                <w:tab w:val="clear" w:pos="1890"/>
                <w:tab w:val="num" w:pos="709"/>
              </w:tabs>
              <w:ind w:left="709" w:hanging="425"/>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nominalizările sau renominalizările pentru punctele de intrare/ieşire în/din SNT vor fi egale cu cele pe care UR le-a convenit cu clienţii săi şi le-a comunicat, după caz, OÎ, producătorilor, furnizorilor, CD, OD şi importatorilor.</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(2) Nominalizarea sau renominalizarea care nu respectă condiţiile de mai sus va fi respinsă de OTS, cu informarea UR.</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strike/>
                <w:sz w:val="20"/>
                <w:szCs w:val="20"/>
              </w:rPr>
            </w:pPr>
            <w:r w:rsidRPr="00DB1533">
              <w:rPr>
                <w:rFonts w:ascii="Times New Roman" w:hAnsi="Times New Roman" w:cs="Times New Roman"/>
                <w:b/>
                <w:strike/>
                <w:color w:val="FF0000"/>
                <w:sz w:val="20"/>
                <w:szCs w:val="20"/>
              </w:rPr>
              <w:lastRenderedPageBreak/>
              <w:t>Nominalizări efectuate de UR</w:t>
            </w:r>
          </w:p>
        </w:tc>
        <w:tc>
          <w:tcPr>
            <w:tcW w:w="3492" w:type="dxa"/>
          </w:tcPr>
          <w:p w:rsidR="00CB1105" w:rsidRPr="00DB1533" w:rsidRDefault="00CB1105" w:rsidP="00CB1105">
            <w:pPr>
              <w:jc w:val="center"/>
              <w:rPr>
                <w:rFonts w:ascii="Times New Roman" w:hAnsi="Times New Roman" w:cs="Times New Roman"/>
                <w:b/>
                <w:strike/>
                <w:color w:val="FF0000"/>
                <w:sz w:val="20"/>
                <w:szCs w:val="20"/>
              </w:rPr>
            </w:pPr>
          </w:p>
        </w:tc>
        <w:tc>
          <w:tcPr>
            <w:tcW w:w="2736" w:type="dxa"/>
          </w:tcPr>
          <w:p w:rsidR="00CB1105" w:rsidRPr="00DB1533" w:rsidRDefault="00CB1105" w:rsidP="00CB1105">
            <w:pPr>
              <w:jc w:val="center"/>
              <w:rPr>
                <w:rFonts w:ascii="Times New Roman" w:hAnsi="Times New Roman" w:cs="Times New Roman"/>
                <w:b/>
                <w:strike/>
                <w:color w:val="FF0000"/>
                <w:sz w:val="20"/>
                <w:szCs w:val="20"/>
              </w:rPr>
            </w:pPr>
          </w:p>
        </w:tc>
        <w:tc>
          <w:tcPr>
            <w:tcW w:w="3240" w:type="dxa"/>
          </w:tcPr>
          <w:p w:rsidR="00CB1105" w:rsidRPr="00DB1533" w:rsidRDefault="00CB1105" w:rsidP="00CB1105">
            <w:pPr>
              <w:jc w:val="center"/>
              <w:rPr>
                <w:rFonts w:ascii="Times New Roman" w:hAnsi="Times New Roman" w:cs="Times New Roman"/>
                <w:b/>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t xml:space="preserve">Art.51. – </w:t>
            </w:r>
            <w:r w:rsidRPr="00DB1533">
              <w:rPr>
                <w:rFonts w:ascii="Times New Roman" w:hAnsi="Times New Roman" w:cs="Times New Roman"/>
                <w:strike/>
                <w:color w:val="FF0000"/>
                <w:sz w:val="20"/>
                <w:szCs w:val="20"/>
                <w:lang w:eastAsia="da-DK"/>
              </w:rPr>
              <w:t xml:space="preserve">(1) Până la ora 14.00 din ziua de luni a fiecărei săptămâni gaziere </w:t>
            </w:r>
            <w:r w:rsidRPr="00DB1533">
              <w:rPr>
                <w:rFonts w:ascii="Times New Roman" w:hAnsi="Times New Roman" w:cs="Times New Roman"/>
                <w:i/>
                <w:iCs/>
                <w:strike/>
                <w:color w:val="FF0000"/>
                <w:sz w:val="20"/>
                <w:szCs w:val="20"/>
                <w:lang w:eastAsia="da-DK"/>
              </w:rPr>
              <w:t>n-1</w:t>
            </w:r>
            <w:r w:rsidRPr="00DB1533">
              <w:rPr>
                <w:rFonts w:ascii="Times New Roman" w:hAnsi="Times New Roman" w:cs="Times New Roman"/>
                <w:strike/>
                <w:color w:val="FF0000"/>
                <w:sz w:val="20"/>
                <w:szCs w:val="20"/>
                <w:lang w:eastAsia="da-DK"/>
              </w:rPr>
              <w:t xml:space="preserve">, UR comunică OTS nominalizarea pentru săptămâna gazieră </w:t>
            </w:r>
            <w:r w:rsidRPr="00DB1533">
              <w:rPr>
                <w:rFonts w:ascii="Times New Roman" w:hAnsi="Times New Roman" w:cs="Times New Roman"/>
                <w:i/>
                <w:iCs/>
                <w:strike/>
                <w:color w:val="FF0000"/>
                <w:sz w:val="20"/>
                <w:szCs w:val="20"/>
                <w:lang w:eastAsia="da-DK"/>
              </w:rPr>
              <w:t>n</w:t>
            </w:r>
            <w:r w:rsidRPr="00DB1533">
              <w:rPr>
                <w:rFonts w:ascii="Times New Roman" w:hAnsi="Times New Roman" w:cs="Times New Roman"/>
                <w:strike/>
                <w:color w:val="FF0000"/>
                <w:sz w:val="20"/>
                <w:szCs w:val="20"/>
                <w:lang w:eastAsia="da-DK"/>
              </w:rPr>
              <w:t xml:space="preserve">, în conformitate cu modelul prevăzut în Anexa nr. 7, indicând pentru fiecare zi gazieră a săptămânii gaziere </w:t>
            </w:r>
            <w:r w:rsidRPr="00DB1533">
              <w:rPr>
                <w:rFonts w:ascii="Times New Roman" w:hAnsi="Times New Roman" w:cs="Times New Roman"/>
                <w:i/>
                <w:iCs/>
                <w:strike/>
                <w:color w:val="FF0000"/>
                <w:sz w:val="20"/>
                <w:szCs w:val="20"/>
                <w:lang w:eastAsia="da-DK"/>
              </w:rPr>
              <w:t>n</w:t>
            </w:r>
            <w:r w:rsidRPr="00DB1533">
              <w:rPr>
                <w:rFonts w:ascii="Times New Roman" w:hAnsi="Times New Roman" w:cs="Times New Roman"/>
                <w:strike/>
                <w:color w:val="FF0000"/>
                <w:sz w:val="20"/>
                <w:szCs w:val="20"/>
                <w:lang w:eastAsia="da-DK"/>
              </w:rPr>
              <w:t>:</w:t>
            </w:r>
          </w:p>
          <w:p w:rsidR="00CB1105" w:rsidRPr="00DB1533" w:rsidRDefault="00CB1105" w:rsidP="00CB1105">
            <w:pPr>
              <w:numPr>
                <w:ilvl w:val="0"/>
                <w:numId w:val="127"/>
              </w:num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cantitatea de gaze naturale, defalcată pe parteneri, exprimată în unităţi de energie, la fiecare punct de intrare în SNT pentru care UR a rezervat capacitate; </w:t>
            </w:r>
          </w:p>
          <w:p w:rsidR="00CB1105" w:rsidRPr="00DB1533" w:rsidRDefault="00CB1105" w:rsidP="00CB1105">
            <w:pPr>
              <w:numPr>
                <w:ilvl w:val="0"/>
                <w:numId w:val="127"/>
              </w:num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lastRenderedPageBreak/>
              <w:t>cantitatea de gaze naturale, defalcată pe parteneri, exprimată în unităţi de energie pentru fiecare punct de ieşire din SNT pentru care UR a rezervat capacitate.</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(2) UR transmit nominalizarea direct în platforma informaţională, în conformitate cu procedura prevăzută la art. 27 lit. B.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(3) În situaţia în care, nominalizarea este 0, această valoare se transmite de către UR în mod explicit, în caz contrar aplicându-se prevederile art. 52 alin. (1).</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(4) În situaţia în care, din motive tehnice legate de indisponibilitatea platformei, UR nu poate transmite documentul precizat la alin. (1) direct în platformă, nominalizarea va fi transmisă prin e-mail în format XML furnizat de către OST; se ia în considerare în vederea aprobării cea mai recentă nominalizare de către OTS în termenul-limită stabilit, prin oricare din cele două căi de transmitere admise: platformă sau fişier XML.</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trike/>
                <w:color w:val="FF0000"/>
                <w:sz w:val="20"/>
                <w:szCs w:val="20"/>
                <w:lang w:eastAsia="da-DK"/>
              </w:rPr>
              <w:t>(5) OTS asigură preluarea datelor din fişierele XML în platformă în termen de maxim 30 de minute de la primirea acestora.</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strike/>
                <w:color w:val="FF0000"/>
                <w:sz w:val="20"/>
                <w:szCs w:val="20"/>
                <w:lang w:eastAsia="da-DK"/>
              </w:rPr>
              <w:lastRenderedPageBreak/>
              <w:t>Art.52.</w:t>
            </w:r>
            <w:r w:rsidRPr="00DB1533">
              <w:rPr>
                <w:rFonts w:ascii="Times New Roman" w:hAnsi="Times New Roman" w:cs="Times New Roman"/>
                <w:strike/>
                <w:color w:val="FF0000"/>
                <w:sz w:val="20"/>
                <w:szCs w:val="20"/>
                <w:lang w:eastAsia="da-DK"/>
              </w:rPr>
              <w:t xml:space="preserve"> (1) În situaţia în care UR nu transmite pentru fiecare punct de intrare/ieşire în/din SNT, o nominalizare în termenele prevăzute în prezenta secţiune, OTS va înregistra, în mod automat şi fără acordul prealabil al UR, nominalizarea la o valoare egală cu media zilnică a energiei, potrivit ultimului program de transport trimis de UR pentru luna respectivă.</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(2) Media zilnică a energiei pentru fiecare punct de intrare/ieşire în/din SNT se calculează cu o precizie de 6 zecimale, prin împărţirea valorii lunare prevăzută în programul de transport la numărul de zile ale lunii respective, diferenţele rezultate din rotunjirile zilnice fiind regularizate prin valoarea din ultima zi a lunii.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(3) În situaţia prevăzută la alin. (2), pentru asigurarea egalităţii nominalizării totale </w:t>
            </w:r>
            <w:r w:rsidRPr="00DB1533">
              <w:rPr>
                <w:rFonts w:ascii="Times New Roman" w:hAnsi="Times New Roman" w:cs="Times New Roman"/>
                <w:strike/>
                <w:color w:val="FF0000"/>
                <w:sz w:val="20"/>
                <w:szCs w:val="20"/>
              </w:rPr>
              <w:t xml:space="preserve">în </w:t>
            </w:r>
            <w:r w:rsidRPr="00DB1533">
              <w:rPr>
                <w:rFonts w:ascii="Times New Roman" w:hAnsi="Times New Roman" w:cs="Times New Roman"/>
                <w:strike/>
                <w:color w:val="FF0000"/>
                <w:sz w:val="20"/>
                <w:szCs w:val="20"/>
                <w:lang w:eastAsia="da-DK"/>
              </w:rPr>
              <w:t xml:space="preserve">punctele de intrare cu </w:t>
            </w:r>
            <w:r w:rsidRPr="00DB1533">
              <w:rPr>
                <w:rFonts w:ascii="Times New Roman" w:hAnsi="Times New Roman" w:cs="Times New Roman"/>
                <w:strike/>
                <w:color w:val="FF0000"/>
                <w:sz w:val="20"/>
                <w:szCs w:val="20"/>
                <w:lang w:eastAsia="da-DK"/>
              </w:rPr>
              <w:lastRenderedPageBreak/>
              <w:t xml:space="preserve">nominalizarea totală </w:t>
            </w:r>
            <w:r w:rsidRPr="00DB1533">
              <w:rPr>
                <w:rFonts w:ascii="Times New Roman" w:hAnsi="Times New Roman" w:cs="Times New Roman"/>
                <w:strike/>
                <w:color w:val="FF0000"/>
                <w:sz w:val="20"/>
                <w:szCs w:val="20"/>
              </w:rPr>
              <w:t xml:space="preserve">în </w:t>
            </w:r>
            <w:r w:rsidRPr="00DB1533">
              <w:rPr>
                <w:rFonts w:ascii="Times New Roman" w:hAnsi="Times New Roman" w:cs="Times New Roman"/>
                <w:strike/>
                <w:color w:val="FF0000"/>
                <w:sz w:val="20"/>
                <w:szCs w:val="20"/>
                <w:lang w:eastAsia="da-DK"/>
              </w:rPr>
              <w:t>punctele de ieşire se procedează astfel:</w:t>
            </w:r>
          </w:p>
          <w:p w:rsidR="00CB1105" w:rsidRPr="00DB1533" w:rsidRDefault="00CB1105" w:rsidP="00CB1105">
            <w:pPr>
              <w:numPr>
                <w:ilvl w:val="0"/>
                <w:numId w:val="135"/>
              </w:numPr>
              <w:ind w:left="58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se calculează suma mediilor zilnice </w:t>
            </w:r>
            <w:r w:rsidRPr="00DB1533">
              <w:rPr>
                <w:rFonts w:ascii="Times New Roman" w:hAnsi="Times New Roman" w:cs="Times New Roman"/>
                <w:strike/>
                <w:color w:val="FF0000"/>
                <w:sz w:val="20"/>
                <w:szCs w:val="20"/>
              </w:rPr>
              <w:t xml:space="preserve">în </w:t>
            </w:r>
            <w:r w:rsidRPr="00DB1533">
              <w:rPr>
                <w:rFonts w:ascii="Times New Roman" w:hAnsi="Times New Roman" w:cs="Times New Roman"/>
                <w:strike/>
                <w:color w:val="FF0000"/>
                <w:sz w:val="20"/>
                <w:szCs w:val="20"/>
                <w:lang w:eastAsia="da-DK"/>
              </w:rPr>
              <w:t>punctele de intrare;</w:t>
            </w:r>
          </w:p>
          <w:p w:rsidR="00CB1105" w:rsidRPr="00DB1533" w:rsidRDefault="00CB1105" w:rsidP="00CB1105">
            <w:pPr>
              <w:numPr>
                <w:ilvl w:val="0"/>
                <w:numId w:val="135"/>
              </w:numPr>
              <w:ind w:left="58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se calculează suma mediilor zilnice </w:t>
            </w:r>
            <w:r w:rsidRPr="00DB1533">
              <w:rPr>
                <w:rFonts w:ascii="Times New Roman" w:hAnsi="Times New Roman" w:cs="Times New Roman"/>
                <w:strike/>
                <w:color w:val="FF0000"/>
                <w:sz w:val="20"/>
                <w:szCs w:val="20"/>
              </w:rPr>
              <w:t xml:space="preserve">în </w:t>
            </w:r>
            <w:r w:rsidRPr="00DB1533">
              <w:rPr>
                <w:rFonts w:ascii="Times New Roman" w:hAnsi="Times New Roman" w:cs="Times New Roman"/>
                <w:strike/>
                <w:color w:val="FF0000"/>
                <w:sz w:val="20"/>
                <w:szCs w:val="20"/>
                <w:lang w:eastAsia="da-DK"/>
              </w:rPr>
              <w:t>punctele de ieşire;</w:t>
            </w:r>
          </w:p>
          <w:p w:rsidR="00CB1105" w:rsidRPr="00DB1533" w:rsidRDefault="00CB1105" w:rsidP="00CB1105">
            <w:pPr>
              <w:numPr>
                <w:ilvl w:val="0"/>
                <w:numId w:val="135"/>
              </w:numPr>
              <w:ind w:left="58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se egalizează valorile de intrare cu valorile de ieşire la nivelul celei mai mici valori dintre acestea;</w:t>
            </w:r>
          </w:p>
          <w:p w:rsidR="00CB1105" w:rsidRPr="00DB1533" w:rsidRDefault="00CB1105" w:rsidP="00CB1105">
            <w:pPr>
              <w:numPr>
                <w:ilvl w:val="0"/>
                <w:numId w:val="135"/>
              </w:numPr>
              <w:ind w:left="58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egalitatea se realizează prin diminuarea valorii celei mai mari nominalizări din punctul de intrare/ieşire cu diferenţa:</w:t>
            </w:r>
          </w:p>
          <w:p w:rsidR="00CB1105" w:rsidRPr="00DB1533" w:rsidRDefault="00CB1105" w:rsidP="00CB1105">
            <w:pPr>
              <w:numPr>
                <w:ilvl w:val="0"/>
                <w:numId w:val="22"/>
              </w:numPr>
              <w:tabs>
                <w:tab w:val="clear" w:pos="2340"/>
                <w:tab w:val="num" w:pos="1447"/>
              </w:tabs>
              <w:ind w:left="1447" w:hanging="284"/>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dintre valoarea rezultată conform lit. a) şi cea rezultată conform lit. b) – pentru situaţia în care suma mediilor zilnice </w:t>
            </w:r>
            <w:r w:rsidRPr="00DB1533">
              <w:rPr>
                <w:rFonts w:ascii="Times New Roman" w:hAnsi="Times New Roman" w:cs="Times New Roman"/>
                <w:strike/>
                <w:color w:val="FF0000"/>
                <w:sz w:val="20"/>
                <w:szCs w:val="20"/>
              </w:rPr>
              <w:t xml:space="preserve">în </w:t>
            </w:r>
            <w:r w:rsidRPr="00DB1533">
              <w:rPr>
                <w:rFonts w:ascii="Times New Roman" w:hAnsi="Times New Roman" w:cs="Times New Roman"/>
                <w:strike/>
                <w:color w:val="FF0000"/>
                <w:sz w:val="20"/>
                <w:szCs w:val="20"/>
                <w:lang w:eastAsia="da-DK"/>
              </w:rPr>
              <w:t xml:space="preserve">punctele de intrare este mai mare decât suma mediilor zilnice </w:t>
            </w:r>
            <w:r w:rsidRPr="00DB1533">
              <w:rPr>
                <w:rFonts w:ascii="Times New Roman" w:hAnsi="Times New Roman" w:cs="Times New Roman"/>
                <w:strike/>
                <w:color w:val="FF0000"/>
                <w:sz w:val="20"/>
                <w:szCs w:val="20"/>
              </w:rPr>
              <w:t xml:space="preserve">în </w:t>
            </w:r>
            <w:r w:rsidRPr="00DB1533">
              <w:rPr>
                <w:rFonts w:ascii="Times New Roman" w:hAnsi="Times New Roman" w:cs="Times New Roman"/>
                <w:strike/>
                <w:color w:val="FF0000"/>
                <w:sz w:val="20"/>
                <w:szCs w:val="20"/>
                <w:lang w:eastAsia="da-DK"/>
              </w:rPr>
              <w:t>punctele de ieşire;</w:t>
            </w:r>
          </w:p>
          <w:p w:rsidR="00CB1105" w:rsidRPr="00DB1533" w:rsidRDefault="00CB1105" w:rsidP="00CB1105">
            <w:pPr>
              <w:numPr>
                <w:ilvl w:val="0"/>
                <w:numId w:val="22"/>
              </w:numPr>
              <w:tabs>
                <w:tab w:val="clear" w:pos="2340"/>
                <w:tab w:val="num" w:pos="1447"/>
              </w:tabs>
              <w:ind w:left="1447" w:hanging="284"/>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dintre valoarea rezultată conform lit. b) şi cea rezultată conform lit. a) – pentru situaţia în care suma mediilor zilnice </w:t>
            </w:r>
            <w:r w:rsidRPr="00DB1533">
              <w:rPr>
                <w:rFonts w:ascii="Times New Roman" w:hAnsi="Times New Roman" w:cs="Times New Roman"/>
                <w:strike/>
                <w:color w:val="FF0000"/>
                <w:sz w:val="20"/>
                <w:szCs w:val="20"/>
              </w:rPr>
              <w:t xml:space="preserve">în </w:t>
            </w:r>
            <w:r w:rsidRPr="00DB1533">
              <w:rPr>
                <w:rFonts w:ascii="Times New Roman" w:hAnsi="Times New Roman" w:cs="Times New Roman"/>
                <w:strike/>
                <w:color w:val="FF0000"/>
                <w:sz w:val="20"/>
                <w:szCs w:val="20"/>
                <w:lang w:eastAsia="da-DK"/>
              </w:rPr>
              <w:t xml:space="preserve">punctele de ieşire este mai mare decât suma mediilor zilnice </w:t>
            </w:r>
            <w:r w:rsidRPr="00DB1533">
              <w:rPr>
                <w:rFonts w:ascii="Times New Roman" w:hAnsi="Times New Roman" w:cs="Times New Roman"/>
                <w:strike/>
                <w:color w:val="FF0000"/>
                <w:sz w:val="20"/>
                <w:szCs w:val="20"/>
              </w:rPr>
              <w:t xml:space="preserve">în </w:t>
            </w:r>
            <w:r w:rsidRPr="00DB1533">
              <w:rPr>
                <w:rFonts w:ascii="Times New Roman" w:hAnsi="Times New Roman" w:cs="Times New Roman"/>
                <w:strike/>
                <w:color w:val="FF0000"/>
                <w:sz w:val="20"/>
                <w:szCs w:val="20"/>
                <w:lang w:eastAsia="da-DK"/>
              </w:rPr>
              <w:t>punctele de intrare.</w:t>
            </w:r>
          </w:p>
          <w:p w:rsidR="00CB1105" w:rsidRPr="00DB1533" w:rsidRDefault="00CB1105" w:rsidP="00CB1105">
            <w:pPr>
              <w:jc w:val="both"/>
              <w:rPr>
                <w:rFonts w:ascii="Times New Roman" w:hAnsi="Times New Roman" w:cs="Times New Roman"/>
                <w:b/>
                <w:strike/>
                <w:color w:val="FF0000"/>
                <w:sz w:val="20"/>
                <w:szCs w:val="20"/>
              </w:rPr>
            </w:pPr>
            <w:r w:rsidRPr="00DB1533">
              <w:rPr>
                <w:rFonts w:ascii="Times New Roman" w:hAnsi="Times New Roman" w:cs="Times New Roman"/>
                <w:strike/>
                <w:color w:val="FF0000"/>
                <w:sz w:val="20"/>
                <w:szCs w:val="20"/>
                <w:lang w:eastAsia="da-DK"/>
              </w:rPr>
              <w:t>(4) Această acţiune a OTS nu are la bază un raport juridic de mandat între UR şi OTS.</w:t>
            </w:r>
          </w:p>
        </w:tc>
        <w:tc>
          <w:tcPr>
            <w:tcW w:w="3492"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strike/>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strike/>
                <w:color w:val="FF0000"/>
                <w:sz w:val="20"/>
                <w:szCs w:val="20"/>
                <w:lang w:eastAsia="da-DK"/>
              </w:rPr>
              <w:lastRenderedPageBreak/>
              <w:t>Art.53.</w:t>
            </w:r>
            <w:r w:rsidRPr="00DB1533">
              <w:rPr>
                <w:rFonts w:ascii="Times New Roman" w:hAnsi="Times New Roman" w:cs="Times New Roman"/>
                <w:strike/>
                <w:color w:val="FF0000"/>
                <w:sz w:val="20"/>
                <w:szCs w:val="20"/>
                <w:lang w:eastAsia="da-DK"/>
              </w:rPr>
              <w:t xml:space="preserve"> – (1) OTS va informa UR, în termenele şi conform procedurilor specificate mai jos, în legătură cu aprobarea sau respingerea nominalizării, atât în cazul în care nominalizarea a fost trimisă de UR cât şi în cazul în care nominalizarea a fost făcută de OTS pentru UR, în conformitate cu prevederile art. 52.</w:t>
            </w:r>
          </w:p>
          <w:p w:rsidR="00CB1105" w:rsidRPr="00DB1533" w:rsidRDefault="00CB1105" w:rsidP="00CB1105">
            <w:pPr>
              <w:jc w:val="both"/>
              <w:rPr>
                <w:rFonts w:ascii="Times New Roman" w:hAnsi="Times New Roman" w:cs="Times New Roman"/>
                <w:b/>
                <w:strike/>
                <w:color w:val="FF0000"/>
                <w:sz w:val="20"/>
                <w:szCs w:val="20"/>
              </w:rPr>
            </w:pPr>
            <w:r w:rsidRPr="00DB1533">
              <w:rPr>
                <w:rFonts w:ascii="Times New Roman" w:hAnsi="Times New Roman" w:cs="Times New Roman"/>
                <w:strike/>
                <w:color w:val="FF0000"/>
                <w:sz w:val="20"/>
                <w:szCs w:val="20"/>
                <w:lang w:eastAsia="da-DK"/>
              </w:rPr>
              <w:t>(2) Notificarea UR cu privire la aprobarea sau respingerea nominalizării se face în cadrul platformei, atunci când sunt sau nu sunt respectate condiţiile privind introducerea nominalizării impuse prin art. 50 alin. (1) şi suplimentar, prin e-mail, atunci când OTS ajustează nominalizarea conform art. 52 alin. (3), art. 55 lit. a) şi art. 56.</w:t>
            </w:r>
          </w:p>
        </w:tc>
        <w:tc>
          <w:tcPr>
            <w:tcW w:w="3492"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strike/>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lastRenderedPageBreak/>
              <w:t xml:space="preserve">Art.54. – </w:t>
            </w:r>
            <w:r w:rsidRPr="00DB1533">
              <w:rPr>
                <w:rFonts w:ascii="Times New Roman" w:hAnsi="Times New Roman" w:cs="Times New Roman"/>
                <w:strike/>
                <w:color w:val="FF0000"/>
                <w:sz w:val="20"/>
                <w:szCs w:val="20"/>
                <w:lang w:eastAsia="da-DK"/>
              </w:rPr>
              <w:t>OTS va întocmi şi va actualiza permanent registrul de evidenţă a aprobărilor/respingerilor nominalizărilor şi îl va pune la dispoziţia AC, ori de câte ori este solicitat.</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strike/>
                <w:color w:val="FF0000"/>
                <w:sz w:val="20"/>
                <w:szCs w:val="20"/>
                <w:lang w:eastAsia="da-DK"/>
              </w:rPr>
              <w:t>Art.55.</w:t>
            </w:r>
            <w:r w:rsidRPr="00DB1533">
              <w:rPr>
                <w:rFonts w:ascii="Times New Roman" w:hAnsi="Times New Roman" w:cs="Times New Roman"/>
                <w:strike/>
                <w:color w:val="FF0000"/>
                <w:sz w:val="20"/>
                <w:szCs w:val="20"/>
                <w:lang w:eastAsia="da-DK"/>
              </w:rPr>
              <w:t xml:space="preserve"> – Înainte de a aproba nominalizarea transmisă de UR, OTS va parcurge următoarele etape:</w:t>
            </w:r>
          </w:p>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lang w:eastAsia="da-DK"/>
              </w:rPr>
              <w:tab/>
              <w:t xml:space="preserve">a) verifică dacă nominalizarea transmisă se încadrează în capacitatea rezervată pentru fiecare punct de intrare/ieşire; OTS va respinge nominalizarea transmisă dacă această cerinţă nu este îndeplinită şi va </w:t>
            </w:r>
            <w:r w:rsidRPr="00DB1533">
              <w:rPr>
                <w:rFonts w:ascii="Times New Roman" w:hAnsi="Times New Roman" w:cs="Times New Roman"/>
                <w:strike/>
                <w:color w:val="FF0000"/>
                <w:sz w:val="20"/>
                <w:szCs w:val="20"/>
              </w:rPr>
              <w:t>aproba nominalizarea la nivelul capacităţii aprobate pentru punctul respectiv de intrare/ieşire.</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ab/>
              <w:t>b) aplică o procedură de corelare între nominalizarea UR şi informaţiile primite de la partenerii UR pentru fiecare punct de intrare în SNT şi fiecare punct de ieşire din SNT pentru care UR a transmis nominalizarea; în cazul în care nominalizările UR nu concordă cu informaţiile corespunzătoare primite de la partenerii UR pentru un anumit punct de intrare/ieşire în/din SNT, nominalizările vor fi reduse la nivelul cel mai mic al celor două valori;</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ab/>
              <w:t xml:space="preserve"> c) verifică dacă suma energiei nominalizate de UR la toate punctele de intrare în SNT la care UR a rezervat capacitate este egală cu suma energiei de la toate punctele de ieşire din SNT la care UR a rezervat capacitate, pentru fiecare zi gazieră inclusă în nominalizare; în cazul în care nu există egalitate, se procedează la ajustarea valorii celei mai mari la nivelul valorii celei mai mici, diminuând valorile proporţional cu nominalizarea (pro-rata) pe fiecare punct de intrare/ieşire în/din SNT.</w:t>
            </w:r>
          </w:p>
        </w:tc>
        <w:tc>
          <w:tcPr>
            <w:tcW w:w="3492"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strike/>
                <w:color w:val="FF0000"/>
                <w:sz w:val="20"/>
                <w:szCs w:val="20"/>
                <w:lang w:eastAsia="da-DK"/>
              </w:rPr>
            </w:pPr>
          </w:p>
        </w:tc>
      </w:tr>
      <w:tr w:rsidR="00CB1105" w:rsidRPr="00DB1533" w:rsidTr="002959AB">
        <w:tc>
          <w:tcPr>
            <w:tcW w:w="4590" w:type="dxa"/>
          </w:tcPr>
          <w:p w:rsidR="00CB1105" w:rsidRPr="00DB1533" w:rsidRDefault="00CB1105" w:rsidP="00CB1105">
            <w:pPr>
              <w:keepNext/>
              <w:keepLines/>
              <w:jc w:val="both"/>
              <w:rPr>
                <w:rFonts w:ascii="Times New Roman" w:hAnsi="Times New Roman" w:cs="Times New Roman"/>
                <w:strike/>
                <w:color w:val="FF0000"/>
                <w:sz w:val="20"/>
                <w:szCs w:val="20"/>
                <w:lang w:eastAsia="da-DK"/>
              </w:rPr>
            </w:pPr>
            <w:r w:rsidRPr="00DB1533">
              <w:rPr>
                <w:rFonts w:ascii="Times New Roman" w:hAnsi="Times New Roman" w:cs="Times New Roman"/>
                <w:b/>
                <w:strike/>
                <w:color w:val="FF0000"/>
                <w:sz w:val="20"/>
                <w:szCs w:val="20"/>
                <w:lang w:eastAsia="da-DK"/>
              </w:rPr>
              <w:t>Art.56.</w:t>
            </w:r>
            <w:r w:rsidRPr="00DB1533">
              <w:rPr>
                <w:rFonts w:ascii="Times New Roman" w:hAnsi="Times New Roman" w:cs="Times New Roman"/>
                <w:strike/>
                <w:color w:val="FF0000"/>
                <w:sz w:val="20"/>
                <w:szCs w:val="20"/>
                <w:lang w:eastAsia="da-DK"/>
              </w:rPr>
              <w:t xml:space="preserve"> – Până cel târziu la ora 16.00 din ziua de luni a săptămânii gaziere </w:t>
            </w:r>
            <w:r w:rsidRPr="00DB1533">
              <w:rPr>
                <w:rFonts w:ascii="Times New Roman" w:hAnsi="Times New Roman" w:cs="Times New Roman"/>
                <w:i/>
                <w:strike/>
                <w:color w:val="FF0000"/>
                <w:sz w:val="20"/>
                <w:szCs w:val="20"/>
                <w:lang w:eastAsia="da-DK"/>
              </w:rPr>
              <w:t>n-1</w:t>
            </w:r>
            <w:r w:rsidRPr="00DB1533">
              <w:rPr>
                <w:rFonts w:ascii="Times New Roman" w:hAnsi="Times New Roman" w:cs="Times New Roman"/>
                <w:strike/>
                <w:color w:val="FF0000"/>
                <w:sz w:val="20"/>
                <w:szCs w:val="20"/>
                <w:lang w:eastAsia="da-DK"/>
              </w:rPr>
              <w:t xml:space="preserve">, OTS va informa UR, prin intermediul unui mesaj în format XML, dacă nominalizarea săptămânală pentru săptămâna gazieră </w:t>
            </w:r>
            <w:r w:rsidRPr="00DB1533">
              <w:rPr>
                <w:rFonts w:ascii="Times New Roman" w:hAnsi="Times New Roman" w:cs="Times New Roman"/>
                <w:i/>
                <w:strike/>
                <w:color w:val="FF0000"/>
                <w:sz w:val="20"/>
                <w:szCs w:val="20"/>
                <w:lang w:eastAsia="da-DK"/>
              </w:rPr>
              <w:t>n</w:t>
            </w:r>
            <w:r w:rsidRPr="00DB1533">
              <w:rPr>
                <w:rFonts w:ascii="Times New Roman" w:hAnsi="Times New Roman" w:cs="Times New Roman"/>
                <w:strike/>
                <w:color w:val="FF0000"/>
                <w:sz w:val="20"/>
                <w:szCs w:val="20"/>
                <w:lang w:eastAsia="da-DK"/>
              </w:rPr>
              <w:t xml:space="preserve"> a fost aprobată sau respinsă.</w:t>
            </w:r>
          </w:p>
        </w:tc>
        <w:tc>
          <w:tcPr>
            <w:tcW w:w="3492" w:type="dxa"/>
          </w:tcPr>
          <w:p w:rsidR="00CB1105" w:rsidRPr="00DB1533" w:rsidRDefault="00CB1105" w:rsidP="00CB1105">
            <w:pPr>
              <w:keepNext/>
              <w:keepLines/>
              <w:jc w:val="both"/>
              <w:rPr>
                <w:rFonts w:ascii="Times New Roman" w:hAnsi="Times New Roman" w:cs="Times New Roman"/>
                <w:b/>
                <w:strike/>
                <w:color w:val="FF0000"/>
                <w:sz w:val="20"/>
                <w:szCs w:val="20"/>
                <w:lang w:eastAsia="da-DK"/>
              </w:rPr>
            </w:pPr>
          </w:p>
        </w:tc>
        <w:tc>
          <w:tcPr>
            <w:tcW w:w="2736" w:type="dxa"/>
          </w:tcPr>
          <w:p w:rsidR="00CB1105" w:rsidRPr="00DB1533" w:rsidRDefault="00CB1105" w:rsidP="00CB1105">
            <w:pPr>
              <w:keepNext/>
              <w:keepLines/>
              <w:jc w:val="both"/>
              <w:rPr>
                <w:rFonts w:ascii="Times New Roman" w:hAnsi="Times New Roman" w:cs="Times New Roman"/>
                <w:b/>
                <w:strike/>
                <w:color w:val="FF0000"/>
                <w:sz w:val="20"/>
                <w:szCs w:val="20"/>
                <w:lang w:eastAsia="da-DK"/>
              </w:rPr>
            </w:pPr>
          </w:p>
        </w:tc>
        <w:tc>
          <w:tcPr>
            <w:tcW w:w="3240" w:type="dxa"/>
          </w:tcPr>
          <w:p w:rsidR="00CB1105" w:rsidRPr="00DB1533" w:rsidRDefault="00CB1105" w:rsidP="00CB1105">
            <w:pPr>
              <w:keepNext/>
              <w:keepLines/>
              <w:jc w:val="both"/>
              <w:rPr>
                <w:rFonts w:ascii="Times New Roman" w:hAnsi="Times New Roman" w:cs="Times New Roman"/>
                <w:b/>
                <w:strike/>
                <w:color w:val="FF0000"/>
                <w:sz w:val="20"/>
                <w:szCs w:val="20"/>
                <w:lang w:eastAsia="da-DK"/>
              </w:rPr>
            </w:pPr>
          </w:p>
        </w:tc>
      </w:tr>
      <w:tr w:rsidR="00CB1105" w:rsidRPr="00DB1533" w:rsidTr="002959AB">
        <w:tc>
          <w:tcPr>
            <w:tcW w:w="4590" w:type="dxa"/>
          </w:tcPr>
          <w:p w:rsidR="00CB1105" w:rsidRPr="00DB1533" w:rsidRDefault="00CB1105" w:rsidP="00CB1105">
            <w:pPr>
              <w:pStyle w:val="Subtitle"/>
            </w:pPr>
            <w:r w:rsidRPr="00DB1533">
              <w:t>Renominalizări efectuate de UR</w:t>
            </w:r>
          </w:p>
          <w:p w:rsidR="00CB1105" w:rsidRPr="00DB1533" w:rsidRDefault="00CB1105" w:rsidP="00CB1105">
            <w:pPr>
              <w:pStyle w:val="ListParagraph"/>
              <w:autoSpaceDE w:val="0"/>
              <w:autoSpaceDN w:val="0"/>
              <w:adjustRightInd w:val="0"/>
              <w:spacing w:line="240" w:lineRule="auto"/>
              <w:ind w:left="0"/>
              <w:contextualSpacing/>
              <w:jc w:val="both"/>
              <w:rPr>
                <w:rFonts w:ascii="Times New Roman" w:hAnsi="Times New Roman"/>
                <w:b/>
                <w:color w:val="FF0000"/>
                <w:sz w:val="20"/>
                <w:lang w:val="ro-RO"/>
              </w:rPr>
            </w:pPr>
          </w:p>
        </w:tc>
        <w:tc>
          <w:tcPr>
            <w:tcW w:w="3492" w:type="dxa"/>
          </w:tcPr>
          <w:p w:rsidR="00CB1105" w:rsidRPr="00DB1533" w:rsidRDefault="00CB1105" w:rsidP="00CB1105">
            <w:pPr>
              <w:pStyle w:val="Subtitle"/>
            </w:pPr>
          </w:p>
        </w:tc>
        <w:tc>
          <w:tcPr>
            <w:tcW w:w="2736" w:type="dxa"/>
          </w:tcPr>
          <w:p w:rsidR="00CB1105" w:rsidRPr="00DB1533" w:rsidRDefault="00CB1105" w:rsidP="00CB1105">
            <w:pPr>
              <w:pStyle w:val="Subtitle"/>
            </w:pPr>
          </w:p>
        </w:tc>
        <w:tc>
          <w:tcPr>
            <w:tcW w:w="3240" w:type="dxa"/>
          </w:tcPr>
          <w:p w:rsidR="00CB1105" w:rsidRPr="00DB1533" w:rsidRDefault="00CB1105" w:rsidP="00CB1105">
            <w:pPr>
              <w:pStyle w:val="Subtitle"/>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lastRenderedPageBreak/>
              <w:t xml:space="preserve">Art.57. – </w:t>
            </w:r>
            <w:r w:rsidRPr="00DB1533">
              <w:rPr>
                <w:rFonts w:ascii="Times New Roman" w:hAnsi="Times New Roman" w:cs="Times New Roman"/>
                <w:strike/>
                <w:color w:val="FF0000"/>
                <w:sz w:val="20"/>
                <w:szCs w:val="20"/>
                <w:lang w:eastAsia="da-DK"/>
              </w:rPr>
              <w:t xml:space="preserve">(1) Renominalizările pentru o zi gazieră </w:t>
            </w:r>
            <w:r w:rsidRPr="00DB1533">
              <w:rPr>
                <w:rFonts w:ascii="Times New Roman" w:hAnsi="Times New Roman" w:cs="Times New Roman"/>
                <w:i/>
                <w:iCs/>
                <w:strike/>
                <w:color w:val="FF0000"/>
                <w:sz w:val="20"/>
                <w:szCs w:val="20"/>
                <w:lang w:eastAsia="da-DK"/>
              </w:rPr>
              <w:t>n</w:t>
            </w:r>
            <w:r w:rsidRPr="00DB1533">
              <w:rPr>
                <w:rFonts w:ascii="Times New Roman" w:hAnsi="Times New Roman" w:cs="Times New Roman"/>
                <w:strike/>
                <w:color w:val="FF0000"/>
                <w:sz w:val="20"/>
                <w:szCs w:val="20"/>
                <w:lang w:eastAsia="da-DK"/>
              </w:rPr>
              <w:t xml:space="preserve"> pot fi făcute până cel târziu la ora 15.00 din ziua gazieră </w:t>
            </w:r>
            <w:r w:rsidRPr="00DB1533">
              <w:rPr>
                <w:rFonts w:ascii="Times New Roman" w:hAnsi="Times New Roman" w:cs="Times New Roman"/>
                <w:i/>
                <w:iCs/>
                <w:strike/>
                <w:color w:val="FF0000"/>
                <w:sz w:val="20"/>
                <w:szCs w:val="20"/>
                <w:lang w:eastAsia="da-DK"/>
              </w:rPr>
              <w:t>n-1</w:t>
            </w:r>
            <w:r w:rsidRPr="00DB1533">
              <w:rPr>
                <w:rFonts w:ascii="Times New Roman" w:hAnsi="Times New Roman" w:cs="Times New Roman"/>
                <w:strike/>
                <w:color w:val="FF0000"/>
                <w:sz w:val="20"/>
                <w:szCs w:val="20"/>
                <w:lang w:eastAsia="da-DK"/>
              </w:rPr>
              <w:t xml:space="preserve">.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(2) Operatorii economici precizaţi la art. 2 alin. (1) iau toate măsurile necesare astfel încât pentru zilele de sâmbătă, duminică şi cele declarate sărbători legale să poată transmite renominalizările în conformitate cu prevederile alin. (1).</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t xml:space="preserve">Art.58. – </w:t>
            </w:r>
            <w:r w:rsidRPr="00DB1533">
              <w:rPr>
                <w:rFonts w:ascii="Times New Roman" w:hAnsi="Times New Roman" w:cs="Times New Roman"/>
                <w:strike/>
                <w:color w:val="FF0000"/>
                <w:sz w:val="20"/>
                <w:szCs w:val="20"/>
                <w:lang w:eastAsia="da-DK"/>
              </w:rPr>
              <w:t>(1) Renominalizările se întocmesc conform modelului din Anexa nr. 7.</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(2) UR transmit renominalizările direct în platforma informaţională în conformitate cu prevederile art. 27 lit. B.</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(3) În situaţia în care, din motive tehnice legate de indisponibilitatea platformei, UR nu poate transmite documentul precizat la alin. (1) direct în platformă, renominalizarea va fi transmisă prin e-mail în format XML furnizat de OTS .</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strike/>
                <w:color w:val="FF0000"/>
                <w:sz w:val="20"/>
                <w:szCs w:val="20"/>
                <w:lang w:eastAsia="da-DK"/>
              </w:rPr>
              <w:t>Art.59.</w:t>
            </w:r>
            <w:r w:rsidRPr="00DB1533">
              <w:rPr>
                <w:rFonts w:ascii="Times New Roman" w:hAnsi="Times New Roman" w:cs="Times New Roman"/>
                <w:strike/>
                <w:color w:val="FF0000"/>
                <w:sz w:val="20"/>
                <w:szCs w:val="20"/>
                <w:lang w:eastAsia="da-DK"/>
              </w:rPr>
              <w:t xml:space="preserve"> – (1) La primirea unei renominalizări trimise de UR pentru ziua </w:t>
            </w:r>
            <w:r w:rsidRPr="00DB1533">
              <w:rPr>
                <w:rFonts w:ascii="Times New Roman" w:hAnsi="Times New Roman" w:cs="Times New Roman"/>
                <w:i/>
                <w:strike/>
                <w:color w:val="FF0000"/>
                <w:sz w:val="20"/>
                <w:szCs w:val="20"/>
                <w:lang w:eastAsia="da-DK"/>
              </w:rPr>
              <w:t>n</w:t>
            </w:r>
            <w:r w:rsidRPr="00DB1533">
              <w:rPr>
                <w:rFonts w:ascii="Times New Roman" w:hAnsi="Times New Roman" w:cs="Times New Roman"/>
                <w:strike/>
                <w:color w:val="FF0000"/>
                <w:sz w:val="20"/>
                <w:szCs w:val="20"/>
                <w:lang w:eastAsia="da-DK"/>
              </w:rPr>
              <w:t xml:space="preserve">, dar nu mai târziu de ora 16.00 din ziua gazieră </w:t>
            </w:r>
            <w:r w:rsidRPr="00DB1533">
              <w:rPr>
                <w:rFonts w:ascii="Times New Roman" w:hAnsi="Times New Roman" w:cs="Times New Roman"/>
                <w:i/>
                <w:strike/>
                <w:color w:val="FF0000"/>
                <w:sz w:val="20"/>
                <w:szCs w:val="20"/>
                <w:lang w:eastAsia="da-DK"/>
              </w:rPr>
              <w:t>n-1</w:t>
            </w:r>
            <w:r w:rsidRPr="00DB1533">
              <w:rPr>
                <w:rFonts w:ascii="Times New Roman" w:hAnsi="Times New Roman" w:cs="Times New Roman"/>
                <w:strike/>
                <w:color w:val="FF0000"/>
                <w:sz w:val="20"/>
                <w:szCs w:val="20"/>
                <w:lang w:eastAsia="da-DK"/>
              </w:rPr>
              <w:t xml:space="preserve">, OTS va informa UR în legătură cu aprobarea sau respingerea renominalizării pentru ziua gazieră </w:t>
            </w:r>
            <w:r w:rsidRPr="00DB1533">
              <w:rPr>
                <w:rFonts w:ascii="Times New Roman" w:hAnsi="Times New Roman" w:cs="Times New Roman"/>
                <w:i/>
                <w:strike/>
                <w:color w:val="FF0000"/>
                <w:sz w:val="20"/>
                <w:szCs w:val="20"/>
                <w:lang w:eastAsia="da-DK"/>
              </w:rPr>
              <w:t>n</w:t>
            </w:r>
            <w:r w:rsidRPr="00DB1533">
              <w:rPr>
                <w:rFonts w:ascii="Times New Roman" w:hAnsi="Times New Roman" w:cs="Times New Roman"/>
                <w:strike/>
                <w:color w:val="FF0000"/>
                <w:sz w:val="20"/>
                <w:szCs w:val="20"/>
                <w:lang w:eastAsia="da-DK"/>
              </w:rPr>
              <w:t>.</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(2) Notificarea UR cu privire la aprobarea ori respingerea renominalizării se face în cadrul platformei, atunci când sunt sau nu sunt respectate condiţiile privind introducerea renominalizării impuse prin art. 50 alin. (1) şi suplimentar prin e-mail, atunci când OTS ajustează renominalizarea conform art. 60.</w:t>
            </w:r>
          </w:p>
        </w:tc>
        <w:tc>
          <w:tcPr>
            <w:tcW w:w="3492"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strike/>
                <w:color w:val="FF0000"/>
                <w:sz w:val="20"/>
                <w:szCs w:val="20"/>
                <w:lang w:eastAsia="da-DK"/>
              </w:rPr>
            </w:pPr>
          </w:p>
        </w:tc>
      </w:tr>
      <w:tr w:rsidR="00CB1105" w:rsidRPr="00DB1533" w:rsidTr="002959AB">
        <w:tc>
          <w:tcPr>
            <w:tcW w:w="4590" w:type="dxa"/>
          </w:tcPr>
          <w:p w:rsidR="00CB1105" w:rsidRPr="00DB1533" w:rsidRDefault="00CB1105" w:rsidP="00CB1105">
            <w:pPr>
              <w:rPr>
                <w:rFonts w:ascii="Times New Roman" w:hAnsi="Times New Roman" w:cs="Times New Roman"/>
                <w:strike/>
                <w:color w:val="FF0000"/>
                <w:sz w:val="20"/>
                <w:szCs w:val="20"/>
                <w:lang w:eastAsia="da-DK"/>
              </w:rPr>
            </w:pPr>
            <w:r w:rsidRPr="00DB1533">
              <w:rPr>
                <w:rFonts w:ascii="Times New Roman" w:hAnsi="Times New Roman" w:cs="Times New Roman"/>
                <w:b/>
                <w:strike/>
                <w:color w:val="FF0000"/>
                <w:sz w:val="20"/>
                <w:szCs w:val="20"/>
                <w:lang w:eastAsia="da-DK"/>
              </w:rPr>
              <w:t>Art.60.</w:t>
            </w:r>
            <w:r w:rsidRPr="00DB1533">
              <w:rPr>
                <w:rFonts w:ascii="Times New Roman" w:hAnsi="Times New Roman" w:cs="Times New Roman"/>
                <w:strike/>
                <w:color w:val="FF0000"/>
                <w:sz w:val="20"/>
                <w:szCs w:val="20"/>
                <w:lang w:eastAsia="da-DK"/>
              </w:rPr>
              <w:t xml:space="preserve"> – Înainte de a aproba renominalizarea transmisă de UR, OTS va parcurge următoarele etape:</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ab/>
              <w:t xml:space="preserve">a) verifică dacă renominalizarea transmisă se încadrează în capacitatea rezervată pentru fiecare punct de intrare/ieşire;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ab/>
              <w:t xml:space="preserve">b) aplică o procedură de corelare între renominalizarea UR şi informaţiile primite de la partenerii UR, pentru fiecare punct de intrare în SNT şi fiecare punct de ieşire din SNT pentru care UR a trimis renominalizarea; în cazul în care renominalizările UR </w:t>
            </w:r>
            <w:r w:rsidRPr="00DB1533">
              <w:rPr>
                <w:rFonts w:ascii="Times New Roman" w:hAnsi="Times New Roman" w:cs="Times New Roman"/>
                <w:strike/>
                <w:color w:val="FF0000"/>
                <w:sz w:val="20"/>
                <w:szCs w:val="20"/>
                <w:lang w:eastAsia="da-DK"/>
              </w:rPr>
              <w:lastRenderedPageBreak/>
              <w:t xml:space="preserve">nu concordă cu informaţiile corespunzătoare primite de la partenerii UR pentru un anumit punct de intrare/ieşire în/din SNT, renominalizările vor fi reduse la nivelul cel mai mic al celor două valori; </w:t>
            </w:r>
          </w:p>
          <w:p w:rsidR="00CB1105" w:rsidRPr="00DB1533" w:rsidRDefault="00CB1105" w:rsidP="00CB1105">
            <w:pPr>
              <w:jc w:val="both"/>
              <w:rPr>
                <w:rFonts w:ascii="Times New Roman" w:hAnsi="Times New Roman" w:cs="Times New Roman"/>
                <w:strike/>
                <w:color w:val="FF0000"/>
                <w:sz w:val="20"/>
                <w:szCs w:val="20"/>
                <w:lang w:eastAsia="da-DK"/>
              </w:rPr>
            </w:pP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 </w:t>
            </w:r>
            <w:r w:rsidRPr="00DB1533">
              <w:rPr>
                <w:rFonts w:ascii="Times New Roman" w:hAnsi="Times New Roman" w:cs="Times New Roman"/>
                <w:strike/>
                <w:color w:val="FF0000"/>
                <w:sz w:val="20"/>
                <w:szCs w:val="20"/>
                <w:lang w:eastAsia="da-DK"/>
              </w:rPr>
              <w:tab/>
              <w:t>c) verifică dacă suma energiei renominalizate de UR la toate punctele de intrare în SNT la care UR a rezervat capacitate este egală cu suma energiei de la toate punctele de ieşire din SNT la care UR a rezervat capacitate; în cazul în care nu există egalitate, se procedează la ajustarea valorii celei mai mari la nivelul valorii celei mai mici, diminuând valorile proporţional cu renominalizarea (pro-rata) pe fiecare punct de intrare/ieşire în/din SNT.</w:t>
            </w:r>
          </w:p>
          <w:p w:rsidR="00CB1105" w:rsidRPr="00DB1533" w:rsidRDefault="00CB1105" w:rsidP="00CB1105">
            <w:pPr>
              <w:jc w:val="both"/>
              <w:rPr>
                <w:rFonts w:ascii="Times New Roman" w:hAnsi="Times New Roman" w:cs="Times New Roman"/>
                <w:strike/>
                <w:color w:val="FF0000"/>
                <w:sz w:val="20"/>
                <w:szCs w:val="20"/>
                <w:lang w:eastAsia="da-DK"/>
              </w:rPr>
            </w:pP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 </w:t>
            </w:r>
            <w:r w:rsidRPr="00DB1533">
              <w:rPr>
                <w:rFonts w:ascii="Times New Roman" w:hAnsi="Times New Roman" w:cs="Times New Roman"/>
                <w:strike/>
                <w:color w:val="FF0000"/>
                <w:sz w:val="20"/>
                <w:szCs w:val="20"/>
                <w:lang w:eastAsia="da-DK"/>
              </w:rPr>
              <w:tab/>
              <w:t>d) OTS va respinge renominalizarea transmisă dacă aceasta nu respectă condiţia precizată la lit. a) şi va considera validă nominalizarea aprobată.</w:t>
            </w:r>
          </w:p>
        </w:tc>
        <w:tc>
          <w:tcPr>
            <w:tcW w:w="3492" w:type="dxa"/>
          </w:tcPr>
          <w:p w:rsidR="00CB1105" w:rsidRPr="00DB1533" w:rsidRDefault="00CB1105" w:rsidP="00CB1105">
            <w:pPr>
              <w:rPr>
                <w:rFonts w:ascii="Times New Roman" w:hAnsi="Times New Roman" w:cs="Times New Roman"/>
                <w:b/>
                <w:strike/>
                <w:color w:val="FF0000"/>
                <w:sz w:val="20"/>
                <w:szCs w:val="20"/>
                <w:lang w:eastAsia="da-DK"/>
              </w:rPr>
            </w:pPr>
          </w:p>
        </w:tc>
        <w:tc>
          <w:tcPr>
            <w:tcW w:w="2736" w:type="dxa"/>
          </w:tcPr>
          <w:p w:rsidR="00CB1105" w:rsidRPr="00DB1533" w:rsidRDefault="00CB1105" w:rsidP="00CB1105">
            <w:pPr>
              <w:rPr>
                <w:rFonts w:ascii="Times New Roman" w:hAnsi="Times New Roman" w:cs="Times New Roman"/>
                <w:b/>
                <w:strike/>
                <w:color w:val="FF0000"/>
                <w:sz w:val="20"/>
                <w:szCs w:val="20"/>
                <w:lang w:eastAsia="da-DK"/>
              </w:rPr>
            </w:pPr>
          </w:p>
        </w:tc>
        <w:tc>
          <w:tcPr>
            <w:tcW w:w="3240" w:type="dxa"/>
          </w:tcPr>
          <w:p w:rsidR="00CB1105" w:rsidRPr="00DB1533" w:rsidRDefault="00CB1105" w:rsidP="00CB1105">
            <w:pPr>
              <w:rPr>
                <w:rFonts w:ascii="Times New Roman" w:hAnsi="Times New Roman" w:cs="Times New Roman"/>
                <w:b/>
                <w:strike/>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strike/>
                <w:color w:val="FF0000"/>
                <w:sz w:val="20"/>
                <w:szCs w:val="20"/>
                <w:lang w:eastAsia="da-DK"/>
              </w:rPr>
              <w:lastRenderedPageBreak/>
              <w:t>Art.61.</w:t>
            </w:r>
            <w:r w:rsidRPr="00DB1533">
              <w:rPr>
                <w:rFonts w:ascii="Times New Roman" w:hAnsi="Times New Roman" w:cs="Times New Roman"/>
                <w:strike/>
                <w:color w:val="FF0000"/>
                <w:sz w:val="20"/>
                <w:szCs w:val="20"/>
                <w:lang w:eastAsia="da-DK"/>
              </w:rPr>
              <w:t xml:space="preserve"> – (1) O renominalizare poate fi respinsă parţial sau integral în cazul în care aceasta nu îndeplineşte condiţiile prevăzute la art. 50 alin. (1).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(2) În cazul în care OTS aprobă integral o renominalizare, aceasta devine nominalizare acceptată.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(3) O renominalizare ajustată de OTS pentru a îndeplini termenii şi condiţiile din art. 50 alin. (1) devine nominalizare aprobată.</w:t>
            </w:r>
          </w:p>
        </w:tc>
        <w:tc>
          <w:tcPr>
            <w:tcW w:w="3492"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strike/>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strike/>
                <w:color w:val="FF0000"/>
                <w:sz w:val="20"/>
                <w:szCs w:val="20"/>
                <w:lang w:eastAsia="da-DK"/>
              </w:rPr>
              <w:t>Art.62.</w:t>
            </w:r>
            <w:r w:rsidRPr="00DB1533">
              <w:rPr>
                <w:rFonts w:ascii="Times New Roman" w:hAnsi="Times New Roman" w:cs="Times New Roman"/>
                <w:strike/>
                <w:color w:val="FF0000"/>
                <w:sz w:val="20"/>
                <w:szCs w:val="20"/>
                <w:lang w:eastAsia="da-DK"/>
              </w:rPr>
              <w:t xml:space="preserve"> – (1) UR trebuie să accepte o reducere temporară a capacităţii şi/sau a nominalizării/renominalizării aprobate în următoarele cazuri:</w:t>
            </w:r>
          </w:p>
          <w:p w:rsidR="00CB1105" w:rsidRPr="00DB1533" w:rsidRDefault="00CB1105" w:rsidP="00CB1105">
            <w:pPr>
              <w:pStyle w:val="ListParagraph"/>
              <w:numPr>
                <w:ilvl w:val="1"/>
                <w:numId w:val="128"/>
              </w:numPr>
              <w:spacing w:line="240" w:lineRule="auto"/>
              <w:ind w:left="0" w:firstLine="426"/>
              <w:jc w:val="both"/>
              <w:rPr>
                <w:rFonts w:ascii="Times New Roman" w:hAnsi="Times New Roman"/>
                <w:strike/>
                <w:color w:val="FF0000"/>
                <w:sz w:val="20"/>
                <w:lang w:val="ro-RO" w:eastAsia="da-DK"/>
              </w:rPr>
            </w:pPr>
            <w:r w:rsidRPr="00DB1533">
              <w:rPr>
                <w:rFonts w:ascii="Times New Roman" w:hAnsi="Times New Roman"/>
                <w:strike/>
                <w:color w:val="FF0000"/>
                <w:sz w:val="20"/>
                <w:lang w:val="ro-RO" w:eastAsia="da-DK"/>
              </w:rPr>
              <w:t>în cazul în care OTS nu acceptă gazele naturale care urmau să fie livrate de UR în SNT din cauza faptului că respectivele gaze naturale nu îndeplinesc cerinţele minime de calitate precizate de legistaţia în vigoare;</w:t>
            </w:r>
          </w:p>
          <w:p w:rsidR="00CB1105" w:rsidRPr="00DB1533" w:rsidRDefault="00CB1105" w:rsidP="00CB1105">
            <w:pPr>
              <w:pStyle w:val="ListParagraph"/>
              <w:numPr>
                <w:ilvl w:val="1"/>
                <w:numId w:val="128"/>
              </w:numPr>
              <w:spacing w:line="240" w:lineRule="auto"/>
              <w:ind w:left="0" w:firstLine="426"/>
              <w:jc w:val="both"/>
              <w:rPr>
                <w:rFonts w:ascii="Times New Roman" w:hAnsi="Times New Roman"/>
                <w:strike/>
                <w:color w:val="FF0000"/>
                <w:sz w:val="20"/>
                <w:lang w:val="ro-RO" w:eastAsia="da-DK"/>
              </w:rPr>
            </w:pPr>
            <w:r w:rsidRPr="00DB1533">
              <w:rPr>
                <w:rFonts w:ascii="Times New Roman" w:hAnsi="Times New Roman"/>
                <w:strike/>
                <w:color w:val="FF0000"/>
                <w:sz w:val="20"/>
                <w:lang w:val="ro-RO" w:eastAsia="da-DK"/>
              </w:rPr>
              <w:t xml:space="preserve"> în cazul în care OÎ, OD sau CD nu acceptă gazele naturale care urmau să fie livrate UR din cauza faptului că respectivele gaze naturale nu îndeplinesc </w:t>
            </w:r>
            <w:r w:rsidRPr="00DB1533">
              <w:rPr>
                <w:rFonts w:ascii="Times New Roman" w:hAnsi="Times New Roman"/>
                <w:strike/>
                <w:color w:val="FF0000"/>
                <w:sz w:val="20"/>
                <w:lang w:val="ro-RO" w:eastAsia="da-DK"/>
              </w:rPr>
              <w:lastRenderedPageBreak/>
              <w:t>cerinţele minime de calitate precizate de legislaţia în vigoare.</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(2) În situaţia prevăzută la alin. (1) lit. a), OTS nu este obligat la plata penalităţilor prevăzute la art. 100 şi 101.</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(3) În situaţia prevăzută la alin. (1) lit. b), UR are dreptul să solicite şi să primească sumele aferente prejudiciului creat, în conformitate cu prevederile contractuale.</w:t>
            </w:r>
          </w:p>
        </w:tc>
        <w:tc>
          <w:tcPr>
            <w:tcW w:w="3492"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strike/>
                <w:color w:val="FF0000"/>
                <w:sz w:val="20"/>
                <w:szCs w:val="20"/>
                <w:lang w:eastAsia="da-DK"/>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b/>
                <w:color w:val="FF0000"/>
                <w:sz w:val="20"/>
                <w:szCs w:val="20"/>
                <w:lang w:eastAsia="da-DK"/>
              </w:rPr>
            </w:pPr>
            <w:r w:rsidRPr="00DB1533">
              <w:rPr>
                <w:rFonts w:ascii="Times New Roman" w:hAnsi="Times New Roman" w:cs="Times New Roman"/>
                <w:b/>
                <w:color w:val="FF0000"/>
                <w:sz w:val="20"/>
                <w:szCs w:val="20"/>
                <w:lang w:eastAsia="da-DK"/>
              </w:rPr>
              <w:lastRenderedPageBreak/>
              <w:t>Procedura de nominalizare</w:t>
            </w:r>
          </w:p>
        </w:tc>
        <w:tc>
          <w:tcPr>
            <w:tcW w:w="3492"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center"/>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Art.49.</w:t>
            </w:r>
            <w:r w:rsidRPr="00DB1533">
              <w:rPr>
                <w:rFonts w:ascii="Times New Roman" w:hAnsi="Times New Roman" w:cs="Times New Roman"/>
                <w:color w:val="FF0000"/>
                <w:sz w:val="20"/>
                <w:szCs w:val="20"/>
                <w:lang w:eastAsia="da-DK"/>
              </w:rPr>
              <w:t xml:space="preserve"> – (1) Nominalizarea reprezintă o declaraţie asumată de UR adusă la cunoştinţa OTS în care se precizează cantitatea de gaze naturale care va fi introdusă/preluată fizic de către UR în/din SNT pe parcursul unei zile gaziere şi care, pentru a fi pusă în aplicare, trebuie aprobată de OTS. </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(2) Renominalizarea reprezintă o declaraţie asumată de UR adusă la cunoştinţa OTS prin care UR modifică nominalizarea aprobată şi care, pentru a fi pusă în aplicare, trebuie aprobată de OTS.    </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(3) Renominalizarea aprobată devine nominalizare aprobată. </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(3</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UR transmite nominalizări/renominalizări pe punctele de intrare/ieşire în/din SNT. </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Suma nominalizărilor/renominalizărilor pe punctele de intrare în SNT poate fi diferită de suma nominalizărilor/renominalizărilor pe punctele de ieşire din SNT pe parcursul zilei gaziere D-1 dar nu mai mult de inchiderea zilei, cand nominalizarile vor fi echilibrate conform prevederilor din secțiunea „Nominalizări și renominalizări”. În această situaţie, echilibrarea acestora în vederea aprobării de către OTS este posibilă prin luarea în considerare a tranzacţiilor notificate de UR în PVT.</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Nominalizările/renominalizările aprobate de OTS vor fi echilibrate pentru fiecare UR între intrări/ieşiri în/din SNT:</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b/>
              <w:t>a) cu luarea în considerare a tranzacţiilor notificate de UR în PVT, conform relaţiei:</w:t>
            </w:r>
          </w:p>
          <w:p w:rsidR="00CB1105" w:rsidRPr="00DB1533" w:rsidRDefault="00CB1105" w:rsidP="00CB1105">
            <w:pPr>
              <w:jc w:val="center"/>
              <w:rPr>
                <w:rFonts w:ascii="Times New Roman" w:eastAsia="SimSun" w:hAnsi="Times New Roman" w:cs="Times New Roman"/>
                <w:color w:val="FF0000"/>
                <w:sz w:val="20"/>
                <w:szCs w:val="20"/>
                <w:lang w:val="en-US" w:eastAsia="da-DK"/>
              </w:rPr>
            </w:pPr>
            <w:r w:rsidRPr="00DB1533">
              <w:rPr>
                <w:rFonts w:ascii="Times New Roman" w:hAnsi="Times New Roman" w:cs="Times New Roman"/>
                <w:color w:val="FF0000"/>
                <w:sz w:val="20"/>
                <w:szCs w:val="20"/>
                <w:lang w:eastAsia="da-DK"/>
              </w:rPr>
              <w:lastRenderedPageBreak/>
              <w:t xml:space="preserve"> </w:t>
            </w:r>
            <w:r w:rsidRPr="00DB1533">
              <w:rPr>
                <w:rFonts w:ascii="Times New Roman" w:hAnsi="Times New Roman" w:cs="Times New Roman"/>
                <w:color w:val="FF0000"/>
                <w:sz w:val="20"/>
                <w:szCs w:val="20"/>
                <w:lang w:val="en-US" w:eastAsia="da-DK"/>
              </w:rPr>
              <w:t>NOM</w:t>
            </w:r>
            <w:r w:rsidRPr="00DB1533">
              <w:rPr>
                <w:rFonts w:ascii="Times New Roman" w:hAnsi="Times New Roman" w:cs="Times New Roman"/>
                <w:color w:val="FF0000"/>
                <w:sz w:val="20"/>
                <w:szCs w:val="20"/>
                <w:vertAlign w:val="subscript"/>
                <w:lang w:val="en-US" w:eastAsia="da-DK"/>
              </w:rPr>
              <w:t xml:space="preserve">I </w:t>
            </w:r>
            <w:r w:rsidRPr="00DB1533">
              <w:rPr>
                <w:rFonts w:ascii="Times New Roman" w:hAnsi="Times New Roman" w:cs="Times New Roman"/>
                <w:color w:val="FF0000"/>
                <w:sz w:val="20"/>
                <w:szCs w:val="20"/>
                <w:lang w:eastAsia="da-DK"/>
              </w:rPr>
              <w:t>– T</w:t>
            </w:r>
            <w:r w:rsidRPr="00DB1533">
              <w:rPr>
                <w:rFonts w:ascii="Times New Roman" w:hAnsi="Times New Roman" w:cs="Times New Roman"/>
                <w:color w:val="FF0000"/>
                <w:sz w:val="20"/>
                <w:szCs w:val="20"/>
                <w:vertAlign w:val="subscript"/>
                <w:lang w:val="en-US" w:eastAsia="da-DK"/>
              </w:rPr>
              <w:t xml:space="preserve">V </w:t>
            </w:r>
            <w:r w:rsidRPr="00DB1533">
              <w:rPr>
                <w:rFonts w:ascii="Times New Roman" w:eastAsia="SimSun" w:hAnsi="Times New Roman" w:cs="Times New Roman"/>
                <w:color w:val="FF0000"/>
                <w:sz w:val="20"/>
                <w:szCs w:val="20"/>
                <w:lang w:val="en-US" w:eastAsia="da-DK"/>
              </w:rPr>
              <w:t>＝</w:t>
            </w:r>
            <w:r w:rsidRPr="00DB1533">
              <w:rPr>
                <w:rFonts w:ascii="Times New Roman" w:eastAsia="SimSun" w:hAnsi="Times New Roman" w:cs="Times New Roman"/>
                <w:color w:val="FF0000"/>
                <w:sz w:val="20"/>
                <w:szCs w:val="20"/>
                <w:lang w:val="en-US" w:eastAsia="da-DK"/>
              </w:rPr>
              <w:t xml:space="preserve"> NOM</w:t>
            </w:r>
            <w:r w:rsidRPr="00DB1533">
              <w:rPr>
                <w:rFonts w:ascii="Times New Roman" w:eastAsia="SimSun" w:hAnsi="Times New Roman" w:cs="Times New Roman"/>
                <w:color w:val="FF0000"/>
                <w:sz w:val="20"/>
                <w:szCs w:val="20"/>
                <w:vertAlign w:val="subscript"/>
                <w:lang w:val="en-US" w:eastAsia="da-DK"/>
              </w:rPr>
              <w:t xml:space="preserve">E </w:t>
            </w:r>
            <w:r w:rsidRPr="00DB1533">
              <w:rPr>
                <w:rFonts w:ascii="Times New Roman" w:hAnsi="Times New Roman" w:cs="Times New Roman"/>
                <w:color w:val="FF0000"/>
                <w:sz w:val="20"/>
                <w:szCs w:val="20"/>
                <w:lang w:eastAsia="da-DK"/>
              </w:rPr>
              <w:t xml:space="preserve">– </w:t>
            </w:r>
            <w:r w:rsidRPr="00DB1533">
              <w:rPr>
                <w:rFonts w:ascii="Times New Roman" w:eastAsia="SimSun" w:hAnsi="Times New Roman" w:cs="Times New Roman"/>
                <w:color w:val="FF0000"/>
                <w:sz w:val="20"/>
                <w:szCs w:val="20"/>
                <w:lang w:val="en-US" w:eastAsia="da-DK"/>
              </w:rPr>
              <w:t>T</w:t>
            </w:r>
            <w:r w:rsidRPr="00DB1533">
              <w:rPr>
                <w:rFonts w:ascii="Times New Roman" w:eastAsia="SimSun" w:hAnsi="Times New Roman" w:cs="Times New Roman"/>
                <w:color w:val="FF0000"/>
                <w:sz w:val="20"/>
                <w:szCs w:val="20"/>
                <w:vertAlign w:val="subscript"/>
                <w:lang w:val="en-US" w:eastAsia="da-DK"/>
              </w:rPr>
              <w:t>C</w:t>
            </w:r>
          </w:p>
          <w:p w:rsidR="00CB1105" w:rsidRPr="00DB1533" w:rsidRDefault="00CB1105" w:rsidP="00CB1105">
            <w:pPr>
              <w:jc w:val="both"/>
              <w:rPr>
                <w:rFonts w:ascii="Times New Roman" w:eastAsia="SimSun" w:hAnsi="Times New Roman" w:cs="Times New Roman"/>
                <w:color w:val="FF0000"/>
                <w:sz w:val="20"/>
                <w:szCs w:val="20"/>
                <w:lang w:val="en-US" w:eastAsia="da-DK"/>
              </w:rPr>
            </w:pPr>
            <w:r w:rsidRPr="00DB1533">
              <w:rPr>
                <w:rFonts w:ascii="Times New Roman" w:eastAsia="SimSun" w:hAnsi="Times New Roman" w:cs="Times New Roman"/>
                <w:color w:val="FF0000"/>
                <w:sz w:val="20"/>
                <w:szCs w:val="20"/>
                <w:lang w:val="en-US" w:eastAsia="da-DK"/>
              </w:rPr>
              <w:t>unde:</w:t>
            </w:r>
          </w:p>
          <w:p w:rsidR="00CB1105" w:rsidRPr="00DB1533" w:rsidRDefault="00CB1105" w:rsidP="00CB1105">
            <w:pPr>
              <w:jc w:val="both"/>
              <w:rPr>
                <w:rFonts w:ascii="Times New Roman" w:hAnsi="Times New Roman" w:cs="Times New Roman"/>
                <w:color w:val="FF0000"/>
                <w:sz w:val="20"/>
                <w:szCs w:val="20"/>
                <w:lang w:val="en-US" w:eastAsia="da-DK"/>
              </w:rPr>
            </w:pPr>
            <w:r w:rsidRPr="00DB1533">
              <w:rPr>
                <w:rFonts w:ascii="Times New Roman" w:eastAsia="SimSun" w:hAnsi="Times New Roman" w:cs="Times New Roman"/>
                <w:color w:val="FF0000"/>
                <w:sz w:val="20"/>
                <w:szCs w:val="20"/>
                <w:lang w:val="en-US" w:eastAsia="da-DK"/>
              </w:rPr>
              <w:tab/>
              <w:t xml:space="preserve">- </w:t>
            </w:r>
            <w:r w:rsidRPr="00DB1533">
              <w:rPr>
                <w:rFonts w:ascii="Times New Roman" w:hAnsi="Times New Roman" w:cs="Times New Roman"/>
                <w:color w:val="FF0000"/>
                <w:sz w:val="20"/>
                <w:szCs w:val="20"/>
                <w:lang w:val="en-US" w:eastAsia="da-DK"/>
              </w:rPr>
              <w:t>NOM</w:t>
            </w:r>
            <w:r w:rsidRPr="00DB1533">
              <w:rPr>
                <w:rFonts w:ascii="Times New Roman" w:hAnsi="Times New Roman" w:cs="Times New Roman"/>
                <w:color w:val="FF0000"/>
                <w:sz w:val="20"/>
                <w:szCs w:val="20"/>
                <w:vertAlign w:val="subscript"/>
                <w:lang w:val="en-US" w:eastAsia="da-DK"/>
              </w:rPr>
              <w:t>I</w:t>
            </w:r>
            <w:r w:rsidRPr="00DB1533">
              <w:rPr>
                <w:rFonts w:ascii="Times New Roman" w:hAnsi="Times New Roman" w:cs="Times New Roman"/>
                <w:color w:val="FF0000"/>
                <w:sz w:val="20"/>
                <w:szCs w:val="20"/>
                <w:lang w:val="en-US" w:eastAsia="da-DK"/>
              </w:rPr>
              <w:t xml:space="preserve"> – reprezintă nominalizarea pe puncte de intrare în SNT a unui UR;</w:t>
            </w:r>
          </w:p>
          <w:p w:rsidR="00CB1105" w:rsidRPr="00DB1533" w:rsidRDefault="00CB1105" w:rsidP="00CB1105">
            <w:pPr>
              <w:jc w:val="both"/>
              <w:rPr>
                <w:rFonts w:ascii="Times New Roman" w:hAnsi="Times New Roman" w:cs="Times New Roman"/>
                <w:color w:val="FF0000"/>
                <w:sz w:val="20"/>
                <w:szCs w:val="20"/>
                <w:lang w:val="en-US" w:eastAsia="da-DK"/>
              </w:rPr>
            </w:pPr>
            <w:r w:rsidRPr="00DB1533">
              <w:rPr>
                <w:rFonts w:ascii="Times New Roman" w:hAnsi="Times New Roman" w:cs="Times New Roman"/>
                <w:color w:val="FF0000"/>
                <w:sz w:val="20"/>
                <w:szCs w:val="20"/>
                <w:lang w:val="en-US" w:eastAsia="da-DK"/>
              </w:rPr>
              <w:tab/>
              <w:t xml:space="preserve">- </w:t>
            </w:r>
            <w:r w:rsidRPr="00DB1533">
              <w:rPr>
                <w:rFonts w:ascii="Times New Roman" w:eastAsia="SimSun" w:hAnsi="Times New Roman" w:cs="Times New Roman"/>
                <w:color w:val="FF0000"/>
                <w:sz w:val="20"/>
                <w:szCs w:val="20"/>
                <w:lang w:val="en-US" w:eastAsia="da-DK"/>
              </w:rPr>
              <w:t>NOM</w:t>
            </w:r>
            <w:r w:rsidRPr="00DB1533">
              <w:rPr>
                <w:rFonts w:ascii="Times New Roman" w:eastAsia="SimSun" w:hAnsi="Times New Roman" w:cs="Times New Roman"/>
                <w:color w:val="FF0000"/>
                <w:sz w:val="20"/>
                <w:szCs w:val="20"/>
                <w:vertAlign w:val="subscript"/>
                <w:lang w:val="en-US" w:eastAsia="da-DK"/>
              </w:rPr>
              <w:t xml:space="preserve">E </w:t>
            </w:r>
            <w:r w:rsidRPr="00DB1533">
              <w:rPr>
                <w:rFonts w:ascii="Times New Roman" w:eastAsia="SimSun" w:hAnsi="Times New Roman" w:cs="Times New Roman"/>
                <w:color w:val="FF0000"/>
                <w:sz w:val="20"/>
                <w:szCs w:val="20"/>
                <w:lang w:val="en-US" w:eastAsia="da-DK"/>
              </w:rPr>
              <w:t xml:space="preserve">– </w:t>
            </w:r>
            <w:r w:rsidRPr="00DB1533">
              <w:rPr>
                <w:rFonts w:ascii="Times New Roman" w:hAnsi="Times New Roman" w:cs="Times New Roman"/>
                <w:color w:val="FF0000"/>
                <w:sz w:val="20"/>
                <w:szCs w:val="20"/>
                <w:lang w:val="en-US" w:eastAsia="da-DK"/>
              </w:rPr>
              <w:t>reprezintă nominalizarea pe puncte de ieşire din SNT a unui UR;</w:t>
            </w:r>
          </w:p>
          <w:p w:rsidR="00CB1105" w:rsidRPr="00DB1533" w:rsidRDefault="00CB1105" w:rsidP="00CB1105">
            <w:pPr>
              <w:jc w:val="both"/>
              <w:rPr>
                <w:rFonts w:ascii="Times New Roman" w:eastAsia="SimSun" w:hAnsi="Times New Roman" w:cs="Times New Roman"/>
                <w:color w:val="FF0000"/>
                <w:sz w:val="20"/>
                <w:szCs w:val="20"/>
                <w:lang w:val="en-US" w:eastAsia="da-DK"/>
              </w:rPr>
            </w:pPr>
            <w:r w:rsidRPr="00DB1533">
              <w:rPr>
                <w:rFonts w:ascii="Times New Roman" w:hAnsi="Times New Roman" w:cs="Times New Roman"/>
                <w:color w:val="FF0000"/>
                <w:sz w:val="20"/>
                <w:szCs w:val="20"/>
                <w:lang w:val="en-US" w:eastAsia="da-DK"/>
              </w:rPr>
              <w:tab/>
              <w:t xml:space="preserve">- </w:t>
            </w:r>
            <w:r w:rsidRPr="00DB1533">
              <w:rPr>
                <w:rFonts w:ascii="Times New Roman" w:eastAsia="SimSun" w:hAnsi="Times New Roman" w:cs="Times New Roman"/>
                <w:color w:val="FF0000"/>
                <w:sz w:val="20"/>
                <w:szCs w:val="20"/>
                <w:lang w:val="en-US" w:eastAsia="da-DK"/>
              </w:rPr>
              <w:t>T</w:t>
            </w:r>
            <w:r w:rsidRPr="00DB1533">
              <w:rPr>
                <w:rFonts w:ascii="Times New Roman" w:eastAsia="SimSun" w:hAnsi="Times New Roman" w:cs="Times New Roman"/>
                <w:color w:val="FF0000"/>
                <w:sz w:val="20"/>
                <w:szCs w:val="20"/>
                <w:vertAlign w:val="subscript"/>
                <w:lang w:val="en-US" w:eastAsia="da-DK"/>
              </w:rPr>
              <w:t xml:space="preserve">C </w:t>
            </w:r>
            <w:r w:rsidRPr="00DB1533">
              <w:rPr>
                <w:rFonts w:ascii="Times New Roman" w:eastAsia="SimSun" w:hAnsi="Times New Roman" w:cs="Times New Roman"/>
                <w:color w:val="FF0000"/>
                <w:sz w:val="20"/>
                <w:szCs w:val="20"/>
                <w:lang w:val="en-US" w:eastAsia="da-DK"/>
              </w:rPr>
              <w:t>– reprezintă notificarea în PVT a unei tranzacţii de cumpărare efectuată de un UR;</w:t>
            </w:r>
          </w:p>
          <w:p w:rsidR="00CB1105" w:rsidRPr="00DB1533" w:rsidRDefault="00CB1105" w:rsidP="00CB1105">
            <w:pPr>
              <w:jc w:val="both"/>
              <w:rPr>
                <w:rFonts w:ascii="Times New Roman" w:eastAsia="SimSun" w:hAnsi="Times New Roman" w:cs="Times New Roman"/>
                <w:color w:val="FF0000"/>
                <w:sz w:val="20"/>
                <w:szCs w:val="20"/>
                <w:lang w:eastAsia="da-DK"/>
              </w:rPr>
            </w:pPr>
            <w:r w:rsidRPr="00DB1533">
              <w:rPr>
                <w:rFonts w:ascii="Times New Roman" w:eastAsia="SimSun" w:hAnsi="Times New Roman" w:cs="Times New Roman"/>
                <w:color w:val="FF0000"/>
                <w:sz w:val="20"/>
                <w:szCs w:val="20"/>
                <w:lang w:val="en-US" w:eastAsia="da-DK"/>
              </w:rPr>
              <w:tab/>
            </w:r>
            <w:r w:rsidRPr="00DB1533">
              <w:rPr>
                <w:rFonts w:ascii="Times New Roman" w:eastAsia="SimSun" w:hAnsi="Times New Roman" w:cs="Times New Roman"/>
                <w:color w:val="FF0000"/>
                <w:sz w:val="20"/>
                <w:szCs w:val="20"/>
                <w:lang w:eastAsia="da-DK"/>
              </w:rPr>
              <w:t>- T</w:t>
            </w:r>
            <w:r w:rsidRPr="00DB1533">
              <w:rPr>
                <w:rFonts w:ascii="Times New Roman" w:eastAsia="SimSun" w:hAnsi="Times New Roman" w:cs="Times New Roman"/>
                <w:color w:val="FF0000"/>
                <w:sz w:val="20"/>
                <w:szCs w:val="20"/>
                <w:vertAlign w:val="subscript"/>
                <w:lang w:eastAsia="da-DK"/>
              </w:rPr>
              <w:t>V</w:t>
            </w:r>
            <w:r w:rsidRPr="00DB1533">
              <w:rPr>
                <w:rFonts w:ascii="Times New Roman" w:eastAsia="SimSun" w:hAnsi="Times New Roman" w:cs="Times New Roman"/>
                <w:color w:val="FF0000"/>
                <w:sz w:val="20"/>
                <w:szCs w:val="20"/>
                <w:lang w:eastAsia="da-DK"/>
              </w:rPr>
              <w:t xml:space="preserve"> – reprezintă </w:t>
            </w:r>
            <w:r w:rsidRPr="00DB1533">
              <w:rPr>
                <w:rFonts w:ascii="Times New Roman" w:eastAsia="SimSun" w:hAnsi="Times New Roman" w:cs="Times New Roman"/>
                <w:color w:val="FF0000"/>
                <w:sz w:val="20"/>
                <w:szCs w:val="20"/>
                <w:lang w:val="en-US" w:eastAsia="da-DK"/>
              </w:rPr>
              <w:t>notificarea în PVT a unei tranzacţii de vânzare efectuată de un UR.</w:t>
            </w:r>
          </w:p>
          <w:p w:rsidR="00CB1105" w:rsidRPr="00DB1533" w:rsidRDefault="00CB1105" w:rsidP="00CB1105">
            <w:pPr>
              <w:autoSpaceDE w:val="0"/>
              <w:autoSpaceDN w:val="0"/>
              <w:adjustRightInd w:val="0"/>
              <w:jc w:val="both"/>
              <w:rPr>
                <w:rFonts w:ascii="Times New Roman" w:hAnsi="Times New Roman" w:cs="Times New Roman"/>
                <w:strike/>
                <w:color w:val="FF0000"/>
                <w:sz w:val="20"/>
                <w:szCs w:val="20"/>
                <w:lang w:eastAsia="da-DK"/>
              </w:rPr>
            </w:pPr>
            <w:r w:rsidRPr="00DB1533">
              <w:rPr>
                <w:rFonts w:ascii="Times New Roman" w:eastAsia="SimSun" w:hAnsi="Times New Roman" w:cs="Times New Roman"/>
                <w:color w:val="FF0000"/>
                <w:sz w:val="20"/>
                <w:szCs w:val="20"/>
                <w:lang w:val="en-US" w:eastAsia="da-DK"/>
              </w:rPr>
              <w:tab/>
              <w:t xml:space="preserve">b) prin </w:t>
            </w:r>
            <w:r w:rsidRPr="00DB1533">
              <w:rPr>
                <w:rFonts w:ascii="Times New Roman" w:hAnsi="Times New Roman" w:cs="Times New Roman"/>
                <w:color w:val="FF0000"/>
                <w:sz w:val="20"/>
                <w:szCs w:val="20"/>
                <w:lang w:eastAsia="da-DK"/>
              </w:rPr>
              <w:t>ajustarea valorii celei mai mari la nivelul valorii celei mai mici diminuând valorile proporţional cu nominalizarea/renominalizarea (pro-rata) pe fiecare punct de intrare/ieşire în/din SNT.</w:t>
            </w:r>
          </w:p>
          <w:p w:rsidR="00CB1105" w:rsidRPr="00DB1533" w:rsidRDefault="00CB1105" w:rsidP="00CB1105">
            <w:pPr>
              <w:autoSpaceDE w:val="0"/>
              <w:autoSpaceDN w:val="0"/>
              <w:adjustRightInd w:val="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 (4) OTS foloseşte nominalizările/renominalizările transmise de UR  în scopul configurării programului de transport prin SNT, precum şi în procesul de alocare.</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(5) UR are obligaţia de a transmite către OTS, nominalizările aferente portofoliului individual pe fiecare punct de intrare şi de ieşire în/din SNT pentru care UR a rezervat capacitate. Nominalizările sunt transmise în ziua gazieră D-1, până la ora 14:00, pentru ziua gazieră D.</w:t>
            </w:r>
            <w:r w:rsidRPr="00DB1533" w:rsidDel="00FF78B8">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rPr>
              <w:t xml:space="preserve">Nominalizările, exprimate în unităţi de energie, sunt în mod obligatoriu defalcate pe parteneri, în scopul aplicării de către OTS a procedurii de corelare, conform precizărilor de la art. 53 lit. a). </w:t>
            </w:r>
            <w:r w:rsidRPr="00DB1533" w:rsidDel="00FF78B8">
              <w:rPr>
                <w:rFonts w:ascii="Times New Roman" w:hAnsi="Times New Roman" w:cs="Times New Roman"/>
                <w:color w:val="FF0000"/>
                <w:sz w:val="20"/>
                <w:szCs w:val="20"/>
              </w:rPr>
              <w:t xml:space="preserve"> </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(6) În situaţia în care UR nu transmite pentru fiecare punct de intrare/ieşire în/din SNT nominalizarea în termenul prevăzut la alin. (5), OTS va lua în considerare cu titlul nominalizare nivelul cantitativ al mediei zilnice a energiei, potrivit ultimului program de transport trimis de UR pentru luna respectivă.</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(7) Media zilnică a energiei pentru fiecare punct de intrare/ieşire în/din SNT se calculează cu o precizie de 6 zecimale, prin împărţirea valorii lunare prevăzută în programul de transport la numărul de zile ale lunii respective, diferenţele rezultate din rotunjirile zilnice fiind regularizate prin valoarea din ultima zi a lunii. </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lastRenderedPageBreak/>
              <w:t>(8) OTS parcurge etapele de corelare şi verificare enunţate la art. 53 în vederea aprobării nivelului selectat cu titlul nominalizare în condiţiile prevederilor alin. (6) şi alin. (7).</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rPr>
              <w:lastRenderedPageBreak/>
              <w:t>Art. 50.</w:t>
            </w:r>
            <w:r w:rsidRPr="00DB1533">
              <w:rPr>
                <w:rFonts w:ascii="Times New Roman" w:hAnsi="Times New Roman" w:cs="Times New Roman"/>
                <w:color w:val="FF0000"/>
                <w:sz w:val="20"/>
                <w:szCs w:val="20"/>
              </w:rPr>
              <w:t xml:space="preserve"> – Datele aferente nominalizărilor/renominalizărilor transmise de UR la OTS  vor conţine informaţiile prezentate în Anexa nr. 7. </w:t>
            </w:r>
          </w:p>
        </w:tc>
        <w:tc>
          <w:tcPr>
            <w:tcW w:w="3492" w:type="dxa"/>
          </w:tcPr>
          <w:p w:rsidR="00CB1105" w:rsidRPr="00DB1533" w:rsidRDefault="00CB1105" w:rsidP="00CB1105">
            <w:pPr>
              <w:jc w:val="both"/>
              <w:rPr>
                <w:rFonts w:ascii="Times New Roman" w:hAnsi="Times New Roman" w:cs="Times New Roman"/>
                <w:b/>
                <w:color w:val="FF0000"/>
                <w:sz w:val="20"/>
                <w:szCs w:val="20"/>
              </w:rPr>
            </w:pPr>
          </w:p>
        </w:tc>
        <w:tc>
          <w:tcPr>
            <w:tcW w:w="2736" w:type="dxa"/>
          </w:tcPr>
          <w:p w:rsidR="00CB1105" w:rsidRPr="00DB1533" w:rsidRDefault="00CB1105" w:rsidP="00CB1105">
            <w:pPr>
              <w:jc w:val="both"/>
              <w:rPr>
                <w:rFonts w:ascii="Times New Roman" w:hAnsi="Times New Roman" w:cs="Times New Roman"/>
                <w:b/>
                <w:color w:val="FF0000"/>
                <w:sz w:val="20"/>
                <w:szCs w:val="20"/>
              </w:rPr>
            </w:pPr>
          </w:p>
        </w:tc>
        <w:tc>
          <w:tcPr>
            <w:tcW w:w="3240" w:type="dxa"/>
          </w:tcPr>
          <w:p w:rsidR="00CB1105" w:rsidRPr="00DB1533" w:rsidRDefault="00CB1105" w:rsidP="00CB1105">
            <w:pPr>
              <w:jc w:val="both"/>
              <w:rPr>
                <w:rFonts w:ascii="Times New Roman" w:hAnsi="Times New Roman" w:cs="Times New Roman"/>
                <w:b/>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rPr>
              <w:t>Art. 51.</w:t>
            </w:r>
            <w:r w:rsidRPr="00DB1533">
              <w:rPr>
                <w:rFonts w:ascii="Times New Roman" w:hAnsi="Times New Roman" w:cs="Times New Roman"/>
                <w:color w:val="FF0000"/>
                <w:sz w:val="20"/>
                <w:szCs w:val="20"/>
              </w:rPr>
              <w:t xml:space="preserve"> – Comunicarea  dintre UR si OTS a informaţiilor privind nominalizările/renominalizările se va face conform  art. 37 alin. (2). OTS ia în considerare în vederea aprobării cea mai recentă nominalizare/renominalizare primită în termenul limită stabilit</w:t>
            </w:r>
          </w:p>
        </w:tc>
        <w:tc>
          <w:tcPr>
            <w:tcW w:w="3492" w:type="dxa"/>
          </w:tcPr>
          <w:p w:rsidR="00CB1105" w:rsidRPr="00DB1533" w:rsidRDefault="00CB1105" w:rsidP="00CB1105">
            <w:pPr>
              <w:jc w:val="both"/>
              <w:rPr>
                <w:rFonts w:ascii="Times New Roman" w:hAnsi="Times New Roman" w:cs="Times New Roman"/>
                <w:b/>
                <w:color w:val="FF0000"/>
                <w:sz w:val="20"/>
                <w:szCs w:val="20"/>
              </w:rPr>
            </w:pPr>
          </w:p>
        </w:tc>
        <w:tc>
          <w:tcPr>
            <w:tcW w:w="2736" w:type="dxa"/>
          </w:tcPr>
          <w:p w:rsidR="00CB1105" w:rsidRPr="00DB1533" w:rsidRDefault="00CB1105" w:rsidP="00CB1105">
            <w:pPr>
              <w:jc w:val="both"/>
              <w:rPr>
                <w:rFonts w:ascii="Times New Roman" w:hAnsi="Times New Roman" w:cs="Times New Roman"/>
                <w:b/>
                <w:color w:val="FF0000"/>
                <w:sz w:val="20"/>
                <w:szCs w:val="20"/>
              </w:rPr>
            </w:pPr>
          </w:p>
        </w:tc>
        <w:tc>
          <w:tcPr>
            <w:tcW w:w="3240" w:type="dxa"/>
          </w:tcPr>
          <w:p w:rsidR="00CB1105" w:rsidRPr="00DB1533" w:rsidRDefault="00CB1105" w:rsidP="00CB1105">
            <w:pPr>
              <w:jc w:val="both"/>
              <w:rPr>
                <w:rFonts w:ascii="Times New Roman" w:hAnsi="Times New Roman" w:cs="Times New Roman"/>
                <w:b/>
                <w:color w:val="FF0000"/>
                <w:sz w:val="20"/>
                <w:szCs w:val="20"/>
              </w:rPr>
            </w:pPr>
          </w:p>
        </w:tc>
      </w:tr>
      <w:tr w:rsidR="00CB1105" w:rsidRPr="00DB1533" w:rsidTr="002959AB">
        <w:tc>
          <w:tcPr>
            <w:tcW w:w="4590" w:type="dxa"/>
          </w:tcPr>
          <w:p w:rsidR="00CB1105" w:rsidRPr="00DB1533" w:rsidRDefault="00CB1105" w:rsidP="00CB1105">
            <w:pPr>
              <w:autoSpaceDE w:val="0"/>
              <w:autoSpaceDN w:val="0"/>
              <w:adjustRightInd w:val="0"/>
              <w:jc w:val="both"/>
              <w:rPr>
                <w:rFonts w:ascii="Times New Roman" w:hAnsi="Times New Roman" w:cs="Times New Roman"/>
                <w:strike/>
                <w:color w:val="FF0000"/>
                <w:sz w:val="20"/>
                <w:szCs w:val="20"/>
              </w:rPr>
            </w:pPr>
            <w:r w:rsidRPr="00DB1533">
              <w:rPr>
                <w:rFonts w:ascii="Times New Roman" w:hAnsi="Times New Roman" w:cs="Times New Roman"/>
                <w:b/>
                <w:color w:val="FF0000"/>
                <w:sz w:val="20"/>
                <w:szCs w:val="20"/>
              </w:rPr>
              <w:t>Art. 52.</w:t>
            </w:r>
            <w:r w:rsidRPr="00DB1533">
              <w:rPr>
                <w:rFonts w:ascii="Times New Roman" w:hAnsi="Times New Roman" w:cs="Times New Roman"/>
                <w:color w:val="FF0000"/>
                <w:sz w:val="20"/>
                <w:szCs w:val="20"/>
              </w:rPr>
              <w:t xml:space="preserve"> – Nominalizările/renominalizările se înregistrează de către OTS numai în cazul în care cantităţile de gaze naturale nominalizate/renominalizate pe fiecare punct de intrare/ieşire în/din SNT se încadrează în capacitatea rezervată de UR în respectivele puncte de intrare/ieşire.</w:t>
            </w:r>
          </w:p>
        </w:tc>
        <w:tc>
          <w:tcPr>
            <w:tcW w:w="3492" w:type="dxa"/>
          </w:tcPr>
          <w:p w:rsidR="00CB1105" w:rsidRPr="00DB1533" w:rsidRDefault="00CB1105" w:rsidP="00CB1105">
            <w:pPr>
              <w:autoSpaceDE w:val="0"/>
              <w:autoSpaceDN w:val="0"/>
              <w:adjustRightInd w:val="0"/>
              <w:jc w:val="both"/>
              <w:rPr>
                <w:rFonts w:ascii="Times New Roman" w:hAnsi="Times New Roman" w:cs="Times New Roman"/>
                <w:b/>
                <w:color w:val="FF0000"/>
                <w:sz w:val="20"/>
                <w:szCs w:val="20"/>
              </w:rPr>
            </w:pPr>
          </w:p>
        </w:tc>
        <w:tc>
          <w:tcPr>
            <w:tcW w:w="2736" w:type="dxa"/>
          </w:tcPr>
          <w:p w:rsidR="00CB1105" w:rsidRPr="00DB1533" w:rsidRDefault="00CB1105" w:rsidP="00CB1105">
            <w:pPr>
              <w:autoSpaceDE w:val="0"/>
              <w:autoSpaceDN w:val="0"/>
              <w:adjustRightInd w:val="0"/>
              <w:jc w:val="both"/>
              <w:rPr>
                <w:rFonts w:ascii="Times New Roman" w:hAnsi="Times New Roman" w:cs="Times New Roman"/>
                <w:b/>
                <w:color w:val="FF0000"/>
                <w:sz w:val="20"/>
                <w:szCs w:val="20"/>
              </w:rPr>
            </w:pPr>
          </w:p>
        </w:tc>
        <w:tc>
          <w:tcPr>
            <w:tcW w:w="3240" w:type="dxa"/>
          </w:tcPr>
          <w:p w:rsidR="00CB1105" w:rsidRPr="00DB1533" w:rsidRDefault="00CB1105" w:rsidP="00CB1105">
            <w:pPr>
              <w:autoSpaceDE w:val="0"/>
              <w:autoSpaceDN w:val="0"/>
              <w:adjustRightInd w:val="0"/>
              <w:jc w:val="both"/>
              <w:rPr>
                <w:rFonts w:ascii="Times New Roman" w:hAnsi="Times New Roman" w:cs="Times New Roman"/>
                <w:b/>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rPr>
              <w:t>Art. 53.</w:t>
            </w:r>
            <w:r w:rsidRPr="00DB1533">
              <w:rPr>
                <w:rFonts w:ascii="Times New Roman" w:hAnsi="Times New Roman" w:cs="Times New Roman"/>
                <w:color w:val="FF0000"/>
                <w:sz w:val="20"/>
                <w:szCs w:val="20"/>
              </w:rPr>
              <w:t xml:space="preserve"> – În ziua D-1, în intervalul orar 14,00 – 14,30, în vederea aprobării nominalizării aferente zilei D transmisă de UR, OTS parcurge următoarele etape: </w:t>
            </w:r>
          </w:p>
          <w:p w:rsidR="00CB1105" w:rsidRPr="00DB1533" w:rsidRDefault="00CB1105" w:rsidP="00CB1105">
            <w:pPr>
              <w:ind w:left="568" w:hanging="28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 aplică procedura de corelare (matching) între nominalizarea UR şi informaţiile primite de la partenerii UR pentru fiecare punct de intrare în SNT şi fiecare punct de ieşire din SNT spre depozitele de înmagazinare subterană pentru care UR a transmis nominalizarea; în cazul în care nominalizările UR diferă fata de nivelurile cantitative primite de catre OTS de la partenerii UR pentru un anumit punct de intrare/ieşire în/din SNT, vor fi selectate valorile situate la nivelul cel mai scăzut dintre cele două;</w:t>
            </w:r>
          </w:p>
          <w:p w:rsidR="00CB1105" w:rsidRPr="00DB1533" w:rsidRDefault="00CB1105" w:rsidP="00CB1105">
            <w:pPr>
              <w:ind w:left="568" w:hanging="284"/>
              <w:contextualSpacing/>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b) verifică dacă suma cantităţilor de gaze naturale nominalizate de UR la toate punctele de intrare în SNT la care aceştia au rezervat capacitate este egală cu suma cantităţilor de gaze naturale de la </w:t>
            </w:r>
            <w:r w:rsidRPr="00DB1533">
              <w:rPr>
                <w:rFonts w:ascii="Times New Roman" w:hAnsi="Times New Roman" w:cs="Times New Roman"/>
                <w:color w:val="FF0000"/>
                <w:sz w:val="20"/>
                <w:szCs w:val="20"/>
              </w:rPr>
              <w:lastRenderedPageBreak/>
              <w:t xml:space="preserve">toate punctele de ieşire din SNT la care UR au rezervat capacitate. </w:t>
            </w:r>
          </w:p>
          <w:p w:rsidR="00CB1105" w:rsidRPr="00DB1533" w:rsidRDefault="00CB1105" w:rsidP="00CB1105">
            <w:pPr>
              <w:ind w:left="568" w:hanging="284"/>
              <w:contextualSpacing/>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t>(i) în cazul în care există egalitate, nominalizarea este aprobată.</w:t>
            </w:r>
          </w:p>
          <w:p w:rsidR="00CB1105" w:rsidRPr="00DB1533" w:rsidRDefault="00CB1105" w:rsidP="00CB1105">
            <w:pPr>
              <w:ind w:left="568" w:hanging="284"/>
              <w:contextualSpacing/>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t xml:space="preserve">(ii) în cazul în care nu există egalitate, OTS informează UR asupra faptului că, potrivit nominalizării corelate cu partenerii acestuia, UR înregistrează, pentru ziua D, o stare de dezechilibru prognozat; în această situaţie, UR are posibilitatea efectuării unor tranzacţii pe care le va   notifica  în PVT; tranzacţiile menţionate pot fi realizate doar în limita cantităţilor de gaze naturale reprezentând dezechilibrul prognozat pentru ziua D.  </w:t>
            </w:r>
          </w:p>
          <w:p w:rsidR="00CB1105" w:rsidRPr="00DB1533" w:rsidRDefault="00CB1105" w:rsidP="00CB1105">
            <w:pPr>
              <w:ind w:left="567" w:hanging="283"/>
              <w:contextualSpacing/>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c) până la ora 14,30 a zilei D-1 OTS transmite UR și partenerilor acestora nivelul şi structura nominalizărilor aprobate pentru ziua D, aferente portofoliilor individuale, respectiv, transmite UR ale căror cantităţi de gaze naturale nominalizate în punctele de intrare în SNT nu sunt egale cu cele nominalizate în punctele de ieşire din SNT nivelul şi sensul dezechilibrului prognozat pentru ziua D - excedent sau deficit. </w:t>
            </w:r>
          </w:p>
          <w:p w:rsidR="00CB1105" w:rsidRPr="00DB1533" w:rsidRDefault="00CB1105" w:rsidP="00CB1105">
            <w:pPr>
              <w:pStyle w:val="ListParagraph"/>
              <w:numPr>
                <w:ilvl w:val="0"/>
                <w:numId w:val="59"/>
              </w:numPr>
              <w:spacing w:line="240" w:lineRule="auto"/>
              <w:ind w:left="567" w:hanging="283"/>
              <w:contextualSpacing/>
              <w:jc w:val="both"/>
              <w:rPr>
                <w:rFonts w:ascii="Times New Roman" w:hAnsi="Times New Roman"/>
                <w:color w:val="FF0000"/>
                <w:sz w:val="20"/>
                <w:lang w:val="ro-RO"/>
              </w:rPr>
            </w:pPr>
            <w:r w:rsidRPr="00DB1533">
              <w:rPr>
                <w:rFonts w:ascii="Times New Roman" w:hAnsi="Times New Roman"/>
                <w:color w:val="FF0000"/>
                <w:sz w:val="20"/>
                <w:lang w:val="ro-RO"/>
              </w:rPr>
              <w:t xml:space="preserve">UR care optează să efectueze tranzacţii cu notificare în PVT în scopul eliminării dezechilibrul prognozat pentru ziua D comunică acest lucru OTS până la ora 14,45 a zilei D-1; în cazul în care UR nu optează pentru tranzacţionare, OTS va aproba nominalizarea prin </w:t>
            </w:r>
            <w:r w:rsidRPr="00DB1533">
              <w:rPr>
                <w:rFonts w:ascii="Times New Roman" w:hAnsi="Times New Roman"/>
                <w:color w:val="FF0000"/>
                <w:sz w:val="20"/>
                <w:lang w:val="ro-RO" w:eastAsia="da-DK"/>
              </w:rPr>
              <w:t>ajustarea valorii celei mai mari la nivelul valorii celei mai mici diminuând valorile proporţional cu nominalizarea (pro-rata) pe fiecare punct de intrare/ieşire în/din SNT.</w:t>
            </w:r>
          </w:p>
          <w:p w:rsidR="00CB1105" w:rsidRPr="00DB1533" w:rsidRDefault="00CB1105" w:rsidP="00CB1105">
            <w:pPr>
              <w:pStyle w:val="ListParagraph"/>
              <w:numPr>
                <w:ilvl w:val="0"/>
                <w:numId w:val="59"/>
              </w:numPr>
              <w:spacing w:line="240" w:lineRule="auto"/>
              <w:ind w:left="567" w:hanging="283"/>
              <w:contextualSpacing/>
              <w:jc w:val="both"/>
              <w:rPr>
                <w:rFonts w:ascii="Times New Roman" w:hAnsi="Times New Roman"/>
                <w:color w:val="FF0000"/>
                <w:sz w:val="20"/>
                <w:lang w:val="ro-RO"/>
              </w:rPr>
            </w:pPr>
            <w:r w:rsidRPr="00DB1533">
              <w:rPr>
                <w:rFonts w:ascii="Times New Roman" w:hAnsi="Times New Roman"/>
                <w:color w:val="FF0000"/>
                <w:sz w:val="20"/>
                <w:lang w:val="ro-RO"/>
              </w:rPr>
              <w:t xml:space="preserve">până la ora 15,00 OTS publică în platforma informaţională  </w:t>
            </w:r>
            <w:r w:rsidRPr="00DB1533">
              <w:rPr>
                <w:rFonts w:ascii="Times New Roman" w:hAnsi="Times New Roman"/>
                <w:color w:val="FF0000"/>
                <w:sz w:val="20"/>
              </w:rPr>
              <w:t>lista potențialilor parteneri de tranzacționare în PVT, indicând, pentru fiecare UR, cantitatea aferentă dezechilibrului prognozat şi sensul acestuia – excedent sau deficit.</w:t>
            </w:r>
          </w:p>
          <w:p w:rsidR="00CB1105" w:rsidRPr="00DB1533" w:rsidRDefault="00CB1105" w:rsidP="00CB1105">
            <w:pPr>
              <w:numPr>
                <w:ilvl w:val="0"/>
                <w:numId w:val="59"/>
              </w:num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 xml:space="preserve">reconsiderarea de către UR a nivelului și structurii nominalizării , inclusiv notificarea în PVT a eventualelor tranzacţii efectuate este posibilă  în intervalul orar 15.00-16.00; </w:t>
            </w:r>
          </w:p>
          <w:p w:rsidR="00CB1105" w:rsidRPr="00DB1533" w:rsidRDefault="00CB1105" w:rsidP="00CB1105">
            <w:pPr>
              <w:pStyle w:val="ListParagraph"/>
              <w:numPr>
                <w:ilvl w:val="0"/>
                <w:numId w:val="59"/>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 xml:space="preserve">până la ora 16.00, UR care au încheiat tranzacții notifică în PVT cu privire la fiecare tranzacție încheiată, prin transmiterea unei notificări de tranzacționare, semnat de ambii UR implicați în tranzacție, în care se menționează: UR vânzător, UR cumpărător, cantitatea tranzacționată și prețul la care s-a încheiat tranzacția; Modelul notificării de tranzacţionare este prezentat în Anexa 13.  </w:t>
            </w:r>
          </w:p>
          <w:p w:rsidR="00CB1105" w:rsidRPr="00DB1533" w:rsidRDefault="00CB1105" w:rsidP="00CB1105">
            <w:pPr>
              <w:pStyle w:val="ListParagraph"/>
              <w:numPr>
                <w:ilvl w:val="0"/>
                <w:numId w:val="59"/>
              </w:numPr>
              <w:spacing w:line="240" w:lineRule="auto"/>
              <w:contextualSpacing/>
              <w:jc w:val="both"/>
              <w:rPr>
                <w:rFonts w:ascii="Times New Roman" w:hAnsi="Times New Roman"/>
                <w:color w:val="FF0000"/>
                <w:sz w:val="20"/>
              </w:rPr>
            </w:pPr>
            <w:r w:rsidRPr="00DB1533">
              <w:rPr>
                <w:rFonts w:ascii="Times New Roman" w:hAnsi="Times New Roman"/>
                <w:color w:val="FF0000"/>
                <w:sz w:val="20"/>
              </w:rPr>
              <w:t>odată notificate către OTS, tranzacțiile notificate în PVT sunt considerate angajamente ferme ale UR, urmând a fi luate în considerare de către OTS atât în cadrul procesului de nominalizare cât și în cadrul procesului de alocare.</w:t>
            </w:r>
          </w:p>
          <w:p w:rsidR="00CB1105" w:rsidRPr="00DB1533" w:rsidRDefault="00CB1105" w:rsidP="00CB1105">
            <w:pPr>
              <w:pStyle w:val="ListParagraph"/>
              <w:numPr>
                <w:ilvl w:val="0"/>
                <w:numId w:val="59"/>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lang w:val="ro-RO"/>
              </w:rPr>
              <w:t>în intervalul 16.00 – 16.30, OTS analizează informaţiile transmise de UR:</w:t>
            </w:r>
          </w:p>
          <w:p w:rsidR="00CB1105" w:rsidRPr="00DB1533" w:rsidRDefault="00CB1105" w:rsidP="00CB1105">
            <w:pPr>
              <w:pStyle w:val="ListParagraph"/>
              <w:numPr>
                <w:ilvl w:val="1"/>
                <w:numId w:val="125"/>
              </w:numPr>
              <w:spacing w:line="240" w:lineRule="auto"/>
              <w:contextualSpacing/>
              <w:jc w:val="both"/>
              <w:rPr>
                <w:rFonts w:ascii="Times New Roman" w:hAnsi="Times New Roman"/>
                <w:color w:val="FF0000"/>
                <w:sz w:val="20"/>
                <w:lang w:val="ro-RO"/>
              </w:rPr>
            </w:pPr>
            <w:r w:rsidRPr="00DB1533">
              <w:rPr>
                <w:rFonts w:ascii="Times New Roman" w:hAnsi="Times New Roman"/>
                <w:color w:val="FF0000"/>
                <w:sz w:val="20"/>
              </w:rPr>
              <w:t xml:space="preserve">în situația în care, în urma tranzacțiilor notificate în PVT, suma cantităților de gaze naturale nominalizate de UR la toate punctele de intrare în SNT la care aceştia au rezervat capacitate plus cantitatea achiziționată în urma încheierii de tranzacții în PVT este egală cu suma cantităţilor de gaze naturale nominalizate la toate punctele de ieşire din SNT la care UR au rezervat capacitate plus cantitatea vândută în urma încheierii de tranzacții în PVT, OTS comunică UR și partenerilor acestora nivelul și structura nominalizărilor aprobate pentru ziua D aferente portofoliilor individuale, această comunicare constituind </w:t>
            </w:r>
            <w:r w:rsidRPr="00DB1533">
              <w:rPr>
                <w:rFonts w:ascii="Times New Roman" w:hAnsi="Times New Roman"/>
                <w:color w:val="FF0000"/>
                <w:sz w:val="20"/>
              </w:rPr>
              <w:lastRenderedPageBreak/>
              <w:t>acceptul OTS cu privire la cantitățile de gaze naturale, aferente UR respectiv, pentru care va presta serviciul de transport în ziua D;</w:t>
            </w:r>
          </w:p>
          <w:p w:rsidR="00CB1105" w:rsidRPr="00DB1533" w:rsidRDefault="00CB1105" w:rsidP="00CB1105">
            <w:pPr>
              <w:pStyle w:val="ListParagraph"/>
              <w:numPr>
                <w:ilvl w:val="1"/>
                <w:numId w:val="125"/>
              </w:numPr>
              <w:spacing w:line="240" w:lineRule="auto"/>
              <w:contextualSpacing/>
              <w:jc w:val="both"/>
              <w:rPr>
                <w:rFonts w:ascii="Times New Roman" w:hAnsi="Times New Roman"/>
                <w:color w:val="FF0000"/>
                <w:sz w:val="20"/>
              </w:rPr>
            </w:pPr>
            <w:r w:rsidRPr="00DB1533">
              <w:rPr>
                <w:rFonts w:ascii="Times New Roman" w:hAnsi="Times New Roman"/>
                <w:color w:val="FF0000"/>
                <w:sz w:val="20"/>
              </w:rPr>
              <w:t>în situația în care, în urma tranzacțiilor notificate în PVT, suma cantităților de gaze naturale nominalizate de UR la toate punctele de intrare în SNT la care aceştia au rezervat capacitate plus cantitatea achiziționată în urma încheierii de tranzacții în PVT este diferită de suma cantităţilor de gaze naturale nominalizate la toate punctele de ieşire din SNT la care UR au rezervat capacitate plus cantitatea vândută în urma încheierii de tranzacții în PVT, OTS va aproba nominalizarea UR  prin ajustarea valorii celei mai mari la nivelul valorii celei mai mici diminuând valorile proporţional cu nominalizarea (pro-rata) pe fiecare punct de intrare/ieşire în/din SNT şi va comunica UR și partenerilor acestora nivelul și structura nominalizărilor aprobate pentru ziua D aferente portofoliilor individuale.</w:t>
            </w:r>
          </w:p>
        </w:tc>
        <w:tc>
          <w:tcPr>
            <w:tcW w:w="3492" w:type="dxa"/>
          </w:tcPr>
          <w:p w:rsidR="00CB1105" w:rsidRPr="00DB1533" w:rsidRDefault="00CB1105" w:rsidP="00CB1105">
            <w:pPr>
              <w:jc w:val="both"/>
              <w:rPr>
                <w:rFonts w:ascii="Times New Roman" w:hAnsi="Times New Roman" w:cs="Times New Roman"/>
                <w:b/>
                <w:color w:val="FF0000"/>
                <w:sz w:val="20"/>
                <w:szCs w:val="20"/>
              </w:rPr>
            </w:pPr>
          </w:p>
        </w:tc>
        <w:tc>
          <w:tcPr>
            <w:tcW w:w="2736" w:type="dxa"/>
          </w:tcPr>
          <w:p w:rsidR="00CB1105" w:rsidRPr="00DB1533" w:rsidRDefault="00CB1105" w:rsidP="00CB1105">
            <w:pPr>
              <w:jc w:val="both"/>
              <w:rPr>
                <w:rFonts w:ascii="Times New Roman" w:hAnsi="Times New Roman" w:cs="Times New Roman"/>
                <w:b/>
                <w:color w:val="FF0000"/>
                <w:sz w:val="20"/>
                <w:szCs w:val="20"/>
              </w:rPr>
            </w:pPr>
          </w:p>
        </w:tc>
        <w:tc>
          <w:tcPr>
            <w:tcW w:w="3240" w:type="dxa"/>
          </w:tcPr>
          <w:p w:rsidR="00CB1105" w:rsidRPr="00DB1533" w:rsidRDefault="00CB1105" w:rsidP="00CB1105">
            <w:pPr>
              <w:jc w:val="both"/>
              <w:rPr>
                <w:rFonts w:ascii="Times New Roman" w:hAnsi="Times New Roman" w:cs="Times New Roman"/>
                <w:b/>
                <w:color w:val="FF0000"/>
                <w:sz w:val="20"/>
                <w:szCs w:val="20"/>
              </w:rPr>
            </w:pPr>
          </w:p>
        </w:tc>
      </w:tr>
      <w:tr w:rsidR="00CB1105" w:rsidRPr="00DB1533" w:rsidTr="002959AB">
        <w:tc>
          <w:tcPr>
            <w:tcW w:w="4590" w:type="dxa"/>
          </w:tcPr>
          <w:p w:rsidR="00CB1105" w:rsidRPr="00DB1533" w:rsidRDefault="00CB1105" w:rsidP="00CB1105">
            <w:pPr>
              <w:shd w:val="clear" w:color="auto" w:fill="FFFFFF"/>
              <w:tabs>
                <w:tab w:val="left" w:pos="0"/>
              </w:tabs>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rPr>
              <w:lastRenderedPageBreak/>
              <w:t>Art. 53</w:t>
            </w:r>
            <w:r w:rsidRPr="00DB1533">
              <w:rPr>
                <w:rFonts w:ascii="Times New Roman" w:hAnsi="Times New Roman" w:cs="Times New Roman"/>
                <w:b/>
                <w:color w:val="FF0000"/>
                <w:sz w:val="20"/>
                <w:szCs w:val="20"/>
                <w:vertAlign w:val="superscript"/>
              </w:rPr>
              <w:t>1</w:t>
            </w:r>
            <w:r w:rsidRPr="00DB1533">
              <w:rPr>
                <w:rFonts w:ascii="Times New Roman" w:hAnsi="Times New Roman" w:cs="Times New Roman"/>
                <w:b/>
                <w:color w:val="FF0000"/>
                <w:sz w:val="20"/>
                <w:szCs w:val="20"/>
              </w:rPr>
              <w:t>.</w:t>
            </w:r>
            <w:r w:rsidRPr="00DB1533">
              <w:rPr>
                <w:rFonts w:ascii="Times New Roman" w:hAnsi="Times New Roman" w:cs="Times New Roman"/>
                <w:color w:val="FF0000"/>
                <w:sz w:val="20"/>
                <w:szCs w:val="20"/>
              </w:rPr>
              <w:t xml:space="preserve"> - </w:t>
            </w:r>
            <w:r w:rsidRPr="00DB1533">
              <w:rPr>
                <w:rFonts w:ascii="Times New Roman" w:hAnsi="Times New Roman" w:cs="Times New Roman"/>
                <w:color w:val="FF0000"/>
                <w:sz w:val="20"/>
                <w:szCs w:val="20"/>
                <w:lang w:eastAsia="da-DK"/>
              </w:rPr>
              <w:t>Cantităţile tranzacţionate şi notificate în PVT vor fi avute în vedere la calculul dezechilibrului UR conform prevederilor art. 102.</w:t>
            </w:r>
          </w:p>
        </w:tc>
        <w:tc>
          <w:tcPr>
            <w:tcW w:w="3492" w:type="dxa"/>
          </w:tcPr>
          <w:p w:rsidR="00CB1105" w:rsidRPr="00DB1533" w:rsidRDefault="00CB1105" w:rsidP="00CB1105">
            <w:pPr>
              <w:shd w:val="clear" w:color="auto" w:fill="FFFFFF"/>
              <w:tabs>
                <w:tab w:val="left" w:pos="0"/>
              </w:tabs>
              <w:jc w:val="both"/>
              <w:rPr>
                <w:rFonts w:ascii="Times New Roman" w:hAnsi="Times New Roman" w:cs="Times New Roman"/>
                <w:b/>
                <w:color w:val="FF0000"/>
                <w:sz w:val="20"/>
                <w:szCs w:val="20"/>
              </w:rPr>
            </w:pPr>
          </w:p>
        </w:tc>
        <w:tc>
          <w:tcPr>
            <w:tcW w:w="2736" w:type="dxa"/>
          </w:tcPr>
          <w:p w:rsidR="00CB1105" w:rsidRPr="00DB1533" w:rsidRDefault="00CB1105" w:rsidP="00CB1105">
            <w:pPr>
              <w:shd w:val="clear" w:color="auto" w:fill="FFFFFF"/>
              <w:tabs>
                <w:tab w:val="left" w:pos="0"/>
              </w:tabs>
              <w:jc w:val="both"/>
              <w:rPr>
                <w:rFonts w:ascii="Times New Roman" w:hAnsi="Times New Roman" w:cs="Times New Roman"/>
                <w:b/>
                <w:color w:val="FF0000"/>
                <w:sz w:val="20"/>
                <w:szCs w:val="20"/>
              </w:rPr>
            </w:pPr>
          </w:p>
        </w:tc>
        <w:tc>
          <w:tcPr>
            <w:tcW w:w="3240" w:type="dxa"/>
          </w:tcPr>
          <w:p w:rsidR="00CB1105" w:rsidRPr="00DB1533" w:rsidRDefault="00CB1105" w:rsidP="00CB1105">
            <w:pPr>
              <w:shd w:val="clear" w:color="auto" w:fill="FFFFFF"/>
              <w:tabs>
                <w:tab w:val="left" w:pos="0"/>
              </w:tabs>
              <w:jc w:val="both"/>
              <w:rPr>
                <w:rFonts w:ascii="Times New Roman" w:hAnsi="Times New Roman" w:cs="Times New Roman"/>
                <w:b/>
                <w:color w:val="FF0000"/>
                <w:sz w:val="20"/>
                <w:szCs w:val="20"/>
              </w:rPr>
            </w:pPr>
          </w:p>
        </w:tc>
      </w:tr>
      <w:tr w:rsidR="00CB1105" w:rsidRPr="00DB1533" w:rsidTr="002959AB">
        <w:tc>
          <w:tcPr>
            <w:tcW w:w="4590" w:type="dxa"/>
          </w:tcPr>
          <w:p w:rsidR="00CB1105" w:rsidRPr="00DB1533" w:rsidRDefault="00CB1105" w:rsidP="00CB1105">
            <w:pPr>
              <w:autoSpaceDE w:val="0"/>
              <w:autoSpaceDN w:val="0"/>
              <w:adjustRightInd w:val="0"/>
              <w:contextualSpacing/>
              <w:jc w:val="center"/>
              <w:rPr>
                <w:rFonts w:ascii="Times New Roman" w:hAnsi="Times New Roman" w:cs="Times New Roman"/>
                <w:b/>
                <w:color w:val="FF0000"/>
                <w:sz w:val="20"/>
                <w:szCs w:val="20"/>
              </w:rPr>
            </w:pPr>
            <w:r w:rsidRPr="00DB1533">
              <w:rPr>
                <w:rFonts w:ascii="Times New Roman" w:hAnsi="Times New Roman" w:cs="Times New Roman"/>
                <w:b/>
                <w:color w:val="FF0000"/>
                <w:sz w:val="20"/>
                <w:szCs w:val="20"/>
              </w:rPr>
              <w:t>Procedura de renominalizare</w:t>
            </w:r>
          </w:p>
        </w:tc>
        <w:tc>
          <w:tcPr>
            <w:tcW w:w="3492" w:type="dxa"/>
          </w:tcPr>
          <w:p w:rsidR="00CB1105" w:rsidRPr="00DB1533" w:rsidRDefault="00CB1105" w:rsidP="00CB1105">
            <w:pPr>
              <w:autoSpaceDE w:val="0"/>
              <w:autoSpaceDN w:val="0"/>
              <w:adjustRightInd w:val="0"/>
              <w:contextualSpacing/>
              <w:jc w:val="center"/>
              <w:rPr>
                <w:rFonts w:ascii="Times New Roman" w:hAnsi="Times New Roman" w:cs="Times New Roman"/>
                <w:b/>
                <w:color w:val="FF0000"/>
                <w:sz w:val="20"/>
                <w:szCs w:val="20"/>
              </w:rPr>
            </w:pPr>
          </w:p>
        </w:tc>
        <w:tc>
          <w:tcPr>
            <w:tcW w:w="2736" w:type="dxa"/>
          </w:tcPr>
          <w:p w:rsidR="00CB1105" w:rsidRPr="00DB1533" w:rsidRDefault="00CB1105" w:rsidP="00CB1105">
            <w:pPr>
              <w:autoSpaceDE w:val="0"/>
              <w:autoSpaceDN w:val="0"/>
              <w:adjustRightInd w:val="0"/>
              <w:contextualSpacing/>
              <w:jc w:val="center"/>
              <w:rPr>
                <w:rFonts w:ascii="Times New Roman" w:hAnsi="Times New Roman" w:cs="Times New Roman"/>
                <w:b/>
                <w:color w:val="FF0000"/>
                <w:sz w:val="20"/>
                <w:szCs w:val="20"/>
              </w:rPr>
            </w:pPr>
          </w:p>
        </w:tc>
        <w:tc>
          <w:tcPr>
            <w:tcW w:w="3240" w:type="dxa"/>
          </w:tcPr>
          <w:p w:rsidR="00CB1105" w:rsidRPr="00DB1533" w:rsidRDefault="00CB1105" w:rsidP="00CB1105">
            <w:pPr>
              <w:autoSpaceDE w:val="0"/>
              <w:autoSpaceDN w:val="0"/>
              <w:adjustRightInd w:val="0"/>
              <w:contextualSpacing/>
              <w:jc w:val="center"/>
              <w:rPr>
                <w:rFonts w:ascii="Times New Roman" w:hAnsi="Times New Roman" w:cs="Times New Roman"/>
                <w:b/>
                <w:color w:val="FF0000"/>
                <w:sz w:val="20"/>
                <w:szCs w:val="20"/>
              </w:rPr>
            </w:pPr>
          </w:p>
        </w:tc>
      </w:tr>
      <w:tr w:rsidR="00CB1105" w:rsidRPr="00DB1533" w:rsidTr="002959AB">
        <w:tc>
          <w:tcPr>
            <w:tcW w:w="4590" w:type="dxa"/>
          </w:tcPr>
          <w:p w:rsidR="00CB1105" w:rsidRPr="00DB1533" w:rsidRDefault="00CB1105" w:rsidP="00CB1105">
            <w:pPr>
              <w:autoSpaceDE w:val="0"/>
              <w:autoSpaceDN w:val="0"/>
              <w:adjustRightInd w:val="0"/>
              <w:contextualSpacing/>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rPr>
              <w:t>Art. 54.</w:t>
            </w:r>
            <w:r w:rsidRPr="00DB1533">
              <w:rPr>
                <w:rFonts w:ascii="Times New Roman" w:hAnsi="Times New Roman" w:cs="Times New Roman"/>
                <w:color w:val="FF0000"/>
                <w:sz w:val="20"/>
                <w:szCs w:val="20"/>
              </w:rPr>
              <w:t xml:space="preserve"> – (1) UR  pot transmite OTS renominalizări aferente zilei D în intervalul orar 16.30 – 19.00 din  ziua D-1.</w:t>
            </w:r>
          </w:p>
        </w:tc>
        <w:tc>
          <w:tcPr>
            <w:tcW w:w="3492" w:type="dxa"/>
          </w:tcPr>
          <w:p w:rsidR="00CB1105" w:rsidRPr="00DB1533" w:rsidRDefault="00CB1105" w:rsidP="00CB1105">
            <w:pPr>
              <w:autoSpaceDE w:val="0"/>
              <w:autoSpaceDN w:val="0"/>
              <w:adjustRightInd w:val="0"/>
              <w:contextualSpacing/>
              <w:jc w:val="both"/>
              <w:rPr>
                <w:rFonts w:ascii="Times New Roman" w:hAnsi="Times New Roman" w:cs="Times New Roman"/>
                <w:b/>
                <w:color w:val="FF0000"/>
                <w:sz w:val="20"/>
                <w:szCs w:val="20"/>
              </w:rPr>
            </w:pPr>
          </w:p>
        </w:tc>
        <w:tc>
          <w:tcPr>
            <w:tcW w:w="2736" w:type="dxa"/>
          </w:tcPr>
          <w:p w:rsidR="00CB1105" w:rsidRPr="00DB1533" w:rsidRDefault="00CB1105" w:rsidP="00CB1105">
            <w:pPr>
              <w:autoSpaceDE w:val="0"/>
              <w:autoSpaceDN w:val="0"/>
              <w:adjustRightInd w:val="0"/>
              <w:contextualSpacing/>
              <w:jc w:val="both"/>
              <w:rPr>
                <w:rFonts w:ascii="Times New Roman" w:hAnsi="Times New Roman" w:cs="Times New Roman"/>
                <w:b/>
                <w:color w:val="FF0000"/>
                <w:sz w:val="20"/>
                <w:szCs w:val="20"/>
              </w:rPr>
            </w:pPr>
          </w:p>
        </w:tc>
        <w:tc>
          <w:tcPr>
            <w:tcW w:w="3240" w:type="dxa"/>
          </w:tcPr>
          <w:p w:rsidR="00CB1105" w:rsidRPr="00DB1533" w:rsidRDefault="00CB1105" w:rsidP="00CB1105">
            <w:pPr>
              <w:autoSpaceDE w:val="0"/>
              <w:autoSpaceDN w:val="0"/>
              <w:adjustRightInd w:val="0"/>
              <w:contextualSpacing/>
              <w:jc w:val="both"/>
              <w:rPr>
                <w:rFonts w:ascii="Times New Roman" w:hAnsi="Times New Roman" w:cs="Times New Roman"/>
                <w:b/>
                <w:color w:val="FF0000"/>
                <w:sz w:val="20"/>
                <w:szCs w:val="20"/>
              </w:rPr>
            </w:pPr>
          </w:p>
        </w:tc>
      </w:tr>
      <w:tr w:rsidR="00CB1105" w:rsidRPr="00DB1533" w:rsidTr="002959AB">
        <w:tc>
          <w:tcPr>
            <w:tcW w:w="4590" w:type="dxa"/>
          </w:tcPr>
          <w:p w:rsidR="00CB1105" w:rsidRPr="00DB1533" w:rsidRDefault="00CB1105" w:rsidP="00CB1105">
            <w:pPr>
              <w:pStyle w:val="ListParagraph"/>
              <w:spacing w:line="240" w:lineRule="auto"/>
              <w:ind w:left="0"/>
              <w:jc w:val="both"/>
              <w:rPr>
                <w:rFonts w:ascii="Times New Roman" w:hAnsi="Times New Roman"/>
                <w:strike/>
                <w:color w:val="FF0000"/>
                <w:sz w:val="20"/>
                <w:lang w:val="ro-RO"/>
              </w:rPr>
            </w:pPr>
            <w:r w:rsidRPr="00DB1533">
              <w:rPr>
                <w:rFonts w:ascii="Times New Roman" w:hAnsi="Times New Roman"/>
                <w:b/>
                <w:color w:val="FF0000"/>
                <w:sz w:val="20"/>
                <w:lang w:val="ro-RO"/>
              </w:rPr>
              <w:t>Art. 55.</w:t>
            </w:r>
            <w:r w:rsidRPr="00DB1533">
              <w:rPr>
                <w:rFonts w:ascii="Times New Roman" w:hAnsi="Times New Roman"/>
                <w:color w:val="FF0000"/>
                <w:sz w:val="20"/>
                <w:lang w:val="ro-RO"/>
              </w:rPr>
              <w:t xml:space="preserve"> – (1) În vederea aprobării renominalizărilor transmise de UR , OTS parcurge etapele prevăzute în cadrul procesului de aprobare a nominalizărilor.  În procesul de renominalizare OTS va lua în considerare </w:t>
            </w:r>
            <w:r w:rsidRPr="00DB1533">
              <w:rPr>
                <w:rFonts w:ascii="Times New Roman" w:hAnsi="Times New Roman"/>
                <w:color w:val="FF0000"/>
                <w:sz w:val="20"/>
                <w:lang w:val="ro-RO"/>
              </w:rPr>
              <w:lastRenderedPageBreak/>
              <w:t xml:space="preserve">tranzacţiile notificate în PVT în cadrul procesului de nominalizare. </w:t>
            </w:r>
          </w:p>
          <w:p w:rsidR="00CB1105" w:rsidRPr="00DB1533" w:rsidRDefault="00CB1105" w:rsidP="00CB1105">
            <w:pPr>
              <w:pStyle w:val="ListParagraph"/>
              <w:autoSpaceDE w:val="0"/>
              <w:autoSpaceDN w:val="0"/>
              <w:adjustRightInd w:val="0"/>
              <w:spacing w:line="240" w:lineRule="auto"/>
              <w:ind w:left="0"/>
              <w:contextualSpacing/>
              <w:jc w:val="both"/>
              <w:rPr>
                <w:rFonts w:ascii="Times New Roman" w:hAnsi="Times New Roman"/>
                <w:b/>
                <w:color w:val="FF0000"/>
                <w:sz w:val="20"/>
              </w:rPr>
            </w:pPr>
            <w:r w:rsidRPr="00DB1533">
              <w:rPr>
                <w:rFonts w:ascii="Times New Roman" w:hAnsi="Times New Roman"/>
                <w:color w:val="FF0000"/>
                <w:sz w:val="20"/>
              </w:rPr>
              <w:t>(2) Pentru procesul  de renominalizare termenele prevăzute la art. 49 alin. (5), art. 53, art.53 lit. c), lit. d), lit. e), lit. f), lit. g) şi lit. i)  sunt: ora 19:00, intervalul 19.00 – 19:30, ora 19.30, ora 19.45,  ora 20:00, intervalul 20.00 – 21.00, ora 21.00 şi intervalul 21.00 – 21.30.</w:t>
            </w:r>
          </w:p>
        </w:tc>
        <w:tc>
          <w:tcPr>
            <w:tcW w:w="3492" w:type="dxa"/>
          </w:tcPr>
          <w:p w:rsidR="00CB1105" w:rsidRPr="00DB1533" w:rsidRDefault="00CB1105" w:rsidP="00CB1105">
            <w:pPr>
              <w:pStyle w:val="ListParagraph"/>
              <w:spacing w:line="240" w:lineRule="auto"/>
              <w:ind w:left="0"/>
              <w:jc w:val="both"/>
              <w:rPr>
                <w:rFonts w:ascii="Times New Roman" w:hAnsi="Times New Roman"/>
                <w:b/>
                <w:color w:val="FF0000"/>
                <w:sz w:val="20"/>
                <w:lang w:val="ro-RO"/>
              </w:rPr>
            </w:pPr>
          </w:p>
        </w:tc>
        <w:tc>
          <w:tcPr>
            <w:tcW w:w="2736" w:type="dxa"/>
          </w:tcPr>
          <w:p w:rsidR="00CB1105" w:rsidRPr="00DB1533" w:rsidRDefault="00CB1105" w:rsidP="00CB1105">
            <w:pPr>
              <w:pStyle w:val="ListParagraph"/>
              <w:spacing w:line="240" w:lineRule="auto"/>
              <w:ind w:left="0"/>
              <w:jc w:val="both"/>
              <w:rPr>
                <w:rFonts w:ascii="Times New Roman" w:hAnsi="Times New Roman"/>
                <w:b/>
                <w:color w:val="FF0000"/>
                <w:sz w:val="20"/>
                <w:lang w:val="ro-RO"/>
              </w:rPr>
            </w:pPr>
          </w:p>
        </w:tc>
        <w:tc>
          <w:tcPr>
            <w:tcW w:w="3240" w:type="dxa"/>
          </w:tcPr>
          <w:p w:rsidR="00CB1105" w:rsidRPr="00DB1533" w:rsidRDefault="00CB1105" w:rsidP="00CB1105">
            <w:pPr>
              <w:pStyle w:val="ListParagraph"/>
              <w:spacing w:line="240" w:lineRule="auto"/>
              <w:ind w:left="0"/>
              <w:jc w:val="both"/>
              <w:rPr>
                <w:rFonts w:ascii="Times New Roman" w:hAnsi="Times New Roman"/>
                <w:b/>
                <w:color w:val="FF0000"/>
                <w:sz w:val="20"/>
                <w:lang w:val="ro-RO"/>
              </w:rPr>
            </w:pPr>
          </w:p>
        </w:tc>
      </w:tr>
      <w:tr w:rsidR="00CB1105" w:rsidRPr="00DB1533" w:rsidTr="002959AB">
        <w:tc>
          <w:tcPr>
            <w:tcW w:w="4590" w:type="dxa"/>
          </w:tcPr>
          <w:p w:rsidR="00CB1105" w:rsidRPr="00DB1533" w:rsidRDefault="00CB1105" w:rsidP="00CB1105">
            <w:pPr>
              <w:pStyle w:val="ListParagraph"/>
              <w:spacing w:line="240" w:lineRule="auto"/>
              <w:ind w:left="0"/>
              <w:contextualSpacing/>
              <w:jc w:val="both"/>
              <w:rPr>
                <w:rFonts w:ascii="Times New Roman" w:hAnsi="Times New Roman"/>
                <w:color w:val="FF0000"/>
                <w:sz w:val="20"/>
              </w:rPr>
            </w:pPr>
            <w:r w:rsidRPr="00DB1533">
              <w:rPr>
                <w:rFonts w:ascii="Times New Roman" w:hAnsi="Times New Roman"/>
                <w:b/>
                <w:color w:val="FF0000"/>
                <w:sz w:val="20"/>
              </w:rPr>
              <w:lastRenderedPageBreak/>
              <w:t>Art. 55</w:t>
            </w:r>
            <w:r w:rsidRPr="00DB1533">
              <w:rPr>
                <w:rFonts w:ascii="Times New Roman" w:hAnsi="Times New Roman"/>
                <w:b/>
                <w:color w:val="FF0000"/>
                <w:sz w:val="20"/>
                <w:vertAlign w:val="superscript"/>
              </w:rPr>
              <w:t>1</w:t>
            </w:r>
            <w:r w:rsidRPr="00DB1533">
              <w:rPr>
                <w:rFonts w:ascii="Times New Roman" w:hAnsi="Times New Roman"/>
                <w:color w:val="FF0000"/>
                <w:sz w:val="20"/>
              </w:rPr>
              <w:t xml:space="preserve"> </w:t>
            </w:r>
            <w:r w:rsidRPr="00DB1533">
              <w:rPr>
                <w:rFonts w:ascii="Times New Roman" w:hAnsi="Times New Roman"/>
                <w:color w:val="FF0000"/>
                <w:sz w:val="20"/>
                <w:lang w:val="ro-RO"/>
              </w:rPr>
              <w:t xml:space="preserve">– </w:t>
            </w:r>
            <w:r w:rsidRPr="00DB1533">
              <w:rPr>
                <w:rFonts w:ascii="Times New Roman" w:hAnsi="Times New Roman"/>
                <w:color w:val="FF0000"/>
                <w:sz w:val="20"/>
                <w:lang w:val="ro-RO" w:eastAsia="da-DK"/>
              </w:rPr>
              <w:t>Cantităţile tranzacţionate şi notificate în PVT vor fi avute în vedere la calculul dezechilibrului UR conform prevederilor art. 102.</w:t>
            </w:r>
          </w:p>
        </w:tc>
        <w:tc>
          <w:tcPr>
            <w:tcW w:w="3492" w:type="dxa"/>
          </w:tcPr>
          <w:p w:rsidR="00CB1105" w:rsidRPr="00DB1533" w:rsidRDefault="00CB1105" w:rsidP="00CB1105">
            <w:pPr>
              <w:pStyle w:val="ListParagraph"/>
              <w:spacing w:line="240" w:lineRule="auto"/>
              <w:ind w:left="0"/>
              <w:contextualSpacing/>
              <w:jc w:val="both"/>
              <w:rPr>
                <w:rFonts w:ascii="Times New Roman" w:hAnsi="Times New Roman"/>
                <w:b/>
                <w:color w:val="FF0000"/>
                <w:sz w:val="20"/>
              </w:rPr>
            </w:pPr>
          </w:p>
        </w:tc>
        <w:tc>
          <w:tcPr>
            <w:tcW w:w="2736" w:type="dxa"/>
          </w:tcPr>
          <w:p w:rsidR="00CB1105" w:rsidRPr="00DB1533" w:rsidRDefault="00CB1105" w:rsidP="00CB1105">
            <w:pPr>
              <w:pStyle w:val="ListParagraph"/>
              <w:spacing w:line="240" w:lineRule="auto"/>
              <w:ind w:left="0"/>
              <w:contextualSpacing/>
              <w:jc w:val="both"/>
              <w:rPr>
                <w:rFonts w:ascii="Times New Roman" w:hAnsi="Times New Roman"/>
                <w:b/>
                <w:color w:val="FF0000"/>
                <w:sz w:val="20"/>
              </w:rPr>
            </w:pPr>
          </w:p>
        </w:tc>
        <w:tc>
          <w:tcPr>
            <w:tcW w:w="3240" w:type="dxa"/>
          </w:tcPr>
          <w:p w:rsidR="00CB1105" w:rsidRPr="00DB1533" w:rsidRDefault="00CB1105" w:rsidP="00CB1105">
            <w:pPr>
              <w:pStyle w:val="ListParagraph"/>
              <w:spacing w:line="240" w:lineRule="auto"/>
              <w:ind w:left="0"/>
              <w:contextualSpacing/>
              <w:jc w:val="both"/>
              <w:rPr>
                <w:rFonts w:ascii="Times New Roman" w:hAnsi="Times New Roman"/>
                <w:b/>
                <w:color w:val="FF0000"/>
                <w:sz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rPr>
              <w:t>Art. 56.</w:t>
            </w:r>
            <w:r w:rsidRPr="00DB1533">
              <w:rPr>
                <w:rFonts w:ascii="Times New Roman" w:hAnsi="Times New Roman" w:cs="Times New Roman"/>
                <w:color w:val="FF0000"/>
                <w:sz w:val="20"/>
                <w:szCs w:val="20"/>
              </w:rPr>
              <w:t xml:space="preserve"> –Nivelul şi structura nominalizărilor/renominalizărilor aprobate se transmit de OTS către UR conform art. 37 alin. (2) sub forma unui document denumit în continuare „Confirmare nominalizare/renominalizare” (Anexa nr. 7</w:t>
            </w:r>
            <w:r w:rsidRPr="00DB1533">
              <w:rPr>
                <w:rFonts w:ascii="Times New Roman" w:hAnsi="Times New Roman" w:cs="Times New Roman"/>
                <w:color w:val="FF0000"/>
                <w:sz w:val="20"/>
                <w:szCs w:val="20"/>
                <w:vertAlign w:val="superscript"/>
              </w:rPr>
              <w:t>1</w:t>
            </w:r>
            <w:r w:rsidRPr="00DB1533">
              <w:rPr>
                <w:rFonts w:ascii="Times New Roman" w:hAnsi="Times New Roman" w:cs="Times New Roman"/>
                <w:color w:val="FF0000"/>
                <w:sz w:val="20"/>
                <w:szCs w:val="20"/>
              </w:rPr>
              <w:t xml:space="preserve">) şi devin obligatorii pentru UR. </w:t>
            </w:r>
          </w:p>
        </w:tc>
        <w:tc>
          <w:tcPr>
            <w:tcW w:w="3492" w:type="dxa"/>
          </w:tcPr>
          <w:p w:rsidR="00CB1105" w:rsidRPr="00DB1533" w:rsidRDefault="00CB1105" w:rsidP="00CB1105">
            <w:pPr>
              <w:jc w:val="both"/>
              <w:rPr>
                <w:rFonts w:ascii="Times New Roman" w:hAnsi="Times New Roman" w:cs="Times New Roman"/>
                <w:b/>
                <w:color w:val="FF0000"/>
                <w:sz w:val="20"/>
                <w:szCs w:val="20"/>
              </w:rPr>
            </w:pPr>
          </w:p>
        </w:tc>
        <w:tc>
          <w:tcPr>
            <w:tcW w:w="2736" w:type="dxa"/>
          </w:tcPr>
          <w:p w:rsidR="00CB1105" w:rsidRPr="00DB1533" w:rsidRDefault="00CB1105" w:rsidP="00CB1105">
            <w:pPr>
              <w:jc w:val="both"/>
              <w:rPr>
                <w:rFonts w:ascii="Times New Roman" w:hAnsi="Times New Roman" w:cs="Times New Roman"/>
                <w:b/>
                <w:color w:val="FF0000"/>
                <w:sz w:val="20"/>
                <w:szCs w:val="20"/>
              </w:rPr>
            </w:pPr>
          </w:p>
        </w:tc>
        <w:tc>
          <w:tcPr>
            <w:tcW w:w="3240" w:type="dxa"/>
          </w:tcPr>
          <w:p w:rsidR="00CB1105" w:rsidRPr="00DB1533" w:rsidRDefault="00CB1105" w:rsidP="00CB1105">
            <w:pPr>
              <w:jc w:val="both"/>
              <w:rPr>
                <w:rFonts w:ascii="Times New Roman" w:hAnsi="Times New Roman" w:cs="Times New Roman"/>
                <w:b/>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rPr>
              <w:t>Art. 58</w:t>
            </w:r>
            <w:r w:rsidRPr="00DB1533">
              <w:rPr>
                <w:rFonts w:ascii="Times New Roman" w:hAnsi="Times New Roman" w:cs="Times New Roman"/>
                <w:color w:val="FF0000"/>
                <w:sz w:val="20"/>
                <w:szCs w:val="20"/>
              </w:rPr>
              <w:t>. – OTS va întocmi şi va actualiza permanent registrul de evidenţă a aprobărilor/respingerilor nominalizărilor/renominalizărilor şi îl va pune la dispoziţia AC, ori de câte ori este solicitat.</w:t>
            </w:r>
          </w:p>
        </w:tc>
        <w:tc>
          <w:tcPr>
            <w:tcW w:w="3492" w:type="dxa"/>
          </w:tcPr>
          <w:p w:rsidR="00CB1105" w:rsidRPr="00DB1533" w:rsidRDefault="00CB1105" w:rsidP="00CB1105">
            <w:pPr>
              <w:jc w:val="both"/>
              <w:rPr>
                <w:rFonts w:ascii="Times New Roman" w:hAnsi="Times New Roman" w:cs="Times New Roman"/>
                <w:b/>
                <w:color w:val="FF0000"/>
                <w:sz w:val="20"/>
                <w:szCs w:val="20"/>
              </w:rPr>
            </w:pPr>
          </w:p>
        </w:tc>
        <w:tc>
          <w:tcPr>
            <w:tcW w:w="2736" w:type="dxa"/>
          </w:tcPr>
          <w:p w:rsidR="00CB1105" w:rsidRPr="00DB1533" w:rsidRDefault="00CB1105" w:rsidP="00CB1105">
            <w:pPr>
              <w:jc w:val="both"/>
              <w:rPr>
                <w:rFonts w:ascii="Times New Roman" w:hAnsi="Times New Roman" w:cs="Times New Roman"/>
                <w:b/>
                <w:color w:val="FF0000"/>
                <w:sz w:val="20"/>
                <w:szCs w:val="20"/>
              </w:rPr>
            </w:pPr>
          </w:p>
        </w:tc>
        <w:tc>
          <w:tcPr>
            <w:tcW w:w="3240" w:type="dxa"/>
          </w:tcPr>
          <w:p w:rsidR="00CB1105" w:rsidRPr="00DB1533" w:rsidRDefault="00CB1105" w:rsidP="00CB1105">
            <w:pPr>
              <w:jc w:val="both"/>
              <w:rPr>
                <w:rFonts w:ascii="Times New Roman" w:hAnsi="Times New Roman" w:cs="Times New Roman"/>
                <w:b/>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59.</w:t>
            </w:r>
            <w:r w:rsidRPr="00DB1533">
              <w:rPr>
                <w:rFonts w:ascii="Times New Roman" w:hAnsi="Times New Roman" w:cs="Times New Roman"/>
                <w:color w:val="FF0000"/>
                <w:sz w:val="20"/>
                <w:szCs w:val="20"/>
                <w:lang w:eastAsia="da-DK"/>
              </w:rPr>
              <w:t xml:space="preserve"> – (1) Nominalizările aprobate de către OTS pentru zilele declarate oficial zile libere cât şi pentru prima zi lucrătoare imediat următoare celei/celor declarate oficial zile libere vor face obiectul procesului de alocare în vederea determinării stării de echilibru zilnic conform prevederilor prezentului Cod al reţelei.</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(2) Transmiterea nominalizărilor/renominalizărilor de către UR </w:t>
            </w:r>
            <w:r w:rsidRPr="00DB1533">
              <w:rPr>
                <w:rFonts w:ascii="Times New Roman" w:hAnsi="Times New Roman" w:cs="Times New Roman"/>
                <w:color w:val="FF0000"/>
                <w:sz w:val="20"/>
                <w:szCs w:val="20"/>
              </w:rPr>
              <w:t xml:space="preserve">aferente zilelor </w:t>
            </w:r>
            <w:r w:rsidRPr="00DB1533">
              <w:rPr>
                <w:rFonts w:ascii="Times New Roman" w:hAnsi="Times New Roman" w:cs="Times New Roman"/>
                <w:color w:val="FF0000"/>
                <w:sz w:val="20"/>
                <w:szCs w:val="20"/>
                <w:lang w:eastAsia="da-DK"/>
              </w:rPr>
              <w:t xml:space="preserve">declarate oficial zile libere cât şi pentru prima zi lucrătoare  imediat următoare celei/celor declarate oficial zile libere se efectuează în baza următoarelor opţiuni: </w:t>
            </w:r>
          </w:p>
          <w:p w:rsidR="00CB1105" w:rsidRPr="00DB1533" w:rsidRDefault="00CB1105" w:rsidP="00CB1105">
            <w:pPr>
              <w:pStyle w:val="ListParagraph"/>
              <w:numPr>
                <w:ilvl w:val="0"/>
                <w:numId w:val="60"/>
              </w:numPr>
              <w:spacing w:line="240" w:lineRule="auto"/>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în fiecare zi gazieră D-1, pentru ziua gazieră D;</w:t>
            </w:r>
          </w:p>
          <w:p w:rsidR="00CB1105" w:rsidRPr="00DB1533" w:rsidRDefault="00CB1105" w:rsidP="00CB1105">
            <w:pPr>
              <w:pStyle w:val="ListParagraph"/>
              <w:numPr>
                <w:ilvl w:val="0"/>
                <w:numId w:val="60"/>
              </w:numPr>
              <w:spacing w:line="240" w:lineRule="auto"/>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 xml:space="preserve">în ultima zi lucrătoare care precede zilele declarate oficial zile libere pentru fiecare dintre zilele respective, inclusiv pentru prima </w:t>
            </w:r>
            <w:r w:rsidRPr="00DB1533">
              <w:rPr>
                <w:rFonts w:ascii="Times New Roman" w:hAnsi="Times New Roman"/>
                <w:color w:val="FF0000"/>
                <w:sz w:val="20"/>
                <w:lang w:val="ro-RO" w:eastAsia="da-DK"/>
              </w:rPr>
              <w:lastRenderedPageBreak/>
              <w:t>zi lucrătoare imediat următoare celei/celor declarate oficial zile libere.</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 (3) În situaţia prevăzută la alin. (2) lit. b) transmiterea de către UR a nominalizărilor/renominalizărilor cât şi aprobarea acestora de către OTS vor fi efectuate în conformitate cu prevederile art. 49 – 58.</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lang w:eastAsia="da-DK"/>
              </w:rPr>
              <w:lastRenderedPageBreak/>
              <w:t>Art. 60.</w:t>
            </w:r>
            <w:r w:rsidRPr="00DB1533">
              <w:rPr>
                <w:rFonts w:ascii="Times New Roman" w:hAnsi="Times New Roman" w:cs="Times New Roman"/>
                <w:color w:val="FF0000"/>
                <w:sz w:val="20"/>
                <w:szCs w:val="20"/>
                <w:lang w:eastAsia="da-DK"/>
              </w:rPr>
              <w:t xml:space="preserve"> – (1) Pentru realizarea procedurii de corelare (matching) prevăzută la art. 53, art. 55  şi art. 61</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partenerii UR au obligaţia să transmită către OTS nivelul cantităţilor de gaze naturale, exprimat în unităţi de energie, convenit cu fiecare UR, pe </w:t>
            </w:r>
            <w:r w:rsidRPr="00DB1533">
              <w:rPr>
                <w:rFonts w:ascii="Times New Roman" w:hAnsi="Times New Roman" w:cs="Times New Roman"/>
                <w:color w:val="FF0000"/>
                <w:sz w:val="20"/>
                <w:szCs w:val="20"/>
              </w:rPr>
              <w:t xml:space="preserve">fiecare punct de intrare şi de ieşire în/din SNT.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(2) Informaţiile prevăzute la alin. (1) sunt luate în considerare de OTS după cum urmează:</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pentru ziua gazieră D-1: ultima informaţie transmisă de partenerii UR, valabilă la ora 14:00, şi 19:00, în cazul nominalizării/renominalizării, după caz;</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xml:space="preserve">- pentru ziua gazieră D: ultima informaţie transmisă de partenerii UR, valabilă la ora 11:00   în cazul NIZ.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lang w:eastAsia="da-DK"/>
              </w:rPr>
              <w:t xml:space="preserve">(3) </w:t>
            </w:r>
            <w:r w:rsidRPr="00DB1533">
              <w:rPr>
                <w:rFonts w:ascii="Times New Roman" w:hAnsi="Times New Roman" w:cs="Times New Roman"/>
                <w:color w:val="FF0000"/>
                <w:sz w:val="20"/>
                <w:szCs w:val="20"/>
              </w:rPr>
              <w:t xml:space="preserve">Comunicarea  dintre partenerii UR si OTS a informaţiilor prevăzute la alin. (1) va avea loc conform prevederilor art. 37 alin. (2).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(4) În cazul în care partenerul UR nu transmite informaţiile prevăzute la alin. (1), OTS consideră, în procesul de corelare, </w:t>
            </w:r>
            <w:r w:rsidRPr="00DB1533">
              <w:rPr>
                <w:rFonts w:ascii="Times New Roman" w:hAnsi="Times New Roman" w:cs="Times New Roman"/>
                <w:color w:val="FF0000"/>
                <w:sz w:val="20"/>
                <w:szCs w:val="20"/>
                <w:lang w:eastAsia="da-DK"/>
              </w:rPr>
              <w:t xml:space="preserve">nivelul cantităţilor de gaze naturale, convenit cu fiecare UR, pe </w:t>
            </w:r>
            <w:r w:rsidRPr="00DB1533">
              <w:rPr>
                <w:rFonts w:ascii="Times New Roman" w:hAnsi="Times New Roman" w:cs="Times New Roman"/>
                <w:color w:val="FF0000"/>
                <w:sz w:val="20"/>
                <w:szCs w:val="20"/>
              </w:rPr>
              <w:t>fiecare punct de intrare şi de ieşire în/din SNT ca fiind egal cu zero.</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widowControl w:val="0"/>
              <w:jc w:val="center"/>
              <w:rPr>
                <w:rFonts w:ascii="Times New Roman" w:hAnsi="Times New Roman" w:cs="Times New Roman"/>
                <w:b/>
                <w:color w:val="FF0000"/>
                <w:sz w:val="20"/>
                <w:szCs w:val="20"/>
                <w:lang w:eastAsia="da-DK"/>
              </w:rPr>
            </w:pPr>
            <w:r w:rsidRPr="00DB1533">
              <w:rPr>
                <w:rFonts w:ascii="Times New Roman" w:hAnsi="Times New Roman" w:cs="Times New Roman"/>
                <w:b/>
                <w:color w:val="FF0000"/>
                <w:sz w:val="20"/>
                <w:szCs w:val="20"/>
                <w:lang w:eastAsia="da-DK"/>
              </w:rPr>
              <w:t>Nominalizarea intra-zilnică (NIZ)</w:t>
            </w:r>
          </w:p>
        </w:tc>
        <w:tc>
          <w:tcPr>
            <w:tcW w:w="3492" w:type="dxa"/>
          </w:tcPr>
          <w:p w:rsidR="00CB1105" w:rsidRPr="00DB1533" w:rsidRDefault="00CB1105" w:rsidP="00CB1105">
            <w:pPr>
              <w:widowControl w:val="0"/>
              <w:jc w:val="center"/>
              <w:rPr>
                <w:rFonts w:ascii="Times New Roman" w:hAnsi="Times New Roman" w:cs="Times New Roman"/>
                <w:b/>
                <w:color w:val="FF0000"/>
                <w:sz w:val="20"/>
                <w:szCs w:val="20"/>
                <w:lang w:eastAsia="da-DK"/>
              </w:rPr>
            </w:pPr>
          </w:p>
        </w:tc>
        <w:tc>
          <w:tcPr>
            <w:tcW w:w="2736" w:type="dxa"/>
          </w:tcPr>
          <w:p w:rsidR="00CB1105" w:rsidRPr="00DB1533" w:rsidRDefault="00CB1105" w:rsidP="00CB1105">
            <w:pPr>
              <w:widowControl w:val="0"/>
              <w:jc w:val="center"/>
              <w:rPr>
                <w:rFonts w:ascii="Times New Roman" w:hAnsi="Times New Roman" w:cs="Times New Roman"/>
                <w:b/>
                <w:color w:val="FF0000"/>
                <w:sz w:val="20"/>
                <w:szCs w:val="20"/>
                <w:lang w:eastAsia="da-DK"/>
              </w:rPr>
            </w:pPr>
          </w:p>
        </w:tc>
        <w:tc>
          <w:tcPr>
            <w:tcW w:w="3240" w:type="dxa"/>
          </w:tcPr>
          <w:p w:rsidR="00CB1105" w:rsidRPr="00DB1533" w:rsidRDefault="00CB1105" w:rsidP="00CB1105">
            <w:pPr>
              <w:widowControl w:val="0"/>
              <w:jc w:val="center"/>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pStyle w:val="ListParagraph"/>
              <w:spacing w:line="240" w:lineRule="auto"/>
              <w:ind w:left="0"/>
              <w:jc w:val="both"/>
              <w:rPr>
                <w:rFonts w:ascii="Times New Roman" w:hAnsi="Times New Roman"/>
                <w:color w:val="FF0000"/>
                <w:sz w:val="20"/>
                <w:lang w:val="ro-RO" w:eastAsia="da-DK"/>
              </w:rPr>
            </w:pPr>
            <w:r w:rsidRPr="00DB1533">
              <w:rPr>
                <w:rFonts w:ascii="Times New Roman" w:hAnsi="Times New Roman"/>
                <w:b/>
                <w:color w:val="FF0000"/>
                <w:sz w:val="20"/>
                <w:lang w:val="ro-RO" w:eastAsia="da-DK"/>
              </w:rPr>
              <w:t>Art. 61</w:t>
            </w:r>
            <w:r w:rsidRPr="00DB1533">
              <w:rPr>
                <w:rFonts w:ascii="Times New Roman" w:hAnsi="Times New Roman"/>
                <w:b/>
                <w:color w:val="FF0000"/>
                <w:sz w:val="20"/>
                <w:vertAlign w:val="superscript"/>
                <w:lang w:val="ro-RO" w:eastAsia="da-DK"/>
              </w:rPr>
              <w:t>1</w:t>
            </w:r>
            <w:r w:rsidRPr="00DB1533">
              <w:rPr>
                <w:rFonts w:ascii="Times New Roman" w:hAnsi="Times New Roman"/>
                <w:color w:val="FF0000"/>
                <w:sz w:val="20"/>
                <w:lang w:val="ro-RO" w:eastAsia="da-DK"/>
              </w:rPr>
              <w:t>.  – (1) NIZ este o nominalizare pe care  UR o poate efectua în ziua gazieră D pentru aceeași zi gazieră D în scopul ajustării portofoliilor individuale.</w:t>
            </w:r>
          </w:p>
          <w:p w:rsidR="00CB1105" w:rsidRPr="00DB1533" w:rsidRDefault="00CB1105" w:rsidP="00CB1105">
            <w:pPr>
              <w:pStyle w:val="ListParagraph"/>
              <w:spacing w:line="240" w:lineRule="auto"/>
              <w:ind w:left="0"/>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 xml:space="preserve">(2) </w:t>
            </w:r>
            <w:r w:rsidRPr="00DB1533">
              <w:rPr>
                <w:rFonts w:ascii="Times New Roman" w:eastAsia="Calibri" w:hAnsi="Times New Roman"/>
                <w:color w:val="FF0000"/>
                <w:sz w:val="20"/>
                <w:lang w:val="ro-RO"/>
              </w:rPr>
              <w:t xml:space="preserve">Aceste nominalizări trebuie să fie nominalizări echilibrate conform formulei: </w:t>
            </w:r>
          </w:p>
          <w:p w:rsidR="00CB1105" w:rsidRPr="00DB1533" w:rsidRDefault="00CB1105" w:rsidP="00CB1105">
            <w:pPr>
              <w:jc w:val="center"/>
              <w:rPr>
                <w:rFonts w:ascii="Times New Roman" w:eastAsia="SimSun" w:hAnsi="Times New Roman" w:cs="Times New Roman"/>
                <w:color w:val="FF0000"/>
                <w:sz w:val="20"/>
                <w:szCs w:val="20"/>
                <w:lang w:val="en-US" w:eastAsia="da-DK"/>
              </w:rPr>
            </w:pPr>
            <w:r w:rsidRPr="00DB1533">
              <w:rPr>
                <w:rFonts w:ascii="Times New Roman" w:hAnsi="Times New Roman" w:cs="Times New Roman"/>
                <w:color w:val="FF0000"/>
                <w:sz w:val="20"/>
                <w:szCs w:val="20"/>
                <w:lang w:val="en-US" w:eastAsia="da-DK"/>
              </w:rPr>
              <w:t>NOM</w:t>
            </w:r>
            <w:r w:rsidRPr="00DB1533">
              <w:rPr>
                <w:rFonts w:ascii="Times New Roman" w:hAnsi="Times New Roman" w:cs="Times New Roman"/>
                <w:color w:val="FF0000"/>
                <w:sz w:val="20"/>
                <w:szCs w:val="20"/>
                <w:vertAlign w:val="subscript"/>
                <w:lang w:val="en-US" w:eastAsia="da-DK"/>
              </w:rPr>
              <w:t xml:space="preserve">I </w:t>
            </w:r>
            <w:r w:rsidRPr="00DB1533">
              <w:rPr>
                <w:rFonts w:ascii="Times New Roman" w:hAnsi="Times New Roman" w:cs="Times New Roman"/>
                <w:color w:val="FF0000"/>
                <w:sz w:val="20"/>
                <w:szCs w:val="20"/>
                <w:lang w:eastAsia="da-DK"/>
              </w:rPr>
              <w:t>– T</w:t>
            </w:r>
            <w:r w:rsidRPr="00DB1533">
              <w:rPr>
                <w:rFonts w:ascii="Times New Roman" w:hAnsi="Times New Roman" w:cs="Times New Roman"/>
                <w:color w:val="FF0000"/>
                <w:sz w:val="20"/>
                <w:szCs w:val="20"/>
                <w:vertAlign w:val="subscript"/>
                <w:lang w:val="en-US" w:eastAsia="da-DK"/>
              </w:rPr>
              <w:t xml:space="preserve">V </w:t>
            </w:r>
            <w:r w:rsidRPr="00DB1533">
              <w:rPr>
                <w:rFonts w:ascii="Times New Roman" w:eastAsia="SimSun" w:hAnsi="Times New Roman" w:cs="Times New Roman"/>
                <w:color w:val="FF0000"/>
                <w:sz w:val="20"/>
                <w:szCs w:val="20"/>
                <w:lang w:val="en-US" w:eastAsia="da-DK"/>
              </w:rPr>
              <w:t>＝</w:t>
            </w:r>
            <w:r w:rsidRPr="00DB1533">
              <w:rPr>
                <w:rFonts w:ascii="Times New Roman" w:eastAsia="SimSun" w:hAnsi="Times New Roman" w:cs="Times New Roman"/>
                <w:color w:val="FF0000"/>
                <w:sz w:val="20"/>
                <w:szCs w:val="20"/>
                <w:lang w:val="en-US" w:eastAsia="da-DK"/>
              </w:rPr>
              <w:t xml:space="preserve"> NOM</w:t>
            </w:r>
            <w:r w:rsidRPr="00DB1533">
              <w:rPr>
                <w:rFonts w:ascii="Times New Roman" w:eastAsia="SimSun" w:hAnsi="Times New Roman" w:cs="Times New Roman"/>
                <w:color w:val="FF0000"/>
                <w:sz w:val="20"/>
                <w:szCs w:val="20"/>
                <w:vertAlign w:val="subscript"/>
                <w:lang w:val="en-US" w:eastAsia="da-DK"/>
              </w:rPr>
              <w:t xml:space="preserve">E </w:t>
            </w:r>
            <w:r w:rsidRPr="00DB1533">
              <w:rPr>
                <w:rFonts w:ascii="Times New Roman" w:hAnsi="Times New Roman" w:cs="Times New Roman"/>
                <w:color w:val="FF0000"/>
                <w:sz w:val="20"/>
                <w:szCs w:val="20"/>
                <w:lang w:eastAsia="da-DK"/>
              </w:rPr>
              <w:t xml:space="preserve">– </w:t>
            </w:r>
            <w:r w:rsidRPr="00DB1533">
              <w:rPr>
                <w:rFonts w:ascii="Times New Roman" w:eastAsia="SimSun" w:hAnsi="Times New Roman" w:cs="Times New Roman"/>
                <w:color w:val="FF0000"/>
                <w:sz w:val="20"/>
                <w:szCs w:val="20"/>
                <w:lang w:val="en-US" w:eastAsia="da-DK"/>
              </w:rPr>
              <w:t>T</w:t>
            </w:r>
            <w:r w:rsidRPr="00DB1533">
              <w:rPr>
                <w:rFonts w:ascii="Times New Roman" w:eastAsia="SimSun" w:hAnsi="Times New Roman" w:cs="Times New Roman"/>
                <w:color w:val="FF0000"/>
                <w:sz w:val="20"/>
                <w:szCs w:val="20"/>
                <w:vertAlign w:val="subscript"/>
                <w:lang w:val="en-US" w:eastAsia="da-DK"/>
              </w:rPr>
              <w:t>C</w:t>
            </w:r>
          </w:p>
          <w:p w:rsidR="00CB1105" w:rsidRPr="00DB1533" w:rsidRDefault="00CB1105" w:rsidP="00CB1105">
            <w:pPr>
              <w:jc w:val="both"/>
              <w:rPr>
                <w:rFonts w:ascii="Times New Roman" w:eastAsia="SimSun" w:hAnsi="Times New Roman" w:cs="Times New Roman"/>
                <w:color w:val="FF0000"/>
                <w:sz w:val="20"/>
                <w:szCs w:val="20"/>
                <w:lang w:val="en-US" w:eastAsia="da-DK"/>
              </w:rPr>
            </w:pPr>
            <w:r w:rsidRPr="00DB1533">
              <w:rPr>
                <w:rFonts w:ascii="Times New Roman" w:eastAsia="SimSun" w:hAnsi="Times New Roman" w:cs="Times New Roman"/>
                <w:color w:val="FF0000"/>
                <w:sz w:val="20"/>
                <w:szCs w:val="20"/>
                <w:lang w:val="en-US" w:eastAsia="da-DK"/>
              </w:rPr>
              <w:t>unde:</w:t>
            </w:r>
          </w:p>
          <w:p w:rsidR="00CB1105" w:rsidRPr="00DB1533" w:rsidRDefault="00CB1105" w:rsidP="00CB1105">
            <w:pPr>
              <w:jc w:val="both"/>
              <w:rPr>
                <w:rFonts w:ascii="Times New Roman" w:hAnsi="Times New Roman" w:cs="Times New Roman"/>
                <w:color w:val="FF0000"/>
                <w:sz w:val="20"/>
                <w:szCs w:val="20"/>
                <w:lang w:val="en-US" w:eastAsia="da-DK"/>
              </w:rPr>
            </w:pPr>
            <w:r w:rsidRPr="00DB1533">
              <w:rPr>
                <w:rFonts w:ascii="Times New Roman" w:eastAsia="SimSun" w:hAnsi="Times New Roman" w:cs="Times New Roman"/>
                <w:color w:val="FF0000"/>
                <w:sz w:val="20"/>
                <w:szCs w:val="20"/>
                <w:lang w:val="en-US" w:eastAsia="da-DK"/>
              </w:rPr>
              <w:lastRenderedPageBreak/>
              <w:tab/>
              <w:t xml:space="preserve">- </w:t>
            </w:r>
            <w:r w:rsidRPr="00DB1533">
              <w:rPr>
                <w:rFonts w:ascii="Times New Roman" w:hAnsi="Times New Roman" w:cs="Times New Roman"/>
                <w:color w:val="FF0000"/>
                <w:sz w:val="20"/>
                <w:szCs w:val="20"/>
                <w:lang w:val="en-US" w:eastAsia="da-DK"/>
              </w:rPr>
              <w:t>NOM</w:t>
            </w:r>
            <w:r w:rsidRPr="00DB1533">
              <w:rPr>
                <w:rFonts w:ascii="Times New Roman" w:hAnsi="Times New Roman" w:cs="Times New Roman"/>
                <w:color w:val="FF0000"/>
                <w:sz w:val="20"/>
                <w:szCs w:val="20"/>
                <w:vertAlign w:val="subscript"/>
                <w:lang w:val="en-US" w:eastAsia="da-DK"/>
              </w:rPr>
              <w:t>I</w:t>
            </w:r>
            <w:r w:rsidRPr="00DB1533">
              <w:rPr>
                <w:rFonts w:ascii="Times New Roman" w:hAnsi="Times New Roman" w:cs="Times New Roman"/>
                <w:color w:val="FF0000"/>
                <w:sz w:val="20"/>
                <w:szCs w:val="20"/>
                <w:lang w:val="en-US" w:eastAsia="da-DK"/>
              </w:rPr>
              <w:t xml:space="preserve"> – reprezintă nominalizarea pe puncte de intrare în SNT a unui UR;</w:t>
            </w:r>
          </w:p>
          <w:p w:rsidR="00CB1105" w:rsidRPr="00DB1533" w:rsidRDefault="00CB1105" w:rsidP="00CB1105">
            <w:pPr>
              <w:jc w:val="both"/>
              <w:rPr>
                <w:rFonts w:ascii="Times New Roman" w:hAnsi="Times New Roman" w:cs="Times New Roman"/>
                <w:color w:val="FF0000"/>
                <w:sz w:val="20"/>
                <w:szCs w:val="20"/>
                <w:lang w:val="en-US" w:eastAsia="da-DK"/>
              </w:rPr>
            </w:pPr>
            <w:r w:rsidRPr="00DB1533">
              <w:rPr>
                <w:rFonts w:ascii="Times New Roman" w:hAnsi="Times New Roman" w:cs="Times New Roman"/>
                <w:color w:val="FF0000"/>
                <w:sz w:val="20"/>
                <w:szCs w:val="20"/>
                <w:lang w:val="en-US" w:eastAsia="da-DK"/>
              </w:rPr>
              <w:tab/>
              <w:t xml:space="preserve">- </w:t>
            </w:r>
            <w:r w:rsidRPr="00DB1533">
              <w:rPr>
                <w:rFonts w:ascii="Times New Roman" w:eastAsia="SimSun" w:hAnsi="Times New Roman" w:cs="Times New Roman"/>
                <w:color w:val="FF0000"/>
                <w:sz w:val="20"/>
                <w:szCs w:val="20"/>
                <w:lang w:val="en-US" w:eastAsia="da-DK"/>
              </w:rPr>
              <w:t>NOM</w:t>
            </w:r>
            <w:r w:rsidRPr="00DB1533">
              <w:rPr>
                <w:rFonts w:ascii="Times New Roman" w:eastAsia="SimSun" w:hAnsi="Times New Roman" w:cs="Times New Roman"/>
                <w:color w:val="FF0000"/>
                <w:sz w:val="20"/>
                <w:szCs w:val="20"/>
                <w:vertAlign w:val="subscript"/>
                <w:lang w:val="en-US" w:eastAsia="da-DK"/>
              </w:rPr>
              <w:t xml:space="preserve">E </w:t>
            </w:r>
            <w:r w:rsidRPr="00DB1533">
              <w:rPr>
                <w:rFonts w:ascii="Times New Roman" w:eastAsia="SimSun" w:hAnsi="Times New Roman" w:cs="Times New Roman"/>
                <w:color w:val="FF0000"/>
                <w:sz w:val="20"/>
                <w:szCs w:val="20"/>
                <w:lang w:val="en-US" w:eastAsia="da-DK"/>
              </w:rPr>
              <w:t xml:space="preserve">– </w:t>
            </w:r>
            <w:r w:rsidRPr="00DB1533">
              <w:rPr>
                <w:rFonts w:ascii="Times New Roman" w:hAnsi="Times New Roman" w:cs="Times New Roman"/>
                <w:color w:val="FF0000"/>
                <w:sz w:val="20"/>
                <w:szCs w:val="20"/>
                <w:lang w:val="en-US" w:eastAsia="da-DK"/>
              </w:rPr>
              <w:t>reprezintă nominalizarea pe puncte de ieşire din SNT a unui UR;</w:t>
            </w:r>
          </w:p>
          <w:p w:rsidR="00CB1105" w:rsidRPr="00DB1533" w:rsidRDefault="00CB1105" w:rsidP="00CB1105">
            <w:pPr>
              <w:jc w:val="both"/>
              <w:rPr>
                <w:rFonts w:ascii="Times New Roman" w:eastAsia="SimSun" w:hAnsi="Times New Roman" w:cs="Times New Roman"/>
                <w:color w:val="FF0000"/>
                <w:sz w:val="20"/>
                <w:szCs w:val="20"/>
                <w:lang w:val="en-US" w:eastAsia="da-DK"/>
              </w:rPr>
            </w:pPr>
            <w:r w:rsidRPr="00DB1533">
              <w:rPr>
                <w:rFonts w:ascii="Times New Roman" w:hAnsi="Times New Roman" w:cs="Times New Roman"/>
                <w:color w:val="FF0000"/>
                <w:sz w:val="20"/>
                <w:szCs w:val="20"/>
                <w:lang w:val="en-US" w:eastAsia="da-DK"/>
              </w:rPr>
              <w:tab/>
              <w:t xml:space="preserve">- </w:t>
            </w:r>
            <w:r w:rsidRPr="00DB1533">
              <w:rPr>
                <w:rFonts w:ascii="Times New Roman" w:eastAsia="SimSun" w:hAnsi="Times New Roman" w:cs="Times New Roman"/>
                <w:color w:val="FF0000"/>
                <w:sz w:val="20"/>
                <w:szCs w:val="20"/>
                <w:lang w:val="en-US" w:eastAsia="da-DK"/>
              </w:rPr>
              <w:t>T</w:t>
            </w:r>
            <w:r w:rsidRPr="00DB1533">
              <w:rPr>
                <w:rFonts w:ascii="Times New Roman" w:eastAsia="SimSun" w:hAnsi="Times New Roman" w:cs="Times New Roman"/>
                <w:color w:val="FF0000"/>
                <w:sz w:val="20"/>
                <w:szCs w:val="20"/>
                <w:vertAlign w:val="subscript"/>
                <w:lang w:val="en-US" w:eastAsia="da-DK"/>
              </w:rPr>
              <w:t xml:space="preserve">C </w:t>
            </w:r>
            <w:r w:rsidRPr="00DB1533">
              <w:rPr>
                <w:rFonts w:ascii="Times New Roman" w:eastAsia="SimSun" w:hAnsi="Times New Roman" w:cs="Times New Roman"/>
                <w:color w:val="FF0000"/>
                <w:sz w:val="20"/>
                <w:szCs w:val="20"/>
                <w:lang w:val="en-US" w:eastAsia="da-DK"/>
              </w:rPr>
              <w:t>– reprezintă notificarea în PVT a unei tranzacţii de cumpărare efectuată de un UR;</w:t>
            </w:r>
          </w:p>
          <w:p w:rsidR="00CB1105" w:rsidRPr="00DB1533" w:rsidRDefault="00CB1105" w:rsidP="00CB1105">
            <w:pPr>
              <w:jc w:val="both"/>
              <w:rPr>
                <w:rFonts w:ascii="Times New Roman" w:eastAsia="SimSun" w:hAnsi="Times New Roman" w:cs="Times New Roman"/>
                <w:color w:val="FF0000"/>
                <w:sz w:val="20"/>
                <w:szCs w:val="20"/>
                <w:lang w:eastAsia="da-DK"/>
              </w:rPr>
            </w:pPr>
            <w:r w:rsidRPr="00DB1533">
              <w:rPr>
                <w:rFonts w:ascii="Times New Roman" w:eastAsia="SimSun" w:hAnsi="Times New Roman" w:cs="Times New Roman"/>
                <w:color w:val="FF0000"/>
                <w:sz w:val="20"/>
                <w:szCs w:val="20"/>
                <w:lang w:val="en-US" w:eastAsia="da-DK"/>
              </w:rPr>
              <w:tab/>
            </w:r>
            <w:r w:rsidRPr="00DB1533">
              <w:rPr>
                <w:rFonts w:ascii="Times New Roman" w:eastAsia="SimSun" w:hAnsi="Times New Roman" w:cs="Times New Roman"/>
                <w:color w:val="FF0000"/>
                <w:sz w:val="20"/>
                <w:szCs w:val="20"/>
                <w:lang w:eastAsia="da-DK"/>
              </w:rPr>
              <w:t>- T</w:t>
            </w:r>
            <w:r w:rsidRPr="00DB1533">
              <w:rPr>
                <w:rFonts w:ascii="Times New Roman" w:eastAsia="SimSun" w:hAnsi="Times New Roman" w:cs="Times New Roman"/>
                <w:color w:val="FF0000"/>
                <w:sz w:val="20"/>
                <w:szCs w:val="20"/>
                <w:vertAlign w:val="subscript"/>
                <w:lang w:eastAsia="da-DK"/>
              </w:rPr>
              <w:t>V</w:t>
            </w:r>
            <w:r w:rsidRPr="00DB1533">
              <w:rPr>
                <w:rFonts w:ascii="Times New Roman" w:eastAsia="SimSun" w:hAnsi="Times New Roman" w:cs="Times New Roman"/>
                <w:color w:val="FF0000"/>
                <w:sz w:val="20"/>
                <w:szCs w:val="20"/>
                <w:lang w:eastAsia="da-DK"/>
              </w:rPr>
              <w:t xml:space="preserve"> – reprezintă </w:t>
            </w:r>
            <w:r w:rsidRPr="00DB1533">
              <w:rPr>
                <w:rFonts w:ascii="Times New Roman" w:eastAsia="SimSun" w:hAnsi="Times New Roman" w:cs="Times New Roman"/>
                <w:color w:val="FF0000"/>
                <w:sz w:val="20"/>
                <w:szCs w:val="20"/>
                <w:lang w:val="en-US" w:eastAsia="da-DK"/>
              </w:rPr>
              <w:t>notificarea în PVT a unei tranzacţii de vânzare efectuată de un UR.</w:t>
            </w:r>
          </w:p>
          <w:p w:rsidR="00CB1105" w:rsidRPr="00DB1533" w:rsidRDefault="00CB1105" w:rsidP="00CB1105">
            <w:pPr>
              <w:jc w:val="both"/>
              <w:rPr>
                <w:rFonts w:ascii="Times New Roman" w:eastAsia="Times New Roman" w:hAnsi="Times New Roman" w:cs="Times New Roman"/>
                <w:color w:val="FF0000"/>
                <w:sz w:val="20"/>
                <w:szCs w:val="20"/>
                <w:lang w:val="en-GB"/>
              </w:rPr>
            </w:pPr>
            <w:r w:rsidRPr="00DB1533">
              <w:rPr>
                <w:rFonts w:ascii="Times New Roman" w:eastAsia="Calibri" w:hAnsi="Times New Roman" w:cs="Times New Roman"/>
                <w:color w:val="FF0000"/>
                <w:sz w:val="20"/>
                <w:szCs w:val="20"/>
              </w:rPr>
              <w:t xml:space="preserve">(3) Orice tranzacție de cumpărare / vânzare trebuie validată de ambii participanți cu ajustările necesare ale nominalizărilor la punctele de intrare și ieșire. Dacă confirmarea tranzacției nu e făcută până la ora 15:00 de ambii participanți la tranzacție cu ajustările necesare de nominalizări de intrare / ieșire la punctele respective, tranzacția va fi considerată nulă, iar NIZ-ul ajustat în consecință. </w:t>
            </w:r>
          </w:p>
          <w:p w:rsidR="00CB1105" w:rsidRPr="00DB1533" w:rsidRDefault="00CB1105" w:rsidP="00CB1105">
            <w:pPr>
              <w:jc w:val="both"/>
              <w:rPr>
                <w:rFonts w:ascii="Times New Roman" w:hAnsi="Times New Roman" w:cs="Times New Roman"/>
                <w:sz w:val="20"/>
                <w:szCs w:val="20"/>
                <w:lang w:val="en-GB"/>
              </w:rPr>
            </w:pPr>
            <w:r w:rsidRPr="00DB1533">
              <w:rPr>
                <w:rFonts w:ascii="Times New Roman" w:hAnsi="Times New Roman" w:cs="Times New Roman"/>
                <w:color w:val="FF0000"/>
                <w:sz w:val="20"/>
                <w:szCs w:val="20"/>
              </w:rPr>
              <w:t>(4)  UR  pot transmite OTS o singură NIZ aferentă zilei D în intervalul orar 9:00 – 15:00 din  ziua D</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La momentul efectuării NIZ, UR va informa OTS cu privire la tranzacția în baza căreia își modifică nominalizarea aprobată în ziua D-1.</w:t>
            </w:r>
            <w:r w:rsidRPr="00DB1533">
              <w:rPr>
                <w:rFonts w:ascii="Times New Roman" w:hAnsi="Times New Roman" w:cs="Times New Roman"/>
                <w:sz w:val="20"/>
                <w:szCs w:val="20"/>
              </w:rPr>
              <w:t xml:space="preserve"> </w:t>
            </w:r>
          </w:p>
          <w:p w:rsidR="00CB1105" w:rsidRPr="00DB1533" w:rsidRDefault="00CB1105" w:rsidP="00CB1105">
            <w:pPr>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(5) În vederea aprobării NIZ transmisă de UR, OTS parcurge următoarele etape: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verifica încadrarea NIZ în capacitatea rezervată de UR, sau ambii UR in cazul unei tranzactii, şi aprobată de OTS pe puncte de intrare/ieşire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aplică procedura de corelare (matching) între NIZ ale UR şi informaţiile primite de la partenerii UR pentru fiecare punct de intrare în SNT şi fiecare punct de ieşire din SNT pentru care UR a transmis NIZ; în cazul în care NIZ ale UR diferă fata de nivelurile cantitative primite de către OTS de la partenerii UR pentru un anumit punct de intrare/ieşire în/din SNT, vor fi selectate valorile situate la nivelul cel mai scăzut dintre cele două.</w:t>
            </w:r>
          </w:p>
          <w:p w:rsidR="00CB1105" w:rsidRPr="00DB1533" w:rsidRDefault="00CB1105" w:rsidP="00CB1105">
            <w:pPr>
              <w:pStyle w:val="ListParagraph"/>
              <w:autoSpaceDE w:val="0"/>
              <w:autoSpaceDN w:val="0"/>
              <w:adjustRightInd w:val="0"/>
              <w:spacing w:line="240" w:lineRule="auto"/>
              <w:ind w:left="0"/>
              <w:contextualSpacing/>
              <w:jc w:val="both"/>
              <w:rPr>
                <w:rFonts w:ascii="Times New Roman" w:hAnsi="Times New Roman"/>
                <w:color w:val="FF0000"/>
                <w:sz w:val="20"/>
              </w:rPr>
            </w:pPr>
            <w:r w:rsidRPr="00DB1533">
              <w:rPr>
                <w:rFonts w:ascii="Times New Roman" w:hAnsi="Times New Roman"/>
                <w:color w:val="FF0000"/>
                <w:sz w:val="20"/>
              </w:rPr>
              <w:t xml:space="preserve">(6) Pentru procesul  de NIZ termenele prevăzute la art. 49 alin. (5), art. 53, art.53 lit. c), lit. d), lit. e), lit. f), lit. g) şi lit. i)  sunt: ora 11:00, intervalul 11.00 – 11:30, ora </w:t>
            </w:r>
            <w:r w:rsidRPr="00DB1533">
              <w:rPr>
                <w:rFonts w:ascii="Times New Roman" w:hAnsi="Times New Roman"/>
                <w:color w:val="FF0000"/>
                <w:sz w:val="20"/>
              </w:rPr>
              <w:lastRenderedPageBreak/>
              <w:t>11.30, ora 11.45,  ora 12:00, intervalul 12.00 – 13.00, ora 13.00 şi intervalul 13.00 – 13.30.</w:t>
            </w:r>
          </w:p>
          <w:p w:rsidR="00CB1105" w:rsidRPr="00DB1533" w:rsidRDefault="00CB1105" w:rsidP="00CB1105">
            <w:pPr>
              <w:pStyle w:val="ListParagraph"/>
              <w:autoSpaceDE w:val="0"/>
              <w:autoSpaceDN w:val="0"/>
              <w:adjustRightInd w:val="0"/>
              <w:spacing w:line="240" w:lineRule="auto"/>
              <w:ind w:left="0"/>
              <w:contextualSpacing/>
              <w:jc w:val="both"/>
              <w:rPr>
                <w:rFonts w:ascii="Times New Roman" w:hAnsi="Times New Roman"/>
                <w:color w:val="FF0000"/>
                <w:sz w:val="20"/>
              </w:rPr>
            </w:pPr>
            <w:r w:rsidRPr="00DB1533">
              <w:rPr>
                <w:rFonts w:ascii="Times New Roman" w:hAnsi="Times New Roman"/>
                <w:color w:val="FF0000"/>
                <w:sz w:val="20"/>
              </w:rPr>
              <w:t>(7) La expirarea intrervalului prevăzut pentru transmiterea de NIZ, OTS va analiza nominalizările și înștiințările de tranzacționare primite și le va aproba în condițiile în care constată că acestea sunt în echilibru conform formulelor de la aliniatul (2).</w:t>
            </w:r>
          </w:p>
          <w:p w:rsidR="00CB1105" w:rsidRPr="00DB1533" w:rsidRDefault="00CB1105" w:rsidP="00CB1105">
            <w:pPr>
              <w:pStyle w:val="ListParagraph"/>
              <w:autoSpaceDE w:val="0"/>
              <w:autoSpaceDN w:val="0"/>
              <w:adjustRightInd w:val="0"/>
              <w:spacing w:line="240" w:lineRule="auto"/>
              <w:ind w:left="0"/>
              <w:contextualSpacing/>
              <w:jc w:val="both"/>
              <w:rPr>
                <w:rFonts w:ascii="Times New Roman" w:hAnsi="Times New Roman"/>
                <w:color w:val="FF0000"/>
                <w:sz w:val="20"/>
              </w:rPr>
            </w:pPr>
            <w:r w:rsidRPr="00DB1533">
              <w:rPr>
                <w:rFonts w:ascii="Times New Roman" w:hAnsi="Times New Roman"/>
                <w:color w:val="FF0000"/>
                <w:sz w:val="20"/>
              </w:rPr>
              <w:t xml:space="preserve">(8) În ziua D+1, la calculul dezechilibrului inițial al fiecărui UR, OTS va lua în considerare înștiințările de tranzacționare numai dacă acestea sunt confirmate prin intermediul notificării de tranzacționare prezentate în Anexa 13. În caz contrar cantitățile tranzacționate vor fi considerate dezechilibre ale UR-ilor care nu și-au notificat tranzacționarea. </w:t>
            </w:r>
          </w:p>
        </w:tc>
        <w:tc>
          <w:tcPr>
            <w:tcW w:w="3492" w:type="dxa"/>
          </w:tcPr>
          <w:p w:rsidR="00CB1105" w:rsidRPr="00DB1533" w:rsidRDefault="00CB1105" w:rsidP="00CB1105">
            <w:pPr>
              <w:pStyle w:val="ListParagraph"/>
              <w:spacing w:line="240" w:lineRule="auto"/>
              <w:ind w:left="0"/>
              <w:jc w:val="both"/>
              <w:rPr>
                <w:rFonts w:ascii="Times New Roman" w:hAnsi="Times New Roman"/>
                <w:b/>
                <w:color w:val="FF0000"/>
                <w:sz w:val="20"/>
                <w:lang w:val="ro-RO" w:eastAsia="da-DK"/>
              </w:rPr>
            </w:pPr>
          </w:p>
        </w:tc>
        <w:tc>
          <w:tcPr>
            <w:tcW w:w="2736" w:type="dxa"/>
          </w:tcPr>
          <w:p w:rsidR="00CB1105" w:rsidRPr="00DB1533" w:rsidRDefault="00CB1105" w:rsidP="00CB1105">
            <w:pPr>
              <w:pStyle w:val="ListParagraph"/>
              <w:spacing w:line="240" w:lineRule="auto"/>
              <w:ind w:left="0"/>
              <w:jc w:val="both"/>
              <w:rPr>
                <w:rFonts w:ascii="Times New Roman" w:hAnsi="Times New Roman"/>
                <w:b/>
                <w:color w:val="FF0000"/>
                <w:sz w:val="20"/>
                <w:lang w:val="ro-RO" w:eastAsia="da-DK"/>
              </w:rPr>
            </w:pPr>
          </w:p>
        </w:tc>
        <w:tc>
          <w:tcPr>
            <w:tcW w:w="3240" w:type="dxa"/>
          </w:tcPr>
          <w:p w:rsidR="00CB1105" w:rsidRPr="00DB1533" w:rsidRDefault="00CB1105" w:rsidP="00CB1105">
            <w:pPr>
              <w:pStyle w:val="ListParagraph"/>
              <w:spacing w:line="240" w:lineRule="auto"/>
              <w:ind w:left="0"/>
              <w:jc w:val="both"/>
              <w:rPr>
                <w:rFonts w:ascii="Times New Roman" w:hAnsi="Times New Roman"/>
                <w:b/>
                <w:color w:val="FF0000"/>
                <w:sz w:val="20"/>
                <w:lang w:val="ro-RO" w:eastAsia="da-DK"/>
              </w:rPr>
            </w:pPr>
          </w:p>
        </w:tc>
      </w:tr>
      <w:tr w:rsidR="00CB1105" w:rsidRPr="00DB1533" w:rsidTr="002959AB">
        <w:tc>
          <w:tcPr>
            <w:tcW w:w="4590" w:type="dxa"/>
          </w:tcPr>
          <w:p w:rsidR="00CB1105" w:rsidRPr="00DB1533" w:rsidRDefault="00CB1105" w:rsidP="00CB1105">
            <w:pPr>
              <w:pStyle w:val="ListParagraph"/>
              <w:shd w:val="clear" w:color="auto" w:fill="FFFFFF"/>
              <w:spacing w:line="240" w:lineRule="auto"/>
              <w:ind w:left="0"/>
              <w:jc w:val="both"/>
              <w:rPr>
                <w:rFonts w:ascii="Times New Roman" w:hAnsi="Times New Roman"/>
                <w:color w:val="FF0000"/>
                <w:sz w:val="20"/>
                <w:lang w:val="ro-RO"/>
              </w:rPr>
            </w:pPr>
            <w:r w:rsidRPr="00DB1533">
              <w:rPr>
                <w:rFonts w:ascii="Times New Roman" w:hAnsi="Times New Roman"/>
                <w:b/>
                <w:color w:val="FF0000"/>
                <w:sz w:val="20"/>
                <w:lang w:val="ro-RO"/>
              </w:rPr>
              <w:lastRenderedPageBreak/>
              <w:t>Art. 61</w:t>
            </w:r>
            <w:r w:rsidRPr="00DB1533">
              <w:rPr>
                <w:rFonts w:ascii="Times New Roman" w:hAnsi="Times New Roman"/>
                <w:b/>
                <w:color w:val="FF0000"/>
                <w:sz w:val="20"/>
                <w:vertAlign w:val="superscript"/>
                <w:lang w:val="ro-RO"/>
              </w:rPr>
              <w:t>2</w:t>
            </w:r>
            <w:r w:rsidRPr="00DB1533">
              <w:rPr>
                <w:rFonts w:ascii="Times New Roman" w:hAnsi="Times New Roman"/>
                <w:b/>
                <w:color w:val="FF0000"/>
                <w:sz w:val="20"/>
                <w:lang w:val="ro-RO"/>
              </w:rPr>
              <w:t>.</w:t>
            </w:r>
            <w:r w:rsidRPr="00DB1533">
              <w:rPr>
                <w:rFonts w:ascii="Times New Roman" w:hAnsi="Times New Roman"/>
                <w:color w:val="FF0000"/>
                <w:sz w:val="20"/>
                <w:lang w:val="ro-RO"/>
              </w:rPr>
              <w:t xml:space="preserve"> - Nivelul şi structura NIZ aprobate se transmit de OTS către UR conform art. 37 alin. (2) sub forma unui document denumit în continuare „Confirmare NIZ” (Anexa nr. 7</w:t>
            </w:r>
            <w:r w:rsidRPr="00DB1533">
              <w:rPr>
                <w:rFonts w:ascii="Times New Roman" w:hAnsi="Times New Roman"/>
                <w:color w:val="FF0000"/>
                <w:sz w:val="20"/>
                <w:vertAlign w:val="superscript"/>
                <w:lang w:val="ro-RO"/>
              </w:rPr>
              <w:t>1</w:t>
            </w:r>
            <w:r w:rsidRPr="00DB1533">
              <w:rPr>
                <w:rFonts w:ascii="Times New Roman" w:hAnsi="Times New Roman"/>
                <w:color w:val="FF0000"/>
                <w:sz w:val="20"/>
                <w:lang w:val="ro-RO"/>
              </w:rPr>
              <w:t>) şi devin obligatorii pentru UR.</w:t>
            </w:r>
          </w:p>
        </w:tc>
        <w:tc>
          <w:tcPr>
            <w:tcW w:w="3492" w:type="dxa"/>
          </w:tcPr>
          <w:p w:rsidR="00CB1105" w:rsidRPr="00DB1533" w:rsidRDefault="00CB1105" w:rsidP="00CB1105">
            <w:pPr>
              <w:pStyle w:val="ListParagraph"/>
              <w:shd w:val="clear" w:color="auto" w:fill="FFFFFF"/>
              <w:spacing w:line="240" w:lineRule="auto"/>
              <w:ind w:left="0"/>
              <w:jc w:val="both"/>
              <w:rPr>
                <w:rFonts w:ascii="Times New Roman" w:hAnsi="Times New Roman"/>
                <w:b/>
                <w:color w:val="FF0000"/>
                <w:sz w:val="20"/>
                <w:lang w:val="ro-RO"/>
              </w:rPr>
            </w:pPr>
          </w:p>
        </w:tc>
        <w:tc>
          <w:tcPr>
            <w:tcW w:w="2736" w:type="dxa"/>
          </w:tcPr>
          <w:p w:rsidR="00CB1105" w:rsidRPr="00DB1533" w:rsidRDefault="00CB1105" w:rsidP="00CB1105">
            <w:pPr>
              <w:pStyle w:val="ListParagraph"/>
              <w:shd w:val="clear" w:color="auto" w:fill="FFFFFF"/>
              <w:spacing w:line="240" w:lineRule="auto"/>
              <w:ind w:left="0"/>
              <w:jc w:val="both"/>
              <w:rPr>
                <w:rFonts w:ascii="Times New Roman" w:hAnsi="Times New Roman"/>
                <w:b/>
                <w:color w:val="FF0000"/>
                <w:sz w:val="20"/>
                <w:lang w:val="ro-RO"/>
              </w:rPr>
            </w:pPr>
          </w:p>
        </w:tc>
        <w:tc>
          <w:tcPr>
            <w:tcW w:w="3240" w:type="dxa"/>
          </w:tcPr>
          <w:p w:rsidR="00CB1105" w:rsidRPr="00DB1533" w:rsidRDefault="00CB1105" w:rsidP="00CB1105">
            <w:pPr>
              <w:pStyle w:val="ListParagraph"/>
              <w:shd w:val="clear" w:color="auto" w:fill="FFFFFF"/>
              <w:spacing w:line="240" w:lineRule="auto"/>
              <w:ind w:left="0"/>
              <w:jc w:val="both"/>
              <w:rPr>
                <w:rFonts w:ascii="Times New Roman" w:hAnsi="Times New Roman"/>
                <w:b/>
                <w:color w:val="FF0000"/>
                <w:sz w:val="20"/>
                <w:lang w:val="ro-RO"/>
              </w:rPr>
            </w:pPr>
          </w:p>
        </w:tc>
      </w:tr>
      <w:tr w:rsidR="00CB1105" w:rsidRPr="00DB1533" w:rsidTr="002959AB">
        <w:tc>
          <w:tcPr>
            <w:tcW w:w="4590" w:type="dxa"/>
          </w:tcPr>
          <w:p w:rsidR="00CB1105" w:rsidRPr="00DB1533" w:rsidRDefault="00CB1105" w:rsidP="00CB1105">
            <w:pPr>
              <w:pStyle w:val="ListParagraph"/>
              <w:shd w:val="clear" w:color="auto" w:fill="FFFFFF"/>
              <w:spacing w:line="240" w:lineRule="auto"/>
              <w:ind w:left="0"/>
              <w:jc w:val="both"/>
              <w:rPr>
                <w:rFonts w:ascii="Times New Roman" w:hAnsi="Times New Roman"/>
                <w:b/>
                <w:color w:val="FF0000"/>
                <w:sz w:val="20"/>
                <w:lang w:val="ro-RO"/>
              </w:rPr>
            </w:pPr>
            <w:r w:rsidRPr="00DB1533">
              <w:rPr>
                <w:rFonts w:ascii="Times New Roman" w:hAnsi="Times New Roman"/>
                <w:b/>
                <w:color w:val="FF0000"/>
                <w:sz w:val="20"/>
                <w:lang w:val="ro-RO"/>
              </w:rPr>
              <w:t>Condiții de reducere temporară a capacității și/sau a nominalizării/renominalizării aprobate</w:t>
            </w:r>
          </w:p>
        </w:tc>
        <w:tc>
          <w:tcPr>
            <w:tcW w:w="3492" w:type="dxa"/>
          </w:tcPr>
          <w:p w:rsidR="00CB1105" w:rsidRPr="00DB1533" w:rsidRDefault="00CB1105" w:rsidP="00CB1105">
            <w:pPr>
              <w:pStyle w:val="ListParagraph"/>
              <w:shd w:val="clear" w:color="auto" w:fill="FFFFFF"/>
              <w:spacing w:line="240" w:lineRule="auto"/>
              <w:ind w:left="0"/>
              <w:jc w:val="both"/>
              <w:rPr>
                <w:rFonts w:ascii="Times New Roman" w:hAnsi="Times New Roman"/>
                <w:b/>
                <w:color w:val="FF0000"/>
                <w:sz w:val="20"/>
                <w:lang w:val="ro-RO"/>
              </w:rPr>
            </w:pPr>
          </w:p>
        </w:tc>
        <w:tc>
          <w:tcPr>
            <w:tcW w:w="2736" w:type="dxa"/>
          </w:tcPr>
          <w:p w:rsidR="00CB1105" w:rsidRPr="00DB1533" w:rsidRDefault="00CB1105" w:rsidP="00CB1105">
            <w:pPr>
              <w:pStyle w:val="ListParagraph"/>
              <w:shd w:val="clear" w:color="auto" w:fill="FFFFFF"/>
              <w:spacing w:line="240" w:lineRule="auto"/>
              <w:ind w:left="0"/>
              <w:jc w:val="both"/>
              <w:rPr>
                <w:rFonts w:ascii="Times New Roman" w:hAnsi="Times New Roman"/>
                <w:b/>
                <w:color w:val="FF0000"/>
                <w:sz w:val="20"/>
                <w:lang w:val="ro-RO"/>
              </w:rPr>
            </w:pPr>
          </w:p>
        </w:tc>
        <w:tc>
          <w:tcPr>
            <w:tcW w:w="3240" w:type="dxa"/>
          </w:tcPr>
          <w:p w:rsidR="00CB1105" w:rsidRPr="00DB1533" w:rsidRDefault="00CB1105" w:rsidP="00CB1105">
            <w:pPr>
              <w:pStyle w:val="ListParagraph"/>
              <w:shd w:val="clear" w:color="auto" w:fill="FFFFFF"/>
              <w:spacing w:line="240" w:lineRule="auto"/>
              <w:ind w:left="0"/>
              <w:jc w:val="both"/>
              <w:rPr>
                <w:rFonts w:ascii="Times New Roman" w:hAnsi="Times New Roman"/>
                <w:b/>
                <w:color w:val="FF0000"/>
                <w:sz w:val="20"/>
                <w:lang w:val="ro-RO"/>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Art.62.</w:t>
            </w:r>
            <w:r w:rsidRPr="00DB1533">
              <w:rPr>
                <w:rFonts w:ascii="Times New Roman" w:hAnsi="Times New Roman" w:cs="Times New Roman"/>
                <w:color w:val="FF0000"/>
                <w:sz w:val="20"/>
                <w:szCs w:val="20"/>
                <w:lang w:eastAsia="da-DK"/>
              </w:rPr>
              <w:t xml:space="preserve"> – (1) UR trebuie să accepte o reducere temporară a capacităţii şi/sau a nominalizării/renominalizării aprobate în următoarele cazuri:</w:t>
            </w:r>
          </w:p>
          <w:p w:rsidR="00CB1105" w:rsidRPr="00DB1533" w:rsidRDefault="00CB1105" w:rsidP="00CB1105">
            <w:pPr>
              <w:pStyle w:val="ListParagraph"/>
              <w:numPr>
                <w:ilvl w:val="0"/>
                <w:numId w:val="126"/>
              </w:numPr>
              <w:spacing w:line="240" w:lineRule="auto"/>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în cazul în care OTS nu acceptă gazele naturale care urmau să fie livrate de UR în SNT din cauza faptului că respectivele gaze naturale nu îndeplinesc cerinţele minime de calitate precizate de legistaţia în vigoare;</w:t>
            </w:r>
          </w:p>
          <w:p w:rsidR="00CB1105" w:rsidRPr="00DB1533" w:rsidRDefault="00CB1105" w:rsidP="00CB1105">
            <w:pPr>
              <w:pStyle w:val="ListParagraph"/>
              <w:numPr>
                <w:ilvl w:val="0"/>
                <w:numId w:val="126"/>
              </w:numPr>
              <w:spacing w:line="240" w:lineRule="auto"/>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 xml:space="preserve"> în cazul în care OÎ, OD sau CD nu acceptă gazele naturale care urmau să fie livrate UR din cauza faptului că respectivele gaze naturale nu îndeplinesc cerinţele minime de calitate precizate de legislaţia în vigoare.</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lastRenderedPageBreak/>
              <w:t>(2) În situaţia prevăzută la alin. (1) lit. a), OTS nu este obligat la plata penalităţilor prevăzute la art. 101.</w:t>
            </w:r>
          </w:p>
          <w:p w:rsidR="00CB1105" w:rsidRPr="00DB1533" w:rsidRDefault="00CB1105" w:rsidP="00CB1105">
            <w:pPr>
              <w:shd w:val="clear" w:color="auto" w:fill="FFFFFF"/>
              <w:tabs>
                <w:tab w:val="left" w:pos="0"/>
              </w:tabs>
              <w:jc w:val="both"/>
              <w:rPr>
                <w:rFonts w:ascii="Times New Roman" w:hAnsi="Times New Roman" w:cs="Times New Roman"/>
                <w:b/>
                <w:color w:val="FF0000"/>
                <w:sz w:val="20"/>
                <w:szCs w:val="20"/>
                <w:lang w:eastAsia="da-DK"/>
              </w:rPr>
            </w:pPr>
            <w:r w:rsidRPr="00DB1533">
              <w:rPr>
                <w:rFonts w:ascii="Times New Roman" w:hAnsi="Times New Roman" w:cs="Times New Roman"/>
                <w:color w:val="FF0000"/>
                <w:sz w:val="20"/>
                <w:szCs w:val="20"/>
                <w:lang w:eastAsia="da-DK"/>
              </w:rPr>
              <w:t>(3) În situaţia prevăzută la alin. (1) lit. b), UR are dreptul să solicite şi să primească sumele aferente prejudiciului creat, în conformitate cu prevederile contractuale.</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sz w:val="20"/>
                <w:szCs w:val="20"/>
              </w:rPr>
            </w:pPr>
            <w:r w:rsidRPr="00DB1533">
              <w:rPr>
                <w:rFonts w:ascii="Times New Roman" w:hAnsi="Times New Roman" w:cs="Times New Roman"/>
                <w:b/>
                <w:sz w:val="20"/>
                <w:szCs w:val="20"/>
              </w:rPr>
              <w:lastRenderedPageBreak/>
              <w:t>Facilitatea de transfer de gaze naturale</w:t>
            </w:r>
          </w:p>
        </w:tc>
        <w:tc>
          <w:tcPr>
            <w:tcW w:w="3492" w:type="dxa"/>
          </w:tcPr>
          <w:p w:rsidR="00CB1105" w:rsidRPr="00DB1533" w:rsidRDefault="00CB1105" w:rsidP="00CB1105">
            <w:pPr>
              <w:jc w:val="center"/>
              <w:rPr>
                <w:rFonts w:ascii="Times New Roman" w:hAnsi="Times New Roman" w:cs="Times New Roman"/>
                <w:b/>
                <w:sz w:val="20"/>
                <w:szCs w:val="20"/>
              </w:rPr>
            </w:pPr>
          </w:p>
        </w:tc>
        <w:tc>
          <w:tcPr>
            <w:tcW w:w="2736" w:type="dxa"/>
          </w:tcPr>
          <w:p w:rsidR="00CB1105" w:rsidRPr="00DB1533" w:rsidRDefault="00CB1105" w:rsidP="00CB1105">
            <w:pPr>
              <w:jc w:val="center"/>
              <w:rPr>
                <w:rFonts w:ascii="Times New Roman" w:hAnsi="Times New Roman" w:cs="Times New Roman"/>
                <w:b/>
                <w:sz w:val="20"/>
                <w:szCs w:val="20"/>
              </w:rPr>
            </w:pPr>
          </w:p>
        </w:tc>
        <w:tc>
          <w:tcPr>
            <w:tcW w:w="3240" w:type="dxa"/>
          </w:tcPr>
          <w:p w:rsidR="00CB1105" w:rsidRPr="00DB1533" w:rsidRDefault="00CB1105" w:rsidP="00CB1105">
            <w:pPr>
              <w:jc w:val="center"/>
              <w:rPr>
                <w:rFonts w:ascii="Times New Roman" w:hAnsi="Times New Roman" w:cs="Times New Roman"/>
                <w:b/>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t xml:space="preserve">Art.63. – </w:t>
            </w:r>
            <w:r w:rsidRPr="00DB1533">
              <w:rPr>
                <w:rFonts w:ascii="Times New Roman" w:hAnsi="Times New Roman" w:cs="Times New Roman"/>
                <w:sz w:val="20"/>
                <w:szCs w:val="20"/>
                <w:lang w:eastAsia="da-DK"/>
              </w:rPr>
              <w:t xml:space="preserve">(1) FTG reprezintă posibilitatea transferării de cantităţi de gaze naturale, de la un UR, denumit în continuare UR care transferă, la alt UR, denumit în continuare UR beneficiar de transfer. În aplicarea FTG un UR poate efectua tranzacţii numai în limita cantităţii de gaze naturale aflate în dezechilibru </w:t>
            </w:r>
            <w:r w:rsidRPr="00DB1533">
              <w:rPr>
                <w:rFonts w:ascii="Times New Roman" w:hAnsi="Times New Roman" w:cs="Times New Roman"/>
                <w:color w:val="FF0000"/>
                <w:sz w:val="20"/>
                <w:szCs w:val="20"/>
                <w:lang w:eastAsia="da-DK"/>
              </w:rPr>
              <w:t>zilnic sau în limita diferenței dintre alocările inițiale și alocările finale</w:t>
            </w:r>
            <w:r w:rsidRPr="00DB1533">
              <w:rPr>
                <w:rFonts w:ascii="Times New Roman" w:hAnsi="Times New Roman" w:cs="Times New Roman"/>
                <w:sz w:val="20"/>
                <w:szCs w:val="20"/>
                <w:lang w:eastAsia="da-DK"/>
              </w:rPr>
              <w:t>, comunicate de OTS prin intermediul platformei informaţionale.</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(2) FTG se realizează </w:t>
            </w:r>
            <w:r w:rsidRPr="00DB1533">
              <w:rPr>
                <w:rFonts w:ascii="Times New Roman" w:hAnsi="Times New Roman" w:cs="Times New Roman"/>
                <w:color w:val="FF0000"/>
                <w:sz w:val="20"/>
                <w:szCs w:val="20"/>
                <w:lang w:eastAsia="da-DK"/>
              </w:rPr>
              <w:t>zilnic şi lunar</w:t>
            </w:r>
            <w:r w:rsidRPr="00DB1533">
              <w:rPr>
                <w:rFonts w:ascii="Times New Roman" w:hAnsi="Times New Roman" w:cs="Times New Roman"/>
                <w:sz w:val="20"/>
                <w:szCs w:val="20"/>
                <w:lang w:eastAsia="da-DK"/>
              </w:rPr>
              <w:t xml:space="preserve">, </w:t>
            </w:r>
            <w:r w:rsidRPr="00DB1533">
              <w:rPr>
                <w:rFonts w:ascii="Times New Roman" w:hAnsi="Times New Roman" w:cs="Times New Roman"/>
                <w:strike/>
                <w:color w:val="FF0000"/>
                <w:sz w:val="20"/>
                <w:szCs w:val="20"/>
                <w:lang w:eastAsia="da-DK"/>
              </w:rPr>
              <w:t xml:space="preserve">în punctul comercial pentru FTG </w:t>
            </w:r>
            <w:r w:rsidRPr="00DB1533">
              <w:rPr>
                <w:rFonts w:ascii="Times New Roman" w:hAnsi="Times New Roman" w:cs="Times New Roman"/>
                <w:color w:val="FF0000"/>
                <w:sz w:val="20"/>
                <w:szCs w:val="20"/>
                <w:lang w:eastAsia="da-DK"/>
              </w:rPr>
              <w:t>tranzacţiile efectuate între UR fiind notificarea în Punctul Virtual de Tranzacţionare</w:t>
            </w:r>
            <w:r w:rsidRPr="00DB1533">
              <w:rPr>
                <w:rFonts w:ascii="Times New Roman" w:hAnsi="Times New Roman" w:cs="Times New Roman"/>
                <w:sz w:val="20"/>
                <w:szCs w:val="20"/>
                <w:lang w:eastAsia="da-DK"/>
              </w:rPr>
              <w:t>.</w:t>
            </w:r>
          </w:p>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(3) Gazele pot fi transferate pentru aceeaşi zi gazieră.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color w:val="FF0000"/>
                <w:sz w:val="20"/>
                <w:szCs w:val="20"/>
                <w:lang w:eastAsia="da-DK"/>
              </w:rPr>
              <w:t>(4) FTG se realizeza în cursul lunii M (FTG zilnic) pentru dezechilibrele zilnice iniţiale şi în cursul lunii M+1 (FTG lunar) numai în limita diferenței dintre alocările inițiale și alocările finale înregistrate în luna M.</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t xml:space="preserve">Art.64. – </w:t>
            </w:r>
            <w:r w:rsidRPr="00DB1533">
              <w:rPr>
                <w:rFonts w:ascii="Times New Roman" w:hAnsi="Times New Roman" w:cs="Times New Roman"/>
                <w:sz w:val="20"/>
                <w:szCs w:val="20"/>
                <w:lang w:eastAsia="da-DK"/>
              </w:rPr>
              <w:t xml:space="preserve">(1) FTG </w:t>
            </w:r>
            <w:r w:rsidRPr="00DB1533">
              <w:rPr>
                <w:rFonts w:ascii="Times New Roman" w:hAnsi="Times New Roman" w:cs="Times New Roman"/>
                <w:color w:val="FF0000"/>
                <w:sz w:val="20"/>
                <w:szCs w:val="20"/>
                <w:lang w:eastAsia="da-DK"/>
              </w:rPr>
              <w:t>zilnic</w:t>
            </w:r>
            <w:r w:rsidRPr="00DB1533">
              <w:rPr>
                <w:rFonts w:ascii="Times New Roman" w:hAnsi="Times New Roman" w:cs="Times New Roman"/>
                <w:sz w:val="20"/>
                <w:szCs w:val="20"/>
                <w:lang w:eastAsia="da-DK"/>
              </w:rPr>
              <w:t xml:space="preserve"> are loc în maxim </w:t>
            </w:r>
            <w:r w:rsidRPr="00DB1533">
              <w:rPr>
                <w:rFonts w:ascii="Times New Roman" w:hAnsi="Times New Roman" w:cs="Times New Roman"/>
                <w:strike/>
                <w:color w:val="FF0000"/>
                <w:sz w:val="20"/>
                <w:szCs w:val="20"/>
                <w:lang w:eastAsia="da-DK"/>
              </w:rPr>
              <w:t>72</w:t>
            </w:r>
            <w:r w:rsidRPr="00DB1533">
              <w:rPr>
                <w:rFonts w:ascii="Times New Roman" w:hAnsi="Times New Roman" w:cs="Times New Roman"/>
                <w:sz w:val="20"/>
                <w:szCs w:val="20"/>
                <w:lang w:eastAsia="da-DK"/>
              </w:rPr>
              <w:t xml:space="preserve"> </w:t>
            </w:r>
            <w:r w:rsidRPr="00DB1533">
              <w:rPr>
                <w:rFonts w:ascii="Times New Roman" w:hAnsi="Times New Roman" w:cs="Times New Roman"/>
                <w:color w:val="FF0000"/>
                <w:sz w:val="20"/>
                <w:szCs w:val="20"/>
                <w:lang w:eastAsia="da-DK"/>
              </w:rPr>
              <w:t>24</w:t>
            </w:r>
            <w:r w:rsidRPr="00DB1533">
              <w:rPr>
                <w:rFonts w:ascii="Times New Roman" w:hAnsi="Times New Roman" w:cs="Times New Roman"/>
                <w:sz w:val="20"/>
                <w:szCs w:val="20"/>
                <w:lang w:eastAsia="da-DK"/>
              </w:rPr>
              <w:t xml:space="preserve"> de ore de când UR au fost informaţi de către OTS în legătură cu dezechilibrele lor zilnice </w:t>
            </w:r>
            <w:r w:rsidRPr="00DB1533">
              <w:rPr>
                <w:rFonts w:ascii="Times New Roman" w:hAnsi="Times New Roman" w:cs="Times New Roman"/>
                <w:color w:val="FF0000"/>
                <w:sz w:val="20"/>
                <w:szCs w:val="20"/>
                <w:lang w:eastAsia="da-DK"/>
              </w:rPr>
              <w:t>iniţiale</w:t>
            </w:r>
            <w:r w:rsidRPr="00DB1533">
              <w:rPr>
                <w:rFonts w:ascii="Times New Roman" w:hAnsi="Times New Roman" w:cs="Times New Roman"/>
                <w:sz w:val="20"/>
                <w:szCs w:val="20"/>
                <w:lang w:eastAsia="da-DK"/>
              </w:rPr>
              <w:t xml:space="preserve">. </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 (1</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FTG lunar are loc în maxim 24 de ore de când UR au fost informaţi de către OTS în legătură cu dezechilibrele lor zilnice finale conform art. 74</w:t>
            </w:r>
            <w:r w:rsidRPr="00DB1533">
              <w:rPr>
                <w:rFonts w:ascii="Times New Roman" w:hAnsi="Times New Roman" w:cs="Times New Roman"/>
                <w:color w:val="FF0000"/>
                <w:sz w:val="20"/>
                <w:szCs w:val="20"/>
                <w:vertAlign w:val="superscript"/>
                <w:lang w:eastAsia="da-DK"/>
              </w:rPr>
              <w:t>2</w:t>
            </w:r>
            <w:r w:rsidRPr="00DB1533">
              <w:rPr>
                <w:rFonts w:ascii="Times New Roman" w:hAnsi="Times New Roman" w:cs="Times New Roman"/>
                <w:color w:val="FF0000"/>
                <w:sz w:val="20"/>
                <w:szCs w:val="20"/>
                <w:lang w:eastAsia="da-DK"/>
              </w:rPr>
              <w:t xml:space="preserve"> alin. (4). </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(2) OTS comunică direct în platforma informaţională, zilnic până la ora 14.15, dezechilibrele înregistrate de fiecare UR. </w:t>
            </w:r>
          </w:p>
          <w:p w:rsidR="00CB1105" w:rsidRPr="00DB1533" w:rsidRDefault="00CB1105" w:rsidP="00CB1105">
            <w:pPr>
              <w:pStyle w:val="BodyText3"/>
              <w:spacing w:line="240" w:lineRule="auto"/>
              <w:rPr>
                <w:color w:val="FF0000"/>
                <w:sz w:val="20"/>
                <w:szCs w:val="20"/>
                <w:lang w:val="en-US" w:eastAsia="da-DK"/>
              </w:rPr>
            </w:pPr>
            <w:r w:rsidRPr="00DB1533">
              <w:rPr>
                <w:color w:val="FF0000"/>
                <w:sz w:val="20"/>
                <w:szCs w:val="20"/>
                <w:lang w:eastAsia="da-DK"/>
              </w:rPr>
              <w:t xml:space="preserve">(3) OTS comunică UR, prin intermediul platformei informaţionale, posibilii parteneri pentru efectuarea FTG, zilnic până la ora 14.15, pe baza alocărilor </w:t>
            </w:r>
            <w:r w:rsidRPr="00DB1533">
              <w:rPr>
                <w:color w:val="FF0000"/>
                <w:sz w:val="20"/>
                <w:szCs w:val="20"/>
                <w:lang w:eastAsia="da-DK"/>
              </w:rPr>
              <w:lastRenderedPageBreak/>
              <w:t xml:space="preserve">iniţiale, şi în data de unsprezece a lunii M+1, până la ora 14.30, pe baza alocărilor finale aferente lunii M.  </w:t>
            </w:r>
          </w:p>
          <w:p w:rsidR="00CB1105" w:rsidRPr="00DB1533" w:rsidRDefault="00CB1105" w:rsidP="00CB1105">
            <w:pPr>
              <w:pStyle w:val="BodyText3"/>
              <w:spacing w:line="240" w:lineRule="auto"/>
              <w:rPr>
                <w:strike/>
                <w:sz w:val="20"/>
                <w:szCs w:val="20"/>
                <w:lang w:eastAsia="da-DK"/>
              </w:rPr>
            </w:pPr>
            <w:r w:rsidRPr="00DB1533">
              <w:rPr>
                <w:sz w:val="20"/>
                <w:szCs w:val="20"/>
                <w:lang w:eastAsia="da-DK"/>
              </w:rPr>
              <w:t>(</w:t>
            </w:r>
            <w:r w:rsidRPr="00DB1533">
              <w:rPr>
                <w:strike/>
                <w:color w:val="FF0000"/>
                <w:sz w:val="20"/>
                <w:szCs w:val="20"/>
                <w:lang w:val="en-US" w:eastAsia="da-DK"/>
              </w:rPr>
              <w:t>2</w:t>
            </w:r>
            <w:r w:rsidRPr="00DB1533">
              <w:rPr>
                <w:color w:val="FF0000"/>
                <w:sz w:val="20"/>
                <w:szCs w:val="20"/>
                <w:lang w:eastAsia="da-DK"/>
              </w:rPr>
              <w:t>4</w:t>
            </w:r>
            <w:r w:rsidRPr="00DB1533">
              <w:rPr>
                <w:sz w:val="20"/>
                <w:szCs w:val="20"/>
                <w:lang w:eastAsia="da-DK"/>
              </w:rPr>
              <w:t>) După ce au convenit detaliile privind transferul de gaze naturale, atât UR care transferă cât şi UR beneficiar de transfer trebuie să comunice OTS direct în platforma informaţională atât cantităţile de gaze, în unităţi de energie, care au fost schimbate în cadrul FTG, cât şi partenerul de transfer. În cazul în care cantităţile comunicate de către partenerii de transfer nu coincid, acţiunea de FTG nu va fi luată în considerare de către OTS</w:t>
            </w:r>
            <w:r w:rsidRPr="00DB1533">
              <w:rPr>
                <w:sz w:val="20"/>
                <w:szCs w:val="20"/>
                <w:lang w:val="en-US" w:eastAsia="da-DK"/>
              </w:rPr>
              <w:t xml:space="preserve"> </w:t>
            </w:r>
            <w:r w:rsidRPr="00DB1533">
              <w:rPr>
                <w:strike/>
                <w:color w:val="FF0000"/>
                <w:sz w:val="20"/>
                <w:szCs w:val="20"/>
                <w:lang w:val="en-US" w:eastAsia="da-DK"/>
              </w:rPr>
              <w:t>la calculul</w:t>
            </w:r>
            <w:r w:rsidRPr="00DB1533">
              <w:rPr>
                <w:sz w:val="20"/>
                <w:szCs w:val="20"/>
                <w:lang w:eastAsia="da-DK"/>
              </w:rPr>
              <w:t xml:space="preserve"> </w:t>
            </w:r>
            <w:r w:rsidRPr="00DB1533">
              <w:rPr>
                <w:color w:val="FF0000"/>
                <w:sz w:val="20"/>
                <w:szCs w:val="20"/>
                <w:lang w:eastAsia="da-DK"/>
              </w:rPr>
              <w:t>pentru recalcularea</w:t>
            </w:r>
            <w:r w:rsidRPr="00DB1533">
              <w:rPr>
                <w:sz w:val="20"/>
                <w:szCs w:val="20"/>
                <w:lang w:eastAsia="da-DK"/>
              </w:rPr>
              <w:t xml:space="preserve"> dezechilibrelor </w:t>
            </w:r>
            <w:r w:rsidRPr="00DB1533">
              <w:rPr>
                <w:color w:val="FF0000"/>
                <w:sz w:val="20"/>
                <w:szCs w:val="20"/>
                <w:lang w:eastAsia="da-DK"/>
              </w:rPr>
              <w:t>iniţiale/</w:t>
            </w:r>
            <w:r w:rsidRPr="00DB1533">
              <w:rPr>
                <w:sz w:val="20"/>
                <w:szCs w:val="20"/>
                <w:lang w:eastAsia="da-DK"/>
              </w:rPr>
              <w:t>finale.</w:t>
            </w:r>
          </w:p>
          <w:p w:rsidR="00CB1105" w:rsidRPr="00DB1533" w:rsidRDefault="00CB1105" w:rsidP="00CB1105">
            <w:pPr>
              <w:jc w:val="both"/>
              <w:rPr>
                <w:rFonts w:ascii="Times New Roman" w:hAnsi="Times New Roman" w:cs="Times New Roman"/>
                <w:sz w:val="20"/>
                <w:szCs w:val="20"/>
              </w:rPr>
            </w:pPr>
            <w:r w:rsidRPr="00DB1533">
              <w:rPr>
                <w:rFonts w:ascii="Times New Roman" w:hAnsi="Times New Roman" w:cs="Times New Roman"/>
                <w:sz w:val="20"/>
                <w:szCs w:val="20"/>
              </w:rPr>
              <w:t>(</w:t>
            </w:r>
            <w:r w:rsidRPr="00DB1533">
              <w:rPr>
                <w:rFonts w:ascii="Times New Roman" w:hAnsi="Times New Roman" w:cs="Times New Roman"/>
                <w:strike/>
                <w:color w:val="FF0000"/>
                <w:sz w:val="20"/>
                <w:szCs w:val="20"/>
              </w:rPr>
              <w:t>3</w:t>
            </w:r>
            <w:r w:rsidRPr="00DB1533">
              <w:rPr>
                <w:rFonts w:ascii="Times New Roman" w:hAnsi="Times New Roman" w:cs="Times New Roman"/>
                <w:color w:val="FF0000"/>
                <w:sz w:val="20"/>
                <w:szCs w:val="20"/>
              </w:rPr>
              <w:t>5</w:t>
            </w:r>
            <w:r w:rsidRPr="00DB1533">
              <w:rPr>
                <w:rFonts w:ascii="Times New Roman" w:hAnsi="Times New Roman" w:cs="Times New Roman"/>
                <w:sz w:val="20"/>
                <w:szCs w:val="20"/>
              </w:rPr>
              <w:t xml:space="preserve">) OTS va recalcula în mod corespunzător dezechilibrul zilnic </w:t>
            </w:r>
            <w:r w:rsidRPr="00DB1533">
              <w:rPr>
                <w:rFonts w:ascii="Times New Roman" w:hAnsi="Times New Roman" w:cs="Times New Roman"/>
                <w:color w:val="FF0000"/>
                <w:sz w:val="20"/>
                <w:szCs w:val="20"/>
              </w:rPr>
              <w:t>iniţial/final</w:t>
            </w:r>
            <w:r w:rsidRPr="00DB1533">
              <w:rPr>
                <w:rFonts w:ascii="Times New Roman" w:hAnsi="Times New Roman" w:cs="Times New Roman"/>
                <w:sz w:val="20"/>
                <w:szCs w:val="20"/>
              </w:rPr>
              <w:t xml:space="preserve"> pentru zilele gaziere specificate.</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(4) OTS comunică direct în platforma informaţională, zilnic până la ora 14.15, dezechilibrele înregistrate de fiecare UR.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(5) OTS comunică UR, prin intermediul platformei informaţionale, posibilii parteneri pentru efectuarea FTG, zilnic până la ora 14.15, pe baza alocărilor provizorii, şi în a 5-a zi lucrătoare după sfârşitul lunii până la ora 16.00, pe baza alocărilor finale.</w:t>
            </w:r>
          </w:p>
        </w:tc>
        <w:tc>
          <w:tcPr>
            <w:tcW w:w="3492" w:type="dxa"/>
          </w:tcPr>
          <w:p w:rsidR="00CB1105" w:rsidRPr="00DB1533" w:rsidRDefault="00CB1105" w:rsidP="00CB1105">
            <w:pPr>
              <w:jc w:val="both"/>
              <w:rPr>
                <w:rFonts w:ascii="Times New Roman" w:hAnsi="Times New Roman" w:cs="Times New Roman"/>
                <w:b/>
                <w:bCs/>
                <w:sz w:val="20"/>
                <w:szCs w:val="20"/>
              </w:rPr>
            </w:pPr>
          </w:p>
        </w:tc>
        <w:tc>
          <w:tcPr>
            <w:tcW w:w="2736" w:type="dxa"/>
          </w:tcPr>
          <w:p w:rsidR="00CB1105" w:rsidRPr="00DB1533" w:rsidRDefault="00CB1105" w:rsidP="00CB1105">
            <w:pPr>
              <w:jc w:val="both"/>
              <w:rPr>
                <w:rFonts w:ascii="Times New Roman" w:hAnsi="Times New Roman" w:cs="Times New Roman"/>
                <w:b/>
                <w:bCs/>
                <w:sz w:val="20"/>
                <w:szCs w:val="20"/>
              </w:rPr>
            </w:pPr>
          </w:p>
        </w:tc>
        <w:tc>
          <w:tcPr>
            <w:tcW w:w="3240" w:type="dxa"/>
          </w:tcPr>
          <w:p w:rsidR="00CB1105" w:rsidRPr="00DB1533" w:rsidRDefault="00CB1105" w:rsidP="00CB1105">
            <w:pPr>
              <w:jc w:val="both"/>
              <w:rPr>
                <w:rFonts w:ascii="Times New Roman" w:hAnsi="Times New Roman" w:cs="Times New Roman"/>
                <w:b/>
                <w:bCs/>
                <w:sz w:val="20"/>
                <w:szCs w:val="20"/>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sz w:val="20"/>
                <w:szCs w:val="20"/>
              </w:rPr>
            </w:pPr>
            <w:r w:rsidRPr="00DB1533">
              <w:rPr>
                <w:rFonts w:ascii="Times New Roman" w:hAnsi="Times New Roman" w:cs="Times New Roman"/>
                <w:b/>
                <w:sz w:val="20"/>
                <w:szCs w:val="20"/>
              </w:rPr>
              <w:lastRenderedPageBreak/>
              <w:t>Alocări</w:t>
            </w:r>
          </w:p>
        </w:tc>
        <w:tc>
          <w:tcPr>
            <w:tcW w:w="3492" w:type="dxa"/>
          </w:tcPr>
          <w:p w:rsidR="00CB1105" w:rsidRPr="00DB1533" w:rsidRDefault="00CB1105" w:rsidP="00CB1105">
            <w:pPr>
              <w:jc w:val="center"/>
              <w:rPr>
                <w:rFonts w:ascii="Times New Roman" w:hAnsi="Times New Roman" w:cs="Times New Roman"/>
                <w:b/>
                <w:sz w:val="20"/>
                <w:szCs w:val="20"/>
              </w:rPr>
            </w:pPr>
          </w:p>
        </w:tc>
        <w:tc>
          <w:tcPr>
            <w:tcW w:w="2736" w:type="dxa"/>
          </w:tcPr>
          <w:p w:rsidR="00CB1105" w:rsidRPr="00DB1533" w:rsidRDefault="00CB1105" w:rsidP="00CB1105">
            <w:pPr>
              <w:jc w:val="center"/>
              <w:rPr>
                <w:rFonts w:ascii="Times New Roman" w:hAnsi="Times New Roman" w:cs="Times New Roman"/>
                <w:b/>
                <w:sz w:val="20"/>
                <w:szCs w:val="20"/>
              </w:rPr>
            </w:pPr>
          </w:p>
        </w:tc>
        <w:tc>
          <w:tcPr>
            <w:tcW w:w="3240" w:type="dxa"/>
          </w:tcPr>
          <w:p w:rsidR="00CB1105" w:rsidRPr="00DB1533" w:rsidRDefault="00CB1105" w:rsidP="00CB1105">
            <w:pPr>
              <w:jc w:val="center"/>
              <w:rPr>
                <w:rFonts w:ascii="Times New Roman" w:hAnsi="Times New Roman" w:cs="Times New Roman"/>
                <w:b/>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t>Art.65. –</w:t>
            </w:r>
            <w:r w:rsidRPr="00DB1533">
              <w:rPr>
                <w:rFonts w:ascii="Times New Roman" w:hAnsi="Times New Roman" w:cs="Times New Roman"/>
                <w:strike/>
                <w:color w:val="FF0000"/>
                <w:sz w:val="20"/>
                <w:szCs w:val="20"/>
              </w:rPr>
              <w:t xml:space="preserve"> (1) </w:t>
            </w:r>
            <w:r w:rsidRPr="00DB1533">
              <w:rPr>
                <w:rFonts w:ascii="Times New Roman" w:hAnsi="Times New Roman" w:cs="Times New Roman"/>
                <w:bCs/>
                <w:strike/>
                <w:color w:val="FF0000"/>
                <w:sz w:val="20"/>
                <w:szCs w:val="20"/>
              </w:rPr>
              <w:t>Cantităţile de gaze naturale măsurate, preluate/predate în punctele de</w:t>
            </w:r>
            <w:r w:rsidRPr="00DB1533">
              <w:rPr>
                <w:rFonts w:ascii="Times New Roman" w:hAnsi="Times New Roman" w:cs="Times New Roman"/>
                <w:strike/>
                <w:color w:val="FF0000"/>
                <w:sz w:val="20"/>
                <w:szCs w:val="20"/>
                <w:lang w:eastAsia="da-DK"/>
              </w:rPr>
              <w:t xml:space="preserve"> intrare/ieşire în/din SNT</w:t>
            </w:r>
            <w:r w:rsidRPr="00DB1533">
              <w:rPr>
                <w:rFonts w:ascii="Times New Roman" w:hAnsi="Times New Roman" w:cs="Times New Roman"/>
                <w:b/>
                <w:bCs/>
                <w:strike/>
                <w:color w:val="FF0000"/>
                <w:sz w:val="20"/>
                <w:szCs w:val="20"/>
              </w:rPr>
              <w:t xml:space="preserve"> </w:t>
            </w:r>
            <w:r w:rsidRPr="00DB1533">
              <w:rPr>
                <w:rFonts w:ascii="Times New Roman" w:hAnsi="Times New Roman" w:cs="Times New Roman"/>
                <w:bCs/>
                <w:strike/>
                <w:color w:val="FF0000"/>
                <w:sz w:val="20"/>
                <w:szCs w:val="20"/>
              </w:rPr>
              <w:t>în care UR au rezervat capacitate, se alocă pentru fiecare UR în parte.</w:t>
            </w:r>
          </w:p>
          <w:p w:rsidR="00CB1105" w:rsidRPr="00DB1533" w:rsidRDefault="00CB1105" w:rsidP="00CB1105">
            <w:pPr>
              <w:tabs>
                <w:tab w:val="left" w:pos="426"/>
              </w:tabs>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(2) Alocările sunt provizorii şi finale.</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(3) Alocarea provizorie şi finală se efectuează în baza măsurărilor efective ale cantităţilor de gaze naturale intrate/ieşite în/din SNT. Pentru punctele de ieşire din SNT unde nu se asigură citirea zilnică a echipamentelor de măsurare, alocarea se efectuează în baza profilelor de consum elaborate de OTS şi aprobate de AC.</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(4) În scopul alocării în punctele de intrare în SNT din perimetrele de producţie/din sistemele de înmagazinare conform art. 69 alin. (2) şi respectiv art. 70 alin. (2), </w:t>
            </w:r>
            <w:r w:rsidRPr="00DB1533">
              <w:rPr>
                <w:rFonts w:ascii="Times New Roman" w:hAnsi="Times New Roman" w:cs="Times New Roman"/>
                <w:strike/>
                <w:color w:val="FF0000"/>
                <w:sz w:val="20"/>
                <w:szCs w:val="20"/>
                <w:lang w:eastAsia="da-DK"/>
              </w:rPr>
              <w:lastRenderedPageBreak/>
              <w:t>producătorii/OÎ sunt obligaţi să comunice OTS, zilnic până la ora 10.00:</w:t>
            </w:r>
          </w:p>
          <w:p w:rsidR="00CB1105" w:rsidRPr="00DB1533" w:rsidRDefault="00CB1105" w:rsidP="00CB1105">
            <w:pPr>
              <w:numPr>
                <w:ilvl w:val="0"/>
                <w:numId w:val="130"/>
              </w:numPr>
              <w:tabs>
                <w:tab w:val="clear" w:pos="1890"/>
                <w:tab w:val="num" w:pos="1666"/>
              </w:tabs>
              <w:ind w:left="31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puterea calorifică superioară certificată a gazelor naturale livrate prin punctele de intrare în SNT pentru ziua gazieră </w:t>
            </w:r>
            <w:r w:rsidRPr="00DB1533">
              <w:rPr>
                <w:rFonts w:ascii="Times New Roman" w:hAnsi="Times New Roman" w:cs="Times New Roman"/>
                <w:i/>
                <w:strike/>
                <w:color w:val="FF0000"/>
                <w:sz w:val="20"/>
                <w:szCs w:val="20"/>
                <w:lang w:eastAsia="da-DK"/>
              </w:rPr>
              <w:t>n-1</w:t>
            </w:r>
            <w:r w:rsidRPr="00DB1533">
              <w:rPr>
                <w:rFonts w:ascii="Times New Roman" w:hAnsi="Times New Roman" w:cs="Times New Roman"/>
                <w:strike/>
                <w:color w:val="FF0000"/>
                <w:sz w:val="20"/>
                <w:szCs w:val="20"/>
                <w:lang w:eastAsia="da-DK"/>
              </w:rPr>
              <w:t>;</w:t>
            </w:r>
          </w:p>
          <w:p w:rsidR="00CB1105" w:rsidRPr="00DB1533" w:rsidRDefault="00CB1105" w:rsidP="00CB1105">
            <w:pPr>
              <w:numPr>
                <w:ilvl w:val="0"/>
                <w:numId w:val="130"/>
              </w:numPr>
              <w:ind w:left="596" w:hanging="283"/>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cantităţile de gaze naturale măsurate pentru ziua gazieră </w:t>
            </w:r>
            <w:r w:rsidRPr="00DB1533">
              <w:rPr>
                <w:rFonts w:ascii="Times New Roman" w:hAnsi="Times New Roman" w:cs="Times New Roman"/>
                <w:i/>
                <w:strike/>
                <w:color w:val="FF0000"/>
                <w:sz w:val="20"/>
                <w:szCs w:val="20"/>
                <w:lang w:eastAsia="da-DK"/>
              </w:rPr>
              <w:t>n-1</w:t>
            </w:r>
            <w:r w:rsidRPr="00DB1533">
              <w:rPr>
                <w:rFonts w:ascii="Times New Roman" w:hAnsi="Times New Roman" w:cs="Times New Roman"/>
                <w:strike/>
                <w:color w:val="FF0000"/>
                <w:sz w:val="20"/>
                <w:szCs w:val="20"/>
                <w:lang w:eastAsia="da-DK"/>
              </w:rPr>
              <w:t>.</w:t>
            </w:r>
          </w:p>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lang w:eastAsia="da-DK"/>
              </w:rPr>
              <w:t xml:space="preserve">(5) În scopul alocării, pentru punctele de intrare în SNT din import/din sisteme de transport din ţări non-UE/din sisteme de transport din ţări UE, în cazul în care </w:t>
            </w:r>
            <w:r w:rsidRPr="00DB1533">
              <w:rPr>
                <w:rFonts w:ascii="Times New Roman" w:hAnsi="Times New Roman" w:cs="Times New Roman"/>
                <w:strike/>
                <w:color w:val="FF0000"/>
                <w:sz w:val="20"/>
                <w:szCs w:val="20"/>
              </w:rPr>
              <w:t>nu se stipulează altfel în Acordul de operare încheiat între operatorii sistemelor de transport interconectate, OTS comunică zilnic până la ora 10.00:</w:t>
            </w:r>
          </w:p>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 xml:space="preserve">a) </w:t>
            </w:r>
            <w:r w:rsidRPr="00DB1533">
              <w:rPr>
                <w:rFonts w:ascii="Times New Roman" w:hAnsi="Times New Roman" w:cs="Times New Roman"/>
                <w:strike/>
                <w:color w:val="FF0000"/>
                <w:sz w:val="20"/>
                <w:szCs w:val="20"/>
                <w:lang w:eastAsia="da-DK"/>
              </w:rPr>
              <w:t xml:space="preserve">puterea calorifică superioară pentru ziua gazieră </w:t>
            </w:r>
            <w:r w:rsidRPr="00DB1533">
              <w:rPr>
                <w:rFonts w:ascii="Times New Roman" w:hAnsi="Times New Roman" w:cs="Times New Roman"/>
                <w:i/>
                <w:strike/>
                <w:color w:val="FF0000"/>
                <w:sz w:val="20"/>
                <w:szCs w:val="20"/>
                <w:lang w:eastAsia="da-DK"/>
              </w:rPr>
              <w:t>n-1</w:t>
            </w:r>
            <w:r w:rsidRPr="00DB1533">
              <w:rPr>
                <w:rFonts w:ascii="Times New Roman" w:hAnsi="Times New Roman" w:cs="Times New Roman"/>
                <w:strike/>
                <w:color w:val="FF0000"/>
                <w:sz w:val="20"/>
                <w:szCs w:val="20"/>
                <w:lang w:eastAsia="da-DK"/>
              </w:rPr>
              <w:t>;</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rPr>
              <w:t xml:space="preserve">b) cantităţile de </w:t>
            </w:r>
            <w:r w:rsidRPr="00DB1533">
              <w:rPr>
                <w:rFonts w:ascii="Times New Roman" w:hAnsi="Times New Roman" w:cs="Times New Roman"/>
                <w:strike/>
                <w:color w:val="FF0000"/>
                <w:sz w:val="20"/>
                <w:szCs w:val="20"/>
                <w:lang w:eastAsia="da-DK"/>
              </w:rPr>
              <w:t xml:space="preserve">gaze naturale măsurate pentru ziua gazieră </w:t>
            </w:r>
            <w:r w:rsidRPr="00DB1533">
              <w:rPr>
                <w:rFonts w:ascii="Times New Roman" w:hAnsi="Times New Roman" w:cs="Times New Roman"/>
                <w:i/>
                <w:strike/>
                <w:color w:val="FF0000"/>
                <w:sz w:val="20"/>
                <w:szCs w:val="20"/>
                <w:lang w:eastAsia="da-DK"/>
              </w:rPr>
              <w:t>n-1</w:t>
            </w:r>
            <w:r w:rsidRPr="00DB1533">
              <w:rPr>
                <w:rFonts w:ascii="Times New Roman" w:hAnsi="Times New Roman" w:cs="Times New Roman"/>
                <w:strike/>
                <w:color w:val="FF0000"/>
                <w:sz w:val="20"/>
                <w:szCs w:val="20"/>
                <w:lang w:eastAsia="da-DK"/>
              </w:rPr>
              <w:t>.</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(6) OTS comunică zilnic către OD/CD/OÎ/producători/importatori, direct în platforma informaţională, până la ora 12.00, cantităţile de gaze naturale măsurate sau determinate în baza profilelor de consum, după caz, în punctele de intrare/ieşire în/din SNT şi puterea calorifică superioară aferentă acestora pentru ziua gazieră </w:t>
            </w:r>
            <w:r w:rsidRPr="00DB1533">
              <w:rPr>
                <w:rFonts w:ascii="Times New Roman" w:hAnsi="Times New Roman" w:cs="Times New Roman"/>
                <w:i/>
                <w:strike/>
                <w:color w:val="FF0000"/>
                <w:sz w:val="20"/>
                <w:szCs w:val="20"/>
                <w:lang w:eastAsia="da-DK"/>
              </w:rPr>
              <w:t>n-1</w:t>
            </w:r>
            <w:r w:rsidRPr="00DB1533">
              <w:rPr>
                <w:rFonts w:ascii="Times New Roman" w:hAnsi="Times New Roman" w:cs="Times New Roman"/>
                <w:strike/>
                <w:color w:val="FF0000"/>
                <w:sz w:val="20"/>
                <w:szCs w:val="20"/>
                <w:lang w:eastAsia="da-DK"/>
              </w:rPr>
              <w:t>.</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(7) În situaţia în care OTS, din vina sa, nu comunică informaţiile prevăzute la alin. (6) la termenul specificat, nu se percep UR tarifele pentru dezechilibrele calculate în baza acestor informaţii pentru ziua </w:t>
            </w:r>
            <w:r w:rsidRPr="00DB1533">
              <w:rPr>
                <w:rFonts w:ascii="Times New Roman" w:hAnsi="Times New Roman" w:cs="Times New Roman"/>
                <w:i/>
                <w:strike/>
                <w:color w:val="FF0000"/>
                <w:sz w:val="20"/>
                <w:szCs w:val="20"/>
                <w:lang w:eastAsia="da-DK"/>
              </w:rPr>
              <w:t>n+1</w:t>
            </w:r>
            <w:r w:rsidRPr="00DB1533">
              <w:rPr>
                <w:rFonts w:ascii="Times New Roman" w:hAnsi="Times New Roman" w:cs="Times New Roman"/>
                <w:strike/>
                <w:color w:val="FF0000"/>
                <w:sz w:val="20"/>
                <w:szCs w:val="20"/>
                <w:lang w:eastAsia="da-DK"/>
              </w:rPr>
              <w:t>.</w:t>
            </w:r>
          </w:p>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lang w:eastAsia="da-DK"/>
              </w:rPr>
              <w:t>(8) OTS ia toate măsurile necesare astfel încât pentru zilele de sâmbătă, duminică şi cele declarate sărbători legale să poată transmite informaţiile precizate la alin. (6) către operatorii sistemelor adiacente, iar aceştia iau toate măsurile necesare pentru prelucrarea datelor.</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tabs>
                <w:tab w:val="left" w:pos="7288"/>
              </w:tabs>
              <w:jc w:val="both"/>
              <w:rPr>
                <w:rFonts w:ascii="Times New Roman" w:hAnsi="Times New Roman" w:cs="Times New Roman"/>
                <w:b/>
                <w:strike/>
                <w:color w:val="FF0000"/>
                <w:sz w:val="20"/>
                <w:szCs w:val="20"/>
                <w:lang w:eastAsia="da-DK"/>
              </w:rPr>
            </w:pPr>
            <w:r w:rsidRPr="00DB1533">
              <w:rPr>
                <w:rFonts w:ascii="Times New Roman" w:hAnsi="Times New Roman" w:cs="Times New Roman"/>
                <w:b/>
                <w:bCs/>
                <w:strike/>
                <w:color w:val="FF0000"/>
                <w:sz w:val="20"/>
                <w:szCs w:val="20"/>
              </w:rPr>
              <w:lastRenderedPageBreak/>
              <w:t xml:space="preserve">Art.66. –  </w:t>
            </w:r>
            <w:r w:rsidRPr="00DB1533">
              <w:rPr>
                <w:rFonts w:ascii="Times New Roman" w:hAnsi="Times New Roman" w:cs="Times New Roman"/>
                <w:bCs/>
                <w:strike/>
                <w:color w:val="FF0000"/>
                <w:sz w:val="20"/>
                <w:szCs w:val="20"/>
              </w:rPr>
              <w:t>(1) În intervalul</w:t>
            </w:r>
            <w:r w:rsidRPr="00DB1533">
              <w:rPr>
                <w:rFonts w:ascii="Times New Roman" w:hAnsi="Times New Roman" w:cs="Times New Roman"/>
                <w:b/>
                <w:bCs/>
                <w:strike/>
                <w:color w:val="FF0000"/>
                <w:sz w:val="20"/>
                <w:szCs w:val="20"/>
              </w:rPr>
              <w:t xml:space="preserve"> </w:t>
            </w:r>
            <w:r w:rsidRPr="00DB1533">
              <w:rPr>
                <w:rFonts w:ascii="Times New Roman" w:hAnsi="Times New Roman" w:cs="Times New Roman"/>
                <w:bCs/>
                <w:strike/>
                <w:color w:val="FF0000"/>
                <w:sz w:val="20"/>
                <w:szCs w:val="20"/>
              </w:rPr>
              <w:t>12.00 – 14.00, responsabilii cu efectuarea alocărilor vor introduce zilnic în platforma informaţională alocările provizorii în punctele de intrare/ieşire în/din SNT.</w:t>
            </w:r>
          </w:p>
          <w:p w:rsidR="00CB1105" w:rsidRPr="00DB1533" w:rsidRDefault="00CB1105" w:rsidP="00CB1105">
            <w:pPr>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(2) OST informează UR prin intermediul platformei informaţionale astfel:</w:t>
            </w:r>
            <w:r w:rsidRPr="00DB1533">
              <w:rPr>
                <w:rFonts w:ascii="Times New Roman" w:hAnsi="Times New Roman" w:cs="Times New Roman"/>
                <w:strike/>
                <w:color w:val="FF0000"/>
                <w:sz w:val="20"/>
                <w:szCs w:val="20"/>
                <w:lang w:eastAsia="da-DK"/>
              </w:rPr>
              <w:tab/>
            </w:r>
          </w:p>
          <w:p w:rsidR="00CB1105" w:rsidRPr="00DB1533" w:rsidRDefault="00CB1105" w:rsidP="00CB1105">
            <w:pPr>
              <w:numPr>
                <w:ilvl w:val="0"/>
                <w:numId w:val="129"/>
              </w:numPr>
              <w:tabs>
                <w:tab w:val="clear" w:pos="1440"/>
              </w:tabs>
              <w:ind w:left="40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lastRenderedPageBreak/>
              <w:t xml:space="preserve">pentru fiecare zi gazieră </w:t>
            </w:r>
            <w:r w:rsidRPr="00DB1533">
              <w:rPr>
                <w:rFonts w:ascii="Times New Roman" w:hAnsi="Times New Roman" w:cs="Times New Roman"/>
                <w:i/>
                <w:iCs/>
                <w:strike/>
                <w:color w:val="FF0000"/>
                <w:sz w:val="20"/>
                <w:szCs w:val="20"/>
                <w:lang w:eastAsia="da-DK"/>
              </w:rPr>
              <w:t>n-1</w:t>
            </w:r>
            <w:r w:rsidRPr="00DB1533">
              <w:rPr>
                <w:rFonts w:ascii="Times New Roman" w:hAnsi="Times New Roman" w:cs="Times New Roman"/>
                <w:strike/>
                <w:color w:val="FF0000"/>
                <w:sz w:val="20"/>
                <w:szCs w:val="20"/>
                <w:lang w:eastAsia="da-DK"/>
              </w:rPr>
              <w:t xml:space="preserve">, nu mai târziu de ora 14.15 din ziua gazieră </w:t>
            </w:r>
            <w:r w:rsidRPr="00DB1533">
              <w:rPr>
                <w:rFonts w:ascii="Times New Roman" w:hAnsi="Times New Roman" w:cs="Times New Roman"/>
                <w:i/>
                <w:iCs/>
                <w:strike/>
                <w:color w:val="FF0000"/>
                <w:sz w:val="20"/>
                <w:szCs w:val="20"/>
                <w:lang w:eastAsia="da-DK"/>
              </w:rPr>
              <w:t xml:space="preserve">n – </w:t>
            </w:r>
            <w:r w:rsidRPr="00DB1533">
              <w:rPr>
                <w:rFonts w:ascii="Times New Roman" w:hAnsi="Times New Roman" w:cs="Times New Roman"/>
                <w:strike/>
                <w:color w:val="FF0000"/>
                <w:sz w:val="20"/>
                <w:szCs w:val="20"/>
                <w:lang w:eastAsia="da-DK"/>
              </w:rPr>
              <w:t xml:space="preserve">alocarea provizorie şi valoarea dezechilibrului provizoriu; </w:t>
            </w:r>
          </w:p>
          <w:p w:rsidR="00CB1105" w:rsidRPr="00DB1533" w:rsidRDefault="00CB1105" w:rsidP="00CB1105">
            <w:pPr>
              <w:pStyle w:val="ListParagraph"/>
              <w:spacing w:line="240" w:lineRule="auto"/>
              <w:ind w:left="46"/>
              <w:contextualSpacing/>
              <w:jc w:val="both"/>
              <w:rPr>
                <w:rFonts w:ascii="Times New Roman" w:hAnsi="Times New Roman"/>
                <w:bCs/>
                <w:strike/>
                <w:color w:val="FF0000"/>
                <w:sz w:val="20"/>
                <w:lang w:val="ro-RO"/>
              </w:rPr>
            </w:pPr>
            <w:r w:rsidRPr="00DB1533">
              <w:rPr>
                <w:rFonts w:ascii="Times New Roman" w:hAnsi="Times New Roman"/>
                <w:strike/>
                <w:color w:val="FF0000"/>
                <w:sz w:val="20"/>
                <w:lang w:val="ro-RO" w:eastAsia="da-DK"/>
              </w:rPr>
              <w:t>b) nu mai târziu de 5 zile lucrătoare după sfârșitul lunii, ora 16.00 – alocarea finală zilnică și valoarea dezechilibrului zilnic pentru fiecare zi gazieră.</w:t>
            </w:r>
          </w:p>
        </w:tc>
        <w:tc>
          <w:tcPr>
            <w:tcW w:w="3492" w:type="dxa"/>
          </w:tcPr>
          <w:p w:rsidR="00CB1105" w:rsidRPr="00DB1533" w:rsidRDefault="00CB1105" w:rsidP="00CB1105">
            <w:pPr>
              <w:tabs>
                <w:tab w:val="left" w:pos="7288"/>
              </w:tabs>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tabs>
                <w:tab w:val="left" w:pos="7288"/>
              </w:tabs>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tabs>
                <w:tab w:val="left" w:pos="7288"/>
              </w:tabs>
              <w:jc w:val="both"/>
              <w:rPr>
                <w:rFonts w:ascii="Times New Roman" w:hAnsi="Times New Roman" w:cs="Times New Roman"/>
                <w:b/>
                <w:bCs/>
                <w:strike/>
                <w:color w:val="FF0000"/>
                <w:sz w:val="20"/>
                <w:szCs w:val="20"/>
              </w:rPr>
            </w:pPr>
          </w:p>
        </w:tc>
      </w:tr>
      <w:tr w:rsidR="00CB1105" w:rsidRPr="00DB1533" w:rsidTr="002959AB">
        <w:trPr>
          <w:trHeight w:val="512"/>
        </w:trPr>
        <w:tc>
          <w:tcPr>
            <w:tcW w:w="4590" w:type="dxa"/>
          </w:tcPr>
          <w:p w:rsidR="00CB1105" w:rsidRPr="00DB1533" w:rsidRDefault="00CB1105" w:rsidP="00CB1105">
            <w:pPr>
              <w:jc w:val="center"/>
              <w:rPr>
                <w:rFonts w:ascii="Times New Roman" w:hAnsi="Times New Roman" w:cs="Times New Roman"/>
                <w:strike/>
                <w:color w:val="FF0000"/>
                <w:sz w:val="20"/>
                <w:szCs w:val="20"/>
              </w:rPr>
            </w:pPr>
            <w:r w:rsidRPr="00DB1533">
              <w:rPr>
                <w:rFonts w:ascii="Times New Roman" w:hAnsi="Times New Roman" w:cs="Times New Roman"/>
                <w:b/>
                <w:strike/>
                <w:color w:val="FF0000"/>
                <w:sz w:val="20"/>
                <w:szCs w:val="20"/>
              </w:rPr>
              <w:lastRenderedPageBreak/>
              <w:t xml:space="preserve">Alocarea la punctele de intrare în SNT </w:t>
            </w:r>
          </w:p>
        </w:tc>
        <w:tc>
          <w:tcPr>
            <w:tcW w:w="3492" w:type="dxa"/>
          </w:tcPr>
          <w:p w:rsidR="00CB1105" w:rsidRPr="00DB1533" w:rsidRDefault="00CB1105" w:rsidP="00CB1105">
            <w:pPr>
              <w:jc w:val="center"/>
              <w:rPr>
                <w:rFonts w:ascii="Times New Roman" w:hAnsi="Times New Roman" w:cs="Times New Roman"/>
                <w:b/>
                <w:strike/>
                <w:color w:val="FF0000"/>
                <w:sz w:val="20"/>
                <w:szCs w:val="20"/>
              </w:rPr>
            </w:pPr>
          </w:p>
        </w:tc>
        <w:tc>
          <w:tcPr>
            <w:tcW w:w="2736" w:type="dxa"/>
          </w:tcPr>
          <w:p w:rsidR="00CB1105" w:rsidRPr="00DB1533" w:rsidRDefault="00CB1105" w:rsidP="00CB1105">
            <w:pPr>
              <w:jc w:val="center"/>
              <w:rPr>
                <w:rFonts w:ascii="Times New Roman" w:hAnsi="Times New Roman" w:cs="Times New Roman"/>
                <w:b/>
                <w:strike/>
                <w:color w:val="FF0000"/>
                <w:sz w:val="20"/>
                <w:szCs w:val="20"/>
              </w:rPr>
            </w:pPr>
          </w:p>
        </w:tc>
        <w:tc>
          <w:tcPr>
            <w:tcW w:w="3240" w:type="dxa"/>
          </w:tcPr>
          <w:p w:rsidR="00CB1105" w:rsidRPr="00DB1533" w:rsidRDefault="00CB1105" w:rsidP="00CB1105">
            <w:pPr>
              <w:jc w:val="center"/>
              <w:rPr>
                <w:rFonts w:ascii="Times New Roman" w:hAnsi="Times New Roman" w:cs="Times New Roman"/>
                <w:b/>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t xml:space="preserve">Art.67. – </w:t>
            </w:r>
            <w:r w:rsidRPr="00DB1533">
              <w:rPr>
                <w:rFonts w:ascii="Times New Roman" w:hAnsi="Times New Roman" w:cs="Times New Roman"/>
                <w:strike/>
                <w:color w:val="FF0000"/>
                <w:sz w:val="20"/>
                <w:szCs w:val="20"/>
                <w:lang w:eastAsia="da-DK"/>
              </w:rPr>
              <w:t xml:space="preserve">(1) În situaţia în care, pentru o zi gazieră, doi sau mai mulţi UR au nominalizat cantităţi de gaze naturale în acelaşi punct de intrare din import, pentru acelaşi importator, </w:t>
            </w:r>
            <w:r w:rsidRPr="00DB1533">
              <w:rPr>
                <w:rFonts w:ascii="Times New Roman" w:hAnsi="Times New Roman" w:cs="Times New Roman"/>
                <w:bCs/>
                <w:strike/>
                <w:color w:val="FF0000"/>
                <w:sz w:val="20"/>
                <w:szCs w:val="20"/>
              </w:rPr>
              <w:t xml:space="preserve">fiecare importator introduce alocările zilnice pentru fiecare UR, client al său, în baza unei metode de alocare stabilită de comun acord cu UR şi aprobată de AC. Alocarea respectă următorul principiu: </w:t>
            </w:r>
            <w:r w:rsidRPr="00DB1533">
              <w:rPr>
                <w:rFonts w:ascii="Times New Roman" w:hAnsi="Times New Roman" w:cs="Times New Roman"/>
                <w:strike/>
                <w:color w:val="FF0000"/>
                <w:sz w:val="20"/>
                <w:szCs w:val="20"/>
                <w:lang w:eastAsia="da-DK"/>
              </w:rPr>
              <w:t xml:space="preserve">importatorul alocă UR întreaga cantitate livrată de el în punctul de import.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Cs/>
                <w:strike/>
                <w:color w:val="FF0000"/>
                <w:sz w:val="20"/>
                <w:szCs w:val="20"/>
              </w:rPr>
              <w:t xml:space="preserve">(2) </w:t>
            </w:r>
            <w:r w:rsidRPr="00DB1533">
              <w:rPr>
                <w:rFonts w:ascii="Times New Roman" w:hAnsi="Times New Roman" w:cs="Times New Roman"/>
                <w:strike/>
                <w:color w:val="FF0000"/>
                <w:sz w:val="20"/>
                <w:szCs w:val="20"/>
                <w:lang w:eastAsia="da-DK"/>
              </w:rPr>
              <w:t>În lipsa alocărilor efectuate conform alin. (1), OTS face alocarea întregii cantităţi măsurate, pentru fiecare UR, în mod proporţional, pe baza nominalizării lor aprobate (</w:t>
            </w:r>
            <w:r w:rsidRPr="00DB1533">
              <w:rPr>
                <w:rFonts w:ascii="Times New Roman" w:hAnsi="Times New Roman" w:cs="Times New Roman"/>
                <w:i/>
                <w:strike/>
                <w:color w:val="FF0000"/>
                <w:sz w:val="20"/>
                <w:szCs w:val="20"/>
                <w:lang w:eastAsia="da-DK"/>
              </w:rPr>
              <w:t>pro rata</w:t>
            </w:r>
            <w:r w:rsidRPr="00DB1533">
              <w:rPr>
                <w:rFonts w:ascii="Times New Roman" w:hAnsi="Times New Roman" w:cs="Times New Roman"/>
                <w:strike/>
                <w:color w:val="FF0000"/>
                <w:sz w:val="20"/>
                <w:szCs w:val="20"/>
                <w:lang w:eastAsia="da-DK"/>
              </w:rPr>
              <w:t>).</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b/>
                <w:strike/>
                <w:color w:val="FF0000"/>
                <w:sz w:val="20"/>
                <w:szCs w:val="20"/>
                <w:lang w:eastAsia="da-DK"/>
              </w:rPr>
              <w:t>Art.68. –</w:t>
            </w:r>
            <w:r w:rsidRPr="00DB1533">
              <w:rPr>
                <w:rFonts w:ascii="Times New Roman" w:hAnsi="Times New Roman" w:cs="Times New Roman"/>
                <w:strike/>
                <w:color w:val="FF0000"/>
                <w:sz w:val="20"/>
                <w:szCs w:val="20"/>
                <w:lang w:eastAsia="da-DK"/>
              </w:rPr>
              <w:t xml:space="preserve"> În situaţia în care, pentru o zi gazieră, doi sau mai mulţi UR au nominalizat cantităţi de gaze naturale în acelaşi punct </w:t>
            </w:r>
            <w:r w:rsidRPr="00DB1533">
              <w:rPr>
                <w:rFonts w:ascii="Times New Roman" w:hAnsi="Times New Roman" w:cs="Times New Roman"/>
                <w:strike/>
                <w:color w:val="FF0000"/>
                <w:sz w:val="20"/>
                <w:szCs w:val="20"/>
              </w:rPr>
              <w:t>de interconectare cu alte sisteme de transport gaze naturale din state membre UE</w:t>
            </w:r>
            <w:r w:rsidRPr="00DB1533">
              <w:rPr>
                <w:rFonts w:ascii="Times New Roman" w:hAnsi="Times New Roman" w:cs="Times New Roman"/>
                <w:strike/>
                <w:color w:val="FF0000"/>
                <w:sz w:val="20"/>
                <w:szCs w:val="20"/>
                <w:lang w:eastAsia="da-DK"/>
              </w:rPr>
              <w:t xml:space="preserve"> şi din statele terţe (non-UE), în cazul în care </w:t>
            </w:r>
            <w:r w:rsidRPr="00DB1533">
              <w:rPr>
                <w:rFonts w:ascii="Times New Roman" w:hAnsi="Times New Roman" w:cs="Times New Roman"/>
                <w:strike/>
                <w:color w:val="FF0000"/>
                <w:sz w:val="20"/>
                <w:szCs w:val="20"/>
              </w:rPr>
              <w:t xml:space="preserve">nu se prevede altfel în Acordul de operare încheiat între operatorii sistemelor de transport interconectate, </w:t>
            </w:r>
            <w:r w:rsidRPr="00DB1533">
              <w:rPr>
                <w:rFonts w:ascii="Times New Roman" w:hAnsi="Times New Roman" w:cs="Times New Roman"/>
                <w:strike/>
                <w:color w:val="FF0000"/>
                <w:sz w:val="20"/>
                <w:szCs w:val="20"/>
                <w:lang w:eastAsia="da-DK"/>
              </w:rPr>
              <w:t>cantităţile de gaze naturale măsurate vor fi alocate UR, de către OTS, în mod proporţional, pe baza nominalizării lor aprobate (</w:t>
            </w:r>
            <w:r w:rsidRPr="00DB1533">
              <w:rPr>
                <w:rFonts w:ascii="Times New Roman" w:hAnsi="Times New Roman" w:cs="Times New Roman"/>
                <w:i/>
                <w:strike/>
                <w:color w:val="FF0000"/>
                <w:sz w:val="20"/>
                <w:szCs w:val="20"/>
                <w:lang w:eastAsia="da-DK"/>
              </w:rPr>
              <w:t>pro rata</w:t>
            </w:r>
            <w:r w:rsidRPr="00DB1533">
              <w:rPr>
                <w:rFonts w:ascii="Times New Roman" w:hAnsi="Times New Roman" w:cs="Times New Roman"/>
                <w:strike/>
                <w:color w:val="FF0000"/>
                <w:sz w:val="20"/>
                <w:szCs w:val="20"/>
                <w:lang w:eastAsia="da-DK"/>
              </w:rPr>
              <w:t>).</w:t>
            </w:r>
          </w:p>
        </w:tc>
        <w:tc>
          <w:tcPr>
            <w:tcW w:w="3492"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strike/>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strike/>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t xml:space="preserve">Art.69. – </w:t>
            </w:r>
            <w:r w:rsidRPr="00DB1533">
              <w:rPr>
                <w:rFonts w:ascii="Times New Roman" w:hAnsi="Times New Roman" w:cs="Times New Roman"/>
                <w:strike/>
                <w:color w:val="FF0000"/>
                <w:sz w:val="20"/>
                <w:szCs w:val="20"/>
                <w:lang w:eastAsia="da-DK"/>
              </w:rPr>
              <w:t xml:space="preserve">(1) În situaţia în care, pentru o zi gazieră, doi sau mai mulţi UR au nominalizat cantităţi de gaze naturale în acelaşi punct de intrare din perimetrele de producţie, producătorul alocă pe UR întreaga cantitate măsurată în punctul respectiv.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lastRenderedPageBreak/>
              <w:t xml:space="preserve">(2) În lipsa alocărilor efectuate conform alin. (1), OTS face alocarea întregii cantităţi măsurate, pentru fiecare UR, în mod proporţional, pe baza: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a) nominalizării lor aprobate (</w:t>
            </w:r>
            <w:r w:rsidRPr="00DB1533">
              <w:rPr>
                <w:rFonts w:ascii="Times New Roman" w:hAnsi="Times New Roman" w:cs="Times New Roman"/>
                <w:i/>
                <w:strike/>
                <w:color w:val="FF0000"/>
                <w:sz w:val="20"/>
                <w:szCs w:val="20"/>
                <w:lang w:eastAsia="da-DK"/>
              </w:rPr>
              <w:t>pro rata</w:t>
            </w:r>
            <w:r w:rsidRPr="00DB1533">
              <w:rPr>
                <w:rFonts w:ascii="Times New Roman" w:hAnsi="Times New Roman" w:cs="Times New Roman"/>
                <w:strike/>
                <w:color w:val="FF0000"/>
                <w:sz w:val="20"/>
                <w:szCs w:val="20"/>
                <w:lang w:eastAsia="da-DK"/>
              </w:rPr>
              <w:t>);</w:t>
            </w:r>
          </w:p>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lang w:eastAsia="da-DK"/>
              </w:rPr>
              <w:t>b) capacităţii lor rezervate (</w:t>
            </w:r>
            <w:r w:rsidRPr="00DB1533">
              <w:rPr>
                <w:rFonts w:ascii="Times New Roman" w:hAnsi="Times New Roman" w:cs="Times New Roman"/>
                <w:i/>
                <w:strike/>
                <w:color w:val="FF0000"/>
                <w:sz w:val="20"/>
                <w:szCs w:val="20"/>
                <w:lang w:eastAsia="da-DK"/>
              </w:rPr>
              <w:t>pro rata</w:t>
            </w:r>
            <w:r w:rsidRPr="00DB1533">
              <w:rPr>
                <w:rFonts w:ascii="Times New Roman" w:hAnsi="Times New Roman" w:cs="Times New Roman"/>
                <w:strike/>
                <w:color w:val="FF0000"/>
                <w:sz w:val="20"/>
                <w:szCs w:val="20"/>
                <w:lang w:eastAsia="da-DK"/>
              </w:rPr>
              <w:t>), în situaţia punctelor în care nominalizarea este 0.</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lastRenderedPageBreak/>
              <w:t xml:space="preserve">Art.70. – </w:t>
            </w:r>
            <w:r w:rsidRPr="00DB1533">
              <w:rPr>
                <w:rFonts w:ascii="Times New Roman" w:hAnsi="Times New Roman" w:cs="Times New Roman"/>
                <w:strike/>
                <w:color w:val="FF0000"/>
                <w:sz w:val="20"/>
                <w:szCs w:val="20"/>
                <w:lang w:eastAsia="da-DK"/>
              </w:rPr>
              <w:t>(1) În situaţia în care, pentru o zi gazieră, doi sau mai mulţi UR au nominalizat cantităţi de gaze naturale în acelaşi punct de intrare dintr-un depozit de înmagazinare subterană, OÎ alocă UR întreaga cantitate măsurată în punctul respectiv.</w:t>
            </w:r>
          </w:p>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lang w:eastAsia="da-DK"/>
              </w:rPr>
              <w:t>(2) În lipsa alocărilor efectuate conform alin. (1), OTS face alocarea întregii cantităţi măsurate, pentru fiecare UR, în mod proporţional, pe baza nominalizării lor aprobate (</w:t>
            </w:r>
            <w:r w:rsidRPr="00DB1533">
              <w:rPr>
                <w:rFonts w:ascii="Times New Roman" w:hAnsi="Times New Roman" w:cs="Times New Roman"/>
                <w:i/>
                <w:strike/>
                <w:color w:val="FF0000"/>
                <w:sz w:val="20"/>
                <w:szCs w:val="20"/>
                <w:lang w:eastAsia="da-DK"/>
              </w:rPr>
              <w:t>pro rata</w:t>
            </w:r>
            <w:r w:rsidRPr="00DB1533">
              <w:rPr>
                <w:rFonts w:ascii="Times New Roman" w:hAnsi="Times New Roman" w:cs="Times New Roman"/>
                <w:strike/>
                <w:color w:val="FF0000"/>
                <w:sz w:val="20"/>
                <w:szCs w:val="20"/>
                <w:lang w:eastAsia="da-DK"/>
              </w:rPr>
              <w:t>).</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strike/>
                <w:color w:val="FF0000"/>
                <w:sz w:val="20"/>
                <w:szCs w:val="20"/>
              </w:rPr>
            </w:pPr>
            <w:r w:rsidRPr="00DB1533">
              <w:rPr>
                <w:rFonts w:ascii="Times New Roman" w:hAnsi="Times New Roman" w:cs="Times New Roman"/>
                <w:b/>
                <w:strike/>
                <w:color w:val="FF0000"/>
                <w:sz w:val="20"/>
                <w:szCs w:val="20"/>
              </w:rPr>
              <w:t>Alocarea în punctele de ieşire din SNT</w:t>
            </w:r>
          </w:p>
        </w:tc>
        <w:tc>
          <w:tcPr>
            <w:tcW w:w="3492" w:type="dxa"/>
          </w:tcPr>
          <w:p w:rsidR="00CB1105" w:rsidRPr="00DB1533" w:rsidRDefault="00CB1105" w:rsidP="00CB1105">
            <w:pPr>
              <w:jc w:val="center"/>
              <w:rPr>
                <w:rFonts w:ascii="Times New Roman" w:hAnsi="Times New Roman" w:cs="Times New Roman"/>
                <w:b/>
                <w:strike/>
                <w:color w:val="FF0000"/>
                <w:sz w:val="20"/>
                <w:szCs w:val="20"/>
              </w:rPr>
            </w:pPr>
          </w:p>
        </w:tc>
        <w:tc>
          <w:tcPr>
            <w:tcW w:w="2736" w:type="dxa"/>
          </w:tcPr>
          <w:p w:rsidR="00CB1105" w:rsidRPr="00DB1533" w:rsidRDefault="00CB1105" w:rsidP="00CB1105">
            <w:pPr>
              <w:jc w:val="center"/>
              <w:rPr>
                <w:rFonts w:ascii="Times New Roman" w:hAnsi="Times New Roman" w:cs="Times New Roman"/>
                <w:b/>
                <w:strike/>
                <w:color w:val="FF0000"/>
                <w:sz w:val="20"/>
                <w:szCs w:val="20"/>
              </w:rPr>
            </w:pPr>
          </w:p>
        </w:tc>
        <w:tc>
          <w:tcPr>
            <w:tcW w:w="3240" w:type="dxa"/>
          </w:tcPr>
          <w:p w:rsidR="00CB1105" w:rsidRPr="00DB1533" w:rsidRDefault="00CB1105" w:rsidP="00CB1105">
            <w:pPr>
              <w:jc w:val="center"/>
              <w:rPr>
                <w:rFonts w:ascii="Times New Roman" w:hAnsi="Times New Roman" w:cs="Times New Roman"/>
                <w:b/>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lang w:eastAsia="da-DK"/>
              </w:rPr>
              <w:t>Art.71.</w:t>
            </w:r>
            <w:r w:rsidRPr="00DB1533">
              <w:rPr>
                <w:rFonts w:ascii="Times New Roman" w:hAnsi="Times New Roman" w:cs="Times New Roman"/>
                <w:strike/>
                <w:color w:val="FF0000"/>
                <w:sz w:val="20"/>
                <w:szCs w:val="20"/>
                <w:lang w:eastAsia="da-DK"/>
              </w:rPr>
              <w:t xml:space="preserve"> – (1) Alocarea pentru un CD se va efectua pe baza indicaţiilor echipamentelor de măsurare montate în staţia de reglare-măsurare aferentă sau pe baza profilelor de consum realizate de OTS, aprobate de AC şi puse la dispoziţia UR care livrează gaze naturale către CD.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(2) Profilele de consum se pot utiliza doar pentru CD la care indicaţiile echipamentelor de măsurare nu se preiau zilnic. </w:t>
            </w:r>
          </w:p>
          <w:p w:rsidR="00CB1105" w:rsidRPr="00DB1533" w:rsidRDefault="00CB1105" w:rsidP="00CB1105">
            <w:pPr>
              <w:pStyle w:val="BodyText3"/>
              <w:spacing w:line="240" w:lineRule="auto"/>
              <w:rPr>
                <w:strike/>
                <w:color w:val="FF0000"/>
                <w:sz w:val="20"/>
                <w:szCs w:val="20"/>
                <w:lang w:eastAsia="da-DK"/>
              </w:rPr>
            </w:pPr>
            <w:r w:rsidRPr="00DB1533">
              <w:rPr>
                <w:strike/>
                <w:color w:val="FF0000"/>
                <w:sz w:val="20"/>
                <w:szCs w:val="20"/>
                <w:lang w:eastAsia="da-DK"/>
              </w:rPr>
              <w:t>(3) În cazul în care un singur UR livrează gaze naturale către CD, întreaga cantitate măsurată se alocă de către OTS acestuia.</w:t>
            </w:r>
          </w:p>
          <w:p w:rsidR="00CB1105" w:rsidRPr="00DB1533" w:rsidRDefault="00CB1105" w:rsidP="00CB1105">
            <w:pPr>
              <w:pStyle w:val="BodyText3"/>
              <w:spacing w:line="240" w:lineRule="auto"/>
              <w:rPr>
                <w:strike/>
                <w:color w:val="FF0000"/>
                <w:sz w:val="20"/>
                <w:szCs w:val="20"/>
                <w:lang w:eastAsia="da-DK"/>
              </w:rPr>
            </w:pPr>
            <w:r w:rsidRPr="00DB1533">
              <w:rPr>
                <w:strike/>
                <w:color w:val="FF0000"/>
                <w:sz w:val="20"/>
                <w:szCs w:val="20"/>
                <w:lang w:eastAsia="da-DK"/>
              </w:rPr>
              <w:t>(4) Dacă mai mulţi UR livrează gaze naturale către un CD, întreaga cantitate măsurată va fi alocată de către CD; în caz contrar OTS face alocarea în mod proporţional cu nominalizările aprobate pentru UR (</w:t>
            </w:r>
            <w:r w:rsidRPr="00DB1533">
              <w:rPr>
                <w:i/>
                <w:strike/>
                <w:color w:val="FF0000"/>
                <w:sz w:val="20"/>
                <w:szCs w:val="20"/>
                <w:lang w:eastAsia="da-DK"/>
              </w:rPr>
              <w:t>pro rata</w:t>
            </w:r>
            <w:r w:rsidRPr="00DB1533">
              <w:rPr>
                <w:strike/>
                <w:color w:val="FF0000"/>
                <w:sz w:val="20"/>
                <w:szCs w:val="20"/>
                <w:lang w:eastAsia="da-DK"/>
              </w:rPr>
              <w:t>).</w:t>
            </w:r>
          </w:p>
        </w:tc>
        <w:tc>
          <w:tcPr>
            <w:tcW w:w="3492" w:type="dxa"/>
          </w:tcPr>
          <w:p w:rsidR="00CB1105" w:rsidRPr="00DB1533" w:rsidRDefault="00CB1105" w:rsidP="00CB1105">
            <w:pPr>
              <w:jc w:val="both"/>
              <w:rPr>
                <w:rFonts w:ascii="Times New Roman" w:hAnsi="Times New Roman" w:cs="Times New Roman"/>
                <w:b/>
                <w:bCs/>
                <w:strike/>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t xml:space="preserve">Art.72. – </w:t>
            </w:r>
            <w:r w:rsidRPr="00DB1533">
              <w:rPr>
                <w:rFonts w:ascii="Times New Roman" w:hAnsi="Times New Roman" w:cs="Times New Roman"/>
                <w:strike/>
                <w:color w:val="FF0000"/>
                <w:sz w:val="20"/>
                <w:szCs w:val="20"/>
                <w:lang w:eastAsia="da-DK"/>
              </w:rPr>
              <w:t xml:space="preserve">(1) În punctele de ieşire din SNT către sistemele de distribuţie, cantităţile de gaze naturale măsurate/estimate în baza profilelor aferente SRM-urilor respective vor fi alocate UR de către OD, zilnic </w:t>
            </w:r>
            <w:r w:rsidRPr="00DB1533">
              <w:rPr>
                <w:rFonts w:ascii="Times New Roman" w:hAnsi="Times New Roman" w:cs="Times New Roman"/>
                <w:strike/>
                <w:color w:val="FF0000"/>
                <w:sz w:val="20"/>
                <w:szCs w:val="20"/>
                <w:lang w:eastAsia="da-DK"/>
              </w:rPr>
              <w:lastRenderedPageBreak/>
              <w:t xml:space="preserve">până la ora 14.00 </w:t>
            </w:r>
            <w:r w:rsidRPr="00DB1533">
              <w:rPr>
                <w:rFonts w:ascii="Times New Roman" w:hAnsi="Times New Roman" w:cs="Times New Roman"/>
                <w:strike/>
                <w:color w:val="FF0000"/>
                <w:sz w:val="20"/>
                <w:szCs w:val="20"/>
              </w:rPr>
              <w:t>pe baza metodelor de alocare convenite cu UR care utilizează respectivul punct.</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(2) În cazul în care OD nu face alocările precizate la alin. (1) până cel târziu la ora 14.00 în ziua </w:t>
            </w:r>
            <w:r w:rsidRPr="00DB1533">
              <w:rPr>
                <w:rFonts w:ascii="Times New Roman" w:hAnsi="Times New Roman" w:cs="Times New Roman"/>
                <w:i/>
                <w:strike/>
                <w:color w:val="FF0000"/>
                <w:sz w:val="20"/>
                <w:szCs w:val="20"/>
                <w:lang w:eastAsia="da-DK"/>
              </w:rPr>
              <w:t xml:space="preserve">n </w:t>
            </w:r>
            <w:r w:rsidRPr="00DB1533">
              <w:rPr>
                <w:rFonts w:ascii="Times New Roman" w:hAnsi="Times New Roman" w:cs="Times New Roman"/>
                <w:strike/>
                <w:color w:val="FF0000"/>
                <w:sz w:val="20"/>
                <w:szCs w:val="20"/>
                <w:lang w:eastAsia="da-DK"/>
              </w:rPr>
              <w:t xml:space="preserve">pentru ziua </w:t>
            </w:r>
            <w:r w:rsidRPr="00DB1533">
              <w:rPr>
                <w:rFonts w:ascii="Times New Roman" w:hAnsi="Times New Roman" w:cs="Times New Roman"/>
                <w:i/>
                <w:strike/>
                <w:color w:val="FF0000"/>
                <w:sz w:val="20"/>
                <w:szCs w:val="20"/>
                <w:lang w:eastAsia="da-DK"/>
              </w:rPr>
              <w:t>n-1</w:t>
            </w:r>
            <w:r w:rsidRPr="00DB1533">
              <w:rPr>
                <w:rFonts w:ascii="Times New Roman" w:hAnsi="Times New Roman" w:cs="Times New Roman"/>
                <w:strike/>
                <w:color w:val="FF0000"/>
                <w:sz w:val="20"/>
                <w:szCs w:val="20"/>
                <w:lang w:eastAsia="da-DK"/>
              </w:rPr>
              <w:t xml:space="preserve">, cantităţile măsurate totale vor fi alocate UR, de către OTS, pe baza indicaţiilor echipamentelor de măsurare sau în baza profilelor de consum ale punctelor de ieşire respective, respectând principiul </w:t>
            </w:r>
            <w:r w:rsidRPr="00DB1533">
              <w:rPr>
                <w:rFonts w:ascii="Times New Roman" w:hAnsi="Times New Roman" w:cs="Times New Roman"/>
                <w:i/>
                <w:strike/>
                <w:color w:val="FF0000"/>
                <w:sz w:val="20"/>
                <w:szCs w:val="20"/>
                <w:lang w:eastAsia="da-DK"/>
              </w:rPr>
              <w:t xml:space="preserve">pro-rata </w:t>
            </w:r>
            <w:r w:rsidRPr="00DB1533">
              <w:rPr>
                <w:rFonts w:ascii="Times New Roman" w:hAnsi="Times New Roman" w:cs="Times New Roman"/>
                <w:strike/>
                <w:color w:val="FF0000"/>
                <w:sz w:val="20"/>
                <w:szCs w:val="20"/>
                <w:lang w:eastAsia="da-DK"/>
              </w:rPr>
              <w:t>cu nominalizările UR aprobate.</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(3) În punctele de ieşire din SNT către depozitele de înmagazinare, cantităţile de gaze naturale măsurate vor fi alocate de OÎ.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(4) În cazul în care până cel târziu la ora 14.00 din ziua </w:t>
            </w:r>
            <w:r w:rsidRPr="00DB1533">
              <w:rPr>
                <w:rFonts w:ascii="Times New Roman" w:hAnsi="Times New Roman" w:cs="Times New Roman"/>
                <w:i/>
                <w:strike/>
                <w:color w:val="FF0000"/>
                <w:sz w:val="20"/>
                <w:szCs w:val="20"/>
                <w:lang w:eastAsia="da-DK"/>
              </w:rPr>
              <w:t>n</w:t>
            </w:r>
            <w:r w:rsidRPr="00DB1533">
              <w:rPr>
                <w:rFonts w:ascii="Times New Roman" w:hAnsi="Times New Roman" w:cs="Times New Roman"/>
                <w:iCs/>
                <w:strike/>
                <w:color w:val="FF0000"/>
                <w:sz w:val="20"/>
                <w:szCs w:val="20"/>
                <w:lang w:eastAsia="da-DK"/>
              </w:rPr>
              <w:t>,</w:t>
            </w:r>
            <w:r w:rsidRPr="00DB1533">
              <w:rPr>
                <w:rFonts w:ascii="Times New Roman" w:hAnsi="Times New Roman" w:cs="Times New Roman"/>
                <w:strike/>
                <w:color w:val="FF0000"/>
                <w:sz w:val="20"/>
                <w:szCs w:val="20"/>
                <w:lang w:eastAsia="da-DK"/>
              </w:rPr>
              <w:t xml:space="preserve"> OÎ nu au realizat alocarea pentru ziua </w:t>
            </w:r>
            <w:r w:rsidRPr="00DB1533">
              <w:rPr>
                <w:rFonts w:ascii="Times New Roman" w:hAnsi="Times New Roman" w:cs="Times New Roman"/>
                <w:i/>
                <w:strike/>
                <w:color w:val="FF0000"/>
                <w:sz w:val="20"/>
                <w:szCs w:val="20"/>
                <w:lang w:eastAsia="da-DK"/>
              </w:rPr>
              <w:t xml:space="preserve">n-1 </w:t>
            </w:r>
            <w:r w:rsidRPr="00DB1533">
              <w:rPr>
                <w:rFonts w:ascii="Times New Roman" w:hAnsi="Times New Roman" w:cs="Times New Roman"/>
                <w:strike/>
                <w:color w:val="FF0000"/>
                <w:sz w:val="20"/>
                <w:szCs w:val="20"/>
                <w:lang w:eastAsia="da-DK"/>
              </w:rPr>
              <w:t xml:space="preserve">conform alin. (3), OTS va aloca UR cantităţile măsurate totale pe baza principiului </w:t>
            </w:r>
            <w:r w:rsidRPr="00DB1533">
              <w:rPr>
                <w:rFonts w:ascii="Times New Roman" w:hAnsi="Times New Roman" w:cs="Times New Roman"/>
                <w:i/>
                <w:strike/>
                <w:color w:val="FF0000"/>
                <w:sz w:val="20"/>
                <w:szCs w:val="20"/>
                <w:lang w:eastAsia="da-DK"/>
              </w:rPr>
              <w:t xml:space="preserve">pro-rata </w:t>
            </w:r>
            <w:r w:rsidRPr="00DB1533">
              <w:rPr>
                <w:rFonts w:ascii="Times New Roman" w:hAnsi="Times New Roman" w:cs="Times New Roman"/>
                <w:strike/>
                <w:color w:val="FF0000"/>
                <w:sz w:val="20"/>
                <w:szCs w:val="20"/>
                <w:lang w:eastAsia="da-DK"/>
              </w:rPr>
              <w:t>cu nominalizările UR aprobate.</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(5) În </w:t>
            </w:r>
            <w:r w:rsidRPr="00DB1533">
              <w:rPr>
                <w:rFonts w:ascii="Times New Roman" w:hAnsi="Times New Roman" w:cs="Times New Roman"/>
                <w:strike/>
                <w:color w:val="FF0000"/>
                <w:sz w:val="20"/>
                <w:szCs w:val="20"/>
              </w:rPr>
              <w:t>punctele de interconectare cu alte sisteme de transport gaze naturale din state membre UE</w:t>
            </w:r>
            <w:r w:rsidRPr="00DB1533">
              <w:rPr>
                <w:rFonts w:ascii="Times New Roman" w:hAnsi="Times New Roman" w:cs="Times New Roman"/>
                <w:strike/>
                <w:color w:val="FF0000"/>
                <w:sz w:val="20"/>
                <w:szCs w:val="20"/>
                <w:lang w:eastAsia="da-DK"/>
              </w:rPr>
              <w:t xml:space="preserve"> şi din statele terţe (non-UE), în cazul în care </w:t>
            </w:r>
            <w:r w:rsidRPr="00DB1533">
              <w:rPr>
                <w:rFonts w:ascii="Times New Roman" w:hAnsi="Times New Roman" w:cs="Times New Roman"/>
                <w:strike/>
                <w:color w:val="FF0000"/>
                <w:sz w:val="20"/>
                <w:szCs w:val="20"/>
              </w:rPr>
              <w:t xml:space="preserve">nu se prevede altfel în Acordul de operare încheiat între operatorii sistemelor de transport interconectate, </w:t>
            </w:r>
            <w:r w:rsidRPr="00DB1533">
              <w:rPr>
                <w:rFonts w:ascii="Times New Roman" w:hAnsi="Times New Roman" w:cs="Times New Roman"/>
                <w:strike/>
                <w:color w:val="FF0000"/>
                <w:sz w:val="20"/>
                <w:szCs w:val="20"/>
                <w:lang w:eastAsia="da-DK"/>
              </w:rPr>
              <w:t>cantităţile de gaze naturale măsurate vor fi alocate UR de către OTS, în mod proporţional, pe baza nominalizării lor aprobate (</w:t>
            </w:r>
            <w:r w:rsidRPr="00DB1533">
              <w:rPr>
                <w:rFonts w:ascii="Times New Roman" w:hAnsi="Times New Roman" w:cs="Times New Roman"/>
                <w:i/>
                <w:strike/>
                <w:color w:val="FF0000"/>
                <w:sz w:val="20"/>
                <w:szCs w:val="20"/>
                <w:lang w:eastAsia="da-DK"/>
              </w:rPr>
              <w:t>pro rata</w:t>
            </w:r>
            <w:r w:rsidRPr="00DB1533">
              <w:rPr>
                <w:rFonts w:ascii="Times New Roman" w:hAnsi="Times New Roman" w:cs="Times New Roman"/>
                <w:strike/>
                <w:color w:val="FF0000"/>
                <w:sz w:val="20"/>
                <w:szCs w:val="20"/>
                <w:lang w:eastAsia="da-DK"/>
              </w:rPr>
              <w:t xml:space="preserve">). </w:t>
            </w:r>
          </w:p>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lang w:eastAsia="da-DK"/>
              </w:rPr>
              <w:t xml:space="preserve">(6) În punctele de ieşire din SNT spre reţelele de conducte din amonte cantităţile de gaze naturale măsurate vor fi alocate de către operatorii acestor reţele. În cazul în care până cel târziu la ora 14.00 din ziua </w:t>
            </w:r>
            <w:r w:rsidRPr="00DB1533">
              <w:rPr>
                <w:rFonts w:ascii="Times New Roman" w:hAnsi="Times New Roman" w:cs="Times New Roman"/>
                <w:i/>
                <w:iCs/>
                <w:strike/>
                <w:color w:val="FF0000"/>
                <w:sz w:val="20"/>
                <w:szCs w:val="20"/>
                <w:lang w:eastAsia="da-DK"/>
              </w:rPr>
              <w:t>n</w:t>
            </w:r>
            <w:r w:rsidRPr="00DB1533">
              <w:rPr>
                <w:rFonts w:ascii="Times New Roman" w:hAnsi="Times New Roman" w:cs="Times New Roman"/>
                <w:strike/>
                <w:color w:val="FF0000"/>
                <w:sz w:val="20"/>
                <w:szCs w:val="20"/>
                <w:lang w:eastAsia="da-DK"/>
              </w:rPr>
              <w:t xml:space="preserve"> aceşti operatori nu au realizat alocarea pentru ziua </w:t>
            </w:r>
            <w:r w:rsidRPr="00DB1533">
              <w:rPr>
                <w:rFonts w:ascii="Times New Roman" w:hAnsi="Times New Roman" w:cs="Times New Roman"/>
                <w:i/>
                <w:strike/>
                <w:color w:val="FF0000"/>
                <w:sz w:val="20"/>
                <w:szCs w:val="20"/>
                <w:lang w:eastAsia="da-DK"/>
              </w:rPr>
              <w:t>n-1</w:t>
            </w:r>
            <w:r w:rsidRPr="00DB1533">
              <w:rPr>
                <w:rFonts w:ascii="Times New Roman" w:hAnsi="Times New Roman" w:cs="Times New Roman"/>
                <w:strike/>
                <w:color w:val="FF0000"/>
                <w:sz w:val="20"/>
                <w:szCs w:val="20"/>
                <w:lang w:eastAsia="da-DK"/>
              </w:rPr>
              <w:t xml:space="preserve">, OTS va aloca UR cantităţile măsurate totale pe baza principiului </w:t>
            </w:r>
            <w:r w:rsidRPr="00DB1533">
              <w:rPr>
                <w:rFonts w:ascii="Times New Roman" w:hAnsi="Times New Roman" w:cs="Times New Roman"/>
                <w:i/>
                <w:strike/>
                <w:color w:val="FF0000"/>
                <w:sz w:val="20"/>
                <w:szCs w:val="20"/>
                <w:lang w:eastAsia="da-DK"/>
              </w:rPr>
              <w:t xml:space="preserve">pro-rata </w:t>
            </w:r>
            <w:r w:rsidRPr="00DB1533">
              <w:rPr>
                <w:rFonts w:ascii="Times New Roman" w:hAnsi="Times New Roman" w:cs="Times New Roman"/>
                <w:strike/>
                <w:color w:val="FF0000"/>
                <w:sz w:val="20"/>
                <w:szCs w:val="20"/>
                <w:lang w:eastAsia="da-DK"/>
              </w:rPr>
              <w:t>cu nominalizările UR aprobate.</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lastRenderedPageBreak/>
              <w:t xml:space="preserve">Art.73. – </w:t>
            </w:r>
            <w:r w:rsidRPr="00DB1533">
              <w:rPr>
                <w:rFonts w:ascii="Times New Roman" w:hAnsi="Times New Roman" w:cs="Times New Roman"/>
                <w:strike/>
                <w:color w:val="FF0000"/>
                <w:sz w:val="20"/>
                <w:szCs w:val="20"/>
                <w:lang w:eastAsia="da-DK"/>
              </w:rPr>
              <w:t xml:space="preserve">(1) În fiecare punct de ieşire, OTS va livra UR cantităţile de gaze naturale cel puţin la nivelul nominalizării aprobate.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(2) În cazul în care preluarea zilnică totală de gaze naturale a unui UR într-un punct de ieşire din SNT are o deviere mai mare sau egală cu </w:t>
            </w:r>
            <w:r w:rsidRPr="00DB1533">
              <w:rPr>
                <w:rFonts w:ascii="Times New Roman" w:hAnsi="Times New Roman" w:cs="Times New Roman"/>
                <w:bCs/>
                <w:strike/>
                <w:color w:val="FF0000"/>
                <w:sz w:val="20"/>
                <w:szCs w:val="20"/>
                <w:lang w:eastAsia="da-DK"/>
              </w:rPr>
              <w:t>15</w:t>
            </w:r>
            <w:r w:rsidRPr="00DB1533">
              <w:rPr>
                <w:rFonts w:ascii="Times New Roman" w:hAnsi="Times New Roman" w:cs="Times New Roman"/>
                <w:strike/>
                <w:color w:val="FF0000"/>
                <w:sz w:val="20"/>
                <w:szCs w:val="20"/>
                <w:lang w:eastAsia="da-DK"/>
              </w:rPr>
              <w:t xml:space="preserve">% faţă de </w:t>
            </w:r>
            <w:r w:rsidRPr="00DB1533">
              <w:rPr>
                <w:rFonts w:ascii="Times New Roman" w:hAnsi="Times New Roman" w:cs="Times New Roman"/>
                <w:strike/>
                <w:color w:val="FF0000"/>
                <w:sz w:val="20"/>
                <w:szCs w:val="20"/>
                <w:lang w:eastAsia="da-DK"/>
              </w:rPr>
              <w:lastRenderedPageBreak/>
              <w:t>nominalizare timp de două zile gaziere consecutive, OTS poate opri, integral sau parţial, livrarea cantităţilor de gaze naturale către acel UR în punctul de ieşire, corespunzător alin. (1).</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(3) În situaţia în care preluările într-un punct de ieşire din SNT sunt mai mari decât capacitatea tehnică a punctului respectiv, OTS poate lua măsuri operative de limitare a preluărilor de gaze naturale prin punctul respectiv la nivelul capacităţii tehnice.</w:t>
            </w:r>
          </w:p>
          <w:p w:rsidR="00CB1105" w:rsidRPr="00DB1533" w:rsidRDefault="00CB1105" w:rsidP="00CB1105">
            <w:pPr>
              <w:pStyle w:val="BodyText3"/>
              <w:spacing w:line="240" w:lineRule="auto"/>
              <w:rPr>
                <w:strike/>
                <w:color w:val="FF0000"/>
                <w:sz w:val="20"/>
                <w:szCs w:val="20"/>
                <w:lang w:eastAsia="da-DK"/>
              </w:rPr>
            </w:pPr>
            <w:r w:rsidRPr="00DB1533">
              <w:rPr>
                <w:strike/>
                <w:color w:val="FF0000"/>
                <w:sz w:val="20"/>
                <w:szCs w:val="20"/>
                <w:lang w:eastAsia="da-DK"/>
              </w:rPr>
              <w:t xml:space="preserve">(4) În fiecare punct de intrare, OTS va prelua de la UR cantităţile de gaze naturale cel puţin la nivelul nominalizărilor aprobate. </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(5) În cazul în care predarea zilnică totală de gaze naturale într-un punct de intrare în SNT are o deviere mai mare sau egală cu </w:t>
            </w:r>
            <w:r w:rsidRPr="00DB1533">
              <w:rPr>
                <w:rFonts w:ascii="Times New Roman" w:hAnsi="Times New Roman" w:cs="Times New Roman"/>
                <w:bCs/>
                <w:strike/>
                <w:color w:val="FF0000"/>
                <w:sz w:val="20"/>
                <w:szCs w:val="20"/>
                <w:lang w:eastAsia="da-DK"/>
              </w:rPr>
              <w:t>15</w:t>
            </w:r>
            <w:r w:rsidRPr="00DB1533">
              <w:rPr>
                <w:rFonts w:ascii="Times New Roman" w:hAnsi="Times New Roman" w:cs="Times New Roman"/>
                <w:strike/>
                <w:color w:val="FF0000"/>
                <w:sz w:val="20"/>
                <w:szCs w:val="20"/>
                <w:lang w:eastAsia="da-DK"/>
              </w:rPr>
              <w:t>% faţă de suma nominalizărilor UR, OTS, după caz, poate opri sau solicita oprirea, integral sau parţial, a predării cantităţilor de gaze naturale în punctul de intrare, corespunzător alin. (4).</w:t>
            </w:r>
          </w:p>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lang w:eastAsia="da-DK"/>
              </w:rPr>
              <w:t>(6) Nerespectarea solicitării OTS precizată la alin. (5) conduce la sesizarea AC de către OTS.</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strike/>
                <w:color w:val="FF0000"/>
                <w:sz w:val="20"/>
                <w:szCs w:val="20"/>
              </w:rPr>
              <w:lastRenderedPageBreak/>
              <w:t xml:space="preserve">Art.74. – </w:t>
            </w:r>
            <w:r w:rsidRPr="00DB1533">
              <w:rPr>
                <w:rFonts w:ascii="Times New Roman" w:hAnsi="Times New Roman" w:cs="Times New Roman"/>
                <w:bCs/>
                <w:strike/>
                <w:color w:val="FF0000"/>
                <w:sz w:val="20"/>
                <w:szCs w:val="20"/>
              </w:rPr>
              <w:t xml:space="preserve">Pentru situaţiile prevăzute la art. 73 alin. (2), </w:t>
            </w:r>
            <w:r w:rsidRPr="00DB1533">
              <w:rPr>
                <w:rFonts w:ascii="Times New Roman" w:hAnsi="Times New Roman" w:cs="Times New Roman"/>
                <w:strike/>
                <w:color w:val="FF0000"/>
                <w:sz w:val="20"/>
                <w:szCs w:val="20"/>
                <w:lang w:eastAsia="da-DK"/>
              </w:rPr>
              <w:t>oprirea parţială sau totală a livrărilor de gaze naturale se poate face de OTS numai după informarea UR prin preaviz emis cu 24 de ore înainte de sistare/limitare.</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b/>
                <w:bCs/>
                <w:strike/>
                <w:color w:val="FF0000"/>
                <w:sz w:val="20"/>
                <w:szCs w:val="20"/>
              </w:rPr>
              <w:t xml:space="preserve">Art.75. – </w:t>
            </w:r>
            <w:r w:rsidRPr="00DB1533">
              <w:rPr>
                <w:rFonts w:ascii="Times New Roman" w:hAnsi="Times New Roman" w:cs="Times New Roman"/>
                <w:strike/>
                <w:color w:val="FF0000"/>
                <w:sz w:val="20"/>
                <w:szCs w:val="20"/>
              </w:rPr>
              <w:t>D</w:t>
            </w:r>
            <w:r w:rsidRPr="00DB1533">
              <w:rPr>
                <w:rFonts w:ascii="Times New Roman" w:hAnsi="Times New Roman" w:cs="Times New Roman"/>
                <w:strike/>
                <w:color w:val="FF0000"/>
                <w:sz w:val="20"/>
                <w:szCs w:val="20"/>
                <w:lang w:eastAsia="da-DK"/>
              </w:rPr>
              <w:t>acă parametrii tehnici ai sistemului impun acest lucru, OTS poate reduce procentul menţionat la art. 73 alin. (2), cu informarea prealabilă a UR.</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rPr>
            </w:pPr>
            <w:r w:rsidRPr="00DB1533">
              <w:rPr>
                <w:rFonts w:ascii="Times New Roman" w:hAnsi="Times New Roman" w:cs="Times New Roman"/>
                <w:b/>
                <w:bCs/>
                <w:strike/>
                <w:color w:val="FF0000"/>
                <w:sz w:val="20"/>
                <w:szCs w:val="20"/>
              </w:rPr>
              <w:t xml:space="preserve">Art.76. – </w:t>
            </w:r>
            <w:r w:rsidRPr="00DB1533">
              <w:rPr>
                <w:rFonts w:ascii="Times New Roman" w:hAnsi="Times New Roman" w:cs="Times New Roman"/>
                <w:strike/>
                <w:color w:val="FF0000"/>
                <w:sz w:val="20"/>
                <w:szCs w:val="20"/>
                <w:lang w:eastAsia="da-DK"/>
              </w:rPr>
              <w:t>În situaţia în care OTS nu asigură serviciile de transport cu mai mult de 3% din nominalizarea aprobată, acesta va plăti UR un tarif pentru livrare sub cantitatea nominalizată potrivit prevederilor art. 100, pentru diferenţa dintre pragul menţionat şi cantităţile de gaze naturale efectiv livrate.</w:t>
            </w:r>
          </w:p>
        </w:tc>
        <w:tc>
          <w:tcPr>
            <w:tcW w:w="3492" w:type="dxa"/>
          </w:tcPr>
          <w:p w:rsidR="00CB1105" w:rsidRPr="00DB1533" w:rsidRDefault="00CB1105" w:rsidP="00CB1105">
            <w:pPr>
              <w:jc w:val="both"/>
              <w:rPr>
                <w:rFonts w:ascii="Times New Roman" w:hAnsi="Times New Roman" w:cs="Times New Roman"/>
                <w:b/>
                <w:bCs/>
                <w:strike/>
                <w:color w:val="FF0000"/>
                <w:sz w:val="20"/>
                <w:szCs w:val="20"/>
              </w:rPr>
            </w:pPr>
          </w:p>
        </w:tc>
        <w:tc>
          <w:tcPr>
            <w:tcW w:w="2736" w:type="dxa"/>
          </w:tcPr>
          <w:p w:rsidR="00CB1105" w:rsidRPr="00DB1533" w:rsidRDefault="00CB1105" w:rsidP="00CB1105">
            <w:pPr>
              <w:jc w:val="both"/>
              <w:rPr>
                <w:rFonts w:ascii="Times New Roman" w:hAnsi="Times New Roman" w:cs="Times New Roman"/>
                <w:b/>
                <w:bCs/>
                <w:strike/>
                <w:color w:val="FF0000"/>
                <w:sz w:val="20"/>
                <w:szCs w:val="20"/>
              </w:rPr>
            </w:pPr>
          </w:p>
        </w:tc>
        <w:tc>
          <w:tcPr>
            <w:tcW w:w="3240" w:type="dxa"/>
          </w:tcPr>
          <w:p w:rsidR="00CB1105" w:rsidRPr="00DB1533" w:rsidRDefault="00CB1105" w:rsidP="00CB1105">
            <w:pPr>
              <w:jc w:val="both"/>
              <w:rPr>
                <w:rFonts w:ascii="Times New Roman" w:hAnsi="Times New Roman" w:cs="Times New Roman"/>
                <w:b/>
                <w:bCs/>
                <w:strike/>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bCs/>
                <w:color w:val="FF0000"/>
                <w:sz w:val="20"/>
                <w:szCs w:val="20"/>
              </w:rPr>
              <w:t>Art. 65.</w:t>
            </w:r>
            <w:r w:rsidRPr="00DB1533">
              <w:rPr>
                <w:rFonts w:ascii="Times New Roman" w:hAnsi="Times New Roman" w:cs="Times New Roman"/>
                <w:bCs/>
                <w:color w:val="FF0000"/>
                <w:sz w:val="20"/>
                <w:szCs w:val="20"/>
              </w:rPr>
              <w:t xml:space="preserve"> –</w:t>
            </w:r>
            <w:r w:rsidRPr="00DB1533">
              <w:rPr>
                <w:rFonts w:ascii="Times New Roman" w:hAnsi="Times New Roman" w:cs="Times New Roman"/>
                <w:color w:val="FF0000"/>
                <w:sz w:val="20"/>
                <w:szCs w:val="20"/>
              </w:rPr>
              <w:t xml:space="preserve"> (1) </w:t>
            </w:r>
            <w:r w:rsidRPr="00DB1533">
              <w:rPr>
                <w:rFonts w:ascii="Times New Roman" w:hAnsi="Times New Roman" w:cs="Times New Roman"/>
                <w:color w:val="FF0000"/>
                <w:sz w:val="20"/>
                <w:szCs w:val="20"/>
                <w:lang w:eastAsia="da-DK"/>
              </w:rPr>
              <w:t>Alocarea reprezintă atribuirea de către OTS pentru fiecare UR în parte a cantităţilor de gaze naturale (exprimate în MWh), în punctele de intrare şi de ieşire, conform Codului reţelei.</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lastRenderedPageBreak/>
              <w:t>(2) Procesul de alocare se desfăşoară zilnic şi lunar.</w:t>
            </w:r>
          </w:p>
        </w:tc>
        <w:tc>
          <w:tcPr>
            <w:tcW w:w="3492" w:type="dxa"/>
          </w:tcPr>
          <w:p w:rsidR="00CB1105" w:rsidRPr="00DB1533" w:rsidRDefault="00CB1105" w:rsidP="00CB1105">
            <w:pPr>
              <w:jc w:val="both"/>
              <w:rPr>
                <w:rFonts w:ascii="Times New Roman" w:hAnsi="Times New Roman" w:cs="Times New Roman"/>
                <w:b/>
                <w:bCs/>
                <w:color w:val="FF0000"/>
                <w:sz w:val="20"/>
                <w:szCs w:val="20"/>
              </w:rPr>
            </w:pPr>
          </w:p>
        </w:tc>
        <w:tc>
          <w:tcPr>
            <w:tcW w:w="2736" w:type="dxa"/>
          </w:tcPr>
          <w:p w:rsidR="00CB1105" w:rsidRPr="00DB1533" w:rsidRDefault="00CB1105" w:rsidP="00CB1105">
            <w:pPr>
              <w:jc w:val="both"/>
              <w:rPr>
                <w:rFonts w:ascii="Times New Roman" w:hAnsi="Times New Roman" w:cs="Times New Roman"/>
                <w:b/>
                <w:bCs/>
                <w:color w:val="FF0000"/>
                <w:sz w:val="20"/>
                <w:szCs w:val="20"/>
              </w:rPr>
            </w:pPr>
          </w:p>
        </w:tc>
        <w:tc>
          <w:tcPr>
            <w:tcW w:w="3240" w:type="dxa"/>
          </w:tcPr>
          <w:p w:rsidR="00CB1105" w:rsidRPr="00DB1533" w:rsidRDefault="00CB1105" w:rsidP="00CB1105">
            <w:pPr>
              <w:jc w:val="both"/>
              <w:rPr>
                <w:rFonts w:ascii="Times New Roman" w:hAnsi="Times New Roman" w:cs="Times New Roman"/>
                <w:b/>
                <w:bCs/>
                <w:color w:val="FF0000"/>
                <w:sz w:val="20"/>
                <w:szCs w:val="20"/>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b/>
                <w:color w:val="FF0000"/>
                <w:sz w:val="20"/>
                <w:szCs w:val="20"/>
                <w:lang w:eastAsia="da-DK"/>
              </w:rPr>
            </w:pPr>
            <w:r w:rsidRPr="00DB1533">
              <w:rPr>
                <w:rFonts w:ascii="Times New Roman" w:hAnsi="Times New Roman" w:cs="Times New Roman"/>
                <w:b/>
                <w:color w:val="FF0000"/>
                <w:sz w:val="20"/>
                <w:szCs w:val="20"/>
                <w:lang w:eastAsia="da-DK"/>
              </w:rPr>
              <w:lastRenderedPageBreak/>
              <w:t>Alocarea zilnică</w:t>
            </w:r>
          </w:p>
        </w:tc>
        <w:tc>
          <w:tcPr>
            <w:tcW w:w="3492"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center"/>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66</w:t>
            </w:r>
            <w:r w:rsidRPr="00DB1533">
              <w:rPr>
                <w:rFonts w:ascii="Times New Roman" w:hAnsi="Times New Roman" w:cs="Times New Roman"/>
                <w:b/>
                <w:color w:val="FF0000"/>
                <w:sz w:val="20"/>
                <w:szCs w:val="20"/>
                <w:vertAlign w:val="superscript"/>
                <w:lang w:eastAsia="da-DK"/>
              </w:rPr>
              <w:t>1</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 OTS efectuează alocarea zilnică în ziua D+1 pentru ziua D, pentru fiecare UR în parte, în scopul calculării dezechilibrului aferent zilei D.</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66</w:t>
            </w:r>
            <w:r w:rsidRPr="00DB1533">
              <w:rPr>
                <w:rFonts w:ascii="Times New Roman" w:hAnsi="Times New Roman" w:cs="Times New Roman"/>
                <w:b/>
                <w:color w:val="FF0000"/>
                <w:sz w:val="20"/>
                <w:szCs w:val="20"/>
                <w:vertAlign w:val="superscript"/>
                <w:lang w:eastAsia="da-DK"/>
              </w:rPr>
              <w:t>2</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 OTS efectuează alocarea zilnica utilizând datele privind alocările primite de la operatorii sistemelor adiacente şi datele măsurate referitoare la cantităţile de gaze naturale la punctele:</w:t>
            </w:r>
          </w:p>
          <w:p w:rsidR="00CB1105" w:rsidRPr="00DB1533" w:rsidRDefault="00CB1105" w:rsidP="00CB1105">
            <w:pPr>
              <w:pStyle w:val="ListParagraph"/>
              <w:numPr>
                <w:ilvl w:val="0"/>
                <w:numId w:val="131"/>
              </w:numPr>
              <w:spacing w:line="240" w:lineRule="auto"/>
              <w:ind w:left="136"/>
              <w:contextualSpacing/>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de intrare din perimetrele de producţie;</w:t>
            </w:r>
          </w:p>
          <w:p w:rsidR="00CB1105" w:rsidRPr="00DB1533" w:rsidRDefault="00CB1105" w:rsidP="00CB1105">
            <w:pPr>
              <w:pStyle w:val="ListParagraph"/>
              <w:numPr>
                <w:ilvl w:val="0"/>
                <w:numId w:val="131"/>
              </w:numPr>
              <w:tabs>
                <w:tab w:val="left" w:pos="426"/>
              </w:tabs>
              <w:spacing w:line="240" w:lineRule="auto"/>
              <w:ind w:left="136"/>
              <w:contextualSpacing/>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de intrare/ieşire din/spre depozitele de înmagazinare subterană;</w:t>
            </w:r>
          </w:p>
          <w:p w:rsidR="00CB1105" w:rsidRPr="00DB1533" w:rsidRDefault="00CB1105" w:rsidP="00CB1105">
            <w:pPr>
              <w:pStyle w:val="ListParagraph"/>
              <w:numPr>
                <w:ilvl w:val="0"/>
                <w:numId w:val="131"/>
              </w:numPr>
              <w:spacing w:line="240" w:lineRule="auto"/>
              <w:ind w:left="136"/>
              <w:contextualSpacing/>
              <w:jc w:val="both"/>
              <w:rPr>
                <w:rFonts w:ascii="Times New Roman" w:hAnsi="Times New Roman"/>
                <w:color w:val="FF0000"/>
                <w:sz w:val="20"/>
                <w:lang w:val="ro-RO"/>
              </w:rPr>
            </w:pPr>
            <w:r w:rsidRPr="00DB1533">
              <w:rPr>
                <w:rFonts w:ascii="Times New Roman" w:hAnsi="Times New Roman"/>
                <w:color w:val="FF0000"/>
                <w:sz w:val="20"/>
                <w:lang w:val="ro-RO"/>
              </w:rPr>
              <w:t>de interconectare transfrontalieră;</w:t>
            </w:r>
          </w:p>
          <w:p w:rsidR="00CB1105" w:rsidRPr="00DB1533" w:rsidRDefault="00CB1105" w:rsidP="00CB1105">
            <w:pPr>
              <w:pStyle w:val="ListParagraph"/>
              <w:numPr>
                <w:ilvl w:val="0"/>
                <w:numId w:val="131"/>
              </w:numPr>
              <w:spacing w:line="240" w:lineRule="auto"/>
              <w:ind w:left="136"/>
              <w:contextualSpacing/>
              <w:jc w:val="both"/>
              <w:rPr>
                <w:rFonts w:ascii="Times New Roman" w:hAnsi="Times New Roman"/>
                <w:bCs/>
                <w:color w:val="FF0000"/>
                <w:sz w:val="20"/>
                <w:lang w:val="ro-RO"/>
              </w:rPr>
            </w:pPr>
            <w:r w:rsidRPr="00DB1533">
              <w:rPr>
                <w:rFonts w:ascii="Times New Roman" w:hAnsi="Times New Roman"/>
                <w:bCs/>
                <w:color w:val="FF0000"/>
                <w:sz w:val="20"/>
                <w:lang w:val="ro-RO"/>
              </w:rPr>
              <w:t>de ieşire spre conductele de alimentare din amonte;</w:t>
            </w:r>
          </w:p>
          <w:p w:rsidR="00CB1105" w:rsidRPr="00DB1533" w:rsidRDefault="00CB1105" w:rsidP="00CB1105">
            <w:pPr>
              <w:pStyle w:val="ListParagraph"/>
              <w:numPr>
                <w:ilvl w:val="0"/>
                <w:numId w:val="131"/>
              </w:numPr>
              <w:spacing w:line="240" w:lineRule="auto"/>
              <w:ind w:left="136"/>
              <w:contextualSpacing/>
              <w:jc w:val="both"/>
              <w:rPr>
                <w:rFonts w:ascii="Times New Roman" w:hAnsi="Times New Roman"/>
                <w:bCs/>
                <w:color w:val="FF0000"/>
                <w:sz w:val="20"/>
                <w:lang w:val="ro-RO"/>
              </w:rPr>
            </w:pPr>
            <w:r w:rsidRPr="00DB1533">
              <w:rPr>
                <w:rFonts w:ascii="Times New Roman" w:hAnsi="Times New Roman"/>
                <w:color w:val="FF0000"/>
                <w:sz w:val="20"/>
                <w:lang w:val="ro-RO"/>
              </w:rPr>
              <w:t>de intrare din terminale GNL;</w:t>
            </w:r>
          </w:p>
          <w:p w:rsidR="00CB1105" w:rsidRPr="00DB1533" w:rsidRDefault="00CB1105" w:rsidP="00CB1105">
            <w:pPr>
              <w:pStyle w:val="ListParagraph"/>
              <w:numPr>
                <w:ilvl w:val="0"/>
                <w:numId w:val="131"/>
              </w:numPr>
              <w:spacing w:line="240" w:lineRule="auto"/>
              <w:ind w:left="496" w:firstLine="0"/>
              <w:contextualSpacing/>
              <w:jc w:val="both"/>
              <w:rPr>
                <w:rFonts w:ascii="Times New Roman" w:hAnsi="Times New Roman"/>
                <w:bCs/>
                <w:color w:val="FF0000"/>
                <w:sz w:val="20"/>
                <w:lang w:val="ro-RO"/>
              </w:rPr>
            </w:pPr>
            <w:r w:rsidRPr="00DB1533">
              <w:rPr>
                <w:rFonts w:ascii="Times New Roman" w:hAnsi="Times New Roman"/>
                <w:color w:val="FF0000"/>
                <w:sz w:val="20"/>
                <w:lang w:val="ro-RO"/>
              </w:rPr>
              <w:t>de intrare din instalaţii de producţie a biogazului sau a altor gaze care îndeplinesc condiţiile de calitate pentru a putea fi livrate/transportate în/prin SNT.</w:t>
            </w:r>
          </w:p>
          <w:p w:rsidR="00CB1105" w:rsidRPr="00DB1533" w:rsidRDefault="00CB1105" w:rsidP="00CB1105">
            <w:pPr>
              <w:pStyle w:val="ListParagraph"/>
              <w:numPr>
                <w:ilvl w:val="0"/>
                <w:numId w:val="131"/>
              </w:numPr>
              <w:spacing w:line="240" w:lineRule="auto"/>
              <w:ind w:left="136"/>
              <w:contextualSpacing/>
              <w:jc w:val="both"/>
              <w:rPr>
                <w:rFonts w:ascii="Times New Roman" w:hAnsi="Times New Roman"/>
                <w:bCs/>
                <w:color w:val="FF0000"/>
                <w:sz w:val="20"/>
                <w:lang w:val="ro-RO"/>
              </w:rPr>
            </w:pPr>
            <w:r w:rsidRPr="00DB1533">
              <w:rPr>
                <w:rFonts w:ascii="Times New Roman" w:hAnsi="Times New Roman"/>
                <w:color w:val="FF0000"/>
                <w:sz w:val="20"/>
                <w:lang w:val="ro-RO"/>
              </w:rPr>
              <w:t>de ieşire spre OD.</w:t>
            </w:r>
          </w:p>
          <w:p w:rsidR="00CB1105" w:rsidRPr="00DB1533" w:rsidRDefault="00CB1105" w:rsidP="00CB1105">
            <w:pPr>
              <w:pStyle w:val="ListParagraph"/>
              <w:numPr>
                <w:ilvl w:val="0"/>
                <w:numId w:val="131"/>
              </w:numPr>
              <w:spacing w:line="240" w:lineRule="auto"/>
              <w:ind w:left="136"/>
              <w:contextualSpacing/>
              <w:jc w:val="both"/>
              <w:rPr>
                <w:rFonts w:ascii="Times New Roman" w:hAnsi="Times New Roman"/>
                <w:bCs/>
                <w:color w:val="FF0000"/>
                <w:sz w:val="20"/>
                <w:lang w:val="ro-RO"/>
              </w:rPr>
            </w:pPr>
            <w:r w:rsidRPr="00DB1533">
              <w:rPr>
                <w:rFonts w:ascii="Times New Roman" w:hAnsi="Times New Roman"/>
                <w:color w:val="FF0000"/>
                <w:sz w:val="20"/>
                <w:lang w:val="ro-RO"/>
              </w:rPr>
              <w:t>de ieşire spre CD.</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lang w:eastAsia="da-DK"/>
              </w:rPr>
              <w:t>Art. 66</w:t>
            </w:r>
            <w:r w:rsidRPr="00DB1533">
              <w:rPr>
                <w:rFonts w:ascii="Times New Roman" w:hAnsi="Times New Roman" w:cs="Times New Roman"/>
                <w:b/>
                <w:color w:val="FF0000"/>
                <w:sz w:val="20"/>
                <w:szCs w:val="20"/>
                <w:vertAlign w:val="superscript"/>
                <w:lang w:eastAsia="da-DK"/>
              </w:rPr>
              <w:t>3</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OTS afişează în ziua D+1 pana la ora 14:15, în cadrul platformei informaţionale sau transmite prin canale alternative, pentru fiecare UR,</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datele privind alocarea şi nivelul dezechilibrului zilnic ale acestora pentru ziua D.</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b/>
                <w:color w:val="FF0000"/>
                <w:sz w:val="20"/>
                <w:szCs w:val="20"/>
              </w:rPr>
            </w:pPr>
            <w:r w:rsidRPr="00DB1533">
              <w:rPr>
                <w:rFonts w:ascii="Times New Roman" w:hAnsi="Times New Roman" w:cs="Times New Roman"/>
                <w:b/>
                <w:color w:val="FF0000"/>
                <w:sz w:val="20"/>
                <w:szCs w:val="20"/>
              </w:rPr>
              <w:t>Alocarea la punctele de intrare în SNT a cantităţilor de gaze naturale livrate din perimetrele de producţie</w:t>
            </w:r>
          </w:p>
        </w:tc>
        <w:tc>
          <w:tcPr>
            <w:tcW w:w="3492" w:type="dxa"/>
          </w:tcPr>
          <w:p w:rsidR="00CB1105" w:rsidRPr="00DB1533" w:rsidRDefault="00CB1105" w:rsidP="00CB1105">
            <w:pPr>
              <w:jc w:val="center"/>
              <w:rPr>
                <w:rFonts w:ascii="Times New Roman" w:hAnsi="Times New Roman" w:cs="Times New Roman"/>
                <w:b/>
                <w:color w:val="FF0000"/>
                <w:sz w:val="20"/>
                <w:szCs w:val="20"/>
              </w:rPr>
            </w:pPr>
          </w:p>
        </w:tc>
        <w:tc>
          <w:tcPr>
            <w:tcW w:w="2736" w:type="dxa"/>
          </w:tcPr>
          <w:p w:rsidR="00CB1105" w:rsidRPr="00DB1533" w:rsidRDefault="00CB1105" w:rsidP="00CB1105">
            <w:pPr>
              <w:jc w:val="center"/>
              <w:rPr>
                <w:rFonts w:ascii="Times New Roman" w:hAnsi="Times New Roman" w:cs="Times New Roman"/>
                <w:b/>
                <w:color w:val="FF0000"/>
                <w:sz w:val="20"/>
                <w:szCs w:val="20"/>
              </w:rPr>
            </w:pPr>
          </w:p>
        </w:tc>
        <w:tc>
          <w:tcPr>
            <w:tcW w:w="3240" w:type="dxa"/>
          </w:tcPr>
          <w:p w:rsidR="00CB1105" w:rsidRPr="00DB1533" w:rsidRDefault="00CB1105" w:rsidP="00CB1105">
            <w:pPr>
              <w:jc w:val="center"/>
              <w:rPr>
                <w:rFonts w:ascii="Times New Roman" w:hAnsi="Times New Roman" w:cs="Times New Roman"/>
                <w:b/>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color w:val="FF0000"/>
                <w:sz w:val="20"/>
                <w:szCs w:val="20"/>
              </w:rPr>
              <w:t xml:space="preserve">Art.67. – </w:t>
            </w:r>
            <w:r w:rsidRPr="00DB1533">
              <w:rPr>
                <w:rFonts w:ascii="Times New Roman" w:hAnsi="Times New Roman" w:cs="Times New Roman"/>
                <w:color w:val="FF0000"/>
                <w:sz w:val="20"/>
                <w:szCs w:val="20"/>
                <w:lang w:eastAsia="da-DK"/>
              </w:rPr>
              <w:t xml:space="preserve">(1) În situaţia în care, pentru o zi gazieră, doi sau mai mulţi UR au nominalizat cantităţi de gaze naturale în acelaşi punct de intrare din perimetrele de producţie, producătorul alocă pe UR întreaga cantitate măsurată în punctul respectiv </w:t>
            </w:r>
            <w:r w:rsidRPr="00DB1533">
              <w:rPr>
                <w:rFonts w:ascii="Times New Roman" w:hAnsi="Times New Roman" w:cs="Times New Roman"/>
                <w:color w:val="FF0000"/>
                <w:sz w:val="20"/>
                <w:szCs w:val="20"/>
              </w:rPr>
              <w:t>pe baza metodelor de alocare convenite cu UR care utilizează respectivul punct.</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lastRenderedPageBreak/>
              <w:t>(2) În lipsa alocărilor efectuate conform alin. (1), OTS face alocarea întregii cantităţi măsurate după cum urmează:</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 în situaţia în care niciunul dintre UR nu are şi calitatea de producător, OTS alocă cantitatea măsurată pentru fiecare UR, în mod proporţional, pe baza nominalizării lor aprobate (</w:t>
            </w:r>
            <w:r w:rsidRPr="00DB1533">
              <w:rPr>
                <w:rFonts w:ascii="Times New Roman" w:hAnsi="Times New Roman" w:cs="Times New Roman"/>
                <w:i/>
                <w:color w:val="FF0000"/>
                <w:sz w:val="20"/>
                <w:szCs w:val="20"/>
                <w:lang w:eastAsia="da-DK"/>
              </w:rPr>
              <w:t>pro rata</w:t>
            </w:r>
            <w:r w:rsidRPr="00DB1533">
              <w:rPr>
                <w:rFonts w:ascii="Times New Roman" w:hAnsi="Times New Roman" w:cs="Times New Roman"/>
                <w:color w:val="FF0000"/>
                <w:sz w:val="20"/>
                <w:szCs w:val="20"/>
                <w:lang w:eastAsia="da-DK"/>
              </w:rPr>
              <w:t>);</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b) în situaţia în care unul dintre UR are şi calitatea de producător:</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b1)- OTS alocă cantitatea măsurată la nivelul nominalizării aprobate pentru toţi UR care nu au calitatea de producător, diferenţa rămasă fiind alocată UR care are calitatea de producător; această regulă se aplică în cazul în care cantitatea măsurată este mai mare decât suma nominalizărilor UR care nu au calitatea de producător;</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b2)- OTS alocă cantitatea măsurată pentru fiecare UR care nu are calitatea de producător, în mod proporţional, pe baza nominalizării lor aprobate (</w:t>
            </w:r>
            <w:r w:rsidRPr="00DB1533">
              <w:rPr>
                <w:rFonts w:ascii="Times New Roman" w:hAnsi="Times New Roman" w:cs="Times New Roman"/>
                <w:i/>
                <w:color w:val="FF0000"/>
                <w:sz w:val="20"/>
                <w:szCs w:val="20"/>
                <w:lang w:eastAsia="da-DK"/>
              </w:rPr>
              <w:t>pro rata</w:t>
            </w:r>
            <w:r w:rsidRPr="00DB1533">
              <w:rPr>
                <w:rFonts w:ascii="Times New Roman" w:hAnsi="Times New Roman" w:cs="Times New Roman"/>
                <w:color w:val="FF0000"/>
                <w:sz w:val="20"/>
                <w:szCs w:val="20"/>
                <w:lang w:eastAsia="da-DK"/>
              </w:rPr>
              <w:t>); această regulă se aplică în cazul în care cantitatea măsurată este mai mică decât suma nominalizărilor UR care nu au calitatea de producător.</w:t>
            </w:r>
          </w:p>
        </w:tc>
        <w:tc>
          <w:tcPr>
            <w:tcW w:w="3492" w:type="dxa"/>
          </w:tcPr>
          <w:p w:rsidR="00CB1105" w:rsidRPr="00DB1533" w:rsidRDefault="00CB1105" w:rsidP="00CB1105">
            <w:pPr>
              <w:jc w:val="both"/>
              <w:rPr>
                <w:rFonts w:ascii="Times New Roman" w:hAnsi="Times New Roman" w:cs="Times New Roman"/>
                <w:b/>
                <w:bCs/>
                <w:color w:val="FF0000"/>
                <w:sz w:val="20"/>
                <w:szCs w:val="20"/>
              </w:rPr>
            </w:pPr>
          </w:p>
        </w:tc>
        <w:tc>
          <w:tcPr>
            <w:tcW w:w="2736" w:type="dxa"/>
          </w:tcPr>
          <w:p w:rsidR="00CB1105" w:rsidRPr="00DB1533" w:rsidRDefault="00CB1105" w:rsidP="00CB1105">
            <w:pPr>
              <w:jc w:val="both"/>
              <w:rPr>
                <w:rFonts w:ascii="Times New Roman" w:hAnsi="Times New Roman" w:cs="Times New Roman"/>
                <w:b/>
                <w:bCs/>
                <w:color w:val="FF0000"/>
                <w:sz w:val="20"/>
                <w:szCs w:val="20"/>
              </w:rPr>
            </w:pPr>
          </w:p>
        </w:tc>
        <w:tc>
          <w:tcPr>
            <w:tcW w:w="3240" w:type="dxa"/>
          </w:tcPr>
          <w:p w:rsidR="00CB1105" w:rsidRPr="00DB1533" w:rsidRDefault="00CB1105" w:rsidP="00CB1105">
            <w:pPr>
              <w:jc w:val="both"/>
              <w:rPr>
                <w:rFonts w:ascii="Times New Roman" w:hAnsi="Times New Roman" w:cs="Times New Roman"/>
                <w:b/>
                <w:bCs/>
                <w:color w:val="FF0000"/>
                <w:sz w:val="20"/>
                <w:szCs w:val="20"/>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b/>
                <w:color w:val="FF0000"/>
                <w:sz w:val="20"/>
                <w:szCs w:val="20"/>
              </w:rPr>
            </w:pPr>
            <w:r w:rsidRPr="00DB1533">
              <w:rPr>
                <w:rFonts w:ascii="Times New Roman" w:hAnsi="Times New Roman" w:cs="Times New Roman"/>
                <w:b/>
                <w:color w:val="FF0000"/>
                <w:sz w:val="20"/>
                <w:szCs w:val="20"/>
                <w:lang w:eastAsia="da-DK"/>
              </w:rPr>
              <w:lastRenderedPageBreak/>
              <w:tab/>
            </w:r>
            <w:r w:rsidRPr="00DB1533">
              <w:rPr>
                <w:rFonts w:ascii="Times New Roman" w:hAnsi="Times New Roman" w:cs="Times New Roman"/>
                <w:b/>
                <w:color w:val="FF0000"/>
                <w:sz w:val="20"/>
                <w:szCs w:val="20"/>
              </w:rPr>
              <w:t>Alocarea la punctele de intrare în SNT a cantităţilor de gaze naturale livrate din depozitele de înmagazinare subterană</w:t>
            </w:r>
          </w:p>
        </w:tc>
        <w:tc>
          <w:tcPr>
            <w:tcW w:w="3492"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center"/>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bCs/>
                <w:color w:val="FF0000"/>
                <w:sz w:val="20"/>
                <w:szCs w:val="20"/>
              </w:rPr>
              <w:t xml:space="preserve">Art.68. – </w:t>
            </w:r>
            <w:r w:rsidRPr="00DB1533">
              <w:rPr>
                <w:rFonts w:ascii="Times New Roman" w:hAnsi="Times New Roman" w:cs="Times New Roman"/>
                <w:color w:val="FF0000"/>
                <w:sz w:val="20"/>
                <w:szCs w:val="20"/>
                <w:lang w:eastAsia="da-DK"/>
              </w:rPr>
              <w:t xml:space="preserve">(1) În situaţia în care, pentru o zi gazieră, doi sau mai mulţi UR au nominalizat cantităţi de gaze naturale în acelaşi punct de intrare dintr-un depozit de înmagazinare subterană, OÎ alocă UR întreaga cantitate măsurată în punctul respectiv </w:t>
            </w:r>
            <w:r w:rsidRPr="00DB1533">
              <w:rPr>
                <w:rFonts w:ascii="Times New Roman" w:hAnsi="Times New Roman" w:cs="Times New Roman"/>
                <w:color w:val="FF0000"/>
                <w:sz w:val="20"/>
                <w:szCs w:val="20"/>
              </w:rPr>
              <w:t>pe baza metodelor de alocare convenite cu UR care utilizează respectivul punct.</w:t>
            </w:r>
          </w:p>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color w:val="FF0000"/>
                <w:sz w:val="20"/>
                <w:szCs w:val="20"/>
                <w:lang w:eastAsia="da-DK"/>
              </w:rPr>
              <w:t>(2) În lipsa alocărilor efectuate conform alin. (1), OTS face alocarea întregii cantităţi măsurate, pentru fiecare UR, în mod proporţional, pe baza nominalizării lor aprobate (</w:t>
            </w:r>
            <w:r w:rsidRPr="00DB1533">
              <w:rPr>
                <w:rFonts w:ascii="Times New Roman" w:hAnsi="Times New Roman" w:cs="Times New Roman"/>
                <w:i/>
                <w:color w:val="FF0000"/>
                <w:sz w:val="20"/>
                <w:szCs w:val="20"/>
                <w:lang w:eastAsia="da-DK"/>
              </w:rPr>
              <w:t>pro rata</w:t>
            </w:r>
            <w:r w:rsidRPr="00DB1533">
              <w:rPr>
                <w:rFonts w:ascii="Times New Roman" w:hAnsi="Times New Roman" w:cs="Times New Roman"/>
                <w:color w:val="FF0000"/>
                <w:sz w:val="20"/>
                <w:szCs w:val="20"/>
                <w:lang w:eastAsia="da-DK"/>
              </w:rPr>
              <w:t>).</w:t>
            </w:r>
          </w:p>
        </w:tc>
        <w:tc>
          <w:tcPr>
            <w:tcW w:w="3492" w:type="dxa"/>
          </w:tcPr>
          <w:p w:rsidR="00CB1105" w:rsidRPr="00DB1533" w:rsidRDefault="00CB1105" w:rsidP="00CB1105">
            <w:pPr>
              <w:jc w:val="both"/>
              <w:rPr>
                <w:rFonts w:ascii="Times New Roman" w:hAnsi="Times New Roman" w:cs="Times New Roman"/>
                <w:b/>
                <w:bCs/>
                <w:color w:val="FF0000"/>
                <w:sz w:val="20"/>
                <w:szCs w:val="20"/>
              </w:rPr>
            </w:pPr>
          </w:p>
        </w:tc>
        <w:tc>
          <w:tcPr>
            <w:tcW w:w="2736" w:type="dxa"/>
          </w:tcPr>
          <w:p w:rsidR="00CB1105" w:rsidRPr="00DB1533" w:rsidRDefault="00CB1105" w:rsidP="00CB1105">
            <w:pPr>
              <w:jc w:val="both"/>
              <w:rPr>
                <w:rFonts w:ascii="Times New Roman" w:hAnsi="Times New Roman" w:cs="Times New Roman"/>
                <w:b/>
                <w:bCs/>
                <w:color w:val="FF0000"/>
                <w:sz w:val="20"/>
                <w:szCs w:val="20"/>
              </w:rPr>
            </w:pPr>
          </w:p>
        </w:tc>
        <w:tc>
          <w:tcPr>
            <w:tcW w:w="3240" w:type="dxa"/>
          </w:tcPr>
          <w:p w:rsidR="00CB1105" w:rsidRPr="00DB1533" w:rsidRDefault="00CB1105" w:rsidP="00CB1105">
            <w:pPr>
              <w:jc w:val="both"/>
              <w:rPr>
                <w:rFonts w:ascii="Times New Roman" w:hAnsi="Times New Roman" w:cs="Times New Roman"/>
                <w:b/>
                <w:bCs/>
                <w:color w:val="FF0000"/>
                <w:sz w:val="20"/>
                <w:szCs w:val="20"/>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b/>
                <w:color w:val="FF0000"/>
                <w:sz w:val="20"/>
                <w:szCs w:val="20"/>
              </w:rPr>
            </w:pPr>
            <w:r w:rsidRPr="00DB1533">
              <w:rPr>
                <w:rFonts w:ascii="Times New Roman" w:hAnsi="Times New Roman" w:cs="Times New Roman"/>
                <w:b/>
                <w:color w:val="FF0000"/>
                <w:sz w:val="20"/>
                <w:szCs w:val="20"/>
                <w:lang w:eastAsia="da-DK"/>
              </w:rPr>
              <w:t>Alocarea la punctele de interconectare transfrontalieră</w:t>
            </w:r>
          </w:p>
          <w:p w:rsidR="00CB1105" w:rsidRPr="00DB1533" w:rsidRDefault="00CB1105" w:rsidP="00CB1105">
            <w:pPr>
              <w:jc w:val="center"/>
              <w:rPr>
                <w:rFonts w:ascii="Times New Roman" w:hAnsi="Times New Roman" w:cs="Times New Roman"/>
                <w:color w:val="FF0000"/>
                <w:sz w:val="20"/>
                <w:szCs w:val="20"/>
              </w:rPr>
            </w:pPr>
            <w:r w:rsidRPr="00DB1533">
              <w:rPr>
                <w:rFonts w:ascii="Times New Roman" w:hAnsi="Times New Roman" w:cs="Times New Roman"/>
                <w:b/>
                <w:color w:val="FF0000"/>
                <w:sz w:val="20"/>
                <w:szCs w:val="20"/>
                <w:lang w:eastAsia="da-DK"/>
              </w:rPr>
              <w:lastRenderedPageBreak/>
              <w:t>A) Punctele de interconectare Isaccea (UA-RO) şi Medieşu Aurit (UA-RO)</w:t>
            </w:r>
          </w:p>
        </w:tc>
        <w:tc>
          <w:tcPr>
            <w:tcW w:w="3492"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center"/>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lastRenderedPageBreak/>
              <w:t>Art. 69</w:t>
            </w:r>
            <w:r w:rsidRPr="00DB1533">
              <w:rPr>
                <w:rFonts w:ascii="Times New Roman" w:hAnsi="Times New Roman" w:cs="Times New Roman"/>
                <w:b/>
                <w:color w:val="FF0000"/>
                <w:sz w:val="20"/>
                <w:szCs w:val="20"/>
                <w:vertAlign w:val="superscript"/>
                <w:lang w:eastAsia="da-DK"/>
              </w:rPr>
              <w:t>1</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În ziua D+1, OTS efectuează alocarea cantităţilor măsurate pentru ziua D aplicând principiul „pro-rata cu nominalizările/renominalizările aprobate”, aferente zilei D. </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b/>
                <w:color w:val="FF0000"/>
                <w:sz w:val="20"/>
                <w:szCs w:val="20"/>
              </w:rPr>
            </w:pPr>
            <w:r w:rsidRPr="00DB1533">
              <w:rPr>
                <w:rFonts w:ascii="Times New Roman" w:hAnsi="Times New Roman" w:cs="Times New Roman"/>
                <w:b/>
                <w:color w:val="FF0000"/>
                <w:sz w:val="20"/>
                <w:szCs w:val="20"/>
                <w:lang w:eastAsia="da-DK"/>
              </w:rPr>
              <w:t>B) Punctul de interconectare Csanadpalota-Ungaria (HU-RO)</w:t>
            </w:r>
          </w:p>
        </w:tc>
        <w:tc>
          <w:tcPr>
            <w:tcW w:w="3492"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center"/>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lang w:eastAsia="da-DK"/>
              </w:rPr>
              <w:t>Art. 69</w:t>
            </w:r>
            <w:r w:rsidRPr="00DB1533">
              <w:rPr>
                <w:rFonts w:ascii="Times New Roman" w:hAnsi="Times New Roman" w:cs="Times New Roman"/>
                <w:b/>
                <w:color w:val="FF0000"/>
                <w:sz w:val="20"/>
                <w:szCs w:val="20"/>
                <w:vertAlign w:val="superscript"/>
                <w:lang w:eastAsia="da-DK"/>
              </w:rPr>
              <w:t>2</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Alocarea zilnică este efectuată de către OTS cu respectarea prevederilor Acordului de Operare încheiat între SNTGN Transgaz SA din România şi FGSZ Zrt. din Ungaria.</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69</w:t>
            </w:r>
            <w:r w:rsidRPr="00DB1533">
              <w:rPr>
                <w:rFonts w:ascii="Times New Roman" w:hAnsi="Times New Roman" w:cs="Times New Roman"/>
                <w:b/>
                <w:color w:val="FF0000"/>
                <w:sz w:val="20"/>
                <w:szCs w:val="20"/>
                <w:vertAlign w:val="superscript"/>
                <w:lang w:eastAsia="da-DK"/>
              </w:rPr>
              <w:t xml:space="preserve">3 </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OTS publică pe pagina sa de internet date relevante cuprinse în Acordul de Operare referitoare la: rezervarea de capacitate, (re)nominalizare, matching, alocare, calitatea gazelor naturale, elemente de interoperabilitate.</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pStyle w:val="ListParagraph"/>
              <w:tabs>
                <w:tab w:val="left" w:pos="1277"/>
                <w:tab w:val="left" w:pos="2985"/>
              </w:tabs>
              <w:spacing w:line="240" w:lineRule="auto"/>
              <w:ind w:left="1277"/>
              <w:contextualSpacing/>
              <w:jc w:val="center"/>
              <w:rPr>
                <w:rFonts w:ascii="Times New Roman" w:hAnsi="Times New Roman"/>
                <w:bCs/>
                <w:color w:val="FF0000"/>
                <w:sz w:val="20"/>
                <w:lang w:val="ro-RO"/>
              </w:rPr>
            </w:pPr>
            <w:r w:rsidRPr="00DB1533">
              <w:rPr>
                <w:rFonts w:ascii="Times New Roman" w:hAnsi="Times New Roman"/>
                <w:b/>
                <w:color w:val="FF0000"/>
                <w:sz w:val="20"/>
                <w:lang w:val="ro-RO" w:eastAsia="da-DK"/>
              </w:rPr>
              <w:t>C) Punctul de interconectare Ungheni (RO-MD)</w:t>
            </w:r>
          </w:p>
        </w:tc>
        <w:tc>
          <w:tcPr>
            <w:tcW w:w="3492" w:type="dxa"/>
          </w:tcPr>
          <w:p w:rsidR="00CB1105" w:rsidRPr="00DB1533" w:rsidRDefault="00CB1105" w:rsidP="00CB1105">
            <w:pPr>
              <w:pStyle w:val="ListParagraph"/>
              <w:tabs>
                <w:tab w:val="left" w:pos="1277"/>
                <w:tab w:val="left" w:pos="2985"/>
              </w:tabs>
              <w:spacing w:line="240" w:lineRule="auto"/>
              <w:ind w:left="1277"/>
              <w:contextualSpacing/>
              <w:jc w:val="center"/>
              <w:rPr>
                <w:rFonts w:ascii="Times New Roman" w:hAnsi="Times New Roman"/>
                <w:b/>
                <w:color w:val="FF0000"/>
                <w:sz w:val="20"/>
                <w:lang w:val="ro-RO" w:eastAsia="da-DK"/>
              </w:rPr>
            </w:pPr>
          </w:p>
        </w:tc>
        <w:tc>
          <w:tcPr>
            <w:tcW w:w="2736" w:type="dxa"/>
          </w:tcPr>
          <w:p w:rsidR="00CB1105" w:rsidRPr="00DB1533" w:rsidRDefault="00CB1105" w:rsidP="00CB1105">
            <w:pPr>
              <w:pStyle w:val="ListParagraph"/>
              <w:tabs>
                <w:tab w:val="left" w:pos="1277"/>
                <w:tab w:val="left" w:pos="2985"/>
              </w:tabs>
              <w:spacing w:line="240" w:lineRule="auto"/>
              <w:ind w:left="1277"/>
              <w:contextualSpacing/>
              <w:jc w:val="center"/>
              <w:rPr>
                <w:rFonts w:ascii="Times New Roman" w:hAnsi="Times New Roman"/>
                <w:b/>
                <w:color w:val="FF0000"/>
                <w:sz w:val="20"/>
                <w:lang w:val="ro-RO" w:eastAsia="da-DK"/>
              </w:rPr>
            </w:pPr>
          </w:p>
        </w:tc>
        <w:tc>
          <w:tcPr>
            <w:tcW w:w="3240" w:type="dxa"/>
          </w:tcPr>
          <w:p w:rsidR="00CB1105" w:rsidRPr="00DB1533" w:rsidRDefault="00CB1105" w:rsidP="00CB1105">
            <w:pPr>
              <w:pStyle w:val="ListParagraph"/>
              <w:tabs>
                <w:tab w:val="left" w:pos="1277"/>
                <w:tab w:val="left" w:pos="2985"/>
              </w:tabs>
              <w:spacing w:line="240" w:lineRule="auto"/>
              <w:ind w:left="1277"/>
              <w:contextualSpacing/>
              <w:jc w:val="center"/>
              <w:rPr>
                <w:rFonts w:ascii="Times New Roman" w:hAnsi="Times New Roman"/>
                <w:b/>
                <w:color w:val="FF0000"/>
                <w:sz w:val="20"/>
                <w:lang w:val="ro-RO"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lang w:eastAsia="da-DK"/>
              </w:rPr>
              <w:t>Art. 69</w:t>
            </w:r>
            <w:r w:rsidRPr="00DB1533">
              <w:rPr>
                <w:rFonts w:ascii="Times New Roman" w:hAnsi="Times New Roman" w:cs="Times New Roman"/>
                <w:b/>
                <w:color w:val="FF0000"/>
                <w:sz w:val="20"/>
                <w:szCs w:val="20"/>
                <w:vertAlign w:val="superscript"/>
                <w:lang w:eastAsia="da-DK"/>
              </w:rPr>
              <w:t>4</w:t>
            </w:r>
            <w:r w:rsidRPr="00DB1533">
              <w:rPr>
                <w:rFonts w:ascii="Times New Roman" w:hAnsi="Times New Roman" w:cs="Times New Roman"/>
                <w:b/>
                <w:color w:val="FF0000"/>
                <w:sz w:val="20"/>
                <w:szCs w:val="20"/>
                <w:lang w:eastAsia="da-DK"/>
              </w:rPr>
              <w:t>. –</w:t>
            </w:r>
            <w:r w:rsidRPr="00DB1533">
              <w:rPr>
                <w:rFonts w:ascii="Times New Roman" w:hAnsi="Times New Roman" w:cs="Times New Roman"/>
                <w:color w:val="FF0000"/>
                <w:sz w:val="20"/>
                <w:szCs w:val="20"/>
                <w:lang w:eastAsia="da-DK"/>
              </w:rPr>
              <w:t xml:space="preserve"> Alocarea zilnică este efectuată de către OTS cu respectarea prevederilor Acordului de Operare încheiat între SNTGN Transgaz SA din România şi VESTMOLDTRANSGAZ  din Republica Moldova.</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b/>
                <w:color w:val="FF0000"/>
                <w:sz w:val="20"/>
                <w:szCs w:val="20"/>
                <w:lang w:eastAsia="da-DK"/>
              </w:rPr>
            </w:pPr>
            <w:r w:rsidRPr="00DB1533">
              <w:rPr>
                <w:rFonts w:ascii="Times New Roman" w:hAnsi="Times New Roman" w:cs="Times New Roman"/>
                <w:b/>
                <w:color w:val="FF0000"/>
                <w:sz w:val="20"/>
                <w:szCs w:val="20"/>
                <w:lang w:eastAsia="da-DK"/>
              </w:rPr>
              <w:t>Alocarea la punctele de ieşire din SNT</w:t>
            </w:r>
          </w:p>
        </w:tc>
        <w:tc>
          <w:tcPr>
            <w:tcW w:w="3492"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center"/>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70</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În vederea derulării procesului de alocare efectuat de OTS la punctele de ieşire din SNT producătorii transmit către OTS în ziua D+1, până la ora 10.00, informaţiile referitoare la livrările efectuate în ziua D şi anume:</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 volumele măsurate pe fiecare punct fizic de intrare în SNT;</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b) puterea calorifică superioară aferentă gazelor naturale livrate la fiecare punct fizic de intrare în SNT.</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b/>
                <w:color w:val="FF0000"/>
                <w:sz w:val="20"/>
                <w:szCs w:val="20"/>
                <w:lang w:eastAsia="da-DK"/>
              </w:rPr>
            </w:pPr>
            <w:r w:rsidRPr="00DB1533">
              <w:rPr>
                <w:rFonts w:ascii="Times New Roman" w:hAnsi="Times New Roman" w:cs="Times New Roman"/>
                <w:b/>
                <w:color w:val="FF0000"/>
                <w:sz w:val="20"/>
                <w:szCs w:val="20"/>
              </w:rPr>
              <w:t>Alocarea la punctele de ieşire spre sisteme de distribuţie</w:t>
            </w:r>
          </w:p>
        </w:tc>
        <w:tc>
          <w:tcPr>
            <w:tcW w:w="3492" w:type="dxa"/>
          </w:tcPr>
          <w:p w:rsidR="00CB1105" w:rsidRPr="00DB1533" w:rsidRDefault="00CB1105" w:rsidP="00CB1105">
            <w:pPr>
              <w:jc w:val="center"/>
              <w:rPr>
                <w:rFonts w:ascii="Times New Roman" w:hAnsi="Times New Roman" w:cs="Times New Roman"/>
                <w:b/>
                <w:color w:val="FF0000"/>
                <w:sz w:val="20"/>
                <w:szCs w:val="20"/>
              </w:rPr>
            </w:pPr>
          </w:p>
        </w:tc>
        <w:tc>
          <w:tcPr>
            <w:tcW w:w="2736" w:type="dxa"/>
          </w:tcPr>
          <w:p w:rsidR="00CB1105" w:rsidRPr="00DB1533" w:rsidRDefault="00CB1105" w:rsidP="00CB1105">
            <w:pPr>
              <w:jc w:val="center"/>
              <w:rPr>
                <w:rFonts w:ascii="Times New Roman" w:hAnsi="Times New Roman" w:cs="Times New Roman"/>
                <w:b/>
                <w:color w:val="FF0000"/>
                <w:sz w:val="20"/>
                <w:szCs w:val="20"/>
              </w:rPr>
            </w:pPr>
          </w:p>
        </w:tc>
        <w:tc>
          <w:tcPr>
            <w:tcW w:w="3240" w:type="dxa"/>
          </w:tcPr>
          <w:p w:rsidR="00CB1105" w:rsidRPr="00DB1533" w:rsidRDefault="00CB1105" w:rsidP="00CB1105">
            <w:pPr>
              <w:jc w:val="center"/>
              <w:rPr>
                <w:rFonts w:ascii="Times New Roman" w:hAnsi="Times New Roman" w:cs="Times New Roman"/>
                <w:b/>
                <w:color w:val="FF0000"/>
                <w:sz w:val="20"/>
                <w:szCs w:val="20"/>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71</w:t>
            </w:r>
            <w:r w:rsidRPr="00DB1533">
              <w:rPr>
                <w:rFonts w:ascii="Times New Roman" w:hAnsi="Times New Roman" w:cs="Times New Roman"/>
                <w:b/>
                <w:color w:val="FF0000"/>
                <w:sz w:val="20"/>
                <w:szCs w:val="20"/>
                <w:vertAlign w:val="superscript"/>
                <w:lang w:eastAsia="da-DK"/>
              </w:rPr>
              <w:t>1</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În ziua gazieră D+1 OTS comunică către OD, direct în platforma informaţională, până la ora 10.00, cantităţile de gaze naturale măsurate în punctele </w:t>
            </w:r>
            <w:r w:rsidRPr="00DB1533">
              <w:rPr>
                <w:rFonts w:ascii="Times New Roman" w:hAnsi="Times New Roman" w:cs="Times New Roman"/>
                <w:color w:val="FF0000"/>
                <w:sz w:val="20"/>
                <w:szCs w:val="20"/>
                <w:lang w:eastAsia="da-DK"/>
              </w:rPr>
              <w:lastRenderedPageBreak/>
              <w:t>de ieşire din SNT spre sistemele de distribuţie, exprimate în unităţi de volum, şi până la ora 12.00 valorile puterilor calorifice superioare aferente acestora pentru ziua gazieră D.</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lastRenderedPageBreak/>
              <w:t>Art. 71</w:t>
            </w:r>
            <w:r w:rsidRPr="00DB1533">
              <w:rPr>
                <w:rFonts w:ascii="Times New Roman" w:hAnsi="Times New Roman" w:cs="Times New Roman"/>
                <w:b/>
                <w:color w:val="FF0000"/>
                <w:sz w:val="20"/>
                <w:szCs w:val="20"/>
                <w:vertAlign w:val="superscript"/>
                <w:lang w:eastAsia="da-DK"/>
              </w:rPr>
              <w:t>2</w:t>
            </w:r>
            <w:r w:rsidRPr="00DB1533">
              <w:rPr>
                <w:rFonts w:ascii="Times New Roman" w:hAnsi="Times New Roman" w:cs="Times New Roman"/>
                <w:b/>
                <w:color w:val="FF0000"/>
                <w:sz w:val="20"/>
                <w:szCs w:val="20"/>
                <w:lang w:eastAsia="da-DK"/>
              </w:rPr>
              <w:t xml:space="preserve">. </w:t>
            </w:r>
            <w:r w:rsidRPr="00DB1533">
              <w:rPr>
                <w:rFonts w:ascii="Times New Roman" w:hAnsi="Times New Roman" w:cs="Times New Roman"/>
                <w:b/>
                <w:color w:val="FF0000"/>
                <w:sz w:val="20"/>
                <w:szCs w:val="20"/>
              </w:rPr>
              <w:t>–</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În situaţia în care măsurarea nu este disponibilă din cauze tehnice, sau în situaţia în care nu sunt respectate cerinţele art. 71</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OD iau în considerare ultimele informaţii referitoare la cantitatea zilnică măsurată, înregistrată in evidentele OTS si pusa la dispoziția OD.   </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71</w:t>
            </w:r>
            <w:r w:rsidRPr="00DB1533">
              <w:rPr>
                <w:rFonts w:ascii="Times New Roman" w:hAnsi="Times New Roman" w:cs="Times New Roman"/>
                <w:b/>
                <w:color w:val="FF0000"/>
                <w:sz w:val="20"/>
                <w:szCs w:val="20"/>
                <w:vertAlign w:val="superscript"/>
                <w:lang w:eastAsia="da-DK"/>
              </w:rPr>
              <w:t>3</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OTS ia măsurile necesare astfel încât pentru zilele declarate oficial zile libere să transmită informaţiile conform art. 71</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către OD, iar aceştia iau măsurile necesare pentru prelucrarea şi transmiterea către OTS a datelor, conform prevederilor art. 71</w:t>
            </w:r>
            <w:r w:rsidRPr="00DB1533">
              <w:rPr>
                <w:rFonts w:ascii="Times New Roman" w:hAnsi="Times New Roman" w:cs="Times New Roman"/>
                <w:color w:val="FF0000"/>
                <w:sz w:val="20"/>
                <w:szCs w:val="20"/>
                <w:vertAlign w:val="superscript"/>
                <w:lang w:eastAsia="da-DK"/>
              </w:rPr>
              <w:t>4</w:t>
            </w:r>
            <w:r w:rsidRPr="00DB1533">
              <w:rPr>
                <w:rFonts w:ascii="Times New Roman" w:hAnsi="Times New Roman" w:cs="Times New Roman"/>
                <w:color w:val="FF0000"/>
                <w:sz w:val="20"/>
                <w:szCs w:val="20"/>
                <w:lang w:eastAsia="da-DK"/>
              </w:rPr>
              <w:t xml:space="preserve"> şi 71</w:t>
            </w:r>
            <w:r w:rsidRPr="00DB1533">
              <w:rPr>
                <w:rFonts w:ascii="Times New Roman" w:hAnsi="Times New Roman" w:cs="Times New Roman"/>
                <w:color w:val="FF0000"/>
                <w:sz w:val="20"/>
                <w:szCs w:val="20"/>
                <w:vertAlign w:val="superscript"/>
                <w:lang w:eastAsia="da-DK"/>
              </w:rPr>
              <w:t>5</w:t>
            </w:r>
            <w:r w:rsidRPr="00DB1533">
              <w:rPr>
                <w:rFonts w:ascii="Times New Roman" w:hAnsi="Times New Roman" w:cs="Times New Roman"/>
                <w:color w:val="FF0000"/>
                <w:sz w:val="20"/>
                <w:szCs w:val="20"/>
                <w:lang w:eastAsia="da-DK"/>
              </w:rPr>
              <w:t xml:space="preserve">. </w:t>
            </w:r>
          </w:p>
          <w:p w:rsidR="00CB1105" w:rsidRPr="00DB1533" w:rsidRDefault="00CB1105" w:rsidP="00CB1105">
            <w:pPr>
              <w:jc w:val="both"/>
              <w:rPr>
                <w:rFonts w:ascii="Times New Roman" w:hAnsi="Times New Roman" w:cs="Times New Roman"/>
                <w:b/>
                <w:color w:val="FF0000"/>
                <w:sz w:val="20"/>
                <w:szCs w:val="20"/>
                <w:lang w:eastAsia="da-DK"/>
              </w:rPr>
            </w:pP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71</w:t>
            </w:r>
            <w:r w:rsidRPr="00DB1533">
              <w:rPr>
                <w:rFonts w:ascii="Times New Roman" w:hAnsi="Times New Roman" w:cs="Times New Roman"/>
                <w:b/>
                <w:color w:val="FF0000"/>
                <w:sz w:val="20"/>
                <w:szCs w:val="20"/>
                <w:vertAlign w:val="superscript"/>
                <w:lang w:eastAsia="da-DK"/>
              </w:rPr>
              <w:t>4</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(1) OD efectuează alocarea pe fiecare UR în parte pentru livrările operate prin reţelele proprii de distribuţie în baza informaţiilor transmise de OTS către OD pana la ora 12:00 a zilei D+1 pentru ziua D conform art. 71</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referitoare la punctele de ieşire din SNT spre reţelele de distribuţie.</w:t>
            </w:r>
          </w:p>
          <w:p w:rsidR="00CB1105" w:rsidRPr="00DB1533" w:rsidRDefault="00CB1105" w:rsidP="00CB1105">
            <w:pPr>
              <w:jc w:val="both"/>
              <w:rPr>
                <w:rFonts w:ascii="Times New Roman" w:hAnsi="Times New Roman" w:cs="Times New Roman"/>
                <w:iCs/>
                <w:color w:val="FF0000"/>
                <w:sz w:val="20"/>
                <w:szCs w:val="20"/>
              </w:rPr>
            </w:pPr>
            <w:r w:rsidRPr="00DB1533">
              <w:rPr>
                <w:rFonts w:ascii="Times New Roman" w:hAnsi="Times New Roman" w:cs="Times New Roman"/>
                <w:iCs/>
                <w:color w:val="FF0000"/>
                <w:sz w:val="20"/>
                <w:szCs w:val="20"/>
              </w:rPr>
              <w:t xml:space="preserve">(2) Alocarea este efectuată de OD pentru fiecare UR în parte </w:t>
            </w:r>
            <w:r w:rsidRPr="00DB1533">
              <w:rPr>
                <w:rFonts w:ascii="Times New Roman" w:hAnsi="Times New Roman" w:cs="Times New Roman"/>
                <w:color w:val="FF0000"/>
                <w:sz w:val="20"/>
                <w:szCs w:val="20"/>
              </w:rPr>
              <w:t xml:space="preserve">pe baza metodelor de alocare convenite cu aceştia </w:t>
            </w:r>
            <w:r w:rsidRPr="00DB1533">
              <w:rPr>
                <w:rFonts w:ascii="Times New Roman" w:hAnsi="Times New Roman" w:cs="Times New Roman"/>
                <w:iCs/>
                <w:color w:val="FF0000"/>
                <w:sz w:val="20"/>
                <w:szCs w:val="20"/>
              </w:rPr>
              <w:t xml:space="preserve">prin utilizarea: </w:t>
            </w:r>
          </w:p>
          <w:p w:rsidR="00CB1105" w:rsidRPr="00DB1533" w:rsidRDefault="00CB1105" w:rsidP="00CB1105">
            <w:pPr>
              <w:ind w:left="406"/>
              <w:jc w:val="both"/>
              <w:rPr>
                <w:rFonts w:ascii="Times New Roman" w:hAnsi="Times New Roman" w:cs="Times New Roman"/>
                <w:iCs/>
                <w:color w:val="FF0000"/>
                <w:sz w:val="20"/>
                <w:szCs w:val="20"/>
              </w:rPr>
            </w:pPr>
            <w:r w:rsidRPr="00DB1533">
              <w:rPr>
                <w:rFonts w:ascii="Times New Roman" w:hAnsi="Times New Roman" w:cs="Times New Roman"/>
                <w:iCs/>
                <w:color w:val="FF0000"/>
                <w:sz w:val="20"/>
                <w:szCs w:val="20"/>
              </w:rPr>
              <w:t>a) nivelurilor cantitative măsurate pentru consumatorii la care citirea mijloacelor de măsurare se face zilnic;</w:t>
            </w:r>
          </w:p>
          <w:p w:rsidR="00CB1105" w:rsidRPr="00DB1533" w:rsidRDefault="00CB1105" w:rsidP="00CB1105">
            <w:pPr>
              <w:ind w:left="406"/>
              <w:jc w:val="both"/>
              <w:rPr>
                <w:rFonts w:ascii="Times New Roman" w:hAnsi="Times New Roman" w:cs="Times New Roman"/>
                <w:color w:val="FF0000"/>
                <w:sz w:val="20"/>
                <w:szCs w:val="20"/>
              </w:rPr>
            </w:pPr>
            <w:r w:rsidRPr="00DB1533">
              <w:rPr>
                <w:rFonts w:ascii="Times New Roman" w:hAnsi="Times New Roman" w:cs="Times New Roman"/>
                <w:iCs/>
                <w:color w:val="FF0000"/>
                <w:sz w:val="20"/>
                <w:szCs w:val="20"/>
              </w:rPr>
              <w:t xml:space="preserve">b) nivelurilor determinate în baza profilelor de consum elaborate de OD pentru consumatorii la care citirea mijloacelor de măsurare nu se face zilnic. </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Cs/>
                <w:color w:val="FF0000"/>
                <w:sz w:val="20"/>
                <w:szCs w:val="20"/>
              </w:rPr>
              <w:t>(3) Profilele de consum elaborate de OD vor fi aprobate de AC şi se utilizează pentru toţi UR care nominalizează cantităţi de gaze naturale la intrarea în sistemele de distribuţie.</w:t>
            </w:r>
            <w:r w:rsidRPr="00DB1533">
              <w:rPr>
                <w:rFonts w:ascii="Times New Roman" w:hAnsi="Times New Roman" w:cs="Times New Roman"/>
                <w:color w:val="FF0000"/>
                <w:sz w:val="20"/>
                <w:szCs w:val="20"/>
              </w:rPr>
              <w:t xml:space="preserve"> </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lang w:eastAsia="da-DK"/>
              </w:rPr>
              <w:lastRenderedPageBreak/>
              <w:t>Art. 71</w:t>
            </w:r>
            <w:r w:rsidRPr="00DB1533">
              <w:rPr>
                <w:rFonts w:ascii="Times New Roman" w:hAnsi="Times New Roman" w:cs="Times New Roman"/>
                <w:b/>
                <w:color w:val="FF0000"/>
                <w:sz w:val="20"/>
                <w:szCs w:val="20"/>
                <w:vertAlign w:val="superscript"/>
                <w:lang w:eastAsia="da-DK"/>
              </w:rPr>
              <w:t>5</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În vederea derulării procesului de alocare efectuat de OTS, OD sunt obligaţi să transmită către OTS prin intermediul platformei informaţionale în ziua D+1 până la ora 14.00 informaţiile referitoare la livrările efectuate în ziua D.</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lang w:eastAsia="da-DK"/>
              </w:rPr>
              <w:t>Art. 71</w:t>
            </w:r>
            <w:r w:rsidRPr="00DB1533">
              <w:rPr>
                <w:rFonts w:ascii="Times New Roman" w:hAnsi="Times New Roman" w:cs="Times New Roman"/>
                <w:b/>
                <w:color w:val="FF0000"/>
                <w:sz w:val="20"/>
                <w:szCs w:val="20"/>
                <w:vertAlign w:val="superscript"/>
                <w:lang w:eastAsia="da-DK"/>
              </w:rPr>
              <w:t>6</w:t>
            </w:r>
            <w:r w:rsidRPr="00DB1533">
              <w:rPr>
                <w:rFonts w:ascii="Times New Roman" w:hAnsi="Times New Roman" w:cs="Times New Roman"/>
                <w:b/>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În situaţia în care nivelul alocărilor transmise de către OD la OTS nu este identic cu nivelul cantităţilor măsurate la punctele de ieşire aflate la interfaţa OTS-OD, principiul prin care OTS alocă diferenţa înregistrată este </w:t>
            </w:r>
            <w:r w:rsidRPr="00DB1533">
              <w:rPr>
                <w:rFonts w:ascii="Times New Roman" w:hAnsi="Times New Roman" w:cs="Times New Roman"/>
                <w:i/>
                <w:color w:val="FF0000"/>
                <w:sz w:val="20"/>
                <w:szCs w:val="20"/>
                <w:lang w:eastAsia="da-DK"/>
              </w:rPr>
              <w:t xml:space="preserve">pro-rata </w:t>
            </w:r>
            <w:r w:rsidRPr="00DB1533">
              <w:rPr>
                <w:rFonts w:ascii="Times New Roman" w:hAnsi="Times New Roman" w:cs="Times New Roman"/>
                <w:color w:val="FF0000"/>
                <w:sz w:val="20"/>
                <w:szCs w:val="20"/>
                <w:lang w:eastAsia="da-DK"/>
              </w:rPr>
              <w:t>cu nominalizările UR aprobate.</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71</w:t>
            </w:r>
            <w:r w:rsidRPr="00DB1533">
              <w:rPr>
                <w:rFonts w:ascii="Times New Roman" w:hAnsi="Times New Roman" w:cs="Times New Roman"/>
                <w:b/>
                <w:color w:val="FF0000"/>
                <w:sz w:val="20"/>
                <w:szCs w:val="20"/>
                <w:vertAlign w:val="superscript"/>
                <w:lang w:eastAsia="da-DK"/>
              </w:rPr>
              <w:t>7</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În cazul în care OD se află în imposibilitatea de a transmite către OTS alocările precizate la art. 71</w:t>
            </w:r>
            <w:r w:rsidRPr="00DB1533">
              <w:rPr>
                <w:rFonts w:ascii="Times New Roman" w:hAnsi="Times New Roman" w:cs="Times New Roman"/>
                <w:color w:val="FF0000"/>
                <w:sz w:val="20"/>
                <w:szCs w:val="20"/>
                <w:vertAlign w:val="superscript"/>
                <w:lang w:eastAsia="da-DK"/>
              </w:rPr>
              <w:t>5</w:t>
            </w:r>
            <w:r w:rsidRPr="00DB1533">
              <w:rPr>
                <w:rFonts w:ascii="Times New Roman" w:hAnsi="Times New Roman" w:cs="Times New Roman"/>
                <w:color w:val="FF0000"/>
                <w:sz w:val="20"/>
                <w:szCs w:val="20"/>
                <w:lang w:eastAsia="da-DK"/>
              </w:rPr>
              <w:t xml:space="preserve"> până la ora 14.00 în ziua D+1</w:t>
            </w:r>
            <w:r w:rsidRPr="00DB1533">
              <w:rPr>
                <w:rFonts w:ascii="Times New Roman" w:hAnsi="Times New Roman" w:cs="Times New Roman"/>
                <w:i/>
                <w:color w:val="FF0000"/>
                <w:sz w:val="20"/>
                <w:szCs w:val="20"/>
                <w:lang w:eastAsia="da-DK"/>
              </w:rPr>
              <w:t xml:space="preserve"> </w:t>
            </w:r>
            <w:r w:rsidRPr="00DB1533">
              <w:rPr>
                <w:rFonts w:ascii="Times New Roman" w:hAnsi="Times New Roman" w:cs="Times New Roman"/>
                <w:color w:val="FF0000"/>
                <w:sz w:val="20"/>
                <w:szCs w:val="20"/>
                <w:lang w:eastAsia="da-DK"/>
              </w:rPr>
              <w:t xml:space="preserve">pentru ziua D, cantităţile măsurate vor fi alocate UR, de către OTS, pe baza înregistrărilor echipamentelor de măsurare, respectând principiul </w:t>
            </w:r>
            <w:r w:rsidRPr="00DB1533">
              <w:rPr>
                <w:rFonts w:ascii="Times New Roman" w:hAnsi="Times New Roman" w:cs="Times New Roman"/>
                <w:i/>
                <w:color w:val="FF0000"/>
                <w:sz w:val="20"/>
                <w:szCs w:val="20"/>
                <w:lang w:eastAsia="da-DK"/>
              </w:rPr>
              <w:t xml:space="preserve">pro-rata </w:t>
            </w:r>
            <w:r w:rsidRPr="00DB1533">
              <w:rPr>
                <w:rFonts w:ascii="Times New Roman" w:hAnsi="Times New Roman" w:cs="Times New Roman"/>
                <w:color w:val="FF0000"/>
                <w:sz w:val="20"/>
                <w:szCs w:val="20"/>
                <w:lang w:eastAsia="da-DK"/>
              </w:rPr>
              <w:t>cu nominalizările UR aprobate.</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Alocarea la punctele de ieşire spre CD</w:t>
            </w:r>
            <w:r w:rsidRPr="00DB1533">
              <w:rPr>
                <w:rFonts w:ascii="Times New Roman" w:hAnsi="Times New Roman" w:cs="Times New Roman"/>
                <w:b/>
                <w:color w:val="FF0000"/>
                <w:sz w:val="20"/>
                <w:szCs w:val="20"/>
                <w:lang w:eastAsia="da-DK"/>
              </w:rPr>
              <w:tab/>
            </w:r>
          </w:p>
        </w:tc>
        <w:tc>
          <w:tcPr>
            <w:tcW w:w="3492"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center"/>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72</w:t>
            </w:r>
            <w:r w:rsidRPr="00DB1533">
              <w:rPr>
                <w:rFonts w:ascii="Times New Roman" w:hAnsi="Times New Roman" w:cs="Times New Roman"/>
                <w:b/>
                <w:color w:val="FF0000"/>
                <w:sz w:val="20"/>
                <w:szCs w:val="20"/>
                <w:vertAlign w:val="superscript"/>
                <w:lang w:eastAsia="da-DK"/>
              </w:rPr>
              <w:t>1</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În ziua gazieră D+1 OTS comunică către CD, direct în platforma informaţională, până la ora 10.00, cantităţile de gaze naturale măsurate în punctele de ieşire din SNT spre CD, exprimate în unităţi de volum, şi până la ora 12.00 valorile puterilor calorifice superioare aferente acestora pentru ziua gazieră D.</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72</w:t>
            </w:r>
            <w:r w:rsidRPr="00DB1533">
              <w:rPr>
                <w:rFonts w:ascii="Times New Roman" w:hAnsi="Times New Roman" w:cs="Times New Roman"/>
                <w:b/>
                <w:color w:val="FF0000"/>
                <w:sz w:val="20"/>
                <w:szCs w:val="20"/>
                <w:vertAlign w:val="superscript"/>
                <w:lang w:eastAsia="da-DK"/>
              </w:rPr>
              <w:t>2</w:t>
            </w:r>
            <w:r w:rsidRPr="00DB1533">
              <w:rPr>
                <w:rFonts w:ascii="Times New Roman" w:hAnsi="Times New Roman" w:cs="Times New Roman"/>
                <w:b/>
                <w:color w:val="FF0000"/>
                <w:sz w:val="20"/>
                <w:szCs w:val="20"/>
                <w:lang w:eastAsia="da-DK"/>
              </w:rPr>
              <w:t>. –</w:t>
            </w:r>
            <w:r w:rsidRPr="00DB1533">
              <w:rPr>
                <w:rFonts w:ascii="Times New Roman" w:hAnsi="Times New Roman" w:cs="Times New Roman"/>
                <w:color w:val="FF0000"/>
                <w:sz w:val="20"/>
                <w:szCs w:val="20"/>
                <w:lang w:eastAsia="da-DK"/>
              </w:rPr>
              <w:t xml:space="preserve"> În situaţia în care măsurarea nu este disponibilă din cauze tehnice, sau în situaţia în care nu sunt respectate cerinţele art. 72</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CD iau în considerare ultimele informaţii referitoare la cantitatea zilnică măsurată, înregistrată in evidentele OTS si pusa la dispoziția CD.   </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72</w:t>
            </w:r>
            <w:r w:rsidRPr="00DB1533">
              <w:rPr>
                <w:rFonts w:ascii="Times New Roman" w:hAnsi="Times New Roman" w:cs="Times New Roman"/>
                <w:b/>
                <w:color w:val="FF0000"/>
                <w:sz w:val="20"/>
                <w:szCs w:val="20"/>
                <w:vertAlign w:val="superscript"/>
                <w:lang w:eastAsia="da-DK"/>
              </w:rPr>
              <w:t>3</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OTS ia măsurile necesare astfel încât pentru zilele declarate oficial zile libere să transmită informaţiile conform art. 72</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către CD, iar aceştia iau măsurile necesare pentru prelucrarea şi transmiterea către OTS a datelor, conform prevederilor art. 72</w:t>
            </w:r>
            <w:r w:rsidRPr="00DB1533">
              <w:rPr>
                <w:rFonts w:ascii="Times New Roman" w:hAnsi="Times New Roman" w:cs="Times New Roman"/>
                <w:color w:val="FF0000"/>
                <w:sz w:val="20"/>
                <w:szCs w:val="20"/>
                <w:vertAlign w:val="superscript"/>
                <w:lang w:eastAsia="da-DK"/>
              </w:rPr>
              <w:t>5</w:t>
            </w:r>
            <w:r w:rsidRPr="00DB1533">
              <w:rPr>
                <w:rFonts w:ascii="Times New Roman" w:hAnsi="Times New Roman" w:cs="Times New Roman"/>
                <w:color w:val="FF0000"/>
                <w:sz w:val="20"/>
                <w:szCs w:val="20"/>
                <w:lang w:eastAsia="da-DK"/>
              </w:rPr>
              <w:t xml:space="preserve"> şi 72</w:t>
            </w:r>
            <w:r w:rsidRPr="00DB1533">
              <w:rPr>
                <w:rFonts w:ascii="Times New Roman" w:hAnsi="Times New Roman" w:cs="Times New Roman"/>
                <w:color w:val="FF0000"/>
                <w:sz w:val="20"/>
                <w:szCs w:val="20"/>
                <w:vertAlign w:val="superscript"/>
                <w:lang w:eastAsia="da-DK"/>
              </w:rPr>
              <w:t>6</w:t>
            </w:r>
            <w:r w:rsidRPr="00DB1533">
              <w:rPr>
                <w:rFonts w:ascii="Times New Roman" w:hAnsi="Times New Roman" w:cs="Times New Roman"/>
                <w:color w:val="FF0000"/>
                <w:sz w:val="20"/>
                <w:szCs w:val="20"/>
                <w:lang w:eastAsia="da-DK"/>
              </w:rPr>
              <w:t xml:space="preserve">. </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b/>
                <w:color w:val="FF0000"/>
                <w:sz w:val="20"/>
                <w:szCs w:val="20"/>
                <w:lang w:eastAsia="da-DK"/>
              </w:rPr>
              <w:lastRenderedPageBreak/>
              <w:t>Art. 72</w:t>
            </w:r>
            <w:r w:rsidRPr="00DB1533">
              <w:rPr>
                <w:rFonts w:ascii="Times New Roman" w:hAnsi="Times New Roman" w:cs="Times New Roman"/>
                <w:b/>
                <w:color w:val="FF0000"/>
                <w:sz w:val="20"/>
                <w:szCs w:val="20"/>
                <w:vertAlign w:val="superscript"/>
                <w:lang w:eastAsia="da-DK"/>
              </w:rPr>
              <w:t>4</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În vederea derulării procesului de alocare efectuat de OTS, CD sunt obligaţi să transmită către OTS prin intermediul platformei informaţionale în ziua D+1 până la ora 14.00 informaţiile referitoare la livrările efectuate în ziua D.</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strike/>
                <w:color w:val="FF0000"/>
                <w:sz w:val="20"/>
                <w:szCs w:val="20"/>
                <w:lang w:eastAsia="da-DK"/>
              </w:rPr>
            </w:pPr>
            <w:r w:rsidRPr="00DB1533">
              <w:rPr>
                <w:rFonts w:ascii="Times New Roman" w:hAnsi="Times New Roman" w:cs="Times New Roman"/>
                <w:b/>
                <w:bCs/>
                <w:color w:val="FF0000"/>
                <w:sz w:val="20"/>
                <w:szCs w:val="20"/>
                <w:lang w:eastAsia="da-DK"/>
              </w:rPr>
              <w:t>Art. 72</w:t>
            </w:r>
            <w:r w:rsidRPr="00DB1533">
              <w:rPr>
                <w:rFonts w:ascii="Times New Roman" w:hAnsi="Times New Roman" w:cs="Times New Roman"/>
                <w:b/>
                <w:bCs/>
                <w:color w:val="FF0000"/>
                <w:sz w:val="20"/>
                <w:szCs w:val="20"/>
                <w:vertAlign w:val="superscript"/>
                <w:lang w:eastAsia="da-DK"/>
              </w:rPr>
              <w:t>5</w:t>
            </w:r>
            <w:r w:rsidRPr="00DB1533">
              <w:rPr>
                <w:rFonts w:ascii="Times New Roman" w:hAnsi="Times New Roman" w:cs="Times New Roman"/>
                <w:b/>
                <w:bCs/>
                <w:color w:val="FF0000"/>
                <w:sz w:val="20"/>
                <w:szCs w:val="20"/>
                <w:lang w:eastAsia="da-DK"/>
              </w:rPr>
              <w:t>.</w:t>
            </w:r>
            <w:r w:rsidRPr="00DB1533">
              <w:rPr>
                <w:rFonts w:ascii="Times New Roman" w:hAnsi="Times New Roman" w:cs="Times New Roman"/>
                <w:color w:val="FF0000"/>
                <w:sz w:val="20"/>
                <w:szCs w:val="20"/>
                <w:lang w:eastAsia="da-DK"/>
              </w:rPr>
              <w:t xml:space="preserve"> – (1) Alocarea se efectuează de către OTS pe baza  măsurătorilor zilnice la punctele de ieşire aflate la interfaţa OTS/CD. </w:t>
            </w:r>
          </w:p>
          <w:p w:rsidR="00CB1105" w:rsidRPr="00DB1533" w:rsidRDefault="00CB1105" w:rsidP="00CB1105">
            <w:pPr>
              <w:pStyle w:val="BodyText3"/>
              <w:spacing w:line="240" w:lineRule="auto"/>
              <w:rPr>
                <w:color w:val="FF0000"/>
                <w:sz w:val="20"/>
                <w:szCs w:val="20"/>
                <w:lang w:eastAsia="da-DK"/>
              </w:rPr>
            </w:pPr>
            <w:r w:rsidRPr="00DB1533">
              <w:rPr>
                <w:color w:val="FF0000"/>
                <w:sz w:val="20"/>
                <w:szCs w:val="20"/>
                <w:lang w:eastAsia="da-DK"/>
              </w:rPr>
              <w:t xml:space="preserve"> (2) În cazul în care un singur UR livrează gaze naturale către CD, întreaga cantitate măsurată se alocă de către OTS acestuia.</w:t>
            </w:r>
          </w:p>
        </w:tc>
        <w:tc>
          <w:tcPr>
            <w:tcW w:w="3492" w:type="dxa"/>
          </w:tcPr>
          <w:p w:rsidR="00CB1105" w:rsidRPr="00DB1533" w:rsidRDefault="00CB1105" w:rsidP="00CB1105">
            <w:pPr>
              <w:jc w:val="both"/>
              <w:rPr>
                <w:rFonts w:ascii="Times New Roman" w:hAnsi="Times New Roman" w:cs="Times New Roman"/>
                <w:b/>
                <w:bCs/>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bCs/>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bCs/>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bCs/>
                <w:color w:val="FF0000"/>
                <w:sz w:val="20"/>
                <w:szCs w:val="20"/>
                <w:lang w:eastAsia="da-DK"/>
              </w:rPr>
              <w:t>Art. 72</w:t>
            </w:r>
            <w:r w:rsidRPr="00DB1533">
              <w:rPr>
                <w:rFonts w:ascii="Times New Roman" w:hAnsi="Times New Roman" w:cs="Times New Roman"/>
                <w:b/>
                <w:bCs/>
                <w:color w:val="FF0000"/>
                <w:sz w:val="20"/>
                <w:szCs w:val="20"/>
                <w:vertAlign w:val="superscript"/>
                <w:lang w:eastAsia="da-DK"/>
              </w:rPr>
              <w:t>6</w:t>
            </w:r>
            <w:r w:rsidRPr="00DB1533">
              <w:rPr>
                <w:rFonts w:ascii="Times New Roman" w:hAnsi="Times New Roman" w:cs="Times New Roman"/>
                <w:b/>
                <w:bCs/>
                <w:color w:val="FF0000"/>
                <w:sz w:val="20"/>
                <w:szCs w:val="20"/>
                <w:lang w:eastAsia="da-DK"/>
              </w:rPr>
              <w:t>.</w:t>
            </w:r>
            <w:r w:rsidRPr="00DB1533">
              <w:rPr>
                <w:rFonts w:ascii="Times New Roman" w:hAnsi="Times New Roman" w:cs="Times New Roman"/>
                <w:color w:val="FF0000"/>
                <w:sz w:val="20"/>
                <w:szCs w:val="20"/>
                <w:lang w:eastAsia="da-DK"/>
              </w:rPr>
              <w:t xml:space="preserve"> –  În situaţia în care mai mulţi UR livrează gaze naturale prin acelaşi punct de ieşire către un CD, întreaga cantitate măsurată va fi alocată de către CD, conform acordurilor încheiate cu UR. În caz contrar OTS efectuează alocarea în mod proporţional cu nominalizările aprobate pentru UR (</w:t>
            </w:r>
            <w:r w:rsidRPr="00DB1533">
              <w:rPr>
                <w:rFonts w:ascii="Times New Roman" w:hAnsi="Times New Roman" w:cs="Times New Roman"/>
                <w:i/>
                <w:color w:val="FF0000"/>
                <w:sz w:val="20"/>
                <w:szCs w:val="20"/>
                <w:lang w:eastAsia="da-DK"/>
              </w:rPr>
              <w:t>pro rata</w:t>
            </w:r>
            <w:r w:rsidRPr="00DB1533">
              <w:rPr>
                <w:rFonts w:ascii="Times New Roman" w:hAnsi="Times New Roman" w:cs="Times New Roman"/>
                <w:color w:val="FF0000"/>
                <w:sz w:val="20"/>
                <w:szCs w:val="20"/>
                <w:lang w:eastAsia="da-DK"/>
              </w:rPr>
              <w:t xml:space="preserve">). </w:t>
            </w:r>
          </w:p>
        </w:tc>
        <w:tc>
          <w:tcPr>
            <w:tcW w:w="3492" w:type="dxa"/>
          </w:tcPr>
          <w:p w:rsidR="00CB1105" w:rsidRPr="00DB1533" w:rsidRDefault="00CB1105" w:rsidP="00CB1105">
            <w:pPr>
              <w:jc w:val="both"/>
              <w:rPr>
                <w:rFonts w:ascii="Times New Roman" w:hAnsi="Times New Roman" w:cs="Times New Roman"/>
                <w:b/>
                <w:bCs/>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bCs/>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bCs/>
                <w:color w:val="FF0000"/>
                <w:sz w:val="20"/>
                <w:szCs w:val="20"/>
                <w:lang w:eastAsia="da-DK"/>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Alocarea la punctele de ieşire din SNT a cantităţilor de gaze naturale livrate în depozitele de înmagazinare subterană</w:t>
            </w:r>
          </w:p>
        </w:tc>
        <w:tc>
          <w:tcPr>
            <w:tcW w:w="3492"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center"/>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73</w:t>
            </w:r>
            <w:r w:rsidRPr="00DB1533">
              <w:rPr>
                <w:rFonts w:ascii="Times New Roman" w:hAnsi="Times New Roman" w:cs="Times New Roman"/>
                <w:b/>
                <w:color w:val="FF0000"/>
                <w:sz w:val="20"/>
                <w:szCs w:val="20"/>
                <w:vertAlign w:val="superscript"/>
                <w:lang w:eastAsia="da-DK"/>
              </w:rPr>
              <w:t>1</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 (1) În punctele de ieşire din SNT către depozitele de înmagazinare, cantităţile de gaze naturale măsurate vor fi alocate de OÎ fiecărui UR în parte </w:t>
            </w:r>
            <w:r w:rsidRPr="00DB1533">
              <w:rPr>
                <w:rFonts w:ascii="Times New Roman" w:hAnsi="Times New Roman" w:cs="Times New Roman"/>
                <w:color w:val="FF0000"/>
                <w:sz w:val="20"/>
                <w:szCs w:val="20"/>
              </w:rPr>
              <w:t>pe baza metodelor de alocare convenite cu aceştia</w:t>
            </w:r>
            <w:r w:rsidRPr="00DB1533">
              <w:rPr>
                <w:rFonts w:ascii="Times New Roman" w:hAnsi="Times New Roman" w:cs="Times New Roman"/>
                <w:color w:val="FF0000"/>
                <w:sz w:val="20"/>
                <w:szCs w:val="20"/>
                <w:lang w:eastAsia="da-DK"/>
              </w:rPr>
              <w:t xml:space="preserve">. </w:t>
            </w:r>
          </w:p>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(2) În cazul în care până cel târziu la ora 14.00 din ziua D+1</w:t>
            </w:r>
            <w:r w:rsidRPr="00DB1533">
              <w:rPr>
                <w:rFonts w:ascii="Times New Roman" w:hAnsi="Times New Roman" w:cs="Times New Roman"/>
                <w:iCs/>
                <w:color w:val="FF0000"/>
                <w:sz w:val="20"/>
                <w:szCs w:val="20"/>
                <w:lang w:eastAsia="da-DK"/>
              </w:rPr>
              <w:t>,</w:t>
            </w:r>
            <w:r w:rsidRPr="00DB1533">
              <w:rPr>
                <w:rFonts w:ascii="Times New Roman" w:hAnsi="Times New Roman" w:cs="Times New Roman"/>
                <w:color w:val="FF0000"/>
                <w:sz w:val="20"/>
                <w:szCs w:val="20"/>
                <w:lang w:eastAsia="da-DK"/>
              </w:rPr>
              <w:t xml:space="preserve"> OÎ nu au realizat alocarea pentru ziua D</w:t>
            </w:r>
            <w:r w:rsidRPr="00DB1533">
              <w:rPr>
                <w:rFonts w:ascii="Times New Roman" w:hAnsi="Times New Roman" w:cs="Times New Roman"/>
                <w:i/>
                <w:color w:val="FF0000"/>
                <w:sz w:val="20"/>
                <w:szCs w:val="20"/>
                <w:lang w:eastAsia="da-DK"/>
              </w:rPr>
              <w:t xml:space="preserve"> </w:t>
            </w:r>
            <w:r w:rsidRPr="00DB1533">
              <w:rPr>
                <w:rFonts w:ascii="Times New Roman" w:hAnsi="Times New Roman" w:cs="Times New Roman"/>
                <w:color w:val="FF0000"/>
                <w:sz w:val="20"/>
                <w:szCs w:val="20"/>
                <w:lang w:eastAsia="da-DK"/>
              </w:rPr>
              <w:t xml:space="preserve">conform alin. (1), OTS va aloca UR cantităţile măsurate totale pe baza principiului </w:t>
            </w:r>
            <w:r w:rsidRPr="00DB1533">
              <w:rPr>
                <w:rFonts w:ascii="Times New Roman" w:hAnsi="Times New Roman" w:cs="Times New Roman"/>
                <w:i/>
                <w:color w:val="FF0000"/>
                <w:sz w:val="20"/>
                <w:szCs w:val="20"/>
                <w:lang w:eastAsia="da-DK"/>
              </w:rPr>
              <w:t xml:space="preserve">pro-rata </w:t>
            </w:r>
            <w:r w:rsidRPr="00DB1533">
              <w:rPr>
                <w:rFonts w:ascii="Times New Roman" w:hAnsi="Times New Roman" w:cs="Times New Roman"/>
                <w:color w:val="FF0000"/>
                <w:sz w:val="20"/>
                <w:szCs w:val="20"/>
                <w:lang w:eastAsia="da-DK"/>
              </w:rPr>
              <w:t>cu nominalizările UR aprobate.</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bCs/>
                <w:color w:val="FF0000"/>
                <w:sz w:val="20"/>
                <w:szCs w:val="20"/>
                <w:lang w:eastAsia="da-DK"/>
              </w:rPr>
              <w:t>Art. 73</w:t>
            </w:r>
            <w:r w:rsidRPr="00DB1533">
              <w:rPr>
                <w:rFonts w:ascii="Times New Roman" w:hAnsi="Times New Roman" w:cs="Times New Roman"/>
                <w:b/>
                <w:bCs/>
                <w:color w:val="FF0000"/>
                <w:sz w:val="20"/>
                <w:szCs w:val="20"/>
                <w:vertAlign w:val="superscript"/>
                <w:lang w:eastAsia="da-DK"/>
              </w:rPr>
              <w:t>2</w:t>
            </w:r>
            <w:r w:rsidRPr="00DB1533">
              <w:rPr>
                <w:rFonts w:ascii="Times New Roman" w:hAnsi="Times New Roman" w:cs="Times New Roman"/>
                <w:b/>
                <w:bCs/>
                <w:color w:val="FF0000"/>
                <w:sz w:val="20"/>
                <w:szCs w:val="20"/>
                <w:lang w:eastAsia="da-DK"/>
              </w:rPr>
              <w:t>.</w:t>
            </w:r>
            <w:r w:rsidRPr="00DB1533">
              <w:rPr>
                <w:rFonts w:ascii="Times New Roman" w:hAnsi="Times New Roman" w:cs="Times New Roman"/>
                <w:color w:val="FF0000"/>
                <w:sz w:val="20"/>
                <w:szCs w:val="20"/>
                <w:lang w:eastAsia="da-DK"/>
              </w:rPr>
              <w:t xml:space="preserve"> –  OI transmit prin intermediul platformei informaţionale către OTS şi UR în ziua D+1 până la ora 10.00 informaţiile referitoare la nivelurile cantitative de gaze naturale măsurate si preluate în ziua D.</w:t>
            </w:r>
          </w:p>
        </w:tc>
        <w:tc>
          <w:tcPr>
            <w:tcW w:w="3492" w:type="dxa"/>
          </w:tcPr>
          <w:p w:rsidR="00CB1105" w:rsidRPr="00DB1533" w:rsidRDefault="00CB1105" w:rsidP="00CB1105">
            <w:pPr>
              <w:jc w:val="both"/>
              <w:rPr>
                <w:rFonts w:ascii="Times New Roman" w:hAnsi="Times New Roman" w:cs="Times New Roman"/>
                <w:b/>
                <w:bCs/>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bCs/>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bCs/>
                <w:color w:val="FF0000"/>
                <w:sz w:val="20"/>
                <w:szCs w:val="20"/>
                <w:lang w:eastAsia="da-DK"/>
              </w:rPr>
            </w:pPr>
          </w:p>
        </w:tc>
      </w:tr>
      <w:tr w:rsidR="00CB1105" w:rsidRPr="00DB1533" w:rsidTr="002959AB">
        <w:tc>
          <w:tcPr>
            <w:tcW w:w="4590" w:type="dxa"/>
          </w:tcPr>
          <w:p w:rsidR="00CB1105" w:rsidRPr="00DB1533" w:rsidRDefault="00CB1105" w:rsidP="00CB1105">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t>Art. 73</w:t>
            </w:r>
            <w:r w:rsidRPr="00DB1533">
              <w:rPr>
                <w:rFonts w:ascii="Times New Roman" w:hAnsi="Times New Roman" w:cs="Times New Roman"/>
                <w:b/>
                <w:color w:val="FF0000"/>
                <w:sz w:val="20"/>
                <w:szCs w:val="20"/>
                <w:vertAlign w:val="superscript"/>
                <w:lang w:eastAsia="da-DK"/>
              </w:rPr>
              <w:t>3</w:t>
            </w:r>
            <w:r w:rsidRPr="00DB1533">
              <w:rPr>
                <w:rFonts w:ascii="Times New Roman" w:hAnsi="Times New Roman" w:cs="Times New Roman"/>
                <w:b/>
                <w:color w:val="FF0000"/>
                <w:sz w:val="20"/>
                <w:szCs w:val="20"/>
                <w:lang w:eastAsia="da-DK"/>
              </w:rPr>
              <w:t xml:space="preserve">. </w:t>
            </w:r>
            <w:r w:rsidRPr="00DB1533">
              <w:rPr>
                <w:rFonts w:ascii="Times New Roman" w:hAnsi="Times New Roman" w:cs="Times New Roman"/>
                <w:b/>
                <w:color w:val="FF0000"/>
                <w:sz w:val="20"/>
                <w:szCs w:val="20"/>
              </w:rPr>
              <w:t>–</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 În situaţia în care măsurarea nu este disponibilă din cauze tehnice, sau în situaţia în care nu sunt respectate cerinţele art. 73</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şi 73</w:t>
            </w:r>
            <w:r w:rsidRPr="00DB1533">
              <w:rPr>
                <w:rFonts w:ascii="Times New Roman" w:hAnsi="Times New Roman" w:cs="Times New Roman"/>
                <w:color w:val="FF0000"/>
                <w:sz w:val="20"/>
                <w:szCs w:val="20"/>
                <w:vertAlign w:val="superscript"/>
                <w:lang w:eastAsia="da-DK"/>
              </w:rPr>
              <w:t>2</w:t>
            </w:r>
            <w:r w:rsidRPr="00DB1533">
              <w:rPr>
                <w:rFonts w:ascii="Times New Roman" w:hAnsi="Times New Roman" w:cs="Times New Roman"/>
                <w:color w:val="FF0000"/>
                <w:sz w:val="20"/>
                <w:szCs w:val="20"/>
                <w:lang w:eastAsia="da-DK"/>
              </w:rPr>
              <w:t xml:space="preserve">, OÎ iau în considerare ultimele informaţii referitoare la cantitatea </w:t>
            </w:r>
            <w:r w:rsidRPr="00DB1533">
              <w:rPr>
                <w:rFonts w:ascii="Times New Roman" w:hAnsi="Times New Roman" w:cs="Times New Roman"/>
                <w:color w:val="FF0000"/>
                <w:sz w:val="20"/>
                <w:szCs w:val="20"/>
                <w:lang w:eastAsia="da-DK"/>
              </w:rPr>
              <w:lastRenderedPageBreak/>
              <w:t xml:space="preserve">zilnică măsurată, înregistrată in evidentele sale şi pusă la dispoziția OTS.    </w:t>
            </w:r>
          </w:p>
        </w:tc>
        <w:tc>
          <w:tcPr>
            <w:tcW w:w="3492"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both"/>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both"/>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jc w:val="center"/>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lastRenderedPageBreak/>
              <w:t>Alocarea lunară</w:t>
            </w:r>
          </w:p>
        </w:tc>
        <w:tc>
          <w:tcPr>
            <w:tcW w:w="3492"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2736" w:type="dxa"/>
          </w:tcPr>
          <w:p w:rsidR="00CB1105" w:rsidRPr="00DB1533" w:rsidRDefault="00CB1105" w:rsidP="00CB1105">
            <w:pPr>
              <w:jc w:val="center"/>
              <w:rPr>
                <w:rFonts w:ascii="Times New Roman" w:hAnsi="Times New Roman" w:cs="Times New Roman"/>
                <w:b/>
                <w:color w:val="FF0000"/>
                <w:sz w:val="20"/>
                <w:szCs w:val="20"/>
                <w:lang w:eastAsia="da-DK"/>
              </w:rPr>
            </w:pPr>
          </w:p>
        </w:tc>
        <w:tc>
          <w:tcPr>
            <w:tcW w:w="3240" w:type="dxa"/>
          </w:tcPr>
          <w:p w:rsidR="00CB1105" w:rsidRPr="00DB1533" w:rsidRDefault="00CB1105" w:rsidP="00CB1105">
            <w:pPr>
              <w:jc w:val="center"/>
              <w:rPr>
                <w:rFonts w:ascii="Times New Roman" w:hAnsi="Times New Roman" w:cs="Times New Roman"/>
                <w:b/>
                <w:color w:val="FF0000"/>
                <w:sz w:val="20"/>
                <w:szCs w:val="20"/>
                <w:lang w:eastAsia="da-DK"/>
              </w:rPr>
            </w:pPr>
          </w:p>
        </w:tc>
      </w:tr>
      <w:tr w:rsidR="00CB1105" w:rsidRPr="00DB1533" w:rsidTr="002959AB">
        <w:tc>
          <w:tcPr>
            <w:tcW w:w="4590" w:type="dxa"/>
          </w:tcPr>
          <w:p w:rsidR="00CB1105" w:rsidRPr="00DB1533" w:rsidRDefault="00CB1105" w:rsidP="00CB1105">
            <w:pPr>
              <w:pStyle w:val="ListParagraph"/>
              <w:tabs>
                <w:tab w:val="left" w:pos="0"/>
              </w:tabs>
              <w:spacing w:line="240" w:lineRule="auto"/>
              <w:ind w:left="0"/>
              <w:jc w:val="both"/>
              <w:rPr>
                <w:rFonts w:ascii="Times New Roman" w:hAnsi="Times New Roman"/>
                <w:color w:val="FF0000"/>
                <w:sz w:val="20"/>
                <w:lang w:val="ro-RO" w:eastAsia="da-DK"/>
              </w:rPr>
            </w:pPr>
            <w:r w:rsidRPr="00DB1533">
              <w:rPr>
                <w:rFonts w:ascii="Times New Roman" w:hAnsi="Times New Roman"/>
                <w:b/>
                <w:bCs/>
                <w:color w:val="FF0000"/>
                <w:sz w:val="20"/>
                <w:lang w:val="ro-RO" w:eastAsia="da-DK"/>
              </w:rPr>
              <w:t>Art.74</w:t>
            </w:r>
            <w:r w:rsidRPr="00DB1533">
              <w:rPr>
                <w:rFonts w:ascii="Times New Roman" w:hAnsi="Times New Roman"/>
                <w:b/>
                <w:bCs/>
                <w:color w:val="FF0000"/>
                <w:sz w:val="20"/>
                <w:vertAlign w:val="superscript"/>
                <w:lang w:val="ro-RO" w:eastAsia="da-DK"/>
              </w:rPr>
              <w:t>1</w:t>
            </w:r>
            <w:r w:rsidRPr="00DB1533">
              <w:rPr>
                <w:rFonts w:ascii="Times New Roman" w:hAnsi="Times New Roman"/>
                <w:b/>
                <w:bCs/>
                <w:color w:val="FF0000"/>
                <w:sz w:val="20"/>
                <w:lang w:val="ro-RO" w:eastAsia="da-DK"/>
              </w:rPr>
              <w:t>.</w:t>
            </w:r>
            <w:r w:rsidRPr="00DB1533">
              <w:rPr>
                <w:rFonts w:ascii="Times New Roman" w:hAnsi="Times New Roman"/>
                <w:color w:val="FF0000"/>
                <w:sz w:val="20"/>
                <w:lang w:val="ro-RO" w:eastAsia="da-DK"/>
              </w:rPr>
              <w:t xml:space="preserve"> –  (1) OTS efectuează alocarea lunară până cel târziu în data de doisprezece a lunii următoare (M+1) lunii în care a prestat serviciul de transport (M) , pentru fiecare UR în parte și fiecare zi a lunii M, în scopul cuantificării serviciului de transport gaze naturale prestat de OTS  precum şi pentru determinarea dezechilibrelor zilnice finale din luna M.</w:t>
            </w:r>
          </w:p>
          <w:p w:rsidR="00CB1105" w:rsidRPr="00DB1533" w:rsidRDefault="00CB1105" w:rsidP="00CB1105">
            <w:pPr>
              <w:pStyle w:val="ListParagraph"/>
              <w:tabs>
                <w:tab w:val="left" w:pos="0"/>
              </w:tabs>
              <w:spacing w:line="240" w:lineRule="auto"/>
              <w:ind w:left="0"/>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 xml:space="preserve">(2) OTS efectuează alocarea lunară utilizând informaţiile asumate şi transmise de operatorii sistemelor adiacente referitoare la nivelurile cantitative măsurate şi respectiv valorile PCS ale gazelor naturale, inclusiv corecţiile convenite cu operatorii sistemelor adiacente, la punctele:  </w:t>
            </w:r>
          </w:p>
          <w:p w:rsidR="00CB1105" w:rsidRPr="00DB1533" w:rsidRDefault="00CB1105" w:rsidP="00CB1105">
            <w:pPr>
              <w:pStyle w:val="ListParagraph"/>
              <w:numPr>
                <w:ilvl w:val="0"/>
                <w:numId w:val="132"/>
              </w:numPr>
              <w:tabs>
                <w:tab w:val="left" w:pos="0"/>
              </w:tabs>
              <w:spacing w:line="240" w:lineRule="auto"/>
              <w:ind w:left="46"/>
              <w:contextualSpacing/>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de intrare din perimetrele de producție;</w:t>
            </w:r>
          </w:p>
          <w:p w:rsidR="00CB1105" w:rsidRPr="00DB1533" w:rsidRDefault="00CB1105" w:rsidP="00CB1105">
            <w:pPr>
              <w:pStyle w:val="ListParagraph"/>
              <w:numPr>
                <w:ilvl w:val="0"/>
                <w:numId w:val="132"/>
              </w:numPr>
              <w:tabs>
                <w:tab w:val="left" w:pos="0"/>
              </w:tabs>
              <w:spacing w:line="240" w:lineRule="auto"/>
              <w:ind w:left="46"/>
              <w:contextualSpacing/>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de intrare/ieșire din/spre depozitele de înmagazinare subterana;</w:t>
            </w:r>
          </w:p>
          <w:p w:rsidR="00CB1105" w:rsidRPr="00DB1533" w:rsidRDefault="00CB1105" w:rsidP="00CB1105">
            <w:pPr>
              <w:pStyle w:val="ListParagraph"/>
              <w:numPr>
                <w:ilvl w:val="0"/>
                <w:numId w:val="132"/>
              </w:numPr>
              <w:tabs>
                <w:tab w:val="left" w:pos="316"/>
              </w:tabs>
              <w:spacing w:line="240" w:lineRule="auto"/>
              <w:ind w:left="406" w:firstLine="0"/>
              <w:contextualSpacing/>
              <w:jc w:val="both"/>
              <w:rPr>
                <w:rFonts w:ascii="Times New Roman" w:hAnsi="Times New Roman"/>
                <w:color w:val="FF0000"/>
                <w:sz w:val="20"/>
                <w:lang w:val="ro-RO"/>
              </w:rPr>
            </w:pPr>
            <w:r w:rsidRPr="00DB1533">
              <w:rPr>
                <w:rFonts w:ascii="Times New Roman" w:hAnsi="Times New Roman"/>
                <w:color w:val="FF0000"/>
                <w:sz w:val="20"/>
                <w:lang w:val="ro-RO"/>
              </w:rPr>
              <w:t>de intrare/ieşire din/spre alte sisteme de transport al gazelor naturale din state UE/non-UE;</w:t>
            </w:r>
          </w:p>
          <w:p w:rsidR="00CB1105" w:rsidRPr="00DB1533" w:rsidRDefault="00CB1105" w:rsidP="00CB1105">
            <w:pPr>
              <w:pStyle w:val="ListParagraph"/>
              <w:numPr>
                <w:ilvl w:val="0"/>
                <w:numId w:val="132"/>
              </w:numPr>
              <w:tabs>
                <w:tab w:val="left" w:pos="0"/>
              </w:tabs>
              <w:spacing w:line="240" w:lineRule="auto"/>
              <w:ind w:left="46"/>
              <w:contextualSpacing/>
              <w:jc w:val="both"/>
              <w:rPr>
                <w:rFonts w:ascii="Times New Roman" w:hAnsi="Times New Roman"/>
                <w:bCs/>
                <w:color w:val="FF0000"/>
                <w:sz w:val="20"/>
                <w:lang w:val="ro-RO"/>
              </w:rPr>
            </w:pPr>
            <w:r w:rsidRPr="00DB1533">
              <w:rPr>
                <w:rFonts w:ascii="Times New Roman" w:hAnsi="Times New Roman"/>
                <w:bCs/>
                <w:color w:val="FF0000"/>
                <w:sz w:val="20"/>
                <w:lang w:val="ro-RO"/>
              </w:rPr>
              <w:t>de ieşire spre conductele de alimentare din amonte;</w:t>
            </w:r>
          </w:p>
          <w:p w:rsidR="00CB1105" w:rsidRPr="00DB1533" w:rsidRDefault="00CB1105" w:rsidP="00CB1105">
            <w:pPr>
              <w:pStyle w:val="ListParagraph"/>
              <w:numPr>
                <w:ilvl w:val="0"/>
                <w:numId w:val="132"/>
              </w:numPr>
              <w:tabs>
                <w:tab w:val="left" w:pos="0"/>
              </w:tabs>
              <w:spacing w:line="240" w:lineRule="auto"/>
              <w:ind w:left="46"/>
              <w:contextualSpacing/>
              <w:jc w:val="both"/>
              <w:rPr>
                <w:rFonts w:ascii="Times New Roman" w:hAnsi="Times New Roman"/>
                <w:bCs/>
                <w:color w:val="FF0000"/>
                <w:sz w:val="20"/>
                <w:lang w:val="ro-RO"/>
              </w:rPr>
            </w:pPr>
            <w:r w:rsidRPr="00DB1533">
              <w:rPr>
                <w:rFonts w:ascii="Times New Roman" w:hAnsi="Times New Roman"/>
                <w:color w:val="FF0000"/>
                <w:sz w:val="20"/>
                <w:lang w:val="ro-RO"/>
              </w:rPr>
              <w:t>de intrare din terminale GNL;</w:t>
            </w:r>
          </w:p>
          <w:p w:rsidR="00CB1105" w:rsidRPr="00DB1533" w:rsidRDefault="00CB1105" w:rsidP="00CB1105">
            <w:pPr>
              <w:pStyle w:val="ListParagraph"/>
              <w:numPr>
                <w:ilvl w:val="0"/>
                <w:numId w:val="132"/>
              </w:numPr>
              <w:tabs>
                <w:tab w:val="left" w:pos="316"/>
              </w:tabs>
              <w:spacing w:line="240" w:lineRule="auto"/>
              <w:ind w:left="406" w:firstLine="0"/>
              <w:contextualSpacing/>
              <w:jc w:val="both"/>
              <w:rPr>
                <w:rFonts w:ascii="Times New Roman" w:hAnsi="Times New Roman"/>
                <w:bCs/>
                <w:color w:val="FF0000"/>
                <w:sz w:val="20"/>
                <w:lang w:val="ro-RO"/>
              </w:rPr>
            </w:pPr>
            <w:r w:rsidRPr="00DB1533">
              <w:rPr>
                <w:rFonts w:ascii="Times New Roman" w:hAnsi="Times New Roman"/>
                <w:color w:val="FF0000"/>
                <w:sz w:val="20"/>
                <w:lang w:val="ro-RO"/>
              </w:rPr>
              <w:t>de intrare din instalaţii de producţie a biogazului sau a altor gaze care îndeplinesc  condiţiile de calitate pentru a putea fi livrate/transportate în/prin SNT.</w:t>
            </w:r>
          </w:p>
          <w:p w:rsidR="00CB1105" w:rsidRPr="00DB1533" w:rsidRDefault="00CB1105" w:rsidP="00CB1105">
            <w:pPr>
              <w:pStyle w:val="ListParagraph"/>
              <w:numPr>
                <w:ilvl w:val="0"/>
                <w:numId w:val="132"/>
              </w:numPr>
              <w:tabs>
                <w:tab w:val="left" w:pos="0"/>
              </w:tabs>
              <w:spacing w:line="240" w:lineRule="auto"/>
              <w:ind w:left="46"/>
              <w:contextualSpacing/>
              <w:jc w:val="both"/>
              <w:rPr>
                <w:rFonts w:ascii="Times New Roman" w:hAnsi="Times New Roman"/>
                <w:bCs/>
                <w:color w:val="FF0000"/>
                <w:sz w:val="20"/>
                <w:lang w:val="ro-RO"/>
              </w:rPr>
            </w:pPr>
            <w:r w:rsidRPr="00DB1533">
              <w:rPr>
                <w:rFonts w:ascii="Times New Roman" w:hAnsi="Times New Roman"/>
                <w:color w:val="FF0000"/>
                <w:sz w:val="20"/>
                <w:lang w:val="ro-RO"/>
              </w:rPr>
              <w:t>de ieșire spre OSD.</w:t>
            </w:r>
          </w:p>
          <w:p w:rsidR="00CB1105" w:rsidRPr="00DB1533" w:rsidRDefault="00CB1105" w:rsidP="00CB1105">
            <w:pPr>
              <w:pStyle w:val="ListParagraph"/>
              <w:numPr>
                <w:ilvl w:val="0"/>
                <w:numId w:val="132"/>
              </w:numPr>
              <w:tabs>
                <w:tab w:val="left" w:pos="0"/>
              </w:tabs>
              <w:spacing w:line="240" w:lineRule="auto"/>
              <w:ind w:left="46"/>
              <w:contextualSpacing/>
              <w:jc w:val="both"/>
              <w:rPr>
                <w:rFonts w:ascii="Times New Roman" w:hAnsi="Times New Roman"/>
                <w:color w:val="FF0000"/>
                <w:sz w:val="20"/>
                <w:lang w:val="ro-RO"/>
              </w:rPr>
            </w:pPr>
            <w:r w:rsidRPr="00DB1533">
              <w:rPr>
                <w:rFonts w:ascii="Times New Roman" w:hAnsi="Times New Roman"/>
                <w:color w:val="FF0000"/>
                <w:sz w:val="20"/>
                <w:lang w:val="ro-RO"/>
              </w:rPr>
              <w:t>de ieșire spre CD.</w:t>
            </w:r>
          </w:p>
        </w:tc>
        <w:tc>
          <w:tcPr>
            <w:tcW w:w="3492" w:type="dxa"/>
          </w:tcPr>
          <w:p w:rsidR="00CB1105" w:rsidRPr="00DB1533" w:rsidRDefault="00CB1105" w:rsidP="00CB1105">
            <w:pPr>
              <w:pStyle w:val="ListParagraph"/>
              <w:tabs>
                <w:tab w:val="left" w:pos="0"/>
              </w:tabs>
              <w:spacing w:line="240" w:lineRule="auto"/>
              <w:ind w:left="0"/>
              <w:jc w:val="both"/>
              <w:rPr>
                <w:rFonts w:ascii="Times New Roman" w:hAnsi="Times New Roman"/>
                <w:b/>
                <w:bCs/>
                <w:color w:val="FF0000"/>
                <w:sz w:val="20"/>
                <w:lang w:val="ro-RO" w:eastAsia="da-DK"/>
              </w:rPr>
            </w:pPr>
          </w:p>
        </w:tc>
        <w:tc>
          <w:tcPr>
            <w:tcW w:w="2736" w:type="dxa"/>
          </w:tcPr>
          <w:p w:rsidR="00CB1105" w:rsidRPr="00DB1533" w:rsidRDefault="00CB1105" w:rsidP="00CB1105">
            <w:pPr>
              <w:pStyle w:val="ListParagraph"/>
              <w:tabs>
                <w:tab w:val="left" w:pos="0"/>
              </w:tabs>
              <w:spacing w:line="240" w:lineRule="auto"/>
              <w:ind w:left="0"/>
              <w:jc w:val="both"/>
              <w:rPr>
                <w:rFonts w:ascii="Times New Roman" w:hAnsi="Times New Roman"/>
                <w:b/>
                <w:bCs/>
                <w:color w:val="FF0000"/>
                <w:sz w:val="20"/>
                <w:lang w:val="ro-RO" w:eastAsia="da-DK"/>
              </w:rPr>
            </w:pPr>
          </w:p>
        </w:tc>
        <w:tc>
          <w:tcPr>
            <w:tcW w:w="3240" w:type="dxa"/>
          </w:tcPr>
          <w:p w:rsidR="00CB1105" w:rsidRPr="00DB1533" w:rsidRDefault="00CB1105" w:rsidP="00CB1105">
            <w:pPr>
              <w:pStyle w:val="ListParagraph"/>
              <w:tabs>
                <w:tab w:val="left" w:pos="0"/>
              </w:tabs>
              <w:spacing w:line="240" w:lineRule="auto"/>
              <w:ind w:left="0"/>
              <w:jc w:val="both"/>
              <w:rPr>
                <w:rFonts w:ascii="Times New Roman" w:hAnsi="Times New Roman"/>
                <w:b/>
                <w:bCs/>
                <w:color w:val="FF0000"/>
                <w:sz w:val="20"/>
                <w:lang w:val="ro-RO" w:eastAsia="da-DK"/>
              </w:rPr>
            </w:pPr>
          </w:p>
        </w:tc>
      </w:tr>
      <w:tr w:rsidR="00CB1105" w:rsidRPr="00DB1533" w:rsidTr="002959AB">
        <w:tc>
          <w:tcPr>
            <w:tcW w:w="4590" w:type="dxa"/>
          </w:tcPr>
          <w:p w:rsidR="00CB1105" w:rsidRPr="00DB1533" w:rsidRDefault="00CB1105" w:rsidP="00CB1105">
            <w:pPr>
              <w:pStyle w:val="ListParagraph"/>
              <w:tabs>
                <w:tab w:val="left" w:pos="0"/>
              </w:tabs>
              <w:spacing w:line="240" w:lineRule="auto"/>
              <w:ind w:left="0"/>
              <w:jc w:val="both"/>
              <w:rPr>
                <w:rFonts w:ascii="Times New Roman" w:hAnsi="Times New Roman"/>
                <w:color w:val="FF0000"/>
                <w:sz w:val="20"/>
                <w:lang w:val="ro-RO" w:eastAsia="da-DK"/>
              </w:rPr>
            </w:pPr>
            <w:r w:rsidRPr="00DB1533">
              <w:rPr>
                <w:rFonts w:ascii="Times New Roman" w:hAnsi="Times New Roman"/>
                <w:b/>
                <w:bCs/>
                <w:color w:val="FF0000"/>
                <w:sz w:val="20"/>
                <w:lang w:val="ro-RO"/>
              </w:rPr>
              <w:t>Art. 74</w:t>
            </w:r>
            <w:r w:rsidRPr="00DB1533">
              <w:rPr>
                <w:rFonts w:ascii="Times New Roman" w:hAnsi="Times New Roman"/>
                <w:b/>
                <w:bCs/>
                <w:color w:val="FF0000"/>
                <w:sz w:val="20"/>
                <w:vertAlign w:val="superscript"/>
                <w:lang w:val="ro-RO"/>
              </w:rPr>
              <w:t>2</w:t>
            </w:r>
            <w:r w:rsidRPr="00DB1533">
              <w:rPr>
                <w:rFonts w:ascii="Times New Roman" w:hAnsi="Times New Roman"/>
                <w:b/>
                <w:bCs/>
                <w:color w:val="FF0000"/>
                <w:sz w:val="20"/>
                <w:lang w:val="ro-RO"/>
              </w:rPr>
              <w:t>.</w:t>
            </w:r>
            <w:r w:rsidRPr="00DB1533">
              <w:rPr>
                <w:rFonts w:ascii="Times New Roman" w:hAnsi="Times New Roman"/>
                <w:bCs/>
                <w:color w:val="FF0000"/>
                <w:sz w:val="20"/>
                <w:lang w:val="ro-RO"/>
              </w:rPr>
              <w:t xml:space="preserve"> – (1)  </w:t>
            </w:r>
            <w:r w:rsidRPr="00DB1533">
              <w:rPr>
                <w:rFonts w:ascii="Times New Roman" w:hAnsi="Times New Roman"/>
                <w:color w:val="FF0000"/>
                <w:sz w:val="20"/>
                <w:lang w:val="ro-RO" w:eastAsia="da-DK"/>
              </w:rPr>
              <w:t xml:space="preserve">Cantităţile de gaze naturale  care fac obiectul livrărilor in luna M sunt asumate de către OTS si OD/CD/OÎ prin semnarea proceselor verbale prevăzute în Anexa nr. 9 la  la prezentul cod. </w:t>
            </w:r>
          </w:p>
          <w:p w:rsidR="00CB1105" w:rsidRPr="00DB1533" w:rsidRDefault="00CB1105" w:rsidP="00CB1105">
            <w:pPr>
              <w:pStyle w:val="ListParagraph"/>
              <w:tabs>
                <w:tab w:val="left" w:pos="0"/>
              </w:tabs>
              <w:spacing w:line="240" w:lineRule="auto"/>
              <w:ind w:left="0"/>
              <w:jc w:val="both"/>
              <w:rPr>
                <w:rFonts w:ascii="Times New Roman" w:hAnsi="Times New Roman"/>
                <w:strike/>
                <w:color w:val="FF0000"/>
                <w:sz w:val="20"/>
                <w:lang w:val="ro-RO" w:eastAsia="da-DK"/>
              </w:rPr>
            </w:pPr>
            <w:r w:rsidRPr="00DB1533">
              <w:rPr>
                <w:rFonts w:ascii="Times New Roman" w:hAnsi="Times New Roman"/>
                <w:color w:val="FF0000"/>
                <w:sz w:val="20"/>
                <w:lang w:val="ro-RO" w:eastAsia="da-DK"/>
              </w:rPr>
              <w:t xml:space="preserve">(2) OTS, in vederea parcurgerii procesului de alocare lunară, transmite către OD/CD, respectiv primeşte de la OÎ,  prin intermediul platformei informaționale, in primele 2 zile lucrătoare ale lunii M+1, cantităţile de </w:t>
            </w:r>
            <w:r w:rsidRPr="00DB1533">
              <w:rPr>
                <w:rFonts w:ascii="Times New Roman" w:hAnsi="Times New Roman"/>
                <w:color w:val="FF0000"/>
                <w:sz w:val="20"/>
                <w:lang w:val="ro-RO" w:eastAsia="da-DK"/>
              </w:rPr>
              <w:lastRenderedPageBreak/>
              <w:t xml:space="preserve">gaze naturale precizate în procesele verbale prevăzute în Anexa nr. 9 la prezentul cod. </w:t>
            </w:r>
          </w:p>
          <w:p w:rsidR="00CB1105" w:rsidRPr="00DB1533" w:rsidRDefault="00CB1105" w:rsidP="00CB1105">
            <w:pPr>
              <w:pStyle w:val="ListParagraph"/>
              <w:tabs>
                <w:tab w:val="left" w:pos="0"/>
              </w:tabs>
              <w:spacing w:line="240" w:lineRule="auto"/>
              <w:ind w:left="0"/>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 xml:space="preserve"> (3) OTS recurge la efecturea descărcărilor lunare a tuturor aparatelor de măsurare, constată eventualele diferenţe sau disfuncţionalităţi de măsurare, elaborează algoritmii de calcul pentru corecţia diferenţelor/disfuncţionalităţilor constatate şi convine asupra acestora cu partenerii din sistemele adiacente. Convenirea amiabilă a corecţiilor constatate şi efectuarea de către OD/CD/OÎ a alocărilor cantităţilor de gaze naturale aferente zilelor pentru care au existat corecţii se va finaliza până în data de unsprezece a lunii M+1, ora 12:00.</w:t>
            </w:r>
          </w:p>
          <w:p w:rsidR="00CB1105" w:rsidRPr="00DB1533" w:rsidRDefault="00CB1105" w:rsidP="00CB1105">
            <w:pPr>
              <w:pStyle w:val="ListParagraph"/>
              <w:tabs>
                <w:tab w:val="left" w:pos="0"/>
              </w:tabs>
              <w:spacing w:line="240" w:lineRule="auto"/>
              <w:ind w:left="0"/>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 xml:space="preserve"> (4) OTS, în data de unsprezece a lunii M+1, ora 14:30, va afişa alocarea finală necesară pentru FTG lunar. UR vor tranzacţiona în FTG lunar doar diferenţele provenite dintre alocările iniţiale şi alocările finale.</w:t>
            </w:r>
          </w:p>
          <w:p w:rsidR="00CB1105" w:rsidRPr="00DB1533" w:rsidRDefault="00CB1105" w:rsidP="00CB1105">
            <w:pPr>
              <w:pStyle w:val="ListParagraph"/>
              <w:tabs>
                <w:tab w:val="left" w:pos="0"/>
              </w:tabs>
              <w:spacing w:line="240" w:lineRule="auto"/>
              <w:ind w:left="0"/>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(5) După încheierea FTG lunar, în data de doisprezece a lunii M+1, ora 14:30, OTS efectuează alocarea lunară finală, alocare în baza căreia încheie şi semnează împreună cu UR procesele verbale comerciale privind cantităţile de gaze naturale transportate şi emite facturile lunare conform art. 105, alin. (1), lit. b).</w:t>
            </w:r>
          </w:p>
          <w:p w:rsidR="00CB1105" w:rsidRPr="00DB1533" w:rsidRDefault="00CB1105" w:rsidP="00CB1105">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(6) în cazul în care nu se realizează convenirea amiabilă a corecțiilor pâna la termenul stabilit la aliniatul (3), OTS va corecta aceste valori în platforma informațională în conformitate cu algoritmele proprii de calcul, urmând ca dacă vor fi convenite ulterior alte valori acestea să fie corectate corespunzător în luna în care vor fi convenite.</w:t>
            </w:r>
          </w:p>
        </w:tc>
        <w:tc>
          <w:tcPr>
            <w:tcW w:w="3492" w:type="dxa"/>
          </w:tcPr>
          <w:p w:rsidR="00CB1105" w:rsidRPr="00DB1533" w:rsidRDefault="00CB1105" w:rsidP="00CB1105">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CB1105" w:rsidRPr="00DB1533" w:rsidRDefault="00CB1105" w:rsidP="00CB1105">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CB1105" w:rsidRPr="00DB1533" w:rsidRDefault="00CB1105" w:rsidP="00CB1105">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center"/>
              <w:rPr>
                <w:rFonts w:ascii="Times New Roman" w:hAnsi="Times New Roman" w:cs="Times New Roman"/>
                <w:b/>
                <w:bCs/>
                <w:sz w:val="20"/>
                <w:szCs w:val="20"/>
                <w:lang w:eastAsia="da-DK"/>
              </w:rPr>
            </w:pPr>
            <w:bookmarkStart w:id="19" w:name="_Toc165569265"/>
            <w:bookmarkStart w:id="20" w:name="_Toc172269059"/>
            <w:r w:rsidRPr="00DB1533">
              <w:rPr>
                <w:rFonts w:ascii="Times New Roman" w:hAnsi="Times New Roman" w:cs="Times New Roman"/>
                <w:b/>
                <w:sz w:val="20"/>
                <w:szCs w:val="20"/>
              </w:rPr>
              <w:lastRenderedPageBreak/>
              <w:t>Managementul congestiilor în SNT</w:t>
            </w:r>
            <w:bookmarkEnd w:id="19"/>
            <w:bookmarkEnd w:id="20"/>
          </w:p>
        </w:tc>
        <w:tc>
          <w:tcPr>
            <w:tcW w:w="3492"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rPr>
                <w:rFonts w:ascii="Times New Roman" w:hAnsi="Times New Roman" w:cs="Times New Roman"/>
                <w:sz w:val="20"/>
                <w:szCs w:val="20"/>
                <w:lang w:eastAsia="da-DK"/>
              </w:rPr>
            </w:pPr>
            <w:r w:rsidRPr="00DB1533">
              <w:rPr>
                <w:rFonts w:ascii="Times New Roman" w:hAnsi="Times New Roman" w:cs="Times New Roman"/>
                <w:b/>
                <w:bCs/>
                <w:sz w:val="20"/>
                <w:szCs w:val="20"/>
              </w:rPr>
              <w:t xml:space="preserve">Art.77. – </w:t>
            </w:r>
            <w:r w:rsidRPr="00DB1533">
              <w:rPr>
                <w:rFonts w:ascii="Times New Roman" w:hAnsi="Times New Roman" w:cs="Times New Roman"/>
                <w:sz w:val="20"/>
                <w:szCs w:val="20"/>
                <w:lang w:eastAsia="da-DK"/>
              </w:rPr>
              <w:t>Capacitatea aprobată dar neutilizată de către UR poate face obiectul:</w:t>
            </w:r>
          </w:p>
          <w:p w:rsidR="00976E02" w:rsidRPr="00DB1533" w:rsidRDefault="00976E02" w:rsidP="00976E02">
            <w:pPr>
              <w:numPr>
                <w:ilvl w:val="0"/>
                <w:numId w:val="27"/>
              </w:numPr>
              <w:tabs>
                <w:tab w:val="clear" w:pos="720"/>
                <w:tab w:val="num" w:pos="426"/>
              </w:tabs>
              <w:ind w:left="426"/>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returnării voluntare la OTS potrivit prevederilor art. 78;</w:t>
            </w:r>
          </w:p>
          <w:p w:rsidR="00976E02" w:rsidRPr="00DB1533" w:rsidRDefault="00976E02" w:rsidP="00976E02">
            <w:pPr>
              <w:numPr>
                <w:ilvl w:val="0"/>
                <w:numId w:val="27"/>
              </w:numPr>
              <w:tabs>
                <w:tab w:val="clear" w:pos="720"/>
                <w:tab w:val="num" w:pos="426"/>
              </w:tabs>
              <w:ind w:left="426"/>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facilităţii de transfer de capacitate, potrivit prevederilor art. 79;</w:t>
            </w:r>
          </w:p>
          <w:p w:rsidR="00976E02" w:rsidRPr="00DB1533" w:rsidRDefault="00976E02" w:rsidP="00976E02">
            <w:pPr>
              <w:numPr>
                <w:ilvl w:val="0"/>
                <w:numId w:val="27"/>
              </w:numPr>
              <w:tabs>
                <w:tab w:val="clear" w:pos="720"/>
                <w:tab w:val="num" w:pos="426"/>
              </w:tabs>
              <w:ind w:left="426"/>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transferului obligatoriu de la un UR la altul de către OTS, potrivit prevederilor art. 81.</w:t>
            </w:r>
          </w:p>
        </w:tc>
        <w:tc>
          <w:tcPr>
            <w:tcW w:w="3492"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center"/>
              <w:rPr>
                <w:rFonts w:ascii="Times New Roman" w:hAnsi="Times New Roman" w:cs="Times New Roman"/>
                <w:b/>
                <w:bCs/>
                <w:sz w:val="20"/>
                <w:szCs w:val="20"/>
                <w:lang w:eastAsia="da-DK"/>
              </w:rPr>
            </w:pPr>
            <w:bookmarkStart w:id="21" w:name="_Toc113429462"/>
            <w:bookmarkStart w:id="22" w:name="_Toc165569267"/>
            <w:bookmarkStart w:id="23" w:name="_Toc172269061"/>
            <w:r w:rsidRPr="00DB1533">
              <w:rPr>
                <w:rFonts w:ascii="Times New Roman" w:hAnsi="Times New Roman" w:cs="Times New Roman"/>
                <w:b/>
                <w:sz w:val="20"/>
                <w:szCs w:val="20"/>
              </w:rPr>
              <w:lastRenderedPageBreak/>
              <w:t>Returnarea voluntară de capacitate</w:t>
            </w:r>
            <w:bookmarkEnd w:id="21"/>
            <w:bookmarkEnd w:id="22"/>
            <w:bookmarkEnd w:id="23"/>
          </w:p>
        </w:tc>
        <w:tc>
          <w:tcPr>
            <w:tcW w:w="3492"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t xml:space="preserve">Art.78. – </w:t>
            </w:r>
            <w:r w:rsidRPr="00DB1533">
              <w:rPr>
                <w:rFonts w:ascii="Times New Roman" w:hAnsi="Times New Roman" w:cs="Times New Roman"/>
                <w:sz w:val="20"/>
                <w:szCs w:val="20"/>
                <w:lang w:eastAsia="da-DK"/>
              </w:rPr>
              <w:t xml:space="preserve">(1) UR poate returna capacitatea aprobată către OTS, integral sau parţial. </w:t>
            </w:r>
          </w:p>
          <w:p w:rsidR="00976E02" w:rsidRPr="00DB1533" w:rsidRDefault="00976E02" w:rsidP="00976E02">
            <w:pPr>
              <w:pStyle w:val="BodyText3"/>
              <w:spacing w:line="240" w:lineRule="auto"/>
              <w:rPr>
                <w:sz w:val="20"/>
                <w:szCs w:val="20"/>
              </w:rPr>
            </w:pPr>
            <w:r w:rsidRPr="00DB1533">
              <w:rPr>
                <w:sz w:val="20"/>
                <w:szCs w:val="20"/>
              </w:rPr>
              <w:t>(2) Perioada de returnare a capacităţii aprobate începe din prima zi pentru care a fost aprobată de către OTS (integral sau parţial), până la sfârşitul perioadei de rezervare.</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(3) OTS are obligaţia de a prelua capacitatea rezervată oferită de UR, numai dacă un alt UR solicită respectiva capacitate. </w:t>
            </w:r>
          </w:p>
          <w:p w:rsidR="00976E02" w:rsidRPr="00DB1533" w:rsidRDefault="00976E02" w:rsidP="00976E02">
            <w:pPr>
              <w:pStyle w:val="BodyText3"/>
              <w:spacing w:line="240" w:lineRule="auto"/>
              <w:rPr>
                <w:sz w:val="20"/>
                <w:szCs w:val="20"/>
                <w:lang w:eastAsia="da-DK"/>
              </w:rPr>
            </w:pPr>
            <w:r w:rsidRPr="00DB1533">
              <w:rPr>
                <w:sz w:val="20"/>
                <w:szCs w:val="20"/>
                <w:lang w:eastAsia="da-DK"/>
              </w:rPr>
              <w:t>(4) UR va trimite OTS o cerere de returnare voluntară de capacitate în care va indica:</w:t>
            </w:r>
          </w:p>
          <w:p w:rsidR="00976E02" w:rsidRPr="00DB1533" w:rsidRDefault="00976E02" w:rsidP="00976E02">
            <w:pPr>
              <w:numPr>
                <w:ilvl w:val="0"/>
                <w:numId w:val="28"/>
              </w:numPr>
              <w:tabs>
                <w:tab w:val="clear" w:pos="720"/>
              </w:tabs>
              <w:ind w:left="851" w:hanging="218"/>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persoana de contact a UR, adresa, numărul de telefon, numărul de fax şi adresa de e-mail;</w:t>
            </w:r>
          </w:p>
          <w:p w:rsidR="00976E02" w:rsidRPr="00DB1533" w:rsidRDefault="00976E02" w:rsidP="00976E02">
            <w:pPr>
              <w:numPr>
                <w:ilvl w:val="0"/>
                <w:numId w:val="28"/>
              </w:numPr>
              <w:tabs>
                <w:tab w:val="clear" w:pos="720"/>
              </w:tabs>
              <w:ind w:left="851" w:hanging="218"/>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capacitatea care urmează să fie returnată;</w:t>
            </w:r>
          </w:p>
          <w:p w:rsidR="00976E02" w:rsidRPr="00DB1533" w:rsidRDefault="00976E02" w:rsidP="00976E02">
            <w:pPr>
              <w:numPr>
                <w:ilvl w:val="0"/>
                <w:numId w:val="28"/>
              </w:numPr>
              <w:tabs>
                <w:tab w:val="clear" w:pos="720"/>
              </w:tabs>
              <w:ind w:left="851" w:hanging="218"/>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numărul de înregistrare a contractului de transport.</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(5) În termen de maxim 5 zile lucrătoare de la primirea cererii, OTS va notifica UR în legătură cu decizia de a aproba/refuza solicitarea. </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(6) În cazul în care există mai mulţi UR care solicită capacitate, cererile vor fi tratate pe baza principiului „primul venit, primul servit”.</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(7) În cazul în care există mai mulţi UR care solicită returnarea voluntară de capacitate, cererile vor fi tratate pe baza principiului „primul venit, primul servit”.</w:t>
            </w:r>
          </w:p>
          <w:p w:rsidR="00976E02" w:rsidRPr="00DB1533" w:rsidRDefault="00976E02" w:rsidP="00976E02">
            <w:pPr>
              <w:rPr>
                <w:rFonts w:ascii="Times New Roman" w:hAnsi="Times New Roman" w:cs="Times New Roman"/>
                <w:sz w:val="20"/>
                <w:szCs w:val="20"/>
                <w:lang w:eastAsia="da-DK"/>
              </w:rPr>
            </w:pPr>
            <w:r w:rsidRPr="00DB1533">
              <w:rPr>
                <w:rFonts w:ascii="Times New Roman" w:hAnsi="Times New Roman" w:cs="Times New Roman"/>
                <w:sz w:val="20"/>
                <w:szCs w:val="20"/>
                <w:lang w:eastAsia="da-DK"/>
              </w:rPr>
              <w:t>(8) UR nu va plăti capacitatea care a fost returnată voluntar la OTS.</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(9) OTS va modifica în mod corespunzător contractul de transport.</w:t>
            </w:r>
          </w:p>
          <w:p w:rsidR="00976E02" w:rsidRPr="00DB1533" w:rsidRDefault="00976E02" w:rsidP="00976E02">
            <w:pPr>
              <w:jc w:val="both"/>
              <w:rPr>
                <w:rFonts w:ascii="Times New Roman" w:hAnsi="Times New Roman" w:cs="Times New Roman"/>
                <w:b/>
                <w:bCs/>
                <w:sz w:val="20"/>
                <w:szCs w:val="20"/>
                <w:lang w:eastAsia="da-DK"/>
              </w:rPr>
            </w:pPr>
            <w:r w:rsidRPr="00DB1533">
              <w:rPr>
                <w:rFonts w:ascii="Times New Roman" w:hAnsi="Times New Roman" w:cs="Times New Roman"/>
                <w:sz w:val="20"/>
                <w:szCs w:val="20"/>
                <w:lang w:eastAsia="da-DK"/>
              </w:rPr>
              <w:t>(10) OTS are obligaţia de a ţine evidenţa returnărilor voluntare de capacitate, pe care o va pune la dispoziţia AC.</w:t>
            </w:r>
          </w:p>
        </w:tc>
        <w:tc>
          <w:tcPr>
            <w:tcW w:w="3492"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center"/>
              <w:rPr>
                <w:rFonts w:ascii="Times New Roman" w:hAnsi="Times New Roman" w:cs="Times New Roman"/>
                <w:b/>
                <w:bCs/>
                <w:sz w:val="20"/>
                <w:szCs w:val="20"/>
                <w:lang w:eastAsia="da-DK"/>
              </w:rPr>
            </w:pPr>
            <w:bookmarkStart w:id="24" w:name="_Toc113429463"/>
            <w:bookmarkStart w:id="25" w:name="_Ref165111932"/>
            <w:bookmarkStart w:id="26" w:name="_Toc165569268"/>
            <w:bookmarkStart w:id="27" w:name="_Toc172269062"/>
            <w:r w:rsidRPr="00DB1533">
              <w:rPr>
                <w:rFonts w:ascii="Times New Roman" w:hAnsi="Times New Roman" w:cs="Times New Roman"/>
                <w:b/>
                <w:sz w:val="20"/>
                <w:szCs w:val="20"/>
              </w:rPr>
              <w:t>Facilitatea de transfer de capacitate</w:t>
            </w:r>
            <w:bookmarkEnd w:id="24"/>
            <w:bookmarkEnd w:id="25"/>
            <w:bookmarkEnd w:id="26"/>
            <w:bookmarkEnd w:id="27"/>
          </w:p>
        </w:tc>
        <w:tc>
          <w:tcPr>
            <w:tcW w:w="3492"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bCs/>
                <w:sz w:val="20"/>
                <w:szCs w:val="20"/>
                <w:lang w:eastAsia="da-DK"/>
              </w:rPr>
            </w:pPr>
            <w:r w:rsidRPr="00DB1533">
              <w:rPr>
                <w:rFonts w:ascii="Times New Roman" w:hAnsi="Times New Roman" w:cs="Times New Roman"/>
                <w:b/>
                <w:bCs/>
                <w:sz w:val="20"/>
                <w:szCs w:val="20"/>
                <w:lang w:eastAsia="da-DK"/>
              </w:rPr>
              <w:t>Art.79.</w:t>
            </w:r>
            <w:r w:rsidRPr="00DB1533">
              <w:rPr>
                <w:rFonts w:ascii="Times New Roman" w:hAnsi="Times New Roman" w:cs="Times New Roman"/>
                <w:bCs/>
                <w:sz w:val="20"/>
                <w:szCs w:val="20"/>
                <w:lang w:eastAsia="da-DK"/>
              </w:rPr>
              <w:t xml:space="preserve"> – (1) FTC este un instrument prin care UR fac transfer reciproc de capacitate. </w:t>
            </w:r>
          </w:p>
          <w:p w:rsidR="00976E02" w:rsidRPr="00DB1533" w:rsidRDefault="00976E02" w:rsidP="00976E02">
            <w:pPr>
              <w:jc w:val="both"/>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t xml:space="preserve">(2) UR care doreşte să transfere capacitate, denumit în continuare </w:t>
            </w:r>
            <w:r w:rsidRPr="00DB1533">
              <w:rPr>
                <w:rFonts w:ascii="Times New Roman" w:hAnsi="Times New Roman" w:cs="Times New Roman"/>
                <w:bCs/>
                <w:iCs/>
                <w:sz w:val="20"/>
                <w:szCs w:val="20"/>
                <w:lang w:eastAsia="da-DK"/>
              </w:rPr>
              <w:t>UR care transferă</w:t>
            </w:r>
            <w:r w:rsidRPr="00DB1533">
              <w:rPr>
                <w:rFonts w:ascii="Times New Roman" w:hAnsi="Times New Roman" w:cs="Times New Roman"/>
                <w:bCs/>
                <w:sz w:val="20"/>
                <w:szCs w:val="20"/>
                <w:lang w:eastAsia="da-DK"/>
              </w:rPr>
              <w:t xml:space="preserve">, şi UR care doreşte să </w:t>
            </w:r>
            <w:r w:rsidRPr="00DB1533">
              <w:rPr>
                <w:rFonts w:ascii="Times New Roman" w:hAnsi="Times New Roman" w:cs="Times New Roman"/>
                <w:bCs/>
                <w:sz w:val="20"/>
                <w:szCs w:val="20"/>
                <w:lang w:eastAsia="da-DK"/>
              </w:rPr>
              <w:lastRenderedPageBreak/>
              <w:t xml:space="preserve">preia respectiva capacitate, denumit în continuare </w:t>
            </w:r>
            <w:r w:rsidRPr="00DB1533">
              <w:rPr>
                <w:rFonts w:ascii="Times New Roman" w:hAnsi="Times New Roman" w:cs="Times New Roman"/>
                <w:bCs/>
                <w:iCs/>
                <w:sz w:val="20"/>
                <w:szCs w:val="20"/>
                <w:lang w:eastAsia="da-DK"/>
              </w:rPr>
              <w:t>UR beneficiar de transfer</w:t>
            </w:r>
            <w:r w:rsidRPr="00DB1533">
              <w:rPr>
                <w:rFonts w:ascii="Times New Roman" w:hAnsi="Times New Roman" w:cs="Times New Roman"/>
                <w:bCs/>
                <w:sz w:val="20"/>
                <w:szCs w:val="20"/>
                <w:lang w:eastAsia="da-DK"/>
              </w:rPr>
              <w:t>, vor înainta o notificare în acest sens către OTS.</w:t>
            </w:r>
          </w:p>
          <w:p w:rsidR="00976E02" w:rsidRPr="00DB1533" w:rsidRDefault="00976E02" w:rsidP="00976E02">
            <w:pPr>
              <w:pStyle w:val="BodyText3"/>
              <w:spacing w:line="240" w:lineRule="auto"/>
              <w:rPr>
                <w:bCs/>
                <w:sz w:val="20"/>
                <w:szCs w:val="20"/>
                <w:lang w:eastAsia="da-DK"/>
              </w:rPr>
            </w:pPr>
            <w:r w:rsidRPr="00DB1533">
              <w:rPr>
                <w:bCs/>
                <w:sz w:val="20"/>
                <w:szCs w:val="20"/>
                <w:lang w:eastAsia="da-DK"/>
              </w:rPr>
              <w:t>(3) Capacitatea se poate transfera integral sau parţial. Perioada de transfer parţial de capacitate poate fi din prima zi pentru care OTS a aprobat transferul de capacitate până la sfârşitul perioadei de rezervare.</w:t>
            </w:r>
          </w:p>
          <w:p w:rsidR="00976E02" w:rsidRPr="00DB1533" w:rsidRDefault="00976E02" w:rsidP="00976E02">
            <w:pPr>
              <w:jc w:val="both"/>
              <w:rPr>
                <w:rFonts w:ascii="Times New Roman" w:hAnsi="Times New Roman" w:cs="Times New Roman"/>
                <w:b/>
                <w:bCs/>
                <w:sz w:val="20"/>
                <w:szCs w:val="20"/>
                <w:lang w:eastAsia="da-DK"/>
              </w:rPr>
            </w:pPr>
            <w:r w:rsidRPr="00DB1533">
              <w:rPr>
                <w:rFonts w:ascii="Times New Roman" w:hAnsi="Times New Roman" w:cs="Times New Roman"/>
                <w:bCs/>
                <w:sz w:val="20"/>
                <w:szCs w:val="20"/>
                <w:lang w:eastAsia="da-DK"/>
              </w:rPr>
              <w:t>(4) OTS va modifica în mod corespunzător contractele de transport încheiate cu UR care transferă şi UR beneficiar de transfer.</w:t>
            </w:r>
          </w:p>
        </w:tc>
        <w:tc>
          <w:tcPr>
            <w:tcW w:w="3492"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lastRenderedPageBreak/>
              <w:t xml:space="preserve">Art.80. – </w:t>
            </w:r>
            <w:r w:rsidRPr="00DB1533">
              <w:rPr>
                <w:rFonts w:ascii="Times New Roman" w:hAnsi="Times New Roman" w:cs="Times New Roman"/>
                <w:sz w:val="20"/>
                <w:szCs w:val="20"/>
              </w:rPr>
              <w:t>(1) UR care transferă şi UR beneficiar de transfer vor trimite OTS o cerere de transfer/primire de capacitate conform modelului inclus în Anexa nr. 8.</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(2) Cererea de transfer de capacitate va fi primită de OTS cu minim 5 zile lucrătoare înainte ca transferul să aibă loc.</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(3) În cazul în care transferul de capacitate solicitat nu este aprobat, OTS va menţiona clar motivul refuzului, cu minim 3 zile lucrătoare înainte ca transferul să aibă loc.</w:t>
            </w:r>
          </w:p>
          <w:p w:rsidR="00976E02" w:rsidRPr="00DB1533" w:rsidRDefault="00976E02" w:rsidP="00976E02">
            <w:pPr>
              <w:rPr>
                <w:rFonts w:ascii="Times New Roman" w:hAnsi="Times New Roman" w:cs="Times New Roman"/>
                <w:sz w:val="20"/>
                <w:szCs w:val="20"/>
                <w:lang w:eastAsia="da-DK"/>
              </w:rPr>
            </w:pPr>
            <w:r w:rsidRPr="00DB1533">
              <w:rPr>
                <w:rFonts w:ascii="Times New Roman" w:hAnsi="Times New Roman" w:cs="Times New Roman"/>
                <w:sz w:val="20"/>
                <w:szCs w:val="20"/>
                <w:lang w:eastAsia="da-DK"/>
              </w:rPr>
              <w:t>(4) Pot constitui motive de refuz:</w:t>
            </w:r>
          </w:p>
          <w:p w:rsidR="00976E02" w:rsidRPr="00DB1533" w:rsidRDefault="00976E02" w:rsidP="00976E02">
            <w:pPr>
              <w:numPr>
                <w:ilvl w:val="0"/>
                <w:numId w:val="29"/>
              </w:numPr>
              <w:tabs>
                <w:tab w:val="clear" w:pos="720"/>
              </w:tabs>
              <w:ind w:left="851"/>
              <w:jc w:val="both"/>
              <w:rPr>
                <w:rFonts w:ascii="Times New Roman" w:hAnsi="Times New Roman" w:cs="Times New Roman"/>
                <w:sz w:val="20"/>
                <w:szCs w:val="20"/>
              </w:rPr>
            </w:pPr>
            <w:r w:rsidRPr="00DB1533">
              <w:rPr>
                <w:rFonts w:ascii="Times New Roman" w:hAnsi="Times New Roman" w:cs="Times New Roman"/>
                <w:sz w:val="20"/>
                <w:szCs w:val="20"/>
                <w:lang w:eastAsia="da-DK"/>
              </w:rPr>
              <w:t>datele prezentate în solicitarea de transfer de capacitate sunt incorecte sau incomplete;</w:t>
            </w:r>
          </w:p>
          <w:p w:rsidR="00976E02" w:rsidRPr="00DB1533" w:rsidRDefault="00976E02" w:rsidP="00976E02">
            <w:pPr>
              <w:numPr>
                <w:ilvl w:val="0"/>
                <w:numId w:val="29"/>
              </w:numPr>
              <w:tabs>
                <w:tab w:val="clear" w:pos="720"/>
              </w:tabs>
              <w:ind w:left="851"/>
              <w:jc w:val="both"/>
              <w:rPr>
                <w:rFonts w:ascii="Times New Roman" w:hAnsi="Times New Roman" w:cs="Times New Roman"/>
                <w:sz w:val="20"/>
                <w:szCs w:val="20"/>
              </w:rPr>
            </w:pPr>
            <w:r w:rsidRPr="00DB1533">
              <w:rPr>
                <w:rFonts w:ascii="Times New Roman" w:hAnsi="Times New Roman" w:cs="Times New Roman"/>
                <w:sz w:val="20"/>
                <w:szCs w:val="20"/>
              </w:rPr>
              <w:t>UR care transferă</w:t>
            </w:r>
            <w:r w:rsidRPr="00DB1533">
              <w:rPr>
                <w:rFonts w:ascii="Times New Roman" w:hAnsi="Times New Roman" w:cs="Times New Roman"/>
                <w:sz w:val="20"/>
                <w:szCs w:val="20"/>
                <w:lang w:eastAsia="da-DK"/>
              </w:rPr>
              <w:t xml:space="preserve"> nu are contract de transport încheiat cu OTS;</w:t>
            </w:r>
          </w:p>
          <w:p w:rsidR="00976E02" w:rsidRPr="00DB1533" w:rsidRDefault="00976E02" w:rsidP="00976E02">
            <w:pPr>
              <w:numPr>
                <w:ilvl w:val="0"/>
                <w:numId w:val="29"/>
              </w:numPr>
              <w:tabs>
                <w:tab w:val="clear" w:pos="720"/>
              </w:tabs>
              <w:ind w:left="851"/>
              <w:jc w:val="both"/>
              <w:rPr>
                <w:rFonts w:ascii="Times New Roman" w:hAnsi="Times New Roman" w:cs="Times New Roman"/>
                <w:sz w:val="20"/>
                <w:szCs w:val="20"/>
              </w:rPr>
            </w:pPr>
            <w:r w:rsidRPr="00DB1533">
              <w:rPr>
                <w:rFonts w:ascii="Times New Roman" w:hAnsi="Times New Roman" w:cs="Times New Roman"/>
                <w:sz w:val="20"/>
                <w:szCs w:val="20"/>
              </w:rPr>
              <w:t>UR care transferă</w:t>
            </w:r>
            <w:r w:rsidRPr="00DB1533">
              <w:rPr>
                <w:rFonts w:ascii="Times New Roman" w:hAnsi="Times New Roman" w:cs="Times New Roman"/>
                <w:sz w:val="20"/>
                <w:szCs w:val="20"/>
                <w:lang w:eastAsia="da-DK"/>
              </w:rPr>
              <w:t xml:space="preserve"> nu dispune de capacitatea pe care solicită să o transfere; </w:t>
            </w:r>
          </w:p>
          <w:p w:rsidR="00976E02" w:rsidRPr="00DB1533" w:rsidRDefault="00976E02" w:rsidP="00976E02">
            <w:pPr>
              <w:numPr>
                <w:ilvl w:val="0"/>
                <w:numId w:val="29"/>
              </w:numPr>
              <w:tabs>
                <w:tab w:val="clear" w:pos="720"/>
              </w:tabs>
              <w:ind w:left="851"/>
              <w:jc w:val="both"/>
              <w:rPr>
                <w:rFonts w:ascii="Times New Roman" w:hAnsi="Times New Roman" w:cs="Times New Roman"/>
                <w:sz w:val="20"/>
                <w:szCs w:val="20"/>
              </w:rPr>
            </w:pPr>
            <w:r w:rsidRPr="00DB1533">
              <w:rPr>
                <w:rFonts w:ascii="Times New Roman" w:hAnsi="Times New Roman" w:cs="Times New Roman"/>
                <w:sz w:val="20"/>
                <w:szCs w:val="20"/>
              </w:rPr>
              <w:t>UR beneficiar de transfer nu îndeplineşte cerinţele art. 27 şi 28 prin luarea în considerare a capacităţii adiţionale.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(5) OTS va modifica în mod corespunzător contractul de transport încheiat cu UR care transferă şi va modifica sau semna un contract de transport cu UR beneficiar de transfer, după caz, înainte de data aprobată a transferului.</w:t>
            </w:r>
          </w:p>
          <w:p w:rsidR="00976E02" w:rsidRPr="00DB1533" w:rsidRDefault="00976E02" w:rsidP="00976E02">
            <w:pPr>
              <w:jc w:val="both"/>
              <w:rPr>
                <w:rFonts w:ascii="Times New Roman" w:hAnsi="Times New Roman" w:cs="Times New Roman"/>
                <w:b/>
                <w:bCs/>
                <w:sz w:val="20"/>
                <w:szCs w:val="20"/>
                <w:lang w:eastAsia="da-DK"/>
              </w:rPr>
            </w:pPr>
            <w:r w:rsidRPr="00DB1533">
              <w:rPr>
                <w:rFonts w:ascii="Times New Roman" w:hAnsi="Times New Roman" w:cs="Times New Roman"/>
                <w:sz w:val="20"/>
                <w:szCs w:val="20"/>
              </w:rPr>
              <w:t>(6) UR care transferă nu va mai plăti capacitatea pe care a transferat-o prin FTC.</w:t>
            </w:r>
          </w:p>
        </w:tc>
        <w:tc>
          <w:tcPr>
            <w:tcW w:w="3492"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center"/>
              <w:rPr>
                <w:rFonts w:ascii="Times New Roman" w:hAnsi="Times New Roman" w:cs="Times New Roman"/>
                <w:b/>
                <w:bCs/>
                <w:sz w:val="20"/>
                <w:szCs w:val="20"/>
                <w:lang w:eastAsia="da-DK"/>
              </w:rPr>
            </w:pPr>
            <w:bookmarkStart w:id="28" w:name="_Toc165569270"/>
            <w:bookmarkStart w:id="29" w:name="_Toc172269064"/>
            <w:r w:rsidRPr="00DB1533">
              <w:rPr>
                <w:rFonts w:ascii="Times New Roman" w:hAnsi="Times New Roman" w:cs="Times New Roman"/>
                <w:b/>
                <w:sz w:val="20"/>
                <w:szCs w:val="20"/>
              </w:rPr>
              <w:t>Transferul obligatoriu de capacitate</w:t>
            </w:r>
            <w:bookmarkEnd w:id="28"/>
            <w:bookmarkEnd w:id="29"/>
          </w:p>
        </w:tc>
        <w:tc>
          <w:tcPr>
            <w:tcW w:w="3492"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bCs/>
                <w:sz w:val="20"/>
                <w:szCs w:val="20"/>
              </w:rPr>
              <w:lastRenderedPageBreak/>
              <w:t xml:space="preserve">Art.81. – </w:t>
            </w:r>
            <w:r w:rsidRPr="00DB1533">
              <w:rPr>
                <w:rFonts w:ascii="Times New Roman" w:hAnsi="Times New Roman" w:cs="Times New Roman"/>
                <w:sz w:val="20"/>
                <w:szCs w:val="20"/>
              </w:rPr>
              <w:t xml:space="preserve">(1) În cazul în care un UR a fost refuzat de către OTS din cauza lipsei de capacitate timp de peste o lună, OTS va informa toţi UR care au contracte de transport aprobate în legătură cu capacitatea solicitată şi le va recomanda să ofere respectiva capacitate UR prin folosirea FTC sau prin returnarea voluntară de capacitate la OTS.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(2) În acelaşi timp, OTS va trimite tuturor UR care au contracte de transport aprobate solicitarea de a raporta în termen de 5 zile lucrătoare necesarul lor real de capacitate din perioada de capacitate specificată, justificat prin documente.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(3) În cazul în care OTS nu primeşte nici o ofertă de returnare voluntară de capacitate şi este informat că UR nu a primit nici o ofertă pentru capacitatea solicitată potrivit procedurii FTC în termen de 10 zile lucrătoare de la data informării UR, OTS va evalua clarificările şi informaţiile primite conform alin. (2).</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(4) În cazul în care OTS consideră clarificările nejustificate sau în cazul în care UR nu trimite informaţiile sus-menţionate, OTS are dreptul să iniţieze un transfer obligatoriu de capacitate.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(5) Dacă mai mulţi UR sunt în aceeaşi situaţie, iniţierea transferului obligatoriu de capacitate se aplică tuturor acestor UR, proporţional cu capacitatea nejustificată.</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(6) În caz de transfer obligatoriu de capacitate, OTS va informa UR, în scris, în legătură cu decizia luată, specificând motivele pentru care va proceda la acest transfer.</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(7) În situaţia precizată la alin. (6), OTS va proceda unilateral la modificarea corespunzătoare a contractului de transport.</w:t>
            </w:r>
          </w:p>
          <w:p w:rsidR="00976E02" w:rsidRPr="00DB1533" w:rsidRDefault="00976E02" w:rsidP="00976E02">
            <w:pPr>
              <w:jc w:val="both"/>
              <w:rPr>
                <w:rFonts w:ascii="Times New Roman" w:hAnsi="Times New Roman" w:cs="Times New Roman"/>
                <w:spacing w:val="11"/>
                <w:sz w:val="20"/>
                <w:szCs w:val="20"/>
              </w:rPr>
            </w:pPr>
            <w:r w:rsidRPr="00DB1533">
              <w:rPr>
                <w:rFonts w:ascii="Times New Roman" w:hAnsi="Times New Roman" w:cs="Times New Roman"/>
                <w:sz w:val="20"/>
                <w:szCs w:val="20"/>
              </w:rPr>
              <w:t>(8) În cazul în care consideră că transferul obligatoriu de capacitate este nejustificat şi discriminatoriu, UR se poate adresa AC</w:t>
            </w:r>
            <w:r w:rsidRPr="00DB1533">
              <w:rPr>
                <w:rFonts w:ascii="Times New Roman" w:hAnsi="Times New Roman" w:cs="Times New Roman"/>
                <w:spacing w:val="11"/>
                <w:sz w:val="20"/>
                <w:szCs w:val="20"/>
              </w:rPr>
              <w:t>.</w:t>
            </w:r>
          </w:p>
          <w:p w:rsidR="00976E02" w:rsidRPr="00DB1533" w:rsidRDefault="00976E02" w:rsidP="00976E02">
            <w:pPr>
              <w:jc w:val="both"/>
              <w:rPr>
                <w:rFonts w:ascii="Times New Roman" w:hAnsi="Times New Roman" w:cs="Times New Roman"/>
                <w:spacing w:val="11"/>
                <w:sz w:val="20"/>
                <w:szCs w:val="20"/>
              </w:rPr>
            </w:pPr>
            <w:r w:rsidRPr="00DB1533">
              <w:rPr>
                <w:rFonts w:ascii="Times New Roman" w:hAnsi="Times New Roman" w:cs="Times New Roman"/>
                <w:sz w:val="20"/>
                <w:szCs w:val="20"/>
              </w:rPr>
              <w:t xml:space="preserve">(9) UR care a făcut obiectul unui transfer obligatoriu de capacitate de transport va plăti în continuare capacitatea rămasă şi are totodată obligaţia de a plăti 5% din capacitatea de transport transferată, în perioada </w:t>
            </w:r>
            <w:r w:rsidRPr="00DB1533">
              <w:rPr>
                <w:rFonts w:ascii="Times New Roman" w:hAnsi="Times New Roman" w:cs="Times New Roman"/>
                <w:sz w:val="20"/>
                <w:szCs w:val="20"/>
              </w:rPr>
              <w:lastRenderedPageBreak/>
              <w:t xml:space="preserve">dintre data transferului obligatoriu de capacitate </w:t>
            </w:r>
            <w:r w:rsidRPr="00DB1533">
              <w:rPr>
                <w:rFonts w:ascii="Times New Roman" w:hAnsi="Times New Roman" w:cs="Times New Roman"/>
                <w:strike/>
                <w:color w:val="FF0000"/>
                <w:sz w:val="20"/>
                <w:szCs w:val="20"/>
                <w:highlight w:val="yellow"/>
              </w:rPr>
              <w:t>până</w:t>
            </w:r>
            <w:r w:rsidRPr="00DB1533">
              <w:rPr>
                <w:rFonts w:ascii="Times New Roman" w:hAnsi="Times New Roman" w:cs="Times New Roman"/>
                <w:sz w:val="20"/>
                <w:szCs w:val="20"/>
              </w:rPr>
              <w:t xml:space="preserve"> până la sfârşitul perioadei de rezervare.</w:t>
            </w:r>
          </w:p>
          <w:p w:rsidR="00976E02" w:rsidRPr="00DB1533" w:rsidRDefault="00976E02" w:rsidP="00976E02">
            <w:pPr>
              <w:pStyle w:val="BodyText3"/>
              <w:spacing w:line="240" w:lineRule="auto"/>
              <w:rPr>
                <w:sz w:val="20"/>
                <w:szCs w:val="20"/>
                <w:lang w:eastAsia="da-DK"/>
              </w:rPr>
            </w:pPr>
            <w:r w:rsidRPr="00DB1533">
              <w:rPr>
                <w:sz w:val="20"/>
                <w:szCs w:val="20"/>
                <w:lang w:eastAsia="da-DK"/>
              </w:rPr>
              <w:t>(10) OTS are obligaţia de a ţine evidenţa transferurilor obligatorii de capacitate, pe care o va pune la dispoziţia AC ori de câte ori este solicitată.</w:t>
            </w:r>
          </w:p>
          <w:p w:rsidR="00976E02" w:rsidRPr="00DB1533" w:rsidRDefault="00976E02" w:rsidP="00976E02">
            <w:pPr>
              <w:jc w:val="both"/>
              <w:rPr>
                <w:rFonts w:ascii="Times New Roman" w:hAnsi="Times New Roman" w:cs="Times New Roman"/>
                <w:b/>
                <w:bCs/>
                <w:sz w:val="20"/>
                <w:szCs w:val="20"/>
                <w:lang w:eastAsia="da-DK"/>
              </w:rPr>
            </w:pPr>
            <w:r w:rsidRPr="00DB1533">
              <w:rPr>
                <w:rFonts w:ascii="Times New Roman" w:hAnsi="Times New Roman" w:cs="Times New Roman"/>
                <w:sz w:val="20"/>
                <w:szCs w:val="20"/>
                <w:lang w:eastAsia="da-DK"/>
              </w:rPr>
              <w:t>(11) OST are obligaţia de a dezvolta capacitatea pentru punctele la care se constată existenţa unor congestii fizice.</w:t>
            </w:r>
          </w:p>
        </w:tc>
        <w:tc>
          <w:tcPr>
            <w:tcW w:w="3492"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center"/>
              <w:rPr>
                <w:rFonts w:ascii="Times New Roman" w:hAnsi="Times New Roman" w:cs="Times New Roman"/>
                <w:b/>
                <w:bCs/>
                <w:sz w:val="20"/>
                <w:szCs w:val="20"/>
              </w:rPr>
            </w:pPr>
            <w:bookmarkStart w:id="30" w:name="_Ref109095681"/>
            <w:bookmarkStart w:id="31" w:name="_Toc111805779"/>
            <w:bookmarkStart w:id="32" w:name="_Toc156370935"/>
            <w:bookmarkStart w:id="33" w:name="_Toc165569271"/>
            <w:bookmarkStart w:id="34" w:name="_Toc172269065"/>
            <w:r w:rsidRPr="00DB1533">
              <w:rPr>
                <w:rFonts w:ascii="Times New Roman" w:hAnsi="Times New Roman" w:cs="Times New Roman"/>
                <w:b/>
                <w:sz w:val="20"/>
                <w:szCs w:val="20"/>
              </w:rPr>
              <w:lastRenderedPageBreak/>
              <w:t>Echilibrarea SNT</w:t>
            </w:r>
            <w:bookmarkEnd w:id="30"/>
            <w:bookmarkEnd w:id="31"/>
            <w:bookmarkEnd w:id="32"/>
            <w:bookmarkEnd w:id="33"/>
            <w:bookmarkEnd w:id="34"/>
          </w:p>
        </w:tc>
        <w:tc>
          <w:tcPr>
            <w:tcW w:w="3492"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b/>
                <w:bCs/>
                <w:sz w:val="20"/>
                <w:szCs w:val="20"/>
              </w:rPr>
            </w:pPr>
            <w:r w:rsidRPr="00DB1533">
              <w:rPr>
                <w:rFonts w:ascii="Times New Roman" w:hAnsi="Times New Roman" w:cs="Times New Roman"/>
                <w:b/>
                <w:bCs/>
                <w:sz w:val="20"/>
                <w:szCs w:val="20"/>
              </w:rPr>
              <w:t xml:space="preserve">Art.82. – </w:t>
            </w:r>
            <w:r w:rsidRPr="00DB1533">
              <w:rPr>
                <w:rFonts w:ascii="Times New Roman" w:hAnsi="Times New Roman" w:cs="Times New Roman"/>
                <w:sz w:val="20"/>
                <w:szCs w:val="20"/>
                <w:lang w:eastAsia="da-DK"/>
              </w:rPr>
              <w:t>Echilibrarea fizică şi comercială a SNT defineşte o serie de activităţi şi proceduri necesare pentru asigurarea transportului gazelor naturale în condiţii de siguranţă prin SNT şi pentru alocarea cantităţilor de gaze naturale la nivelul UR.</w:t>
            </w:r>
          </w:p>
        </w:tc>
        <w:tc>
          <w:tcPr>
            <w:tcW w:w="3492"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tabs>
                <w:tab w:val="left" w:pos="0"/>
              </w:tabs>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b/>
                <w:bCs/>
                <w:sz w:val="20"/>
                <w:szCs w:val="20"/>
              </w:rPr>
              <w:t xml:space="preserve">Art.83. – </w:t>
            </w:r>
            <w:r w:rsidRPr="00DB1533">
              <w:rPr>
                <w:rFonts w:ascii="Times New Roman" w:hAnsi="Times New Roman" w:cs="Times New Roman"/>
                <w:sz w:val="20"/>
                <w:szCs w:val="20"/>
                <w:lang w:eastAsia="da-DK"/>
              </w:rPr>
              <w:t xml:space="preserve">(1) Echilibrarea fizică reprezintă gestionarea şi echilibrarea cantităţilor de gaze naturale transportate prin SNT prin monitorizarea şi controlarea parametrilor de debit, presiune şi putere calorifică superioară a gazelor în punctele de intrare respectiv ieşire, precum şi în alte puncte de control din SNT. </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(2) În conformitate cu prevederile legale în vigoare, OTS nu poate deţine gaze naturale decât pentru echilibrarea sistemului şi pentru exploatarea în condiţii de siguranţă a SNT. Pentru realizarea efectivă a activităţii de echilibrare a SNT, fiecare UR are următoarele obligaţii:</w:t>
            </w:r>
          </w:p>
          <w:p w:rsidR="00976E02" w:rsidRPr="00DB1533" w:rsidRDefault="00976E02" w:rsidP="00976E02">
            <w:pPr>
              <w:numPr>
                <w:ilvl w:val="0"/>
                <w:numId w:val="61"/>
              </w:num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să rezerve capacitatea necesară în punctele de intrare şi respectiv de ieşire ale SNT pentru transportul cantităţilor de gaze naturale aferente portofoliului său de clienţi;</w:t>
            </w:r>
          </w:p>
          <w:p w:rsidR="00976E02" w:rsidRPr="00DB1533" w:rsidRDefault="00976E02" w:rsidP="00976E02">
            <w:pPr>
              <w:numPr>
                <w:ilvl w:val="0"/>
                <w:numId w:val="61"/>
              </w:numPr>
              <w:ind w:left="426"/>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să înmagazineze în depozitele de înmagazinare subterană gaze naturale pentru echilibrarea sezonieră a cantităţilor de gaze naturale aferente portofoliului său de clienţi;</w:t>
            </w:r>
          </w:p>
          <w:p w:rsidR="00976E02" w:rsidRPr="00DB1533" w:rsidRDefault="00976E02" w:rsidP="00976E02">
            <w:pPr>
              <w:numPr>
                <w:ilvl w:val="0"/>
                <w:numId w:val="61"/>
              </w:numPr>
              <w:ind w:left="426"/>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să asigure echilibrul dintre cantităţile de gaze naturale nominalizate, care urmează să fie injectate în SNT în punctele de intrare şi cantităţile de gaze naturale nominalizate care urmează să fie preluate din SNT în</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sz w:val="20"/>
                <w:szCs w:val="20"/>
                <w:lang w:eastAsia="da-DK"/>
              </w:rPr>
              <w:t xml:space="preserve">punctele de </w:t>
            </w:r>
            <w:r w:rsidRPr="00DB1533">
              <w:rPr>
                <w:rFonts w:ascii="Times New Roman" w:hAnsi="Times New Roman" w:cs="Times New Roman"/>
                <w:sz w:val="20"/>
                <w:szCs w:val="20"/>
                <w:lang w:eastAsia="da-DK"/>
              </w:rPr>
              <w:lastRenderedPageBreak/>
              <w:t>ieşire pentru portofoliul de clienţi al UR</w:t>
            </w:r>
            <w:r w:rsidRPr="00DB1533">
              <w:rPr>
                <w:rFonts w:ascii="Times New Roman" w:hAnsi="Times New Roman" w:cs="Times New Roman"/>
                <w:color w:val="FF0000"/>
                <w:sz w:val="20"/>
                <w:szCs w:val="20"/>
                <w:lang w:eastAsia="da-DK"/>
              </w:rPr>
              <w:t>, conform relaţiilor contractuale bilaterale</w:t>
            </w:r>
            <w:r w:rsidRPr="00DB1533">
              <w:rPr>
                <w:rFonts w:ascii="Times New Roman" w:hAnsi="Times New Roman" w:cs="Times New Roman"/>
                <w:sz w:val="20"/>
                <w:szCs w:val="20"/>
                <w:lang w:eastAsia="da-DK"/>
              </w:rPr>
              <w:t>.</w:t>
            </w:r>
          </w:p>
          <w:p w:rsidR="00976E02" w:rsidRPr="00DB1533" w:rsidRDefault="00976E02" w:rsidP="00976E02">
            <w:pPr>
              <w:pStyle w:val="BodyText3"/>
              <w:spacing w:line="240" w:lineRule="auto"/>
              <w:rPr>
                <w:sz w:val="20"/>
                <w:szCs w:val="20"/>
                <w:lang w:eastAsia="da-DK"/>
              </w:rPr>
            </w:pPr>
            <w:r w:rsidRPr="00DB1533">
              <w:rPr>
                <w:sz w:val="20"/>
                <w:szCs w:val="20"/>
                <w:lang w:eastAsia="da-DK"/>
              </w:rPr>
              <w:t xml:space="preserve">(3) Pentru a putea echilibra fluctuaţiile debitului de gaze şi pentru a putea menţine presiunea la valori care să permită funcţionarea în condiţii de siguranţă a SNT, OTS trebuie să dispună de o cantitate suficientă de gaze naturale pentru echilibrarea sistemului, sub formă de stocare în conducte, </w:t>
            </w:r>
            <w:r w:rsidRPr="00DB1533">
              <w:rPr>
                <w:strike/>
                <w:color w:val="FF0000"/>
                <w:sz w:val="20"/>
                <w:szCs w:val="20"/>
                <w:lang w:eastAsia="da-DK"/>
              </w:rPr>
              <w:t>și</w:t>
            </w:r>
            <w:r w:rsidRPr="00DB1533">
              <w:rPr>
                <w:sz w:val="20"/>
                <w:szCs w:val="20"/>
                <w:lang w:eastAsia="da-DK"/>
              </w:rPr>
              <w:t xml:space="preserve"> sub formă de gaze de echilibrare înmagazinate în depozitele subterane, pentru menţinerea stocării în conducte</w:t>
            </w:r>
            <w:r w:rsidRPr="00DB1533">
              <w:rPr>
                <w:color w:val="FF0000"/>
                <w:sz w:val="20"/>
                <w:szCs w:val="20"/>
                <w:lang w:eastAsia="da-DK"/>
              </w:rPr>
              <w:t>, precum şi prin tranzacţionarea de gaze naturale în acest sens</w:t>
            </w:r>
            <w:r w:rsidRPr="00DB1533">
              <w:rPr>
                <w:sz w:val="20"/>
                <w:szCs w:val="20"/>
                <w:lang w:eastAsia="da-DK"/>
              </w:rPr>
              <w:t>.</w:t>
            </w:r>
            <w:r w:rsidRPr="00DB1533" w:rsidDel="00B53B74">
              <w:rPr>
                <w:sz w:val="20"/>
                <w:szCs w:val="20"/>
                <w:lang w:eastAsia="da-DK"/>
              </w:rPr>
              <w:t xml:space="preserv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lang w:eastAsia="da-DK"/>
              </w:rPr>
              <w:t xml:space="preserve"> (4) Procedurile adoptate de OTS pentru echilibrarea fizică a SNT includ în principal echilibrarea diferenţelor apărute între </w:t>
            </w:r>
            <w:r w:rsidRPr="00DB1533">
              <w:rPr>
                <w:rFonts w:ascii="Times New Roman" w:hAnsi="Times New Roman" w:cs="Times New Roman"/>
                <w:strike/>
                <w:color w:val="FF0000"/>
                <w:sz w:val="20"/>
                <w:szCs w:val="20"/>
                <w:lang w:eastAsia="da-DK"/>
              </w:rPr>
              <w:t>nominalizări</w:t>
            </w:r>
            <w:r w:rsidRPr="00DB1533">
              <w:rPr>
                <w:rFonts w:ascii="Times New Roman" w:hAnsi="Times New Roman" w:cs="Times New Roman"/>
                <w:sz w:val="20"/>
                <w:szCs w:val="20"/>
                <w:lang w:eastAsia="da-DK"/>
              </w:rPr>
              <w:t xml:space="preserve"> </w:t>
            </w:r>
            <w:r w:rsidRPr="00DB1533">
              <w:rPr>
                <w:rFonts w:ascii="Times New Roman" w:hAnsi="Times New Roman" w:cs="Times New Roman"/>
                <w:color w:val="FF0000"/>
                <w:sz w:val="20"/>
                <w:szCs w:val="20"/>
                <w:lang w:eastAsia="da-DK"/>
              </w:rPr>
              <w:t>intrările</w:t>
            </w:r>
            <w:r w:rsidRPr="00DB1533">
              <w:rPr>
                <w:rFonts w:ascii="Times New Roman" w:hAnsi="Times New Roman" w:cs="Times New Roman"/>
                <w:sz w:val="20"/>
                <w:szCs w:val="20"/>
                <w:lang w:eastAsia="da-DK"/>
              </w:rPr>
              <w:t xml:space="preserve"> şi preluările efective sau produse ca urmare a unor condiţii neaşteptate.</w:t>
            </w:r>
          </w:p>
        </w:tc>
        <w:tc>
          <w:tcPr>
            <w:tcW w:w="3492" w:type="dxa"/>
          </w:tcPr>
          <w:p w:rsidR="00976E02" w:rsidRPr="00DB1533" w:rsidRDefault="00976E02" w:rsidP="00976E02">
            <w:pPr>
              <w:jc w:val="both"/>
              <w:rPr>
                <w:rFonts w:ascii="Times New Roman" w:hAnsi="Times New Roman" w:cs="Times New Roman"/>
                <w:b/>
                <w:bCs/>
                <w:sz w:val="20"/>
                <w:szCs w:val="20"/>
              </w:rPr>
            </w:pPr>
          </w:p>
        </w:tc>
        <w:tc>
          <w:tcPr>
            <w:tcW w:w="2736" w:type="dxa"/>
          </w:tcPr>
          <w:p w:rsidR="00976E02" w:rsidRPr="00DB1533" w:rsidRDefault="00976E02" w:rsidP="00976E02">
            <w:pPr>
              <w:jc w:val="both"/>
              <w:rPr>
                <w:rFonts w:ascii="Times New Roman" w:hAnsi="Times New Roman" w:cs="Times New Roman"/>
                <w:b/>
                <w:bCs/>
                <w:sz w:val="20"/>
                <w:szCs w:val="20"/>
              </w:rPr>
            </w:pPr>
          </w:p>
        </w:tc>
        <w:tc>
          <w:tcPr>
            <w:tcW w:w="3240" w:type="dxa"/>
          </w:tcPr>
          <w:p w:rsidR="00976E02" w:rsidRPr="00DB1533" w:rsidRDefault="00976E02" w:rsidP="00976E02">
            <w:pPr>
              <w:jc w:val="both"/>
              <w:rPr>
                <w:rFonts w:ascii="Times New Roman" w:hAnsi="Times New Roman" w:cs="Times New Roman"/>
                <w:b/>
                <w:bCs/>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b/>
                <w:bCs/>
                <w:color w:val="FF0000"/>
                <w:sz w:val="20"/>
                <w:szCs w:val="20"/>
              </w:rPr>
              <w:lastRenderedPageBreak/>
              <w:t>Art. 83</w:t>
            </w:r>
            <w:r w:rsidRPr="00DB1533">
              <w:rPr>
                <w:rFonts w:ascii="Times New Roman" w:hAnsi="Times New Roman" w:cs="Times New Roman"/>
                <w:b/>
                <w:bCs/>
                <w:color w:val="FF0000"/>
                <w:sz w:val="20"/>
                <w:szCs w:val="20"/>
                <w:vertAlign w:val="superscript"/>
              </w:rPr>
              <w:t>1</w:t>
            </w:r>
            <w:r w:rsidRPr="00DB1533">
              <w:rPr>
                <w:rFonts w:ascii="Times New Roman" w:hAnsi="Times New Roman" w:cs="Times New Roman"/>
                <w:b/>
                <w:bCs/>
                <w:color w:val="FF0000"/>
                <w:sz w:val="20"/>
                <w:szCs w:val="20"/>
              </w:rPr>
              <w:t>.</w:t>
            </w:r>
            <w:r w:rsidRPr="00DB1533">
              <w:rPr>
                <w:rFonts w:ascii="Times New Roman" w:hAnsi="Times New Roman" w:cs="Times New Roman"/>
                <w:bCs/>
                <w:color w:val="FF0000"/>
                <w:sz w:val="20"/>
                <w:szCs w:val="20"/>
              </w:rPr>
              <w:t xml:space="preserve"> – </w:t>
            </w:r>
            <w:r w:rsidRPr="00DB1533">
              <w:rPr>
                <w:rFonts w:ascii="Times New Roman" w:hAnsi="Times New Roman" w:cs="Times New Roman"/>
                <w:color w:val="FF0000"/>
                <w:sz w:val="20"/>
                <w:szCs w:val="20"/>
                <w:lang w:eastAsia="da-DK"/>
              </w:rPr>
              <w:t>OTS derulează acţiuni de achiziţionare/vânzare de gaze naturale in scopul echilibrării zilnice şi  al exploatării în condiţii de siguranţă a SNT.</w:t>
            </w:r>
          </w:p>
        </w:tc>
        <w:tc>
          <w:tcPr>
            <w:tcW w:w="3492" w:type="dxa"/>
          </w:tcPr>
          <w:p w:rsidR="00976E02" w:rsidRPr="00DB1533" w:rsidRDefault="00976E02" w:rsidP="00976E02">
            <w:pPr>
              <w:jc w:val="both"/>
              <w:rPr>
                <w:rFonts w:ascii="Times New Roman" w:hAnsi="Times New Roman" w:cs="Times New Roman"/>
                <w:b/>
                <w:bCs/>
                <w:color w:val="FF0000"/>
                <w:sz w:val="20"/>
                <w:szCs w:val="20"/>
              </w:rPr>
            </w:pPr>
          </w:p>
        </w:tc>
        <w:tc>
          <w:tcPr>
            <w:tcW w:w="2736" w:type="dxa"/>
          </w:tcPr>
          <w:p w:rsidR="00976E02" w:rsidRPr="00DB1533" w:rsidRDefault="00976E02" w:rsidP="00976E02">
            <w:pPr>
              <w:jc w:val="both"/>
              <w:rPr>
                <w:rFonts w:ascii="Times New Roman" w:hAnsi="Times New Roman" w:cs="Times New Roman"/>
                <w:b/>
                <w:bCs/>
                <w:color w:val="FF0000"/>
                <w:sz w:val="20"/>
                <w:szCs w:val="20"/>
              </w:rPr>
            </w:pPr>
          </w:p>
        </w:tc>
        <w:tc>
          <w:tcPr>
            <w:tcW w:w="3240" w:type="dxa"/>
          </w:tcPr>
          <w:p w:rsidR="00976E02" w:rsidRPr="00DB1533" w:rsidRDefault="00976E02" w:rsidP="00976E02">
            <w:pPr>
              <w:jc w:val="both"/>
              <w:rPr>
                <w:rFonts w:ascii="Times New Roman" w:hAnsi="Times New Roman" w:cs="Times New Roman"/>
                <w:b/>
                <w:bCs/>
                <w:color w:val="FF0000"/>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b/>
                <w:bCs/>
                <w:color w:val="FF0000"/>
                <w:sz w:val="20"/>
                <w:szCs w:val="20"/>
              </w:rPr>
              <w:t>Art. 83</w:t>
            </w:r>
            <w:r w:rsidRPr="00DB1533">
              <w:rPr>
                <w:rFonts w:ascii="Times New Roman" w:hAnsi="Times New Roman" w:cs="Times New Roman"/>
                <w:b/>
                <w:bCs/>
                <w:color w:val="FF0000"/>
                <w:sz w:val="20"/>
                <w:szCs w:val="20"/>
                <w:vertAlign w:val="superscript"/>
              </w:rPr>
              <w:t>2</w:t>
            </w:r>
            <w:r w:rsidRPr="00DB1533">
              <w:rPr>
                <w:rFonts w:ascii="Times New Roman" w:hAnsi="Times New Roman" w:cs="Times New Roman"/>
                <w:b/>
                <w:bCs/>
                <w:color w:val="FF0000"/>
                <w:sz w:val="20"/>
                <w:szCs w:val="20"/>
              </w:rPr>
              <w:t>.</w:t>
            </w:r>
            <w:r w:rsidRPr="00DB1533">
              <w:rPr>
                <w:rFonts w:ascii="Times New Roman" w:hAnsi="Times New Roman" w:cs="Times New Roman"/>
                <w:bCs/>
                <w:color w:val="FF0000"/>
                <w:sz w:val="20"/>
                <w:szCs w:val="20"/>
              </w:rPr>
              <w:t xml:space="preserve"> – </w:t>
            </w:r>
            <w:r w:rsidRPr="00DB1533">
              <w:rPr>
                <w:rFonts w:ascii="Times New Roman" w:hAnsi="Times New Roman" w:cs="Times New Roman"/>
                <w:color w:val="FF0000"/>
                <w:sz w:val="20"/>
                <w:szCs w:val="20"/>
                <w:lang w:eastAsia="da-DK"/>
              </w:rPr>
              <w:t>Achiziţia de gaze naturale efectuata de către OTS în scopul utilizării acestora cu titlul de  consum tehnologic propriu nu este considerată acţiune de echilibrare în accepţiunea prezentului cod.</w:t>
            </w:r>
          </w:p>
        </w:tc>
        <w:tc>
          <w:tcPr>
            <w:tcW w:w="3492" w:type="dxa"/>
          </w:tcPr>
          <w:p w:rsidR="00976E02" w:rsidRPr="00DB1533" w:rsidRDefault="00976E02" w:rsidP="00976E02">
            <w:pPr>
              <w:jc w:val="both"/>
              <w:rPr>
                <w:rFonts w:ascii="Times New Roman" w:hAnsi="Times New Roman" w:cs="Times New Roman"/>
                <w:b/>
                <w:bCs/>
                <w:color w:val="FF0000"/>
                <w:sz w:val="20"/>
                <w:szCs w:val="20"/>
              </w:rPr>
            </w:pPr>
          </w:p>
        </w:tc>
        <w:tc>
          <w:tcPr>
            <w:tcW w:w="2736" w:type="dxa"/>
          </w:tcPr>
          <w:p w:rsidR="00976E02" w:rsidRPr="00DB1533" w:rsidRDefault="00976E02" w:rsidP="00976E02">
            <w:pPr>
              <w:jc w:val="both"/>
              <w:rPr>
                <w:rFonts w:ascii="Times New Roman" w:hAnsi="Times New Roman" w:cs="Times New Roman"/>
                <w:b/>
                <w:bCs/>
                <w:color w:val="FF0000"/>
                <w:sz w:val="20"/>
                <w:szCs w:val="20"/>
              </w:rPr>
            </w:pPr>
          </w:p>
        </w:tc>
        <w:tc>
          <w:tcPr>
            <w:tcW w:w="3240" w:type="dxa"/>
          </w:tcPr>
          <w:p w:rsidR="00976E02" w:rsidRPr="00DB1533" w:rsidRDefault="00976E02" w:rsidP="00976E02">
            <w:pPr>
              <w:jc w:val="both"/>
              <w:rPr>
                <w:rFonts w:ascii="Times New Roman" w:hAnsi="Times New Roman" w:cs="Times New Roman"/>
                <w:b/>
                <w:bCs/>
                <w:color w:val="FF0000"/>
                <w:sz w:val="20"/>
                <w:szCs w:val="20"/>
              </w:rPr>
            </w:pPr>
          </w:p>
        </w:tc>
      </w:tr>
      <w:tr w:rsidR="00976E02" w:rsidRPr="00DB1533" w:rsidTr="002959AB">
        <w:tc>
          <w:tcPr>
            <w:tcW w:w="4590" w:type="dxa"/>
          </w:tcPr>
          <w:p w:rsidR="00976E02" w:rsidRPr="00DB1533" w:rsidRDefault="00976E02" w:rsidP="00976E02">
            <w:pPr>
              <w:pStyle w:val="ListParagraph"/>
              <w:spacing w:line="240" w:lineRule="auto"/>
              <w:ind w:left="0"/>
              <w:jc w:val="both"/>
              <w:rPr>
                <w:rFonts w:ascii="Times New Roman" w:hAnsi="Times New Roman"/>
                <w:color w:val="FF0000"/>
                <w:sz w:val="20"/>
                <w:lang w:val="ro-RO" w:eastAsia="da-DK"/>
              </w:rPr>
            </w:pPr>
            <w:r w:rsidRPr="00DB1533">
              <w:rPr>
                <w:rFonts w:ascii="Times New Roman" w:hAnsi="Times New Roman"/>
                <w:b/>
                <w:bCs/>
                <w:color w:val="FF0000"/>
                <w:sz w:val="20"/>
                <w:lang w:val="ro-RO"/>
              </w:rPr>
              <w:t>Art. 83</w:t>
            </w:r>
            <w:r w:rsidRPr="00DB1533">
              <w:rPr>
                <w:rFonts w:ascii="Times New Roman" w:hAnsi="Times New Roman"/>
                <w:b/>
                <w:bCs/>
                <w:color w:val="FF0000"/>
                <w:sz w:val="20"/>
                <w:vertAlign w:val="superscript"/>
                <w:lang w:val="ro-RO"/>
              </w:rPr>
              <w:t>3</w:t>
            </w:r>
            <w:r w:rsidRPr="00DB1533">
              <w:rPr>
                <w:rFonts w:ascii="Times New Roman" w:hAnsi="Times New Roman"/>
                <w:b/>
                <w:bCs/>
                <w:color w:val="FF0000"/>
                <w:sz w:val="20"/>
                <w:lang w:val="ro-RO"/>
              </w:rPr>
              <w:t>.</w:t>
            </w:r>
            <w:r w:rsidRPr="00DB1533">
              <w:rPr>
                <w:rFonts w:ascii="Times New Roman" w:hAnsi="Times New Roman"/>
                <w:bCs/>
                <w:color w:val="FF0000"/>
                <w:sz w:val="20"/>
                <w:lang w:val="ro-RO"/>
              </w:rPr>
              <w:t xml:space="preserve"> – </w:t>
            </w:r>
            <w:r w:rsidRPr="00DB1533">
              <w:rPr>
                <w:rFonts w:ascii="Times New Roman" w:hAnsi="Times New Roman"/>
                <w:color w:val="FF0000"/>
                <w:sz w:val="20"/>
                <w:lang w:val="ro-RO" w:eastAsia="da-DK"/>
              </w:rPr>
              <w:t>Activităţi de echilibrare ale OTS reprezintă ansamblul de acţiuni întreprinse de OTS în scopul îndeplinirii obligaţiilor prevăzute de prezentul cod, astfel:</w:t>
            </w:r>
          </w:p>
          <w:p w:rsidR="00976E02" w:rsidRPr="00DB1533" w:rsidRDefault="00976E02" w:rsidP="00976E02">
            <w:pPr>
              <w:pStyle w:val="ListParagraph"/>
              <w:numPr>
                <w:ilvl w:val="0"/>
                <w:numId w:val="62"/>
              </w:numPr>
              <w:spacing w:line="240" w:lineRule="auto"/>
              <w:ind w:left="496"/>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în cazul înregistrării unor diferenţe între cantităţile de gaze naturale livrate  în SNT  de către UR şi cele  preluate  de aceştia din SNT;</w:t>
            </w:r>
          </w:p>
          <w:p w:rsidR="00976E02" w:rsidRPr="00DB1533" w:rsidRDefault="00976E02" w:rsidP="00976E02">
            <w:pPr>
              <w:pStyle w:val="ListParagraph"/>
              <w:numPr>
                <w:ilvl w:val="0"/>
                <w:numId w:val="62"/>
              </w:numPr>
              <w:spacing w:line="240" w:lineRule="auto"/>
              <w:ind w:left="496"/>
              <w:contextualSpacing/>
              <w:jc w:val="both"/>
              <w:rPr>
                <w:rFonts w:ascii="Times New Roman" w:hAnsi="Times New Roman"/>
                <w:color w:val="FF0000"/>
                <w:sz w:val="20"/>
                <w:lang w:val="ro-RO"/>
              </w:rPr>
            </w:pPr>
            <w:r w:rsidRPr="00DB1533">
              <w:rPr>
                <w:rFonts w:ascii="Times New Roman" w:hAnsi="Times New Roman"/>
                <w:color w:val="FF0000"/>
                <w:sz w:val="20"/>
                <w:lang w:val="ro-RO" w:eastAsia="da-DK"/>
              </w:rPr>
              <w:t>în scopul rezolvării unor situaţii specifice care pot induce distorsiuni în ceea ce priveşte funcţionarea SNT în limite de siguranţă.</w:t>
            </w:r>
          </w:p>
        </w:tc>
        <w:tc>
          <w:tcPr>
            <w:tcW w:w="3492" w:type="dxa"/>
          </w:tcPr>
          <w:p w:rsidR="00976E02" w:rsidRPr="00DB1533" w:rsidRDefault="00976E02" w:rsidP="00976E02">
            <w:pPr>
              <w:pStyle w:val="ListParagraph"/>
              <w:spacing w:line="240" w:lineRule="auto"/>
              <w:ind w:left="0"/>
              <w:jc w:val="both"/>
              <w:rPr>
                <w:rFonts w:ascii="Times New Roman" w:hAnsi="Times New Roman"/>
                <w:b/>
                <w:bCs/>
                <w:color w:val="FF0000"/>
                <w:sz w:val="20"/>
                <w:lang w:val="ro-RO"/>
              </w:rPr>
            </w:pPr>
          </w:p>
        </w:tc>
        <w:tc>
          <w:tcPr>
            <w:tcW w:w="2736" w:type="dxa"/>
          </w:tcPr>
          <w:p w:rsidR="00976E02" w:rsidRPr="00DB1533" w:rsidRDefault="00976E02" w:rsidP="00976E02">
            <w:pPr>
              <w:pStyle w:val="ListParagraph"/>
              <w:spacing w:line="240" w:lineRule="auto"/>
              <w:ind w:left="0"/>
              <w:jc w:val="both"/>
              <w:rPr>
                <w:rFonts w:ascii="Times New Roman" w:hAnsi="Times New Roman"/>
                <w:b/>
                <w:bCs/>
                <w:color w:val="FF0000"/>
                <w:sz w:val="20"/>
                <w:lang w:val="ro-RO"/>
              </w:rPr>
            </w:pPr>
          </w:p>
        </w:tc>
        <w:tc>
          <w:tcPr>
            <w:tcW w:w="3240" w:type="dxa"/>
          </w:tcPr>
          <w:p w:rsidR="00976E02" w:rsidRPr="00DB1533" w:rsidRDefault="00976E02" w:rsidP="00976E02">
            <w:pPr>
              <w:pStyle w:val="ListParagraph"/>
              <w:spacing w:line="240" w:lineRule="auto"/>
              <w:ind w:left="0"/>
              <w:jc w:val="both"/>
              <w:rPr>
                <w:rFonts w:ascii="Times New Roman" w:hAnsi="Times New Roman"/>
                <w:b/>
                <w:bCs/>
                <w:color w:val="FF0000"/>
                <w:sz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b/>
                <w:bCs/>
                <w:color w:val="FF0000"/>
                <w:sz w:val="20"/>
                <w:szCs w:val="20"/>
              </w:rPr>
              <w:t>Art. 83</w:t>
            </w:r>
            <w:r w:rsidRPr="00DB1533">
              <w:rPr>
                <w:rFonts w:ascii="Times New Roman" w:hAnsi="Times New Roman" w:cs="Times New Roman"/>
                <w:b/>
                <w:bCs/>
                <w:color w:val="FF0000"/>
                <w:sz w:val="20"/>
                <w:szCs w:val="20"/>
                <w:vertAlign w:val="superscript"/>
              </w:rPr>
              <w:t>4</w:t>
            </w:r>
            <w:r w:rsidRPr="00DB1533">
              <w:rPr>
                <w:rFonts w:ascii="Times New Roman" w:hAnsi="Times New Roman" w:cs="Times New Roman"/>
                <w:b/>
                <w:bCs/>
                <w:color w:val="FF0000"/>
                <w:sz w:val="20"/>
                <w:szCs w:val="20"/>
              </w:rPr>
              <w:t>.</w:t>
            </w:r>
            <w:r w:rsidRPr="00DB1533">
              <w:rPr>
                <w:rFonts w:ascii="Times New Roman" w:hAnsi="Times New Roman" w:cs="Times New Roman"/>
                <w:bCs/>
                <w:color w:val="FF0000"/>
                <w:sz w:val="20"/>
                <w:szCs w:val="20"/>
              </w:rPr>
              <w:t xml:space="preserve"> – </w:t>
            </w:r>
            <w:r w:rsidRPr="00DB1533">
              <w:rPr>
                <w:rFonts w:ascii="Times New Roman" w:hAnsi="Times New Roman" w:cs="Times New Roman"/>
                <w:color w:val="FF0000"/>
                <w:sz w:val="20"/>
                <w:szCs w:val="20"/>
                <w:lang w:eastAsia="da-DK"/>
              </w:rPr>
              <w:t>SNT se află în stare de echilibru atunci când pe toate direcţiile de transport sunt îndeplinite simultan următoarele condiţii:</w:t>
            </w:r>
          </w:p>
          <w:p w:rsidR="00976E02" w:rsidRPr="00DB1533" w:rsidRDefault="00976E02" w:rsidP="00976E02">
            <w:pPr>
              <w:pStyle w:val="ListParagraph"/>
              <w:numPr>
                <w:ilvl w:val="0"/>
                <w:numId w:val="63"/>
              </w:numPr>
              <w:spacing w:line="240" w:lineRule="auto"/>
              <w:ind w:left="496" w:hanging="357"/>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lastRenderedPageBreak/>
              <w:t>sunt înregistrate valori de presiune adecvate derulării corecte a serviciilor de transport;</w:t>
            </w:r>
          </w:p>
          <w:p w:rsidR="00976E02" w:rsidRPr="00DB1533" w:rsidRDefault="00976E02" w:rsidP="00976E02">
            <w:pPr>
              <w:pStyle w:val="ListParagraph"/>
              <w:numPr>
                <w:ilvl w:val="0"/>
                <w:numId w:val="63"/>
              </w:numPr>
              <w:spacing w:line="240" w:lineRule="auto"/>
              <w:ind w:left="496"/>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 xml:space="preserve"> cantităţile de gaze naturale aferente portofoliilor UR ieşite din SNT se situează pe acelaşi nivel cu cantităţile de gaze naturale intrate în SNT, pentru aceeaşi perioada de echilibrare. </w:t>
            </w:r>
          </w:p>
        </w:tc>
        <w:tc>
          <w:tcPr>
            <w:tcW w:w="3492" w:type="dxa"/>
          </w:tcPr>
          <w:p w:rsidR="00976E02" w:rsidRPr="00DB1533" w:rsidRDefault="00976E02" w:rsidP="00976E02">
            <w:pPr>
              <w:jc w:val="both"/>
              <w:rPr>
                <w:rFonts w:ascii="Times New Roman" w:hAnsi="Times New Roman" w:cs="Times New Roman"/>
                <w:b/>
                <w:bCs/>
                <w:color w:val="FF0000"/>
                <w:sz w:val="20"/>
                <w:szCs w:val="20"/>
              </w:rPr>
            </w:pPr>
          </w:p>
        </w:tc>
        <w:tc>
          <w:tcPr>
            <w:tcW w:w="2736" w:type="dxa"/>
          </w:tcPr>
          <w:p w:rsidR="00976E02" w:rsidRPr="00DB1533" w:rsidRDefault="00976E02" w:rsidP="00976E02">
            <w:pPr>
              <w:jc w:val="both"/>
              <w:rPr>
                <w:rFonts w:ascii="Times New Roman" w:hAnsi="Times New Roman" w:cs="Times New Roman"/>
                <w:b/>
                <w:bCs/>
                <w:color w:val="FF0000"/>
                <w:sz w:val="20"/>
                <w:szCs w:val="20"/>
              </w:rPr>
            </w:pPr>
          </w:p>
        </w:tc>
        <w:tc>
          <w:tcPr>
            <w:tcW w:w="3240" w:type="dxa"/>
          </w:tcPr>
          <w:p w:rsidR="00976E02" w:rsidRPr="00DB1533" w:rsidRDefault="00976E02" w:rsidP="00976E02">
            <w:pPr>
              <w:jc w:val="both"/>
              <w:rPr>
                <w:rFonts w:ascii="Times New Roman" w:hAnsi="Times New Roman" w:cs="Times New Roman"/>
                <w:b/>
                <w:bCs/>
                <w:color w:val="FF0000"/>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b/>
                <w:bCs/>
                <w:color w:val="FF0000"/>
                <w:sz w:val="20"/>
                <w:szCs w:val="20"/>
              </w:rPr>
              <w:lastRenderedPageBreak/>
              <w:t>Art. 83</w:t>
            </w:r>
            <w:r w:rsidRPr="00DB1533">
              <w:rPr>
                <w:rFonts w:ascii="Times New Roman" w:hAnsi="Times New Roman" w:cs="Times New Roman"/>
                <w:b/>
                <w:bCs/>
                <w:color w:val="FF0000"/>
                <w:sz w:val="20"/>
                <w:szCs w:val="20"/>
                <w:vertAlign w:val="superscript"/>
              </w:rPr>
              <w:t>5</w:t>
            </w:r>
            <w:r w:rsidRPr="00DB1533">
              <w:rPr>
                <w:rFonts w:ascii="Times New Roman" w:hAnsi="Times New Roman" w:cs="Times New Roman"/>
                <w:b/>
                <w:bCs/>
                <w:color w:val="FF0000"/>
                <w:sz w:val="20"/>
                <w:szCs w:val="20"/>
              </w:rPr>
              <w:t>.</w:t>
            </w:r>
            <w:r w:rsidRPr="00DB1533">
              <w:rPr>
                <w:rFonts w:ascii="Times New Roman" w:hAnsi="Times New Roman" w:cs="Times New Roman"/>
                <w:bCs/>
                <w:color w:val="FF0000"/>
                <w:sz w:val="20"/>
                <w:szCs w:val="20"/>
              </w:rPr>
              <w:t xml:space="preserve"> – </w:t>
            </w:r>
            <w:r w:rsidRPr="00DB1533">
              <w:rPr>
                <w:rFonts w:ascii="Times New Roman" w:hAnsi="Times New Roman" w:cs="Times New Roman"/>
                <w:color w:val="FF0000"/>
                <w:sz w:val="20"/>
                <w:szCs w:val="20"/>
                <w:lang w:eastAsia="da-DK"/>
              </w:rPr>
              <w:t>Perioada de echilibrare reprezintă intervalul unei zile gaziere, aşa cum este definită în cadrul Cap.1, art. 6, pentru care OTS determină în ziua D+1 pentru ziua D poziţia referitoare la starea de echilibru dintre cantităţile de gaze naturale aflate în portofoliile individuale ale UR intrate si ieşite în/din SNT.</w:t>
            </w:r>
          </w:p>
        </w:tc>
        <w:tc>
          <w:tcPr>
            <w:tcW w:w="3492" w:type="dxa"/>
          </w:tcPr>
          <w:p w:rsidR="00976E02" w:rsidRPr="00DB1533" w:rsidRDefault="00976E02" w:rsidP="00976E02">
            <w:pPr>
              <w:jc w:val="both"/>
              <w:rPr>
                <w:rFonts w:ascii="Times New Roman" w:hAnsi="Times New Roman" w:cs="Times New Roman"/>
                <w:b/>
                <w:bCs/>
                <w:color w:val="FF0000"/>
                <w:sz w:val="20"/>
                <w:szCs w:val="20"/>
              </w:rPr>
            </w:pPr>
          </w:p>
        </w:tc>
        <w:tc>
          <w:tcPr>
            <w:tcW w:w="2736" w:type="dxa"/>
          </w:tcPr>
          <w:p w:rsidR="00976E02" w:rsidRPr="00DB1533" w:rsidRDefault="00976E02" w:rsidP="00976E02">
            <w:pPr>
              <w:jc w:val="both"/>
              <w:rPr>
                <w:rFonts w:ascii="Times New Roman" w:hAnsi="Times New Roman" w:cs="Times New Roman"/>
                <w:b/>
                <w:bCs/>
                <w:color w:val="FF0000"/>
                <w:sz w:val="20"/>
                <w:szCs w:val="20"/>
              </w:rPr>
            </w:pPr>
          </w:p>
        </w:tc>
        <w:tc>
          <w:tcPr>
            <w:tcW w:w="3240" w:type="dxa"/>
          </w:tcPr>
          <w:p w:rsidR="00976E02" w:rsidRPr="00DB1533" w:rsidRDefault="00976E02" w:rsidP="00976E02">
            <w:pPr>
              <w:jc w:val="both"/>
              <w:rPr>
                <w:rFonts w:ascii="Times New Roman" w:hAnsi="Times New Roman" w:cs="Times New Roman"/>
                <w:b/>
                <w:bCs/>
                <w:color w:val="FF0000"/>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b/>
                <w:bCs/>
                <w:color w:val="FF0000"/>
                <w:sz w:val="20"/>
                <w:szCs w:val="20"/>
              </w:rPr>
              <w:t>Art. 83</w:t>
            </w:r>
            <w:r w:rsidRPr="00DB1533">
              <w:rPr>
                <w:rFonts w:ascii="Times New Roman" w:hAnsi="Times New Roman" w:cs="Times New Roman"/>
                <w:b/>
                <w:bCs/>
                <w:color w:val="FF0000"/>
                <w:sz w:val="20"/>
                <w:szCs w:val="20"/>
                <w:vertAlign w:val="superscript"/>
              </w:rPr>
              <w:t>6</w:t>
            </w:r>
            <w:r w:rsidRPr="00DB1533">
              <w:rPr>
                <w:rFonts w:ascii="Times New Roman" w:hAnsi="Times New Roman" w:cs="Times New Roman"/>
                <w:b/>
                <w:bCs/>
                <w:color w:val="FF0000"/>
                <w:sz w:val="20"/>
                <w:szCs w:val="20"/>
              </w:rPr>
              <w:t>.</w:t>
            </w:r>
            <w:r w:rsidRPr="00DB1533">
              <w:rPr>
                <w:rFonts w:ascii="Times New Roman" w:hAnsi="Times New Roman" w:cs="Times New Roman"/>
                <w:bCs/>
                <w:color w:val="FF0000"/>
                <w:sz w:val="20"/>
                <w:szCs w:val="20"/>
              </w:rPr>
              <w:t xml:space="preserve"> – </w:t>
            </w:r>
            <w:r w:rsidRPr="00DB1533">
              <w:rPr>
                <w:rFonts w:ascii="Times New Roman" w:hAnsi="Times New Roman" w:cs="Times New Roman"/>
                <w:color w:val="FF0000"/>
                <w:sz w:val="20"/>
                <w:szCs w:val="20"/>
                <w:lang w:eastAsia="da-DK"/>
              </w:rPr>
              <w:t>Rolul OTS este de a derula activităţi de echilibrare reziduală, bazate pe principii de piaţă nediscriminatorii şi în condiţii de transparenţă.</w:t>
            </w:r>
          </w:p>
        </w:tc>
        <w:tc>
          <w:tcPr>
            <w:tcW w:w="3492" w:type="dxa"/>
          </w:tcPr>
          <w:p w:rsidR="00976E02" w:rsidRPr="00DB1533" w:rsidRDefault="00976E02" w:rsidP="00976E02">
            <w:pPr>
              <w:jc w:val="both"/>
              <w:rPr>
                <w:rFonts w:ascii="Times New Roman" w:hAnsi="Times New Roman" w:cs="Times New Roman"/>
                <w:b/>
                <w:bCs/>
                <w:color w:val="FF0000"/>
                <w:sz w:val="20"/>
                <w:szCs w:val="20"/>
              </w:rPr>
            </w:pPr>
          </w:p>
        </w:tc>
        <w:tc>
          <w:tcPr>
            <w:tcW w:w="2736" w:type="dxa"/>
          </w:tcPr>
          <w:p w:rsidR="00976E02" w:rsidRPr="00DB1533" w:rsidRDefault="00976E02" w:rsidP="00976E02">
            <w:pPr>
              <w:jc w:val="both"/>
              <w:rPr>
                <w:rFonts w:ascii="Times New Roman" w:hAnsi="Times New Roman" w:cs="Times New Roman"/>
                <w:b/>
                <w:bCs/>
                <w:color w:val="FF0000"/>
                <w:sz w:val="20"/>
                <w:szCs w:val="20"/>
              </w:rPr>
            </w:pPr>
          </w:p>
        </w:tc>
        <w:tc>
          <w:tcPr>
            <w:tcW w:w="3240" w:type="dxa"/>
          </w:tcPr>
          <w:p w:rsidR="00976E02" w:rsidRPr="00DB1533" w:rsidRDefault="00976E02" w:rsidP="00976E02">
            <w:pPr>
              <w:jc w:val="both"/>
              <w:rPr>
                <w:rFonts w:ascii="Times New Roman" w:hAnsi="Times New Roman" w:cs="Times New Roman"/>
                <w:b/>
                <w:bCs/>
                <w:color w:val="FF0000"/>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b/>
                <w:bCs/>
                <w:color w:val="FF0000"/>
                <w:sz w:val="20"/>
                <w:szCs w:val="20"/>
              </w:rPr>
              <w:t>Art. 83</w:t>
            </w:r>
            <w:r w:rsidRPr="00DB1533">
              <w:rPr>
                <w:rFonts w:ascii="Times New Roman" w:hAnsi="Times New Roman" w:cs="Times New Roman"/>
                <w:b/>
                <w:bCs/>
                <w:color w:val="FF0000"/>
                <w:sz w:val="20"/>
                <w:szCs w:val="20"/>
                <w:vertAlign w:val="superscript"/>
              </w:rPr>
              <w:t>7</w:t>
            </w:r>
            <w:r w:rsidRPr="00DB1533">
              <w:rPr>
                <w:rFonts w:ascii="Times New Roman" w:hAnsi="Times New Roman" w:cs="Times New Roman"/>
                <w:b/>
                <w:bCs/>
                <w:color w:val="FF0000"/>
                <w:sz w:val="20"/>
                <w:szCs w:val="20"/>
              </w:rPr>
              <w:t>.</w:t>
            </w:r>
            <w:r w:rsidRPr="00DB1533">
              <w:rPr>
                <w:rFonts w:ascii="Times New Roman" w:hAnsi="Times New Roman" w:cs="Times New Roman"/>
                <w:bCs/>
                <w:color w:val="FF0000"/>
                <w:sz w:val="20"/>
                <w:szCs w:val="20"/>
              </w:rPr>
              <w:t xml:space="preserve"> – (1)</w:t>
            </w:r>
            <w:r w:rsidRPr="00DB1533">
              <w:rPr>
                <w:rFonts w:ascii="Times New Roman" w:hAnsi="Times New Roman" w:cs="Times New Roman"/>
                <w:b/>
                <w:bCs/>
                <w:color w:val="FF0000"/>
                <w:sz w:val="20"/>
                <w:szCs w:val="20"/>
              </w:rPr>
              <w:t xml:space="preserve"> </w:t>
            </w:r>
            <w:r w:rsidRPr="00DB1533">
              <w:rPr>
                <w:rFonts w:ascii="Times New Roman" w:hAnsi="Times New Roman" w:cs="Times New Roman"/>
                <w:color w:val="FF0000"/>
                <w:sz w:val="20"/>
                <w:szCs w:val="20"/>
                <w:lang w:eastAsia="da-DK"/>
              </w:rPr>
              <w:t xml:space="preserve">Echilibrarea reziduală  reprezintă activităţile întreprinse de OTS pe durata unei zile gaziere al căror obiect este menţinerea stării generale de echilibru la nivel de SNT în limite operaţionale sigure. </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(2) Rolul OTS în desfăşurarea echilibrării reziduale include şi următoarele acţiuni:</w:t>
            </w:r>
          </w:p>
          <w:p w:rsidR="00976E02" w:rsidRPr="00DB1533" w:rsidRDefault="00976E02" w:rsidP="00976E02">
            <w:pPr>
              <w:numPr>
                <w:ilvl w:val="0"/>
                <w:numId w:val="64"/>
              </w:numPr>
              <w:ind w:left="406" w:hanging="357"/>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de încadrare a cantităţilor de gaze naturale aflate în portofoliul UR nominalizate la punctele de ieşire din SNT în limitele impuse de nivelul efectiv orar/zilnic al cantităţilor de gaze naturale injectate de către UR la punctele de intrare în SNT;</w:t>
            </w:r>
          </w:p>
          <w:p w:rsidR="00976E02" w:rsidRPr="00DB1533" w:rsidRDefault="00976E02" w:rsidP="00976E02">
            <w:pPr>
              <w:numPr>
                <w:ilvl w:val="0"/>
                <w:numId w:val="64"/>
              </w:numPr>
              <w:ind w:left="406"/>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de încadrare a cantităţilor de gaze naturale aflate în portofoliul UR nominalizate la punctele de intrare în SNT în limitele impuse de nivelul efectiv orar/zilnic al cantităţilor de gaze naturale preluate de către UR la punctele de ieşire din SNT.</w:t>
            </w:r>
          </w:p>
        </w:tc>
        <w:tc>
          <w:tcPr>
            <w:tcW w:w="3492" w:type="dxa"/>
          </w:tcPr>
          <w:p w:rsidR="00976E02" w:rsidRPr="00DB1533" w:rsidRDefault="00976E02" w:rsidP="00976E02">
            <w:pPr>
              <w:jc w:val="both"/>
              <w:rPr>
                <w:rFonts w:ascii="Times New Roman" w:hAnsi="Times New Roman" w:cs="Times New Roman"/>
                <w:b/>
                <w:bCs/>
                <w:color w:val="FF0000"/>
                <w:sz w:val="20"/>
                <w:szCs w:val="20"/>
              </w:rPr>
            </w:pPr>
          </w:p>
        </w:tc>
        <w:tc>
          <w:tcPr>
            <w:tcW w:w="2736" w:type="dxa"/>
          </w:tcPr>
          <w:p w:rsidR="00976E02" w:rsidRPr="00DB1533" w:rsidRDefault="00976E02" w:rsidP="00976E02">
            <w:pPr>
              <w:jc w:val="both"/>
              <w:rPr>
                <w:rFonts w:ascii="Times New Roman" w:hAnsi="Times New Roman" w:cs="Times New Roman"/>
                <w:b/>
                <w:bCs/>
                <w:color w:val="FF0000"/>
                <w:sz w:val="20"/>
                <w:szCs w:val="20"/>
              </w:rPr>
            </w:pPr>
          </w:p>
        </w:tc>
        <w:tc>
          <w:tcPr>
            <w:tcW w:w="3240" w:type="dxa"/>
          </w:tcPr>
          <w:p w:rsidR="00976E02" w:rsidRPr="00DB1533" w:rsidRDefault="00976E02" w:rsidP="00976E02">
            <w:pPr>
              <w:jc w:val="both"/>
              <w:rPr>
                <w:rFonts w:ascii="Times New Roman" w:hAnsi="Times New Roman" w:cs="Times New Roman"/>
                <w:b/>
                <w:bCs/>
                <w:color w:val="FF0000"/>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bCs/>
                <w:sz w:val="20"/>
                <w:szCs w:val="20"/>
                <w:lang w:eastAsia="da-DK"/>
              </w:rPr>
            </w:pPr>
            <w:r w:rsidRPr="00DB1533">
              <w:rPr>
                <w:rFonts w:ascii="Times New Roman" w:hAnsi="Times New Roman" w:cs="Times New Roman"/>
                <w:b/>
                <w:bCs/>
                <w:sz w:val="20"/>
                <w:szCs w:val="20"/>
                <w:lang w:eastAsia="da-DK"/>
              </w:rPr>
              <w:t>Art.84.</w:t>
            </w:r>
            <w:r w:rsidRPr="00DB1533">
              <w:rPr>
                <w:rFonts w:ascii="Times New Roman" w:hAnsi="Times New Roman" w:cs="Times New Roman"/>
                <w:bCs/>
                <w:sz w:val="20"/>
                <w:szCs w:val="20"/>
                <w:lang w:eastAsia="da-DK"/>
              </w:rPr>
              <w:t xml:space="preserve"> – (1) Dispeceratul OTS preia zilnic informaţiile privind nominalizările/renominalizările aprobate şi înregistrate în platforma informaţională pentru: </w:t>
            </w:r>
          </w:p>
          <w:p w:rsidR="00976E02" w:rsidRPr="00DB1533" w:rsidRDefault="00976E02" w:rsidP="00976E02">
            <w:pPr>
              <w:numPr>
                <w:ilvl w:val="0"/>
                <w:numId w:val="65"/>
              </w:numPr>
              <w:tabs>
                <w:tab w:val="clear" w:pos="1890"/>
                <w:tab w:val="num" w:pos="993"/>
              </w:tabs>
              <w:ind w:hanging="1322"/>
              <w:jc w:val="both"/>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t>UR;</w:t>
            </w:r>
          </w:p>
          <w:p w:rsidR="00976E02" w:rsidRPr="00DB1533" w:rsidRDefault="00976E02" w:rsidP="00976E02">
            <w:pPr>
              <w:numPr>
                <w:ilvl w:val="0"/>
                <w:numId w:val="65"/>
              </w:numPr>
              <w:tabs>
                <w:tab w:val="clear" w:pos="1890"/>
                <w:tab w:val="num" w:pos="993"/>
              </w:tabs>
              <w:ind w:hanging="1322"/>
              <w:jc w:val="both"/>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t>OTS, pentru consumul tehnologic propriu;</w:t>
            </w:r>
          </w:p>
          <w:p w:rsidR="00976E02" w:rsidRPr="00DB1533" w:rsidRDefault="00976E02" w:rsidP="00976E02">
            <w:pPr>
              <w:numPr>
                <w:ilvl w:val="0"/>
                <w:numId w:val="65"/>
              </w:numPr>
              <w:tabs>
                <w:tab w:val="clear" w:pos="1890"/>
                <w:tab w:val="num" w:pos="993"/>
              </w:tabs>
              <w:ind w:hanging="1322"/>
              <w:jc w:val="both"/>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lastRenderedPageBreak/>
              <w:t>OTS, pentru cantităţile de gaze de echilibrare a SNT.</w:t>
            </w:r>
          </w:p>
          <w:p w:rsidR="00976E02" w:rsidRPr="00DB1533" w:rsidRDefault="00976E02" w:rsidP="00976E02">
            <w:pPr>
              <w:jc w:val="both"/>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t xml:space="preserve">(2) Calculele efectuate de OTS în vederea optimizării fluxurilor de gaze în SNT, includ pentru fiecare zi gazieră </w:t>
            </w:r>
            <w:r w:rsidRPr="00DB1533">
              <w:rPr>
                <w:rFonts w:ascii="Times New Roman" w:hAnsi="Times New Roman" w:cs="Times New Roman"/>
                <w:bCs/>
                <w:strike/>
                <w:color w:val="FF0000"/>
                <w:sz w:val="20"/>
                <w:szCs w:val="20"/>
                <w:lang w:eastAsia="da-DK"/>
              </w:rPr>
              <w:t>a următoarei săptămâni gaziere</w:t>
            </w:r>
            <w:r w:rsidRPr="00DB1533">
              <w:rPr>
                <w:rFonts w:ascii="Times New Roman" w:hAnsi="Times New Roman" w:cs="Times New Roman"/>
                <w:bCs/>
                <w:color w:val="FF0000"/>
                <w:sz w:val="20"/>
                <w:szCs w:val="20"/>
                <w:lang w:eastAsia="da-DK"/>
              </w:rPr>
              <w:t xml:space="preserve"> </w:t>
            </w:r>
            <w:r w:rsidRPr="00DB1533">
              <w:rPr>
                <w:rFonts w:ascii="Times New Roman" w:hAnsi="Times New Roman" w:cs="Times New Roman"/>
                <w:bCs/>
                <w:sz w:val="20"/>
                <w:szCs w:val="20"/>
                <w:lang w:eastAsia="da-DK"/>
              </w:rPr>
              <w:t>următoarele:</w:t>
            </w:r>
          </w:p>
          <w:p w:rsidR="00976E02" w:rsidRPr="00DB1533" w:rsidRDefault="00976E02" w:rsidP="00976E02">
            <w:pPr>
              <w:pStyle w:val="ListParagraph"/>
              <w:numPr>
                <w:ilvl w:val="0"/>
                <w:numId w:val="66"/>
              </w:numPr>
              <w:tabs>
                <w:tab w:val="clear" w:pos="2250"/>
                <w:tab w:val="num" w:pos="993"/>
              </w:tabs>
              <w:spacing w:line="240" w:lineRule="auto"/>
              <w:ind w:left="993" w:hanging="425"/>
              <w:jc w:val="both"/>
              <w:rPr>
                <w:rFonts w:ascii="Times New Roman" w:hAnsi="Times New Roman"/>
                <w:bCs/>
                <w:sz w:val="20"/>
                <w:lang w:val="ro-RO" w:eastAsia="da-DK"/>
              </w:rPr>
            </w:pPr>
            <w:r w:rsidRPr="00DB1533">
              <w:rPr>
                <w:rFonts w:ascii="Times New Roman" w:hAnsi="Times New Roman"/>
                <w:bCs/>
                <w:sz w:val="20"/>
                <w:lang w:val="ro-RO" w:eastAsia="da-DK"/>
              </w:rPr>
              <w:t xml:space="preserve">prognozarea cantităţilor de gaze naturale stocate în conducte la începutul zilei gaziere; </w:t>
            </w:r>
          </w:p>
          <w:p w:rsidR="00976E02" w:rsidRPr="00DB1533" w:rsidRDefault="00976E02" w:rsidP="00976E02">
            <w:pPr>
              <w:pStyle w:val="ListParagraph"/>
              <w:numPr>
                <w:ilvl w:val="0"/>
                <w:numId w:val="66"/>
              </w:numPr>
              <w:spacing w:line="240" w:lineRule="auto"/>
              <w:ind w:left="993" w:hanging="426"/>
              <w:jc w:val="both"/>
              <w:rPr>
                <w:rFonts w:ascii="Times New Roman" w:hAnsi="Times New Roman"/>
                <w:bCs/>
                <w:sz w:val="20"/>
                <w:lang w:val="ro-RO" w:eastAsia="da-DK"/>
              </w:rPr>
            </w:pPr>
            <w:r w:rsidRPr="00DB1533">
              <w:rPr>
                <w:rFonts w:ascii="Times New Roman" w:hAnsi="Times New Roman"/>
                <w:bCs/>
                <w:sz w:val="20"/>
                <w:lang w:val="ro-RO" w:eastAsia="da-DK"/>
              </w:rPr>
              <w:t xml:space="preserve">prognozarea cantităţilor de gaze naturale stocate în conducte la sfârşitul zilei gaziere; </w:t>
            </w:r>
          </w:p>
          <w:p w:rsidR="00976E02" w:rsidRPr="00DB1533" w:rsidRDefault="00976E02" w:rsidP="00976E02">
            <w:pPr>
              <w:pStyle w:val="ListParagraph"/>
              <w:numPr>
                <w:ilvl w:val="0"/>
                <w:numId w:val="66"/>
              </w:numPr>
              <w:spacing w:line="240" w:lineRule="auto"/>
              <w:ind w:left="993" w:hanging="426"/>
              <w:jc w:val="both"/>
              <w:rPr>
                <w:rFonts w:ascii="Times New Roman" w:hAnsi="Times New Roman"/>
                <w:bCs/>
                <w:sz w:val="20"/>
                <w:lang w:val="ro-RO" w:eastAsia="da-DK"/>
              </w:rPr>
            </w:pPr>
            <w:r w:rsidRPr="00DB1533">
              <w:rPr>
                <w:rFonts w:ascii="Times New Roman" w:hAnsi="Times New Roman"/>
                <w:bCs/>
                <w:sz w:val="20"/>
                <w:lang w:val="ro-RO" w:eastAsia="da-DK"/>
              </w:rPr>
              <w:t>identificarea constrângerilor în cazul în care se prognozează că livrările vor depăşi capacitatea disponibilă la locaţia respectivă, cum ar fi, de exemplu, la tronsoanele de conductă care urmează să fie reparate;</w:t>
            </w:r>
          </w:p>
          <w:p w:rsidR="00976E02" w:rsidRPr="00DB1533" w:rsidRDefault="00976E02" w:rsidP="00976E02">
            <w:pPr>
              <w:pStyle w:val="ListParagraph"/>
              <w:numPr>
                <w:ilvl w:val="0"/>
                <w:numId w:val="66"/>
              </w:numPr>
              <w:spacing w:line="240" w:lineRule="auto"/>
              <w:ind w:left="993" w:hanging="426"/>
              <w:jc w:val="both"/>
              <w:rPr>
                <w:rFonts w:ascii="Times New Roman" w:hAnsi="Times New Roman"/>
                <w:bCs/>
                <w:sz w:val="20"/>
                <w:lang w:val="ro-RO" w:eastAsia="da-DK"/>
              </w:rPr>
            </w:pPr>
            <w:r w:rsidRPr="00DB1533">
              <w:rPr>
                <w:rFonts w:ascii="Times New Roman" w:hAnsi="Times New Roman"/>
                <w:bCs/>
                <w:sz w:val="20"/>
                <w:lang w:val="ro-RO" w:eastAsia="da-DK"/>
              </w:rPr>
              <w:t>identificarea cantităţilor de gaze de echilibrare pentru ziua gazieră următoare, în vederea utilizării depozitelor de înmagazinare subterană şi/sau a altor surse de gaze naturale.</w:t>
            </w:r>
          </w:p>
        </w:tc>
        <w:tc>
          <w:tcPr>
            <w:tcW w:w="3492" w:type="dxa"/>
          </w:tcPr>
          <w:p w:rsidR="00976E02" w:rsidRPr="00DB1533" w:rsidRDefault="00976E02" w:rsidP="00976E02">
            <w:pPr>
              <w:jc w:val="both"/>
              <w:rPr>
                <w:rFonts w:ascii="Times New Roman" w:hAnsi="Times New Roman" w:cs="Times New Roman"/>
                <w:b/>
                <w:bCs/>
                <w:sz w:val="20"/>
                <w:szCs w:val="20"/>
                <w:lang w:eastAsia="da-DK"/>
              </w:rPr>
            </w:pPr>
          </w:p>
        </w:tc>
        <w:tc>
          <w:tcPr>
            <w:tcW w:w="2736" w:type="dxa"/>
          </w:tcPr>
          <w:p w:rsidR="00976E02" w:rsidRPr="00DB1533" w:rsidRDefault="00976E02" w:rsidP="00976E02">
            <w:pPr>
              <w:jc w:val="both"/>
              <w:rPr>
                <w:rFonts w:ascii="Times New Roman" w:hAnsi="Times New Roman" w:cs="Times New Roman"/>
                <w:b/>
                <w:bCs/>
                <w:sz w:val="20"/>
                <w:szCs w:val="20"/>
                <w:lang w:eastAsia="da-DK"/>
              </w:rPr>
            </w:pPr>
          </w:p>
        </w:tc>
        <w:tc>
          <w:tcPr>
            <w:tcW w:w="3240" w:type="dxa"/>
          </w:tcPr>
          <w:p w:rsidR="00976E02" w:rsidRPr="00DB1533" w:rsidRDefault="00976E02" w:rsidP="00976E02">
            <w:pPr>
              <w:jc w:val="both"/>
              <w:rPr>
                <w:rFonts w:ascii="Times New Roman" w:hAnsi="Times New Roman" w:cs="Times New Roman"/>
                <w:b/>
                <w:bCs/>
                <w:sz w:val="20"/>
                <w:szCs w:val="20"/>
                <w:lang w:eastAsia="da-DK"/>
              </w:rPr>
            </w:pPr>
          </w:p>
        </w:tc>
      </w:tr>
      <w:tr w:rsidR="00976E02" w:rsidRPr="00DB1533" w:rsidTr="002959AB">
        <w:tc>
          <w:tcPr>
            <w:tcW w:w="4590" w:type="dxa"/>
          </w:tcPr>
          <w:p w:rsidR="00976E02" w:rsidRPr="00DB1533" w:rsidRDefault="00976E02" w:rsidP="00976E02">
            <w:pPr>
              <w:rPr>
                <w:rFonts w:ascii="Times New Roman" w:hAnsi="Times New Roman" w:cs="Times New Roman"/>
                <w:sz w:val="20"/>
                <w:szCs w:val="20"/>
                <w:lang w:eastAsia="da-DK"/>
              </w:rPr>
            </w:pPr>
            <w:r w:rsidRPr="00DB1533">
              <w:rPr>
                <w:rFonts w:ascii="Times New Roman" w:hAnsi="Times New Roman" w:cs="Times New Roman"/>
                <w:b/>
                <w:bCs/>
                <w:sz w:val="20"/>
                <w:szCs w:val="20"/>
              </w:rPr>
              <w:lastRenderedPageBreak/>
              <w:t xml:space="preserve">Art.85. – </w:t>
            </w:r>
            <w:r w:rsidRPr="00DB1533">
              <w:rPr>
                <w:rFonts w:ascii="Times New Roman" w:hAnsi="Times New Roman" w:cs="Times New Roman"/>
                <w:sz w:val="20"/>
                <w:szCs w:val="20"/>
                <w:lang w:eastAsia="da-DK"/>
              </w:rPr>
              <w:t xml:space="preserve">(1) </w:t>
            </w:r>
            <w:r w:rsidRPr="00DB1533">
              <w:rPr>
                <w:rFonts w:ascii="Times New Roman" w:hAnsi="Times New Roman" w:cs="Times New Roman"/>
                <w:strike/>
                <w:color w:val="FF0000"/>
                <w:sz w:val="20"/>
                <w:szCs w:val="20"/>
              </w:rPr>
              <w:t>Diferenţa dintre cantităţile de gaze naturale efectiv livrate în punctele de intrare şi cele efectiv preluate în punctele de ieşire din SNT, de către fiecare UR în parte, într-o anumită zi gazieră, reprezintă dezechilibrul zilnic.</w:t>
            </w:r>
          </w:p>
          <w:p w:rsidR="00976E02" w:rsidRPr="00DB1533" w:rsidRDefault="00976E02" w:rsidP="00976E02">
            <w:pPr>
              <w:rPr>
                <w:rFonts w:ascii="Times New Roman" w:hAnsi="Times New Roman" w:cs="Times New Roman"/>
                <w:color w:val="FF0000"/>
                <w:sz w:val="20"/>
                <w:szCs w:val="20"/>
              </w:rPr>
            </w:pPr>
            <w:r w:rsidRPr="00DB1533">
              <w:rPr>
                <w:rFonts w:ascii="Times New Roman" w:hAnsi="Times New Roman" w:cs="Times New Roman"/>
                <w:color w:val="FF0000"/>
                <w:sz w:val="20"/>
                <w:szCs w:val="20"/>
              </w:rPr>
              <w:t>Echilibrarea comercială reprezintă un set de acţiuni prin care UR îşi echilibrează cantităţile de gaze pe care le introduc şi preiau din SNT, precum şi toate activităţile necesare pentru contabilizarea şi alocarea corectă a gazelor transportate, inclusiv un sistem de taxare care să motiveze UR să menţină echilibrul între cantităţile de gaze livrate şi preluate în/din SNT.</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(1</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color w:val="FF0000"/>
                <w:sz w:val="20"/>
                <w:szCs w:val="20"/>
              </w:rPr>
              <w:t xml:space="preserve">Diferenţa dintre cantităţile de gaze naturale efectiv livrate în punctele de intrare şi cele efectiv preluate în punctele de ieşire din SNT, de către fiecare UR în parte, într-o anumită zi gazieră, cu luarea în </w:t>
            </w:r>
            <w:r w:rsidRPr="00DB1533">
              <w:rPr>
                <w:rFonts w:ascii="Times New Roman" w:hAnsi="Times New Roman" w:cs="Times New Roman"/>
                <w:color w:val="FF0000"/>
                <w:sz w:val="20"/>
                <w:szCs w:val="20"/>
              </w:rPr>
              <w:lastRenderedPageBreak/>
              <w:t>considerare inclusiv a tranzacţiilor notificate în PVT, reprezintă dezechilibrul zilnic.</w:t>
            </w:r>
          </w:p>
          <w:p w:rsidR="00976E02" w:rsidRPr="00DB1533" w:rsidRDefault="00976E02" w:rsidP="00976E02">
            <w:pPr>
              <w:pStyle w:val="Caption"/>
              <w:spacing w:line="240" w:lineRule="auto"/>
              <w:rPr>
                <w:rFonts w:ascii="Times New Roman" w:hAnsi="Times New Roman"/>
                <w:b w:val="0"/>
                <w:color w:val="FF0000"/>
                <w:lang w:val="ro-RO" w:eastAsia="da-DK"/>
              </w:rPr>
            </w:pPr>
            <w:r w:rsidRPr="00DB1533">
              <w:rPr>
                <w:rFonts w:ascii="Times New Roman" w:hAnsi="Times New Roman"/>
                <w:b w:val="0"/>
                <w:lang w:val="ro-RO"/>
              </w:rPr>
              <w:t>(2)</w:t>
            </w:r>
            <w:r w:rsidRPr="00DB1533">
              <w:rPr>
                <w:rFonts w:ascii="Times New Roman" w:hAnsi="Times New Roman"/>
                <w:lang w:val="ro-RO"/>
              </w:rPr>
              <w:t xml:space="preserve"> </w:t>
            </w:r>
            <w:r w:rsidRPr="00DB1533">
              <w:rPr>
                <w:rFonts w:ascii="Times New Roman" w:hAnsi="Times New Roman"/>
                <w:b w:val="0"/>
                <w:strike/>
                <w:color w:val="FF0000"/>
                <w:lang w:val="ro-RO"/>
              </w:rPr>
              <w:t>Echilibrarea comercială se realizează de către OTS, cu ajutorul ecuaţiilor şi procedurilor specificate în prezenta secţiune</w:t>
            </w:r>
            <w:r w:rsidRPr="00DB1533">
              <w:rPr>
                <w:rFonts w:ascii="Times New Roman" w:hAnsi="Times New Roman"/>
                <w:strike/>
                <w:color w:val="FF0000"/>
                <w:lang w:val="ro-RO"/>
              </w:rPr>
              <w:t>.</w:t>
            </w:r>
            <w:r w:rsidRPr="00DB1533">
              <w:rPr>
                <w:rFonts w:ascii="Times New Roman" w:hAnsi="Times New Roman"/>
                <w:lang w:val="ro-RO"/>
              </w:rPr>
              <w:br/>
            </w:r>
            <w:r w:rsidRPr="00DB1533">
              <w:rPr>
                <w:rFonts w:ascii="Times New Roman" w:hAnsi="Times New Roman"/>
                <w:b w:val="0"/>
                <w:color w:val="FF0000"/>
                <w:lang w:val="ro-RO" w:eastAsia="da-DK"/>
              </w:rPr>
              <w:t>Dezechilibrul zilnic (DZ), exprimat în unități de energie, se calculează pentru fiecare UR, utilizând următoarea formulă:</w:t>
            </w:r>
          </w:p>
          <w:p w:rsidR="00976E02" w:rsidRPr="00DB1533" w:rsidRDefault="00976E02" w:rsidP="00976E02">
            <w:pPr>
              <w:pStyle w:val="Caption"/>
              <w:spacing w:line="240" w:lineRule="auto"/>
              <w:rPr>
                <w:rFonts w:ascii="Times New Roman" w:hAnsi="Times New Roman"/>
                <w:b w:val="0"/>
                <w:color w:val="FF0000"/>
                <w:lang w:val="ro-RO" w:eastAsia="da-DK"/>
              </w:rPr>
            </w:pPr>
            <w:r w:rsidRPr="00DB1533">
              <w:rPr>
                <w:rFonts w:ascii="Times New Roman" w:hAnsi="Times New Roman"/>
                <w:b w:val="0"/>
                <w:color w:val="FF0000"/>
                <w:lang w:val="ro-RO" w:eastAsia="da-DK"/>
              </w:rPr>
              <w:t>DZ = A</w:t>
            </w:r>
            <w:r w:rsidRPr="00DB1533">
              <w:rPr>
                <w:rFonts w:ascii="Times New Roman" w:hAnsi="Times New Roman"/>
                <w:b w:val="0"/>
                <w:color w:val="FF0000"/>
                <w:vertAlign w:val="subscript"/>
                <w:lang w:val="ro-RO" w:eastAsia="da-DK"/>
              </w:rPr>
              <w:t xml:space="preserve">i  </w:t>
            </w:r>
            <w:r w:rsidRPr="00DB1533">
              <w:rPr>
                <w:rFonts w:ascii="Times New Roman" w:hAnsi="Times New Roman"/>
                <w:b w:val="0"/>
                <w:color w:val="FF0000"/>
                <w:lang w:val="en-US" w:eastAsia="da-DK"/>
              </w:rPr>
              <w:t>+ T</w:t>
            </w:r>
            <w:r w:rsidRPr="00DB1533">
              <w:rPr>
                <w:rFonts w:ascii="Times New Roman" w:hAnsi="Times New Roman"/>
                <w:b w:val="0"/>
                <w:color w:val="FF0000"/>
                <w:vertAlign w:val="subscript"/>
                <w:lang w:val="en-US" w:eastAsia="da-DK"/>
              </w:rPr>
              <w:t>C</w:t>
            </w:r>
            <w:r w:rsidRPr="00DB1533">
              <w:rPr>
                <w:rFonts w:ascii="Times New Roman" w:hAnsi="Times New Roman"/>
                <w:b w:val="0"/>
                <w:color w:val="FF0000"/>
                <w:lang w:val="en-US" w:eastAsia="da-DK"/>
              </w:rPr>
              <w:t xml:space="preserve"> – T</w:t>
            </w:r>
            <w:r w:rsidRPr="00DB1533">
              <w:rPr>
                <w:rFonts w:ascii="Times New Roman" w:hAnsi="Times New Roman"/>
                <w:b w:val="0"/>
                <w:color w:val="FF0000"/>
                <w:vertAlign w:val="subscript"/>
                <w:lang w:val="en-US" w:eastAsia="da-DK"/>
              </w:rPr>
              <w:t>V</w:t>
            </w:r>
            <w:r w:rsidRPr="00DB1533">
              <w:rPr>
                <w:rFonts w:ascii="Times New Roman" w:hAnsi="Times New Roman"/>
                <w:b w:val="0"/>
                <w:color w:val="FF0000"/>
                <w:lang w:val="en-US" w:eastAsia="da-DK"/>
              </w:rPr>
              <w:t xml:space="preserve"> – </w:t>
            </w:r>
            <w:r w:rsidRPr="00DB1533">
              <w:rPr>
                <w:rFonts w:ascii="Times New Roman" w:hAnsi="Times New Roman"/>
                <w:b w:val="0"/>
                <w:color w:val="FF0000"/>
                <w:lang w:val="ro-RO" w:eastAsia="da-DK"/>
              </w:rPr>
              <w:t>A</w:t>
            </w:r>
            <w:r w:rsidRPr="00DB1533">
              <w:rPr>
                <w:rFonts w:ascii="Times New Roman" w:hAnsi="Times New Roman"/>
                <w:b w:val="0"/>
                <w:color w:val="FF0000"/>
                <w:vertAlign w:val="subscript"/>
                <w:lang w:val="ro-RO" w:eastAsia="da-DK"/>
              </w:rPr>
              <w:t>e</w:t>
            </w:r>
            <w:r w:rsidRPr="00DB1533">
              <w:rPr>
                <w:rFonts w:ascii="Times New Roman" w:hAnsi="Times New Roman"/>
                <w:b w:val="0"/>
                <w:color w:val="FF0000"/>
                <w:lang w:val="ro-RO" w:eastAsia="da-DK"/>
              </w:rPr>
              <w:t>, în care:</w:t>
            </w:r>
          </w:p>
          <w:p w:rsidR="00976E02" w:rsidRPr="00DB1533" w:rsidRDefault="00976E02" w:rsidP="00976E02">
            <w:pPr>
              <w:rPr>
                <w:rFonts w:ascii="Times New Roman" w:hAnsi="Times New Roman" w:cs="Times New Roman"/>
                <w:color w:val="FF0000"/>
                <w:sz w:val="20"/>
                <w:szCs w:val="20"/>
                <w:vertAlign w:val="subscript"/>
                <w:lang w:eastAsia="da-DK"/>
              </w:rPr>
            </w:pPr>
            <w:r w:rsidRPr="00DB1533">
              <w:rPr>
                <w:rFonts w:ascii="Times New Roman" w:hAnsi="Times New Roman" w:cs="Times New Roman"/>
                <w:color w:val="FF0000"/>
                <w:sz w:val="20"/>
                <w:szCs w:val="20"/>
                <w:lang w:eastAsia="da-DK"/>
              </w:rPr>
              <w:t>A</w:t>
            </w:r>
            <w:r w:rsidRPr="00DB1533">
              <w:rPr>
                <w:rFonts w:ascii="Times New Roman" w:hAnsi="Times New Roman" w:cs="Times New Roman"/>
                <w:color w:val="FF0000"/>
                <w:sz w:val="20"/>
                <w:szCs w:val="20"/>
                <w:vertAlign w:val="subscript"/>
                <w:lang w:eastAsia="da-DK"/>
              </w:rPr>
              <w:t xml:space="preserve">i </w:t>
            </w:r>
            <w:r w:rsidRPr="00DB1533">
              <w:rPr>
                <w:rFonts w:ascii="Times New Roman" w:hAnsi="Times New Roman" w:cs="Times New Roman"/>
                <w:color w:val="FF0000"/>
                <w:sz w:val="20"/>
                <w:szCs w:val="20"/>
                <w:lang w:eastAsia="da-DK"/>
              </w:rPr>
              <w:t xml:space="preserve">– alocarea în punctele de intrare la care UR a rezervat capacitate; </w:t>
            </w:r>
            <w:r w:rsidRPr="00DB1533">
              <w:rPr>
                <w:rFonts w:ascii="Times New Roman" w:hAnsi="Times New Roman" w:cs="Times New Roman"/>
                <w:color w:val="FF0000"/>
                <w:sz w:val="20"/>
                <w:szCs w:val="20"/>
                <w:vertAlign w:val="subscript"/>
                <w:lang w:eastAsia="da-DK"/>
              </w:rPr>
              <w:t xml:space="preserve"> </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w:t>
            </w:r>
            <w:r w:rsidRPr="00DB1533">
              <w:rPr>
                <w:rFonts w:ascii="Times New Roman" w:hAnsi="Times New Roman" w:cs="Times New Roman"/>
                <w:color w:val="FF0000"/>
                <w:sz w:val="20"/>
                <w:szCs w:val="20"/>
                <w:vertAlign w:val="subscript"/>
                <w:lang w:eastAsia="da-DK"/>
              </w:rPr>
              <w:t xml:space="preserve">e </w:t>
            </w:r>
            <w:r w:rsidRPr="00DB1533">
              <w:rPr>
                <w:rFonts w:ascii="Times New Roman" w:hAnsi="Times New Roman" w:cs="Times New Roman"/>
                <w:color w:val="FF0000"/>
                <w:sz w:val="20"/>
                <w:szCs w:val="20"/>
                <w:lang w:eastAsia="da-DK"/>
              </w:rPr>
              <w:t>– alocarea în punctele de ieșire la care UR a rezervat capacitate;</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T</w:t>
            </w:r>
            <w:r w:rsidRPr="00DB1533">
              <w:rPr>
                <w:rFonts w:ascii="Times New Roman" w:hAnsi="Times New Roman" w:cs="Times New Roman"/>
                <w:color w:val="FF0000"/>
                <w:sz w:val="20"/>
                <w:szCs w:val="20"/>
                <w:vertAlign w:val="subscript"/>
                <w:lang w:eastAsia="da-DK"/>
              </w:rPr>
              <w:t>C</w:t>
            </w:r>
            <w:r w:rsidRPr="00DB1533">
              <w:rPr>
                <w:rFonts w:ascii="Times New Roman" w:hAnsi="Times New Roman" w:cs="Times New Roman"/>
                <w:color w:val="FF0000"/>
                <w:sz w:val="20"/>
                <w:szCs w:val="20"/>
                <w:lang w:eastAsia="da-DK"/>
              </w:rPr>
              <w:t>, T</w:t>
            </w:r>
            <w:r w:rsidRPr="00DB1533">
              <w:rPr>
                <w:rFonts w:ascii="Times New Roman" w:hAnsi="Times New Roman" w:cs="Times New Roman"/>
                <w:color w:val="FF0000"/>
                <w:sz w:val="20"/>
                <w:szCs w:val="20"/>
                <w:vertAlign w:val="subscript"/>
                <w:lang w:eastAsia="da-DK"/>
              </w:rPr>
              <w:t>V</w:t>
            </w:r>
            <w:r w:rsidRPr="00DB1533">
              <w:rPr>
                <w:rFonts w:ascii="Times New Roman" w:hAnsi="Times New Roman" w:cs="Times New Roman"/>
                <w:color w:val="FF0000"/>
                <w:sz w:val="20"/>
                <w:szCs w:val="20"/>
                <w:lang w:eastAsia="da-DK"/>
              </w:rPr>
              <w:t xml:space="preserve"> – au semnificaţia precizată la art. 49 alin. (3</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(3) OTS utilizează ecuaţiile de echilibrare şi alocările pentru calculul dezechilibrului zilnic, pentru fiecare UR.</w:t>
            </w:r>
            <w:r w:rsidRPr="00DB1533">
              <w:rPr>
                <w:rFonts w:ascii="Times New Roman" w:hAnsi="Times New Roman" w:cs="Times New Roman"/>
                <w:sz w:val="20"/>
                <w:szCs w:val="20"/>
              </w:rPr>
              <w:br/>
              <w:t xml:space="preserve">(4) OTS foloseşte alocările </w:t>
            </w:r>
            <w:r w:rsidRPr="00DB1533">
              <w:rPr>
                <w:rFonts w:ascii="Times New Roman" w:hAnsi="Times New Roman" w:cs="Times New Roman"/>
                <w:strike/>
                <w:color w:val="FF0000"/>
                <w:sz w:val="20"/>
                <w:szCs w:val="20"/>
              </w:rPr>
              <w:t>provizorii</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iniţiale</w:t>
            </w:r>
            <w:r w:rsidRPr="00DB1533">
              <w:rPr>
                <w:rFonts w:ascii="Times New Roman" w:hAnsi="Times New Roman" w:cs="Times New Roman"/>
                <w:sz w:val="20"/>
                <w:szCs w:val="20"/>
              </w:rPr>
              <w:t xml:space="preserve"> pentru a calcula dezechilibrul zilnic </w:t>
            </w:r>
            <w:r w:rsidRPr="00DB1533">
              <w:rPr>
                <w:rFonts w:ascii="Times New Roman" w:hAnsi="Times New Roman" w:cs="Times New Roman"/>
                <w:strike/>
                <w:color w:val="FF0000"/>
                <w:sz w:val="20"/>
                <w:szCs w:val="20"/>
              </w:rPr>
              <w:t>provizoriu</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iniţial</w:t>
            </w:r>
            <w:r w:rsidRPr="00DB1533">
              <w:rPr>
                <w:rFonts w:ascii="Times New Roman" w:hAnsi="Times New Roman" w:cs="Times New Roman"/>
                <w:sz w:val="20"/>
                <w:szCs w:val="20"/>
              </w:rPr>
              <w:t xml:space="preserve"> din fiecare zi gazieră, pe care le pune la dispoziţia UR în termenele specificate la art. 86 şi 88.</w:t>
            </w:r>
            <w:r w:rsidRPr="00DB1533">
              <w:rPr>
                <w:rFonts w:ascii="Times New Roman" w:hAnsi="Times New Roman" w:cs="Times New Roman"/>
                <w:sz w:val="20"/>
                <w:szCs w:val="20"/>
              </w:rPr>
              <w:br/>
              <w:t>(5) La sfârşitul lunii, pe baza alocărilor finale, OTS recalculează dezechilibrele zilnice pentru fiecare UR</w:t>
            </w:r>
            <w:r w:rsidRPr="00DB1533">
              <w:rPr>
                <w:rFonts w:ascii="Times New Roman" w:hAnsi="Times New Roman" w:cs="Times New Roman"/>
                <w:color w:val="FF0000"/>
                <w:sz w:val="20"/>
                <w:szCs w:val="20"/>
              </w:rPr>
              <w:t>, dacă este cazul</w:t>
            </w:r>
            <w:r w:rsidRPr="00DB1533">
              <w:rPr>
                <w:rFonts w:ascii="Times New Roman" w:hAnsi="Times New Roman" w:cs="Times New Roman"/>
                <w:sz w:val="20"/>
                <w:szCs w:val="20"/>
              </w:rPr>
              <w:t>.</w:t>
            </w:r>
            <w:r w:rsidRPr="00DB1533">
              <w:rPr>
                <w:rFonts w:ascii="Times New Roman" w:hAnsi="Times New Roman" w:cs="Times New Roman"/>
                <w:sz w:val="20"/>
                <w:szCs w:val="20"/>
              </w:rPr>
              <w:br/>
              <w:t xml:space="preserve">(6) În termen de </w:t>
            </w:r>
            <w:r w:rsidRPr="00DB1533">
              <w:rPr>
                <w:rFonts w:ascii="Times New Roman" w:hAnsi="Times New Roman" w:cs="Times New Roman"/>
                <w:strike/>
                <w:color w:val="FF0000"/>
                <w:sz w:val="20"/>
                <w:szCs w:val="20"/>
              </w:rPr>
              <w:t>48</w:t>
            </w:r>
            <w:r w:rsidRPr="00DB1533">
              <w:rPr>
                <w:rFonts w:ascii="Times New Roman" w:hAnsi="Times New Roman" w:cs="Times New Roman"/>
                <w:color w:val="FF0000"/>
                <w:sz w:val="20"/>
                <w:szCs w:val="20"/>
              </w:rPr>
              <w:t>24</w:t>
            </w:r>
            <w:r w:rsidRPr="00DB1533">
              <w:rPr>
                <w:rFonts w:ascii="Times New Roman" w:hAnsi="Times New Roman" w:cs="Times New Roman"/>
                <w:sz w:val="20"/>
                <w:szCs w:val="20"/>
              </w:rPr>
              <w:t xml:space="preserve"> de ore de la primirea informaţiilor cu privire la dezechilibrul zilnic, UR pot efectua schimburi prin FTG, potrivit prevederilor art. 64.</w:t>
            </w:r>
            <w:r w:rsidRPr="00DB1533">
              <w:rPr>
                <w:rFonts w:ascii="Times New Roman" w:hAnsi="Times New Roman" w:cs="Times New Roman"/>
                <w:sz w:val="20"/>
                <w:szCs w:val="20"/>
              </w:rPr>
              <w:br/>
              <w:t xml:space="preserve">(7) După expirarea celor </w:t>
            </w:r>
            <w:r w:rsidRPr="00DB1533">
              <w:rPr>
                <w:rFonts w:ascii="Times New Roman" w:hAnsi="Times New Roman" w:cs="Times New Roman"/>
                <w:strike/>
                <w:color w:val="FF0000"/>
                <w:sz w:val="20"/>
                <w:szCs w:val="20"/>
              </w:rPr>
              <w:t>48</w:t>
            </w:r>
            <w:r w:rsidRPr="00DB1533">
              <w:rPr>
                <w:rFonts w:ascii="Times New Roman" w:hAnsi="Times New Roman" w:cs="Times New Roman"/>
                <w:color w:val="FF0000"/>
                <w:sz w:val="20"/>
                <w:szCs w:val="20"/>
              </w:rPr>
              <w:t>24</w:t>
            </w:r>
            <w:r w:rsidRPr="00DB1533">
              <w:rPr>
                <w:rFonts w:ascii="Times New Roman" w:hAnsi="Times New Roman" w:cs="Times New Roman"/>
                <w:sz w:val="20"/>
                <w:szCs w:val="20"/>
              </w:rPr>
              <w:t xml:space="preserve"> de ore, pentru fiecare zi gazieră pentru care dezechilibrul zilnic depăşeşte toleranţa zilnică </w:t>
            </w:r>
            <w:r w:rsidRPr="00DB1533">
              <w:rPr>
                <w:rFonts w:ascii="Times New Roman" w:hAnsi="Times New Roman" w:cs="Times New Roman"/>
                <w:strike/>
                <w:color w:val="FF0000"/>
                <w:sz w:val="20"/>
                <w:szCs w:val="20"/>
              </w:rPr>
              <w:t>prevăzută în tabelul 2 - «Dezechilibrul zilnic»,</w:t>
            </w:r>
            <w:r w:rsidRPr="00DB1533">
              <w:rPr>
                <w:rFonts w:ascii="Times New Roman" w:hAnsi="Times New Roman" w:cs="Times New Roman"/>
                <w:sz w:val="20"/>
                <w:szCs w:val="20"/>
              </w:rPr>
              <w:t xml:space="preserve"> UR li se va calcula tariful de dezechilibru zilnic</w:t>
            </w:r>
            <w:r w:rsidRPr="00DB1533">
              <w:rPr>
                <w:rFonts w:ascii="Times New Roman" w:hAnsi="Times New Roman" w:cs="Times New Roman"/>
                <w:strike/>
                <w:color w:val="FF0000"/>
                <w:sz w:val="20"/>
                <w:szCs w:val="20"/>
              </w:rPr>
              <w:t xml:space="preserve">  prevăzut în tabelul 7 - «Valoarea dezechilibrului zilnic».</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conform prevederilor art. 102</w:t>
            </w:r>
            <w:r w:rsidRPr="00DB1533">
              <w:rPr>
                <w:rFonts w:ascii="Times New Roman" w:hAnsi="Times New Roman" w:cs="Times New Roman"/>
                <w:sz w:val="20"/>
                <w:szCs w:val="20"/>
              </w:rPr>
              <w:t>.</w:t>
            </w:r>
          </w:p>
          <w:p w:rsidR="00976E02" w:rsidRPr="00DB1533" w:rsidRDefault="00976E02" w:rsidP="00976E02">
            <w:pPr>
              <w:rPr>
                <w:rFonts w:ascii="Times New Roman" w:hAnsi="Times New Roman" w:cs="Times New Roman"/>
                <w:sz w:val="20"/>
                <w:szCs w:val="20"/>
                <w:lang w:eastAsia="da-DK"/>
              </w:rPr>
            </w:pPr>
            <w:r w:rsidRPr="00DB1533">
              <w:rPr>
                <w:rFonts w:ascii="Times New Roman" w:hAnsi="Times New Roman" w:cs="Times New Roman"/>
                <w:strike/>
                <w:color w:val="FF0000"/>
                <w:sz w:val="20"/>
                <w:szCs w:val="20"/>
              </w:rPr>
              <w:t xml:space="preserve">(8) În ecuaţiile de echilibrare precizate în continuare se vor utiliza valorile pentru cantităţile de gaze naturale şi pentru puterea calorifică superioară, determinate în baza unor proceduri întocmite de OTS în termen de maximum două luni de la data publicării </w:t>
            </w:r>
            <w:r w:rsidRPr="00DB1533">
              <w:rPr>
                <w:rFonts w:ascii="Times New Roman" w:hAnsi="Times New Roman" w:cs="Times New Roman"/>
                <w:strike/>
                <w:color w:val="FF0000"/>
                <w:sz w:val="20"/>
                <w:szCs w:val="20"/>
              </w:rPr>
              <w:lastRenderedPageBreak/>
              <w:t>Codului reţelei în Monitorul Oficial al României, Partea I, şi avizate de AC.</w:t>
            </w:r>
            <w:r w:rsidRPr="00DB1533">
              <w:rPr>
                <w:rFonts w:ascii="Times New Roman" w:hAnsi="Times New Roman" w:cs="Times New Roman"/>
                <w:strike/>
                <w:color w:val="FF0000"/>
                <w:sz w:val="20"/>
                <w:szCs w:val="20"/>
              </w:rPr>
              <w:br/>
            </w:r>
            <w:r w:rsidRPr="00DB1533">
              <w:rPr>
                <w:rFonts w:ascii="Times New Roman" w:hAnsi="Times New Roman" w:cs="Times New Roman"/>
                <w:sz w:val="20"/>
                <w:szCs w:val="20"/>
                <w:lang w:eastAsia="da-DK"/>
              </w:rPr>
              <w:t xml:space="preserve"> (9) OTS are obligaţia de a propune proceduri transparente, care vor fi avizate de către instituţiile abilitate, pentru modul de calcul al următorilor parametri:</w:t>
            </w:r>
          </w:p>
          <w:p w:rsidR="00976E02" w:rsidRPr="00DB1533" w:rsidRDefault="00976E02" w:rsidP="00976E02">
            <w:pPr>
              <w:widowControl w:val="0"/>
              <w:numPr>
                <w:ilvl w:val="0"/>
                <w:numId w:val="133"/>
              </w:numPr>
              <w:tabs>
                <w:tab w:val="clear" w:pos="1440"/>
                <w:tab w:val="num" w:pos="856"/>
              </w:tabs>
              <w:ind w:left="316"/>
              <w:rPr>
                <w:rFonts w:ascii="Times New Roman" w:hAnsi="Times New Roman" w:cs="Times New Roman"/>
                <w:bCs/>
                <w:sz w:val="20"/>
                <w:szCs w:val="20"/>
              </w:rPr>
            </w:pPr>
            <w:r w:rsidRPr="00DB1533">
              <w:rPr>
                <w:rFonts w:ascii="Times New Roman" w:hAnsi="Times New Roman" w:cs="Times New Roman"/>
                <w:bCs/>
                <w:sz w:val="20"/>
                <w:szCs w:val="20"/>
              </w:rPr>
              <w:t>energia gazelor naturale aferente consumurilor tehnologice localizate – determinate;</w:t>
            </w:r>
          </w:p>
          <w:p w:rsidR="00976E02" w:rsidRPr="00DB1533" w:rsidRDefault="00976E02" w:rsidP="00976E02">
            <w:pPr>
              <w:widowControl w:val="0"/>
              <w:numPr>
                <w:ilvl w:val="0"/>
                <w:numId w:val="133"/>
              </w:numPr>
              <w:tabs>
                <w:tab w:val="clear" w:pos="1440"/>
                <w:tab w:val="num" w:pos="709"/>
                <w:tab w:val="num" w:pos="856"/>
              </w:tabs>
              <w:ind w:left="316"/>
              <w:rPr>
                <w:rFonts w:ascii="Times New Roman" w:hAnsi="Times New Roman" w:cs="Times New Roman"/>
                <w:bCs/>
                <w:sz w:val="20"/>
                <w:szCs w:val="20"/>
              </w:rPr>
            </w:pPr>
            <w:r w:rsidRPr="00DB1533">
              <w:rPr>
                <w:rFonts w:ascii="Times New Roman" w:hAnsi="Times New Roman" w:cs="Times New Roman"/>
                <w:bCs/>
                <w:sz w:val="20"/>
                <w:szCs w:val="20"/>
              </w:rPr>
              <w:t>energia gazelor naturale aferente pierderilor tehnologice nelocalizate – estimate;</w:t>
            </w:r>
          </w:p>
          <w:p w:rsidR="00976E02" w:rsidRPr="00DB1533" w:rsidRDefault="00976E02" w:rsidP="00976E02">
            <w:pPr>
              <w:widowControl w:val="0"/>
              <w:numPr>
                <w:ilvl w:val="0"/>
                <w:numId w:val="133"/>
              </w:numPr>
              <w:tabs>
                <w:tab w:val="clear" w:pos="1440"/>
                <w:tab w:val="num" w:pos="709"/>
                <w:tab w:val="num" w:pos="856"/>
              </w:tabs>
              <w:ind w:left="316"/>
              <w:rPr>
                <w:rFonts w:ascii="Times New Roman" w:hAnsi="Times New Roman" w:cs="Times New Roman"/>
                <w:bCs/>
                <w:sz w:val="20"/>
                <w:szCs w:val="20"/>
              </w:rPr>
            </w:pPr>
            <w:r w:rsidRPr="00DB1533">
              <w:rPr>
                <w:rFonts w:ascii="Times New Roman" w:hAnsi="Times New Roman" w:cs="Times New Roman"/>
                <w:bCs/>
                <w:sz w:val="20"/>
                <w:szCs w:val="20"/>
              </w:rPr>
              <w:t>energia gazelor naturale aferente pierderilor localizate în SNT;</w:t>
            </w:r>
          </w:p>
          <w:p w:rsidR="00976E02" w:rsidRPr="00DB1533" w:rsidRDefault="00976E02" w:rsidP="00976E02">
            <w:pPr>
              <w:widowControl w:val="0"/>
              <w:numPr>
                <w:ilvl w:val="0"/>
                <w:numId w:val="133"/>
              </w:numPr>
              <w:tabs>
                <w:tab w:val="clear" w:pos="1440"/>
                <w:tab w:val="num" w:pos="709"/>
                <w:tab w:val="num" w:pos="856"/>
              </w:tabs>
              <w:ind w:left="316"/>
              <w:rPr>
                <w:rFonts w:ascii="Times New Roman" w:hAnsi="Times New Roman" w:cs="Times New Roman"/>
                <w:bCs/>
                <w:sz w:val="20"/>
                <w:szCs w:val="20"/>
              </w:rPr>
            </w:pPr>
            <w:r w:rsidRPr="00DB1533">
              <w:rPr>
                <w:rFonts w:ascii="Times New Roman" w:hAnsi="Times New Roman" w:cs="Times New Roman"/>
                <w:bCs/>
                <w:sz w:val="20"/>
                <w:szCs w:val="20"/>
              </w:rPr>
              <w:t>variaţia energiei gazelor naturale stocate în conducte.</w:t>
            </w:r>
          </w:p>
        </w:tc>
        <w:tc>
          <w:tcPr>
            <w:tcW w:w="3492" w:type="dxa"/>
          </w:tcPr>
          <w:p w:rsidR="00976E02" w:rsidRPr="00DB1533" w:rsidRDefault="00976E02" w:rsidP="00976E02">
            <w:pPr>
              <w:rPr>
                <w:rFonts w:ascii="Times New Roman" w:hAnsi="Times New Roman" w:cs="Times New Roman"/>
                <w:b/>
                <w:bCs/>
                <w:sz w:val="20"/>
                <w:szCs w:val="20"/>
              </w:rPr>
            </w:pPr>
          </w:p>
        </w:tc>
        <w:tc>
          <w:tcPr>
            <w:tcW w:w="2736" w:type="dxa"/>
          </w:tcPr>
          <w:p w:rsidR="00976E02" w:rsidRPr="00DB1533" w:rsidRDefault="00976E02" w:rsidP="00976E02">
            <w:pPr>
              <w:rPr>
                <w:rFonts w:ascii="Times New Roman" w:hAnsi="Times New Roman" w:cs="Times New Roman"/>
                <w:b/>
                <w:bCs/>
                <w:sz w:val="20"/>
                <w:szCs w:val="20"/>
              </w:rPr>
            </w:pPr>
          </w:p>
        </w:tc>
        <w:tc>
          <w:tcPr>
            <w:tcW w:w="3240" w:type="dxa"/>
          </w:tcPr>
          <w:p w:rsidR="00976E02" w:rsidRPr="00DB1533" w:rsidRDefault="00976E02" w:rsidP="00976E02">
            <w:pPr>
              <w:rPr>
                <w:rFonts w:ascii="Times New Roman" w:hAnsi="Times New Roman" w:cs="Times New Roman"/>
                <w:b/>
                <w:bCs/>
                <w:sz w:val="20"/>
                <w:szCs w:val="20"/>
              </w:rPr>
            </w:pPr>
          </w:p>
        </w:tc>
      </w:tr>
      <w:tr w:rsidR="00976E02" w:rsidRPr="00DB1533" w:rsidTr="002959AB">
        <w:tc>
          <w:tcPr>
            <w:tcW w:w="4590" w:type="dxa"/>
          </w:tcPr>
          <w:p w:rsidR="00976E02" w:rsidRPr="00DB1533" w:rsidRDefault="00976E02" w:rsidP="00976E02">
            <w:pPr>
              <w:jc w:val="center"/>
              <w:rPr>
                <w:rFonts w:ascii="Times New Roman" w:hAnsi="Times New Roman" w:cs="Times New Roman"/>
                <w:sz w:val="20"/>
                <w:szCs w:val="20"/>
              </w:rPr>
            </w:pPr>
            <w:r w:rsidRPr="00DB1533">
              <w:rPr>
                <w:rFonts w:ascii="Times New Roman" w:hAnsi="Times New Roman" w:cs="Times New Roman"/>
                <w:b/>
                <w:sz w:val="20"/>
                <w:szCs w:val="20"/>
              </w:rPr>
              <w:lastRenderedPageBreak/>
              <w:t>Ecuaţii de echilibrare</w:t>
            </w:r>
          </w:p>
        </w:tc>
        <w:tc>
          <w:tcPr>
            <w:tcW w:w="3492" w:type="dxa"/>
          </w:tcPr>
          <w:p w:rsidR="00976E02" w:rsidRPr="00DB1533" w:rsidRDefault="00976E02" w:rsidP="00976E02">
            <w:pPr>
              <w:jc w:val="center"/>
              <w:rPr>
                <w:rFonts w:ascii="Times New Roman" w:hAnsi="Times New Roman" w:cs="Times New Roman"/>
                <w:b/>
                <w:sz w:val="20"/>
                <w:szCs w:val="20"/>
              </w:rPr>
            </w:pPr>
          </w:p>
        </w:tc>
        <w:tc>
          <w:tcPr>
            <w:tcW w:w="2736" w:type="dxa"/>
          </w:tcPr>
          <w:p w:rsidR="00976E02" w:rsidRPr="00DB1533" w:rsidRDefault="00976E02" w:rsidP="00976E02">
            <w:pPr>
              <w:jc w:val="center"/>
              <w:rPr>
                <w:rFonts w:ascii="Times New Roman" w:hAnsi="Times New Roman" w:cs="Times New Roman"/>
                <w:b/>
                <w:sz w:val="20"/>
                <w:szCs w:val="20"/>
              </w:rPr>
            </w:pPr>
          </w:p>
        </w:tc>
        <w:tc>
          <w:tcPr>
            <w:tcW w:w="3240" w:type="dxa"/>
          </w:tcPr>
          <w:p w:rsidR="00976E02" w:rsidRPr="00DB1533" w:rsidRDefault="00976E02" w:rsidP="00976E02">
            <w:pPr>
              <w:jc w:val="center"/>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keepNext/>
              <w:widowControl w:val="0"/>
              <w:outlineLvl w:val="2"/>
              <w:rPr>
                <w:rFonts w:ascii="Times New Roman" w:hAnsi="Times New Roman" w:cs="Times New Roman"/>
                <w:b/>
                <w:sz w:val="20"/>
                <w:szCs w:val="20"/>
              </w:rPr>
            </w:pPr>
            <w:r w:rsidRPr="00DB1533">
              <w:rPr>
                <w:rFonts w:ascii="Times New Roman" w:hAnsi="Times New Roman" w:cs="Times New Roman"/>
                <w:b/>
                <w:sz w:val="20"/>
                <w:szCs w:val="20"/>
              </w:rPr>
              <w:lastRenderedPageBreak/>
              <w:t>A. Ecuaţia generală de echilibrare a SNT</w:t>
            </w:r>
            <w:r w:rsidRPr="00DB1533">
              <w:rPr>
                <w:rFonts w:ascii="Times New Roman" w:hAnsi="Times New Roman" w:cs="Times New Roman"/>
                <w:b/>
                <w:position w:val="-10"/>
                <w:sz w:val="20"/>
                <w:szCs w:val="20"/>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25pt;height:18.75pt" o:ole="">
                  <v:imagedata r:id="rId8" o:title=""/>
                </v:shape>
                <o:OLEObject Type="Embed" ProgID="Equation.3" ShapeID="_x0000_i1026" DrawAspect="Content" ObjectID="_1499854924" r:id="rId9"/>
              </w:object>
            </w:r>
          </w:p>
          <w:p w:rsidR="00976E02" w:rsidRPr="00DB1533" w:rsidRDefault="00976E02" w:rsidP="00976E02">
            <w:pPr>
              <w:keepNext/>
              <w:widowControl w:val="0"/>
              <w:outlineLvl w:val="2"/>
              <w:rPr>
                <w:rFonts w:ascii="Times New Roman" w:hAnsi="Times New Roman" w:cs="Times New Roman"/>
                <w:b/>
                <w:sz w:val="20"/>
                <w:szCs w:val="20"/>
              </w:rPr>
            </w:pPr>
          </w:p>
          <w:p w:rsidR="00976E02" w:rsidRPr="00DB1533" w:rsidRDefault="00976E02" w:rsidP="00976E02">
            <w:pPr>
              <w:rPr>
                <w:rFonts w:ascii="Times New Roman" w:eastAsia="SimSun" w:hAnsi="Times New Roman" w:cs="Times New Roman"/>
                <w:color w:val="FF0000"/>
                <w:sz w:val="20"/>
                <w:szCs w:val="20"/>
              </w:rPr>
            </w:pPr>
            <m:oMathPara>
              <m:oMath>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PROD</m:t>
                    </m:r>
                  </m:sub>
                </m:sSub>
                <m:r>
                  <w:rPr>
                    <w:rFonts w:ascii="Cambria Math" w:eastAsia="SimSun" w:hAnsi="Cambria Math" w:cs="Times New Roman"/>
                    <w:color w:val="FF0000"/>
                    <w:sz w:val="20"/>
                    <w:szCs w:val="20"/>
                  </w:rPr>
                  <m:t>+</m:t>
                </m:r>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IMP</m:t>
                    </m:r>
                  </m:sub>
                </m:sSub>
                <m:r>
                  <w:rPr>
                    <w:rFonts w:ascii="Cambria Math" w:eastAsia="SimSun" w:hAnsi="Cambria Math" w:cs="Times New Roman"/>
                    <w:color w:val="FF0000"/>
                    <w:sz w:val="20"/>
                    <w:szCs w:val="20"/>
                  </w:rPr>
                  <m:t>+</m:t>
                </m:r>
                <m:sSubSup>
                  <m:sSubSupPr>
                    <m:ctrlPr>
                      <w:rPr>
                        <w:rFonts w:ascii="Cambria Math" w:eastAsia="SimSun" w:hAnsi="Cambria Math" w:cs="Times New Roman"/>
                        <w:i/>
                        <w:color w:val="FF0000"/>
                        <w:sz w:val="20"/>
                        <w:szCs w:val="20"/>
                      </w:rPr>
                    </m:ctrlPr>
                  </m:sSubSup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DEP</m:t>
                    </m:r>
                  </m:sub>
                  <m:sup>
                    <m:r>
                      <w:rPr>
                        <w:rFonts w:ascii="Cambria Math" w:eastAsia="SimSun" w:hAnsi="Cambria Math" w:cs="Times New Roman"/>
                        <w:color w:val="FF0000"/>
                        <w:sz w:val="20"/>
                        <w:szCs w:val="20"/>
                      </w:rPr>
                      <m:t>EXTR</m:t>
                    </m:r>
                  </m:sup>
                </m:sSubSup>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INT-UE</m:t>
                    </m:r>
                  </m:sub>
                </m:sSub>
                <m:r>
                  <w:rPr>
                    <w:rFonts w:ascii="Cambria Math" w:eastAsia="SimSun" w:hAnsi="Cambria Math" w:cs="Times New Roman"/>
                    <w:color w:val="FF0000"/>
                    <w:sz w:val="20"/>
                    <w:szCs w:val="20"/>
                  </w:rPr>
                  <m:t>+</m:t>
                </m:r>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 xml:space="preserve">GNL </m:t>
                    </m:r>
                  </m:sub>
                </m:sSub>
                <m:r>
                  <w:rPr>
                    <w:rFonts w:ascii="Cambria Math" w:eastAsia="SimSun" w:hAnsi="Cambria Math" w:cs="Times New Roman"/>
                    <w:color w:val="FF0000"/>
                    <w:sz w:val="20"/>
                    <w:szCs w:val="20"/>
                  </w:rPr>
                  <m:t>+</m:t>
                </m:r>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BIOG</m:t>
                    </m:r>
                  </m:sub>
                </m:sSub>
                <m:r>
                  <w:rPr>
                    <w:rFonts w:ascii="Cambria Math" w:eastAsia="SimSun" w:hAnsi="Cambria Math" w:cs="Times New Roman"/>
                    <w:color w:val="FF0000"/>
                    <w:sz w:val="20"/>
                    <w:szCs w:val="20"/>
                  </w:rPr>
                  <m:t xml:space="preserve">=E+ </m:t>
                </m:r>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CTLd</m:t>
                    </m:r>
                  </m:sub>
                </m:sSub>
                <m:r>
                  <w:rPr>
                    <w:rFonts w:ascii="Cambria Math" w:eastAsia="SimSun" w:hAnsi="Cambria Math" w:cs="Times New Roman"/>
                    <w:color w:val="FF0000"/>
                    <w:sz w:val="20"/>
                    <w:szCs w:val="20"/>
                  </w:rPr>
                  <m:t>+</m:t>
                </m:r>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CTNe</m:t>
                    </m:r>
                  </m:sub>
                </m:sSub>
                <m:r>
                  <w:rPr>
                    <w:rFonts w:ascii="Cambria Math" w:eastAsia="SimSun" w:hAnsi="Cambria Math" w:cs="Times New Roman"/>
                    <w:color w:val="FF0000"/>
                    <w:sz w:val="20"/>
                    <w:szCs w:val="20"/>
                  </w:rPr>
                  <m:t>+</m:t>
                </m:r>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PL</m:t>
                    </m:r>
                  </m:sub>
                </m:sSub>
                <m:r>
                  <w:rPr>
                    <w:rFonts w:ascii="Cambria Math" w:eastAsia="SimSun" w:hAnsi="Cambria Math" w:cs="Times New Roman"/>
                    <w:color w:val="FF0000"/>
                    <w:sz w:val="20"/>
                    <w:szCs w:val="20"/>
                  </w:rPr>
                  <m:t>+∆</m:t>
                </m:r>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STOCCOND</m:t>
                    </m:r>
                  </m:sub>
                </m:sSub>
                <m:r>
                  <w:rPr>
                    <w:rFonts w:ascii="Cambria Math" w:eastAsia="SimSun" w:hAnsi="Cambria Math" w:cs="Times New Roman"/>
                    <w:color w:val="FF0000"/>
                    <w:sz w:val="20"/>
                    <w:szCs w:val="20"/>
                  </w:rPr>
                  <m:t>+</m:t>
                </m:r>
                <m:sSubSup>
                  <m:sSubSupPr>
                    <m:ctrlPr>
                      <w:rPr>
                        <w:rFonts w:ascii="Cambria Math" w:eastAsia="SimSun" w:hAnsi="Cambria Math" w:cs="Times New Roman"/>
                        <w:i/>
                        <w:color w:val="FF0000"/>
                        <w:sz w:val="20"/>
                        <w:szCs w:val="20"/>
                      </w:rPr>
                    </m:ctrlPr>
                  </m:sSubSup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DEP</m:t>
                    </m:r>
                  </m:sub>
                  <m:sup>
                    <m:r>
                      <w:rPr>
                        <w:rFonts w:ascii="Cambria Math" w:eastAsia="SimSun" w:hAnsi="Cambria Math" w:cs="Times New Roman"/>
                        <w:color w:val="FF0000"/>
                        <w:sz w:val="20"/>
                        <w:szCs w:val="20"/>
                      </w:rPr>
                      <m:t>INJ</m:t>
                    </m:r>
                  </m:sup>
                </m:sSubSup>
                <m:r>
                  <w:rPr>
                    <w:rFonts w:ascii="Cambria Math" w:eastAsia="SimSun" w:hAnsi="Cambria Math" w:cs="Times New Roman"/>
                    <w:color w:val="FF0000"/>
                    <w:sz w:val="20"/>
                    <w:szCs w:val="20"/>
                  </w:rPr>
                  <m:t>+</m:t>
                </m:r>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INT-UE</m:t>
                    </m:r>
                  </m:sub>
                </m:sSub>
                <m:r>
                  <w:rPr>
                    <w:rFonts w:ascii="Cambria Math" w:eastAsia="SimSun" w:hAnsi="Cambria Math" w:cs="Times New Roman"/>
                    <w:color w:val="FF0000"/>
                    <w:sz w:val="20"/>
                    <w:szCs w:val="20"/>
                  </w:rPr>
                  <m:t xml:space="preserve">+ </m:t>
                </m:r>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EXP-nonUE</m:t>
                    </m:r>
                  </m:sub>
                </m:sSub>
              </m:oMath>
            </m:oMathPara>
          </w:p>
          <w:p w:rsidR="00976E02" w:rsidRPr="00DB1533" w:rsidRDefault="00976E02" w:rsidP="00976E02">
            <w:pPr>
              <w:numPr>
                <w:ilvl w:val="0"/>
                <w:numId w:val="79"/>
              </w:numPr>
              <w:ind w:left="714" w:right="-828" w:hanging="357"/>
              <w:jc w:val="both"/>
              <w:rPr>
                <w:rFonts w:ascii="Times New Roman" w:hAnsi="Times New Roman" w:cs="Times New Roman"/>
                <w:sz w:val="20"/>
                <w:szCs w:val="20"/>
              </w:rPr>
            </w:pPr>
          </w:p>
          <w:p w:rsidR="00976E02" w:rsidRPr="00DB1533" w:rsidRDefault="00976E02" w:rsidP="00976E02">
            <w:pPr>
              <w:ind w:right="-828"/>
              <w:jc w:val="both"/>
              <w:rPr>
                <w:rFonts w:ascii="Times New Roman" w:hAnsi="Times New Roman" w:cs="Times New Roman"/>
                <w:sz w:val="20"/>
                <w:szCs w:val="20"/>
              </w:rPr>
            </w:pPr>
            <w:r w:rsidRPr="00DB1533">
              <w:rPr>
                <w:rFonts w:ascii="Times New Roman" w:hAnsi="Times New Roman" w:cs="Times New Roman"/>
                <w:sz w:val="20"/>
                <w:szCs w:val="20"/>
              </w:rPr>
              <w:t>unde: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680" w:dyaOrig="380">
                <v:shape id="_x0000_i1027" type="#_x0000_t75" style="width:33.75pt;height:18pt" o:ole="">
                  <v:imagedata r:id="rId10" o:title=""/>
                </v:shape>
                <o:OLEObject Type="Embed" ProgID="Equation.3" ShapeID="_x0000_i1027" DrawAspect="Content" ObjectID="_1499854925" r:id="rId11"/>
              </w:object>
            </w:r>
            <w:r w:rsidRPr="00DB1533">
              <w:rPr>
                <w:rFonts w:ascii="Times New Roman" w:hAnsi="Times New Roman" w:cs="Times New Roman"/>
                <w:sz w:val="20"/>
                <w:szCs w:val="20"/>
              </w:rPr>
              <w:t xml:space="preserve">- energia gazelor naturale predate </w:t>
            </w:r>
            <w:r w:rsidRPr="00DB1533">
              <w:rPr>
                <w:rFonts w:ascii="Times New Roman" w:hAnsi="Times New Roman" w:cs="Times New Roman"/>
                <w:strike/>
                <w:color w:val="FF0000"/>
                <w:sz w:val="20"/>
                <w:szCs w:val="20"/>
              </w:rPr>
              <w:t>în SNT</w:t>
            </w:r>
            <w:r w:rsidRPr="00DB1533">
              <w:rPr>
                <w:rFonts w:ascii="Times New Roman" w:hAnsi="Times New Roman" w:cs="Times New Roman"/>
                <w:color w:val="FF0000"/>
                <w:sz w:val="20"/>
                <w:szCs w:val="20"/>
              </w:rPr>
              <w:t xml:space="preserve"> </w:t>
            </w:r>
            <w:r w:rsidRPr="00DB1533">
              <w:rPr>
                <w:rFonts w:ascii="Times New Roman" w:hAnsi="Times New Roman" w:cs="Times New Roman"/>
                <w:sz w:val="20"/>
                <w:szCs w:val="20"/>
              </w:rPr>
              <w:t xml:space="preserve">prin punctele de intrare </w:t>
            </w:r>
            <w:r w:rsidRPr="00DB1533">
              <w:rPr>
                <w:rFonts w:ascii="Times New Roman" w:hAnsi="Times New Roman" w:cs="Times New Roman"/>
                <w:color w:val="FF0000"/>
                <w:sz w:val="20"/>
                <w:szCs w:val="20"/>
              </w:rPr>
              <w:t xml:space="preserve">în SNT </w:t>
            </w:r>
            <w:r w:rsidRPr="00DB1533">
              <w:rPr>
                <w:rFonts w:ascii="Times New Roman" w:hAnsi="Times New Roman" w:cs="Times New Roman"/>
                <w:sz w:val="20"/>
                <w:szCs w:val="20"/>
              </w:rPr>
              <w:t>din perimetrele de producţie de către toţi UR şi a celor introduse în SNT de către OTS prin punctele menţionate.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700" w:dyaOrig="380">
                <v:shape id="_x0000_i1028" type="#_x0000_t75" style="width:34.5pt;height:18pt" o:ole="">
                  <v:imagedata r:id="rId12" o:title=""/>
                </v:shape>
                <o:OLEObject Type="Embed" ProgID="Equation.3" ShapeID="_x0000_i1028" DrawAspect="Content" ObjectID="_1499854926" r:id="rId13"/>
              </w:object>
            </w:r>
            <w:r w:rsidRPr="00DB1533">
              <w:rPr>
                <w:rFonts w:ascii="Times New Roman" w:hAnsi="Times New Roman" w:cs="Times New Roman"/>
                <w:sz w:val="20"/>
                <w:szCs w:val="20"/>
              </w:rPr>
              <w:t xml:space="preserve"> de UR şi pentru un număr </w:t>
            </w:r>
            <w:r w:rsidRPr="00DB1533">
              <w:rPr>
                <w:rFonts w:ascii="Times New Roman" w:hAnsi="Times New Roman" w:cs="Times New Roman"/>
                <w:position w:val="-14"/>
                <w:sz w:val="20"/>
                <w:szCs w:val="20"/>
              </w:rPr>
              <w:object w:dxaOrig="999" w:dyaOrig="420">
                <v:shape id="_x0000_i1029" type="#_x0000_t75" style="width:50.25pt;height:20.25pt" o:ole="">
                  <v:imagedata r:id="rId14" o:title=""/>
                </v:shape>
                <o:OLEObject Type="Embed" ProgID="Equation.3" ShapeID="_x0000_i1029" DrawAspect="Content" ObjectID="_1499854927" r:id="rId15"/>
              </w:object>
            </w:r>
            <w:r w:rsidRPr="00DB1533">
              <w:rPr>
                <w:rFonts w:ascii="Times New Roman" w:hAnsi="Times New Roman" w:cs="Times New Roman"/>
                <w:sz w:val="20"/>
                <w:szCs w:val="20"/>
              </w:rPr>
              <w:t xml:space="preserve"> de puncte de intrare din perimetrele de producţie, </w:t>
            </w:r>
            <w:r w:rsidRPr="00DB1533">
              <w:rPr>
                <w:rFonts w:ascii="Times New Roman" w:hAnsi="Times New Roman" w:cs="Times New Roman"/>
                <w:position w:val="-14"/>
                <w:sz w:val="20"/>
                <w:szCs w:val="20"/>
              </w:rPr>
              <w:object w:dxaOrig="680" w:dyaOrig="380">
                <v:shape id="_x0000_i1030" type="#_x0000_t75" style="width:33.75pt;height:18pt" o:ole="">
                  <v:imagedata r:id="rId10" o:title=""/>
                </v:shape>
                <o:OLEObject Type="Embed" ProgID="Equation.3" ShapeID="_x0000_i1030" DrawAspect="Content" ObjectID="_1499854928" r:id="rId16"/>
              </w:object>
            </w:r>
            <w:r w:rsidRPr="00DB1533">
              <w:rPr>
                <w:rFonts w:ascii="Times New Roman" w:hAnsi="Times New Roman" w:cs="Times New Roman"/>
                <w:sz w:val="20"/>
                <w:szCs w:val="20"/>
              </w:rPr>
              <w:t xml:space="preserve"> se poate scrie sub forma: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30"/>
                <w:sz w:val="20"/>
                <w:szCs w:val="20"/>
              </w:rPr>
              <w:object w:dxaOrig="3860" w:dyaOrig="740">
                <v:shape id="_x0000_i1031" type="#_x0000_t75" style="width:192.75pt;height:37.5pt" o:ole="">
                  <v:imagedata r:id="rId17" o:title=""/>
                </v:shape>
                <o:OLEObject Type="Embed" ProgID="Equation.3" ShapeID="_x0000_i1031" DrawAspect="Content" ObjectID="_1499854929" r:id="rId18"/>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(2)</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lang w:val="rm-CH" w:eastAsia="rm-CH"/>
              </w:rPr>
              <w:drawing>
                <wp:inline distT="0" distB="0" distL="0" distR="0" wp14:anchorId="0F269B62" wp14:editId="5723C230">
                  <wp:extent cx="342900" cy="228600"/>
                  <wp:effectExtent l="0" t="0" r="0" b="0"/>
                  <wp:docPr id="3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rsidRPr="00DB1533">
              <w:rPr>
                <w:rFonts w:ascii="Times New Roman" w:hAnsi="Times New Roman" w:cs="Times New Roman"/>
                <w:sz w:val="20"/>
                <w:szCs w:val="20"/>
              </w:rPr>
              <w:t xml:space="preserve">- energia gazelor naturale predate în SNT prin punctele de intrare din import </w:t>
            </w:r>
            <w:r w:rsidRPr="00DB1533">
              <w:rPr>
                <w:rFonts w:ascii="Times New Roman" w:hAnsi="Times New Roman" w:cs="Times New Roman"/>
                <w:color w:val="FF0000"/>
                <w:sz w:val="20"/>
                <w:szCs w:val="20"/>
              </w:rPr>
              <w:t xml:space="preserve">(din ţările non-UE) </w:t>
            </w:r>
            <w:r w:rsidRPr="00DB1533">
              <w:rPr>
                <w:rFonts w:ascii="Times New Roman" w:hAnsi="Times New Roman" w:cs="Times New Roman"/>
                <w:sz w:val="20"/>
                <w:szCs w:val="20"/>
              </w:rPr>
              <w:t xml:space="preserve">de către toţi UR şi a celor introduse în SNT de către OTS </w:t>
            </w:r>
            <w:r w:rsidRPr="00DB1533">
              <w:rPr>
                <w:rFonts w:ascii="Times New Roman" w:hAnsi="Times New Roman" w:cs="Times New Roman"/>
                <w:strike/>
                <w:color w:val="FF0000"/>
                <w:sz w:val="20"/>
                <w:szCs w:val="20"/>
              </w:rPr>
              <w:t>prin punctele menţionate</w:t>
            </w:r>
            <w:r w:rsidRPr="00DB1533">
              <w:rPr>
                <w:rFonts w:ascii="Times New Roman" w:hAnsi="Times New Roman" w:cs="Times New Roman"/>
                <w:sz w:val="20"/>
                <w:szCs w:val="20"/>
              </w:rPr>
              <w: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700" w:dyaOrig="380">
                <v:shape id="_x0000_i1032" type="#_x0000_t75" style="width:34.5pt;height:18pt" o:ole="">
                  <v:imagedata r:id="rId12" o:title=""/>
                </v:shape>
                <o:OLEObject Type="Embed" ProgID="Equation.3" ShapeID="_x0000_i1032" DrawAspect="Content" ObjectID="_1499854930" r:id="rId20"/>
              </w:object>
            </w:r>
            <w:r w:rsidRPr="00DB1533">
              <w:rPr>
                <w:rFonts w:ascii="Times New Roman" w:hAnsi="Times New Roman" w:cs="Times New Roman"/>
                <w:sz w:val="20"/>
                <w:szCs w:val="20"/>
              </w:rPr>
              <w:t xml:space="preserve"> de UR şi pentru un număr </w:t>
            </w:r>
            <w:r w:rsidRPr="00DB1533">
              <w:rPr>
                <w:rFonts w:ascii="Times New Roman" w:hAnsi="Times New Roman" w:cs="Times New Roman"/>
                <w:position w:val="-14"/>
                <w:sz w:val="20"/>
                <w:szCs w:val="20"/>
              </w:rPr>
              <w:object w:dxaOrig="1020" w:dyaOrig="420">
                <v:shape id="_x0000_i1033" type="#_x0000_t75" style="width:50.25pt;height:20.25pt" o:ole="">
                  <v:imagedata r:id="rId21" o:title=""/>
                </v:shape>
                <o:OLEObject Type="Embed" ProgID="Equation.3" ShapeID="_x0000_i1033" DrawAspect="Content" ObjectID="_1499854931" r:id="rId22"/>
              </w:object>
            </w:r>
            <w:r w:rsidRPr="00DB1533">
              <w:rPr>
                <w:rFonts w:ascii="Times New Roman" w:hAnsi="Times New Roman" w:cs="Times New Roman"/>
                <w:sz w:val="20"/>
                <w:szCs w:val="20"/>
              </w:rPr>
              <w:t xml:space="preserve"> de puncte de intrare din import, </w:t>
            </w:r>
            <w:r w:rsidRPr="00DB1533">
              <w:rPr>
                <w:rFonts w:ascii="Times New Roman" w:hAnsi="Times New Roman" w:cs="Times New Roman"/>
                <w:position w:val="-14"/>
                <w:sz w:val="20"/>
                <w:szCs w:val="20"/>
              </w:rPr>
              <w:object w:dxaOrig="560" w:dyaOrig="380">
                <v:shape id="_x0000_i1034" type="#_x0000_t75" style="width:27pt;height:18pt" o:ole="">
                  <v:imagedata r:id="rId23" o:title=""/>
                </v:shape>
                <o:OLEObject Type="Embed" ProgID="Equation.3" ShapeID="_x0000_i1034" DrawAspect="Content" ObjectID="_1499854932" r:id="rId24"/>
              </w:object>
            </w:r>
            <w:r w:rsidRPr="00DB1533">
              <w:rPr>
                <w:rFonts w:ascii="Times New Roman" w:hAnsi="Times New Roman" w:cs="Times New Roman"/>
                <w:sz w:val="20"/>
                <w:szCs w:val="20"/>
              </w:rPr>
              <w:t xml:space="preserve"> se poate scrie sub forma: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ab/>
            </w:r>
            <w:r w:rsidRPr="00DB1533">
              <w:rPr>
                <w:rFonts w:ascii="Times New Roman" w:hAnsi="Times New Roman" w:cs="Times New Roman"/>
                <w:position w:val="-28"/>
                <w:sz w:val="20"/>
                <w:szCs w:val="20"/>
              </w:rPr>
              <w:object w:dxaOrig="3400" w:dyaOrig="720">
                <v:shape id="_x0000_i1035" type="#_x0000_t75" style="width:170.25pt;height:36.75pt" o:ole="" filled="t">
                  <v:imagedata r:id="rId25" o:title=""/>
                </v:shape>
                <o:OLEObject Type="Embed" ProgID="Equation.3" ShapeID="_x0000_i1035" DrawAspect="Content" ObjectID="_1499854933" r:id="rId26"/>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(3)</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680" w:dyaOrig="440">
                <v:shape id="_x0000_i1036" type="#_x0000_t75" style="width:33.75pt;height:21.75pt" o:ole="">
                  <v:imagedata r:id="rId27" o:title=""/>
                </v:shape>
                <o:OLEObject Type="Embed" ProgID="Equation.3" ShapeID="_x0000_i1036" DrawAspect="Content" ObjectID="_1499854934" r:id="rId28"/>
              </w:object>
            </w:r>
            <w:r w:rsidRPr="00DB1533">
              <w:rPr>
                <w:rFonts w:ascii="Times New Roman" w:hAnsi="Times New Roman" w:cs="Times New Roman"/>
                <w:sz w:val="20"/>
                <w:szCs w:val="20"/>
              </w:rPr>
              <w:t xml:space="preserve"> - energia gazelor naturale predate în SNT de către toţi UR prin toate punctele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care se află în ciclul de extracţie, şi a celor introduse în SNT de către OTS </w:t>
            </w:r>
            <w:r w:rsidRPr="00DB1533">
              <w:rPr>
                <w:rFonts w:ascii="Times New Roman" w:hAnsi="Times New Roman" w:cs="Times New Roman"/>
                <w:strike/>
                <w:color w:val="FF0000"/>
                <w:sz w:val="20"/>
                <w:szCs w:val="20"/>
              </w:rPr>
              <w:t>prin punctele menţionate</w:t>
            </w:r>
            <w:r w:rsidRPr="00DB1533">
              <w:rPr>
                <w:rFonts w:ascii="Times New Roman" w:hAnsi="Times New Roman" w:cs="Times New Roman"/>
                <w:sz w:val="20"/>
                <w:szCs w:val="20"/>
              </w:rPr>
              <w:t xml:space="preserv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Termenul are două componente şi anume: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2940" w:dyaOrig="440">
                <v:shape id="_x0000_i1037" type="#_x0000_t75" style="width:147pt;height:21.75pt" o:ole="">
                  <v:imagedata r:id="rId29" o:title=""/>
                </v:shape>
                <o:OLEObject Type="Embed" ProgID="Equation.3" ShapeID="_x0000_i1037" DrawAspect="Content" ObjectID="_1499854935" r:id="rId30"/>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(4)</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unde:</w:t>
            </w:r>
          </w:p>
          <w:p w:rsidR="00976E02" w:rsidRPr="00DB1533" w:rsidRDefault="00976E02" w:rsidP="00976E02">
            <w:pPr>
              <w:ind w:firstLine="425"/>
              <w:jc w:val="both"/>
              <w:rPr>
                <w:rFonts w:ascii="Times New Roman" w:hAnsi="Times New Roman" w:cs="Times New Roman"/>
                <w:strike/>
                <w:sz w:val="20"/>
                <w:szCs w:val="20"/>
              </w:rPr>
            </w:pPr>
            <w:r w:rsidRPr="00DB1533">
              <w:rPr>
                <w:rFonts w:ascii="Times New Roman" w:hAnsi="Times New Roman" w:cs="Times New Roman"/>
                <w:position w:val="-14"/>
                <w:sz w:val="20"/>
                <w:szCs w:val="20"/>
              </w:rPr>
              <w:object w:dxaOrig="1060" w:dyaOrig="440">
                <v:shape id="_x0000_i1038" type="#_x0000_t75" style="width:54pt;height:21.75pt" o:ole="">
                  <v:imagedata r:id="rId31" o:title=""/>
                </v:shape>
                <o:OLEObject Type="Embed" ProgID="Equation.3" ShapeID="_x0000_i1038" DrawAspect="Content" ObjectID="_1499854936" r:id="rId32"/>
              </w:object>
            </w:r>
            <w:r w:rsidRPr="00DB1533">
              <w:rPr>
                <w:rFonts w:ascii="Times New Roman" w:hAnsi="Times New Roman" w:cs="Times New Roman"/>
                <w:sz w:val="20"/>
                <w:szCs w:val="20"/>
              </w:rPr>
              <w:t xml:space="preserve">- energia gazelor naturale predate în SNT în regim de sursă de către toţi UR prin toate punctele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care se află în ciclul de extracţie şi a celor introduse în SNT de către OTS </w:t>
            </w:r>
            <w:r w:rsidRPr="00DB1533">
              <w:rPr>
                <w:rFonts w:ascii="Times New Roman" w:hAnsi="Times New Roman" w:cs="Times New Roman"/>
                <w:strike/>
                <w:color w:val="FF0000"/>
                <w:sz w:val="20"/>
                <w:szCs w:val="20"/>
              </w:rPr>
              <w:t>prin punctele menţionate</w:t>
            </w:r>
            <w:r w:rsidRPr="00DB1533">
              <w:rPr>
                <w:rFonts w:ascii="Times New Roman" w:hAnsi="Times New Roman" w:cs="Times New Roman"/>
                <w:sz w:val="20"/>
                <w:szCs w:val="20"/>
              </w:rPr>
              <w:t>.</w:t>
            </w:r>
          </w:p>
          <w:p w:rsidR="00976E02" w:rsidRPr="00DB1533" w:rsidRDefault="00976E02" w:rsidP="00976E02">
            <w:pPr>
              <w:ind w:firstLine="425"/>
              <w:jc w:val="both"/>
              <w:rPr>
                <w:rFonts w:ascii="Times New Roman" w:hAnsi="Times New Roman" w:cs="Times New Roman"/>
                <w:sz w:val="20"/>
                <w:szCs w:val="20"/>
              </w:rPr>
            </w:pPr>
            <w:r w:rsidRPr="00DB1533">
              <w:rPr>
                <w:rFonts w:ascii="Times New Roman" w:hAnsi="Times New Roman" w:cs="Times New Roman"/>
                <w:sz w:val="20"/>
                <w:szCs w:val="20"/>
              </w:rPr>
              <w:t xml:space="preserve">Pentru un număr </w:t>
            </w:r>
            <w:r w:rsidRPr="00DB1533">
              <w:rPr>
                <w:rFonts w:ascii="Times New Roman" w:hAnsi="Times New Roman" w:cs="Times New Roman"/>
                <w:position w:val="-10"/>
                <w:sz w:val="20"/>
                <w:szCs w:val="20"/>
              </w:rPr>
              <w:object w:dxaOrig="700" w:dyaOrig="380">
                <v:shape id="_x0000_i1039" type="#_x0000_t75" style="width:34.5pt;height:18pt" o:ole="">
                  <v:imagedata r:id="rId12" o:title=""/>
                </v:shape>
                <o:OLEObject Type="Embed" ProgID="Equation.3" ShapeID="_x0000_i1039" DrawAspect="Content" ObjectID="_1499854937" r:id="rId33"/>
              </w:object>
            </w:r>
            <w:r w:rsidRPr="00DB1533">
              <w:rPr>
                <w:rFonts w:ascii="Times New Roman" w:hAnsi="Times New Roman" w:cs="Times New Roman"/>
                <w:sz w:val="20"/>
                <w:szCs w:val="20"/>
              </w:rPr>
              <w:t xml:space="preserve"> de UR şi pentru un număr </w:t>
            </w:r>
            <w:r w:rsidRPr="00DB1533">
              <w:rPr>
                <w:rFonts w:ascii="Times New Roman" w:hAnsi="Times New Roman" w:cs="Times New Roman"/>
                <w:position w:val="-10"/>
                <w:sz w:val="20"/>
                <w:szCs w:val="20"/>
              </w:rPr>
              <w:object w:dxaOrig="999" w:dyaOrig="380">
                <v:shape id="_x0000_i1040" type="#_x0000_t75" style="width:50.25pt;height:18pt" o:ole="">
                  <v:imagedata r:id="rId34" o:title=""/>
                </v:shape>
                <o:OLEObject Type="Embed" ProgID="Equation.3" ShapeID="_x0000_i1040" DrawAspect="Content" ObjectID="_1499854938" r:id="rId35"/>
              </w:object>
            </w:r>
            <w:r w:rsidRPr="00DB1533">
              <w:rPr>
                <w:rFonts w:ascii="Times New Roman" w:hAnsi="Times New Roman" w:cs="Times New Roman"/>
                <w:sz w:val="20"/>
                <w:szCs w:val="20"/>
              </w:rPr>
              <w:t xml:space="preserve"> de puncte de intrare/ieşire în/din depozitele de înmagazinare, </w:t>
            </w:r>
            <w:r w:rsidRPr="00DB1533">
              <w:rPr>
                <w:rFonts w:ascii="Times New Roman" w:hAnsi="Times New Roman" w:cs="Times New Roman"/>
                <w:position w:val="-14"/>
                <w:sz w:val="20"/>
                <w:szCs w:val="20"/>
              </w:rPr>
              <w:object w:dxaOrig="1040" w:dyaOrig="440">
                <v:shape id="_x0000_i1041" type="#_x0000_t75" style="width:51.75pt;height:21.75pt" o:ole="">
                  <v:imagedata r:id="rId36" o:title=""/>
                </v:shape>
                <o:OLEObject Type="Embed" ProgID="Equation.3" ShapeID="_x0000_i1041" DrawAspect="Content" ObjectID="_1499854939" r:id="rId37"/>
              </w:object>
            </w:r>
            <w:r w:rsidRPr="00DB1533">
              <w:rPr>
                <w:rFonts w:ascii="Times New Roman" w:hAnsi="Times New Roman" w:cs="Times New Roman"/>
                <w:sz w:val="20"/>
                <w:szCs w:val="20"/>
              </w:rPr>
              <w:t xml:space="preserve">  se poate scrie sub forma: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5240" w:dyaOrig="700">
                <v:shape id="_x0000_i1042" type="#_x0000_t75" style="width:258.75pt;height:34.5pt" o:ole="">
                  <v:imagedata r:id="rId38" o:title=""/>
                </v:shape>
                <o:OLEObject Type="Embed" ProgID="Equation.3" ShapeID="_x0000_i1042" DrawAspect="Content" ObjectID="_1499854940" r:id="rId39"/>
              </w:object>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t>(4.1)</w:t>
            </w:r>
          </w:p>
          <w:p w:rsidR="00976E02" w:rsidRPr="00DB1533" w:rsidRDefault="00976E02" w:rsidP="00976E02">
            <w:pPr>
              <w:ind w:left="720"/>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740" w:dyaOrig="440">
                <v:shape id="_x0000_i1043" type="#_x0000_t75" style="width:37.5pt;height:21.75pt" o:ole="">
                  <v:imagedata r:id="rId40" o:title=""/>
                </v:shape>
                <o:OLEObject Type="Embed" ProgID="Equation.3" ShapeID="_x0000_i1043" DrawAspect="Content" ObjectID="_1499854941" r:id="rId41"/>
              </w:object>
            </w:r>
            <w:r w:rsidRPr="00DB1533">
              <w:rPr>
                <w:rFonts w:ascii="Times New Roman" w:hAnsi="Times New Roman" w:cs="Times New Roman"/>
                <w:sz w:val="20"/>
                <w:szCs w:val="20"/>
              </w:rPr>
              <w:t xml:space="preserve">- energia gazelor naturale predate în SNT în regim de echilibrare prin </w:t>
            </w:r>
            <w:r w:rsidRPr="00DB1533">
              <w:rPr>
                <w:rFonts w:ascii="Times New Roman" w:hAnsi="Times New Roman" w:cs="Times New Roman"/>
                <w:sz w:val="20"/>
                <w:szCs w:val="20"/>
              </w:rPr>
              <w:lastRenderedPageBreak/>
              <w:t xml:space="preserve">toate punctele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care se află în ciclul de extracţie de către toţi UR şi a celor introduse în SNT de către OTS </w:t>
            </w:r>
            <w:r w:rsidRPr="00DB1533">
              <w:rPr>
                <w:rFonts w:ascii="Times New Roman" w:hAnsi="Times New Roman" w:cs="Times New Roman"/>
                <w:strike/>
                <w:color w:val="FF0000"/>
                <w:sz w:val="20"/>
                <w:szCs w:val="20"/>
              </w:rPr>
              <w:t>prin punctele menţionate</w:t>
            </w:r>
            <w:r w:rsidRPr="00DB1533">
              <w:rPr>
                <w:rFonts w:ascii="Times New Roman" w:hAnsi="Times New Roman" w:cs="Times New Roman"/>
                <w:sz w:val="20"/>
                <w:szCs w:val="20"/>
              </w:rPr>
              <w: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700" w:dyaOrig="380">
                <v:shape id="_x0000_i1044" type="#_x0000_t75" style="width:34.5pt;height:18pt" o:ole="">
                  <v:imagedata r:id="rId12" o:title=""/>
                </v:shape>
                <o:OLEObject Type="Embed" ProgID="Equation.3" ShapeID="_x0000_i1044" DrawAspect="Content" ObjectID="_1499854942" r:id="rId42"/>
              </w:object>
            </w:r>
            <w:r w:rsidRPr="00DB1533">
              <w:rPr>
                <w:rFonts w:ascii="Times New Roman" w:hAnsi="Times New Roman" w:cs="Times New Roman"/>
                <w:sz w:val="20"/>
                <w:szCs w:val="20"/>
              </w:rPr>
              <w:t xml:space="preserve"> de UR şi pentru un număr </w:t>
            </w:r>
            <w:r w:rsidRPr="00DB1533">
              <w:rPr>
                <w:rFonts w:ascii="Times New Roman" w:hAnsi="Times New Roman" w:cs="Times New Roman"/>
                <w:position w:val="-12"/>
                <w:sz w:val="20"/>
                <w:szCs w:val="20"/>
              </w:rPr>
              <w:object w:dxaOrig="1020" w:dyaOrig="400">
                <v:shape id="_x0000_i1045" type="#_x0000_t75" style="width:50.25pt;height:19.5pt" o:ole="">
                  <v:imagedata r:id="rId43" o:title=""/>
                </v:shape>
                <o:OLEObject Type="Embed" ProgID="Equation.3" ShapeID="_x0000_i1045" DrawAspect="Content" ObjectID="_1499854943" r:id="rId44"/>
              </w:object>
            </w:r>
            <w:r w:rsidRPr="00DB1533">
              <w:rPr>
                <w:rFonts w:ascii="Times New Roman" w:hAnsi="Times New Roman" w:cs="Times New Roman"/>
                <w:sz w:val="20"/>
                <w:szCs w:val="20"/>
              </w:rPr>
              <w:t xml:space="preserve"> de puncte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w:t>
            </w:r>
            <w:r w:rsidRPr="00DB1533">
              <w:rPr>
                <w:rFonts w:ascii="Times New Roman" w:hAnsi="Times New Roman" w:cs="Times New Roman"/>
                <w:position w:val="-14"/>
                <w:sz w:val="20"/>
                <w:szCs w:val="20"/>
              </w:rPr>
              <w:object w:dxaOrig="900" w:dyaOrig="440">
                <v:shape id="_x0000_i1046" type="#_x0000_t75" style="width:44.25pt;height:21.75pt" o:ole="">
                  <v:imagedata r:id="rId45" o:title=""/>
                </v:shape>
                <o:OLEObject Type="Embed" ProgID="Equation.3" ShapeID="_x0000_i1046" DrawAspect="Content" ObjectID="_1499854944" r:id="rId46"/>
              </w:object>
            </w:r>
            <w:r w:rsidRPr="00DB1533">
              <w:rPr>
                <w:rFonts w:ascii="Times New Roman" w:hAnsi="Times New Roman" w:cs="Times New Roman"/>
                <w:sz w:val="20"/>
                <w:szCs w:val="20"/>
              </w:rPr>
              <w:t xml:space="preserve"> se poate scrie sub forma:</w:t>
            </w:r>
          </w:p>
          <w:p w:rsidR="00976E02" w:rsidRPr="00DB1533" w:rsidRDefault="00976E02" w:rsidP="00976E02">
            <w:pPr>
              <w:jc w:val="both"/>
              <w:rPr>
                <w:rFonts w:ascii="Times New Roman" w:hAnsi="Times New Roman" w:cs="Times New Roman"/>
                <w:strike/>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4780" w:dyaOrig="700">
                <v:shape id="_x0000_i1047" type="#_x0000_t75" style="width:237.75pt;height:34.5pt" o:ole="">
                  <v:imagedata r:id="rId47" o:title=""/>
                </v:shape>
                <o:OLEObject Type="Embed" ProgID="Equation.3" ShapeID="_x0000_i1047" DrawAspect="Content" ObjectID="_1499854945" r:id="rId48"/>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(4.2)</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sz w:val="20"/>
                <w:szCs w:val="20"/>
              </w:rPr>
              <w:tab/>
            </w:r>
            <m:oMath>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INT-UE</m:t>
                  </m:r>
                </m:sub>
              </m:sSub>
            </m:oMath>
            <w:r w:rsidRPr="00DB1533">
              <w:rPr>
                <w:rFonts w:ascii="Times New Roman" w:hAnsi="Times New Roman" w:cs="Times New Roman"/>
                <w:color w:val="FF0000"/>
                <w:position w:val="-10"/>
                <w:sz w:val="20"/>
                <w:szCs w:val="20"/>
              </w:rPr>
              <w:object w:dxaOrig="180" w:dyaOrig="340">
                <v:shape id="_x0000_i1048" type="#_x0000_t75" style="width:8.25pt;height:15.75pt" o:ole="">
                  <v:imagedata r:id="rId49" o:title=""/>
                </v:shape>
                <o:OLEObject Type="Embed" ProgID="Equation.3" ShapeID="_x0000_i1048" DrawAspect="Content" ObjectID="_1499854946" r:id="rId50"/>
              </w:object>
            </w:r>
            <w:r w:rsidRPr="00DB1533">
              <w:rPr>
                <w:rFonts w:ascii="Times New Roman" w:hAnsi="Times New Roman" w:cs="Times New Roman"/>
                <w:color w:val="FF0000"/>
                <w:sz w:val="20"/>
                <w:szCs w:val="20"/>
              </w:rPr>
              <w:t>- energia gazelor naturale predate/preluate în/din SNT prin punctele de Interconectare transfrontalieră din ţările UE de către unul sau mai mulţi UR şi preluată din SNT de OTS.</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xml:space="preserve">Pentru un număr </w:t>
            </w:r>
            <w:r w:rsidRPr="00DB1533">
              <w:rPr>
                <w:rFonts w:ascii="Times New Roman" w:hAnsi="Times New Roman" w:cs="Times New Roman"/>
                <w:color w:val="FF0000"/>
                <w:position w:val="-10"/>
                <w:sz w:val="20"/>
                <w:szCs w:val="20"/>
              </w:rPr>
              <w:object w:dxaOrig="700" w:dyaOrig="380">
                <v:shape id="_x0000_i1049" type="#_x0000_t75" style="width:34.5pt;height:18pt" o:ole="">
                  <v:imagedata r:id="rId12" o:title=""/>
                </v:shape>
                <o:OLEObject Type="Embed" ProgID="Equation.3" ShapeID="_x0000_i1049" DrawAspect="Content" ObjectID="_1499854947" r:id="rId51"/>
              </w:object>
            </w:r>
            <w:r w:rsidRPr="00DB1533">
              <w:rPr>
                <w:rFonts w:ascii="Times New Roman" w:hAnsi="Times New Roman" w:cs="Times New Roman"/>
                <w:color w:val="FF0000"/>
                <w:sz w:val="20"/>
                <w:szCs w:val="20"/>
              </w:rPr>
              <w:t xml:space="preserve"> de UR şi pentru un număr </w:t>
            </w:r>
            <w:r w:rsidRPr="00DB1533">
              <w:rPr>
                <w:rFonts w:ascii="Times New Roman" w:hAnsi="Times New Roman" w:cs="Times New Roman"/>
                <w:color w:val="FF0000"/>
                <w:position w:val="-12"/>
                <w:sz w:val="20"/>
                <w:szCs w:val="20"/>
              </w:rPr>
              <w:object w:dxaOrig="1140" w:dyaOrig="400">
                <v:shape id="_x0000_i1050" type="#_x0000_t75" style="width:57pt;height:19.5pt" o:ole="">
                  <v:imagedata r:id="rId52" o:title=""/>
                </v:shape>
                <o:OLEObject Type="Embed" ProgID="Equation.3" ShapeID="_x0000_i1050" DrawAspect="Content" ObjectID="_1499854948" r:id="rId53"/>
              </w:object>
            </w:r>
            <w:r w:rsidRPr="00DB1533">
              <w:rPr>
                <w:rFonts w:ascii="Times New Roman" w:hAnsi="Times New Roman" w:cs="Times New Roman"/>
                <w:color w:val="FF0000"/>
                <w:sz w:val="20"/>
                <w:szCs w:val="20"/>
              </w:rPr>
              <w:t xml:space="preserve"> de puncte de interconectare transfrontalieră cu ţările UE,</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position w:val="-14"/>
                <w:sz w:val="20"/>
                <w:szCs w:val="20"/>
              </w:rPr>
              <w:object w:dxaOrig="800" w:dyaOrig="380">
                <v:shape id="_x0000_i1051" type="#_x0000_t75" style="width:38.25pt;height:18pt" o:ole="">
                  <v:imagedata r:id="rId54" o:title=""/>
                </v:shape>
                <o:OLEObject Type="Embed" ProgID="Equation.3" ShapeID="_x0000_i1051" DrawAspect="Content" ObjectID="_1499854949" r:id="rId55"/>
              </w:object>
            </w:r>
            <w:r w:rsidRPr="00DB1533">
              <w:rPr>
                <w:rFonts w:ascii="Times New Roman" w:hAnsi="Times New Roman" w:cs="Times New Roman"/>
                <w:color w:val="FF0000"/>
                <w:sz w:val="20"/>
                <w:szCs w:val="20"/>
              </w:rPr>
              <w:t xml:space="preserve"> se poate scrie sub forma: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28"/>
                <w:sz w:val="20"/>
                <w:szCs w:val="20"/>
              </w:rPr>
              <w:object w:dxaOrig="4239" w:dyaOrig="700">
                <v:shape id="_x0000_i1052" type="#_x0000_t75" style="width:212.25pt;height:35.25pt" o:ole="" filled="t">
                  <v:imagedata r:id="rId56" o:title=""/>
                </v:shape>
                <o:OLEObject Type="Embed" ProgID="Equation.3" ShapeID="_x0000_i1052" DrawAspect="Content" ObjectID="_1499854950" r:id="rId57"/>
              </w:object>
            </w:r>
            <w:r w:rsidRPr="00DB1533">
              <w:rPr>
                <w:rFonts w:ascii="Times New Roman" w:hAnsi="Times New Roman" w:cs="Times New Roman"/>
                <w:color w:val="FF0000"/>
                <w:sz w:val="20"/>
                <w:szCs w:val="20"/>
              </w:rPr>
              <w:tab/>
              <w:t xml:space="preserve"> (MWh)</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jc w:val="both"/>
              <w:rPr>
                <w:rFonts w:ascii="Times New Roman" w:hAnsi="Times New Roman" w:cs="Times New Roman"/>
                <w:color w:val="FF0000"/>
                <w:sz w:val="20"/>
                <w:szCs w:val="20"/>
              </w:rPr>
            </w:pPr>
            <m:oMath>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GNL</m:t>
                  </m:r>
                </m:sub>
              </m:sSub>
            </m:oMath>
            <w:r w:rsidRPr="00DB1533">
              <w:rPr>
                <w:rFonts w:ascii="Times New Roman" w:hAnsi="Times New Roman" w:cs="Times New Roman"/>
                <w:color w:val="FF0000"/>
                <w:position w:val="-10"/>
                <w:sz w:val="20"/>
                <w:szCs w:val="20"/>
              </w:rPr>
              <w:object w:dxaOrig="180" w:dyaOrig="340">
                <v:shape id="_x0000_i1053" type="#_x0000_t75" style="width:8.25pt;height:15.75pt" o:ole="">
                  <v:imagedata r:id="rId49" o:title=""/>
                </v:shape>
                <o:OLEObject Type="Embed" ProgID="Equation.3" ShapeID="_x0000_i1053" DrawAspect="Content" ObjectID="_1499854951" r:id="rId58"/>
              </w:object>
            </w:r>
            <w:r w:rsidRPr="00DB1533">
              <w:rPr>
                <w:rFonts w:ascii="Times New Roman" w:hAnsi="Times New Roman" w:cs="Times New Roman"/>
                <w:color w:val="FF0000"/>
                <w:sz w:val="20"/>
                <w:szCs w:val="20"/>
              </w:rPr>
              <w:t>- energia gazelor naturale predate  în SNT prin punctele de intrare din terminalele GNL de către unul sau mai mulţi UR şi OTS.</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ab/>
              <w:t xml:space="preserve">Pentru un număr </w:t>
            </w:r>
            <w:r w:rsidRPr="00DB1533">
              <w:rPr>
                <w:rFonts w:ascii="Times New Roman" w:hAnsi="Times New Roman" w:cs="Times New Roman"/>
                <w:color w:val="FF0000"/>
                <w:position w:val="-10"/>
                <w:sz w:val="20"/>
                <w:szCs w:val="20"/>
              </w:rPr>
              <w:object w:dxaOrig="700" w:dyaOrig="380">
                <v:shape id="_x0000_i1054" type="#_x0000_t75" style="width:34.5pt;height:18pt" o:ole="">
                  <v:imagedata r:id="rId12" o:title=""/>
                </v:shape>
                <o:OLEObject Type="Embed" ProgID="Equation.3" ShapeID="_x0000_i1054" DrawAspect="Content" ObjectID="_1499854952" r:id="rId59"/>
              </w:object>
            </w:r>
            <w:r w:rsidRPr="00DB1533">
              <w:rPr>
                <w:rFonts w:ascii="Times New Roman" w:hAnsi="Times New Roman" w:cs="Times New Roman"/>
                <w:color w:val="FF0000"/>
                <w:sz w:val="20"/>
                <w:szCs w:val="20"/>
              </w:rPr>
              <w:t xml:space="preserve"> de UR pentru un număr </w:t>
            </w:r>
            <w:r w:rsidRPr="00DB1533">
              <w:rPr>
                <w:rFonts w:ascii="Times New Roman" w:hAnsi="Times New Roman" w:cs="Times New Roman"/>
                <w:color w:val="FF0000"/>
                <w:position w:val="-14"/>
                <w:sz w:val="20"/>
                <w:szCs w:val="20"/>
              </w:rPr>
              <w:object w:dxaOrig="980" w:dyaOrig="420">
                <v:shape id="_x0000_i1055" type="#_x0000_t75" style="width:48.75pt;height:20.25pt" o:ole="">
                  <v:imagedata r:id="rId60" o:title=""/>
                </v:shape>
                <o:OLEObject Type="Embed" ProgID="Equation.3" ShapeID="_x0000_i1055" DrawAspect="Content" ObjectID="_1499854953" r:id="rId61"/>
              </w:object>
            </w:r>
            <w:r w:rsidRPr="00DB1533">
              <w:rPr>
                <w:rFonts w:ascii="Times New Roman" w:hAnsi="Times New Roman" w:cs="Times New Roman"/>
                <w:color w:val="FF0000"/>
                <w:sz w:val="20"/>
                <w:szCs w:val="20"/>
              </w:rPr>
              <w:t xml:space="preserve"> de puncte de intrare prin terminalele GNL,  </w:t>
            </w:r>
            <w:r w:rsidRPr="00DB1533">
              <w:rPr>
                <w:rFonts w:ascii="Times New Roman" w:hAnsi="Times New Roman" w:cs="Times New Roman"/>
                <w:color w:val="FF0000"/>
                <w:position w:val="-14"/>
                <w:sz w:val="20"/>
                <w:szCs w:val="20"/>
              </w:rPr>
              <w:object w:dxaOrig="600" w:dyaOrig="380">
                <v:shape id="_x0000_i1056" type="#_x0000_t75" style="width:29.25pt;height:18pt" o:ole="">
                  <v:imagedata r:id="rId62" o:title=""/>
                </v:shape>
                <o:OLEObject Type="Embed" ProgID="Equation.3" ShapeID="_x0000_i1056" DrawAspect="Content" ObjectID="_1499854954" r:id="rId63"/>
              </w:object>
            </w:r>
            <w:r w:rsidRPr="00DB1533">
              <w:rPr>
                <w:rFonts w:ascii="Times New Roman" w:hAnsi="Times New Roman" w:cs="Times New Roman"/>
                <w:color w:val="FF0000"/>
                <w:sz w:val="20"/>
                <w:szCs w:val="20"/>
              </w:rPr>
              <w:t xml:space="preserve"> se poate scrie sub forma: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28"/>
                <w:sz w:val="20"/>
                <w:szCs w:val="20"/>
              </w:rPr>
              <w:object w:dxaOrig="3420" w:dyaOrig="720">
                <v:shape id="_x0000_i1057" type="#_x0000_t75" style="width:170.25pt;height:36.75pt" o:ole="" filled="t">
                  <v:imagedata r:id="rId64" o:title=""/>
                </v:shape>
                <o:OLEObject Type="Embed" ProgID="Equation.3" ShapeID="_x0000_i1057" DrawAspect="Content" ObjectID="_1499854955" r:id="rId65"/>
              </w:object>
            </w:r>
            <w:r w:rsidRPr="00DB1533">
              <w:rPr>
                <w:rFonts w:ascii="Times New Roman" w:hAnsi="Times New Roman" w:cs="Times New Roman"/>
                <w:color w:val="FF0000"/>
                <w:sz w:val="20"/>
                <w:szCs w:val="20"/>
              </w:rPr>
              <w:tab/>
              <w:t>(MWh)</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jc w:val="both"/>
              <w:rPr>
                <w:rFonts w:ascii="Times New Roman" w:hAnsi="Times New Roman" w:cs="Times New Roman"/>
                <w:color w:val="FF0000"/>
                <w:sz w:val="20"/>
                <w:szCs w:val="20"/>
              </w:rPr>
            </w:pPr>
            <m:oMath>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BIOG</m:t>
                  </m:r>
                </m:sub>
              </m:sSub>
            </m:oMath>
            <w:r w:rsidRPr="00DB1533">
              <w:rPr>
                <w:rFonts w:ascii="Times New Roman" w:hAnsi="Times New Roman" w:cs="Times New Roman"/>
                <w:color w:val="FF0000"/>
                <w:position w:val="-10"/>
                <w:sz w:val="20"/>
                <w:szCs w:val="20"/>
              </w:rPr>
              <w:object w:dxaOrig="180" w:dyaOrig="340">
                <v:shape id="_x0000_i1058" type="#_x0000_t75" style="width:8.25pt;height:15.75pt" o:ole="">
                  <v:imagedata r:id="rId49" o:title=""/>
                </v:shape>
                <o:OLEObject Type="Embed" ProgID="Equation.3" ShapeID="_x0000_i1058" DrawAspect="Content" ObjectID="_1499854956" r:id="rId66"/>
              </w:object>
            </w:r>
            <w:r w:rsidRPr="00DB1533">
              <w:rPr>
                <w:rFonts w:ascii="Times New Roman" w:hAnsi="Times New Roman" w:cs="Times New Roman"/>
                <w:color w:val="FF0000"/>
                <w:sz w:val="20"/>
                <w:szCs w:val="20"/>
              </w:rPr>
              <w:t>- energia gazelor naturale predate în SNT prin punctele de intrare din instalaţiile de producţie a biogazului pentru a putea fi livrate în SNT de către unul sau mai mulţi UR şi de OTS.</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xml:space="preserve">Pentru un număr </w:t>
            </w:r>
            <w:r w:rsidRPr="00DB1533">
              <w:rPr>
                <w:rFonts w:ascii="Times New Roman" w:hAnsi="Times New Roman" w:cs="Times New Roman"/>
                <w:color w:val="FF0000"/>
                <w:position w:val="-10"/>
                <w:sz w:val="20"/>
                <w:szCs w:val="20"/>
              </w:rPr>
              <w:object w:dxaOrig="700" w:dyaOrig="380">
                <v:shape id="_x0000_i1059" type="#_x0000_t75" style="width:34.5pt;height:18pt" o:ole="">
                  <v:imagedata r:id="rId12" o:title=""/>
                </v:shape>
                <o:OLEObject Type="Embed" ProgID="Equation.3" ShapeID="_x0000_i1059" DrawAspect="Content" ObjectID="_1499854957" r:id="rId67"/>
              </w:object>
            </w:r>
            <w:r w:rsidRPr="00DB1533">
              <w:rPr>
                <w:rFonts w:ascii="Times New Roman" w:hAnsi="Times New Roman" w:cs="Times New Roman"/>
                <w:color w:val="FF0000"/>
                <w:sz w:val="20"/>
                <w:szCs w:val="20"/>
              </w:rPr>
              <w:t xml:space="preserve"> de UR şi pentru un număr </w:t>
            </w:r>
            <w:r w:rsidRPr="00DB1533">
              <w:rPr>
                <w:rFonts w:ascii="Times New Roman" w:hAnsi="Times New Roman" w:cs="Times New Roman"/>
                <w:color w:val="FF0000"/>
                <w:position w:val="-14"/>
                <w:sz w:val="20"/>
                <w:szCs w:val="20"/>
              </w:rPr>
              <w:object w:dxaOrig="1040" w:dyaOrig="420">
                <v:shape id="_x0000_i1060" type="#_x0000_t75" style="width:52.5pt;height:20.25pt" o:ole="">
                  <v:imagedata r:id="rId68" o:title=""/>
                </v:shape>
                <o:OLEObject Type="Embed" ProgID="Equation.3" ShapeID="_x0000_i1060" DrawAspect="Content" ObjectID="_1499854958" r:id="rId69"/>
              </w:object>
            </w:r>
            <w:r w:rsidRPr="00DB1533">
              <w:rPr>
                <w:rFonts w:ascii="Times New Roman" w:hAnsi="Times New Roman" w:cs="Times New Roman"/>
                <w:color w:val="FF0000"/>
                <w:sz w:val="20"/>
                <w:szCs w:val="20"/>
              </w:rPr>
              <w:t xml:space="preserve"> de puncte prin instalaţiile de producţie a biogazului,</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position w:val="-14"/>
                <w:sz w:val="20"/>
                <w:szCs w:val="20"/>
              </w:rPr>
              <w:object w:dxaOrig="660" w:dyaOrig="380">
                <v:shape id="_x0000_i1061" type="#_x0000_t75" style="width:30.75pt;height:18pt" o:ole="">
                  <v:imagedata r:id="rId70" o:title=""/>
                </v:shape>
                <o:OLEObject Type="Embed" ProgID="Equation.3" ShapeID="_x0000_i1061" DrawAspect="Content" ObjectID="_1499854959" r:id="rId71"/>
              </w:object>
            </w:r>
            <w:r w:rsidRPr="00DB1533">
              <w:rPr>
                <w:rFonts w:ascii="Times New Roman" w:hAnsi="Times New Roman" w:cs="Times New Roman"/>
                <w:color w:val="FF0000"/>
                <w:sz w:val="20"/>
                <w:szCs w:val="20"/>
              </w:rPr>
              <w:t xml:space="preserve"> se poate scrie sub forma: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28"/>
                <w:sz w:val="20"/>
                <w:szCs w:val="20"/>
              </w:rPr>
              <w:object w:dxaOrig="3700" w:dyaOrig="720">
                <v:shape id="_x0000_i1062" type="#_x0000_t75" style="width:186pt;height:36.75pt" o:ole="" filled="t">
                  <v:imagedata r:id="rId72" o:title=""/>
                </v:shape>
                <o:OLEObject Type="Embed" ProgID="Equation.3" ShapeID="_x0000_i1062" DrawAspect="Content" ObjectID="_1499854960" r:id="rId73"/>
              </w:object>
            </w:r>
            <w:r w:rsidRPr="00DB1533">
              <w:rPr>
                <w:rFonts w:ascii="Times New Roman" w:hAnsi="Times New Roman" w:cs="Times New Roman"/>
                <w:color w:val="FF0000"/>
                <w:sz w:val="20"/>
                <w:szCs w:val="20"/>
              </w:rPr>
              <w:t xml:space="preserve">  (MWh)</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8"/>
                <w:sz w:val="20"/>
                <w:szCs w:val="20"/>
              </w:rPr>
              <w:object w:dxaOrig="360" w:dyaOrig="420">
                <v:shape id="_x0000_i1063" type="#_x0000_t75" style="width:18.75pt;height:20.25pt" o:ole="">
                  <v:imagedata r:id="rId74" o:title=""/>
                </v:shape>
                <o:OLEObject Type="Embed" ProgID="Equation.3" ShapeID="_x0000_i1063" DrawAspect="Content" ObjectID="_1499854961" r:id="rId75"/>
              </w:object>
            </w:r>
            <w:r w:rsidRPr="00DB1533">
              <w:rPr>
                <w:rFonts w:ascii="Times New Roman" w:hAnsi="Times New Roman" w:cs="Times New Roman"/>
                <w:sz w:val="20"/>
                <w:szCs w:val="20"/>
              </w:rPr>
              <w:t>- energia gazelor naturale preluate din SNT de către toţi UR prin toate punctele de ieşire, cu excepţia celor aferente depozitelor de înmagazinare, de către toţi UR.</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700" w:dyaOrig="380">
                <v:shape id="_x0000_i1064" type="#_x0000_t75" style="width:34.5pt;height:18pt" o:ole="">
                  <v:imagedata r:id="rId12" o:title=""/>
                </v:shape>
                <o:OLEObject Type="Embed" ProgID="Equation.3" ShapeID="_x0000_i1064" DrawAspect="Content" ObjectID="_1499854962" r:id="rId76"/>
              </w:object>
            </w:r>
            <w:r w:rsidRPr="00DB1533">
              <w:rPr>
                <w:rFonts w:ascii="Times New Roman" w:hAnsi="Times New Roman" w:cs="Times New Roman"/>
                <w:sz w:val="20"/>
                <w:szCs w:val="20"/>
              </w:rPr>
              <w:t xml:space="preserve"> de UR şi pentru un număr </w:t>
            </w:r>
            <w:r w:rsidRPr="00DB1533">
              <w:rPr>
                <w:rFonts w:ascii="Times New Roman" w:hAnsi="Times New Roman" w:cs="Times New Roman"/>
                <w:position w:val="-10"/>
                <w:sz w:val="20"/>
                <w:szCs w:val="20"/>
              </w:rPr>
              <w:object w:dxaOrig="840" w:dyaOrig="380">
                <v:shape id="_x0000_i1065" type="#_x0000_t75" style="width:42pt;height:18pt" o:ole="">
                  <v:imagedata r:id="rId77" o:title=""/>
                </v:shape>
                <o:OLEObject Type="Embed" ProgID="Equation.3" ShapeID="_x0000_i1065" DrawAspect="Content" ObjectID="_1499854963" r:id="rId78"/>
              </w:object>
            </w:r>
            <w:r w:rsidRPr="00DB1533">
              <w:rPr>
                <w:rFonts w:ascii="Times New Roman" w:hAnsi="Times New Roman" w:cs="Times New Roman"/>
                <w:sz w:val="20"/>
                <w:szCs w:val="20"/>
              </w:rPr>
              <w:t xml:space="preserve"> de puncte de ieşire din SNT, cu excepţia celor aferente depozitelor de înmagazinare, </w:t>
            </w:r>
            <w:r w:rsidRPr="00DB1533">
              <w:rPr>
                <w:rFonts w:ascii="Times New Roman" w:hAnsi="Times New Roman" w:cs="Times New Roman"/>
                <w:position w:val="-18"/>
                <w:sz w:val="20"/>
                <w:szCs w:val="20"/>
              </w:rPr>
              <w:object w:dxaOrig="360" w:dyaOrig="480">
                <v:shape id="_x0000_i1066" type="#_x0000_t75" style="width:18.75pt;height:23.25pt" o:ole="">
                  <v:imagedata r:id="rId79" o:title=""/>
                </v:shape>
                <o:OLEObject Type="Embed" ProgID="Equation.3" ShapeID="_x0000_i1066" DrawAspect="Content" ObjectID="_1499854964" r:id="rId80"/>
              </w:object>
            </w:r>
            <w:r w:rsidRPr="00DB1533">
              <w:rPr>
                <w:rFonts w:ascii="Times New Roman" w:hAnsi="Times New Roman" w:cs="Times New Roman"/>
                <w:sz w:val="20"/>
                <w:szCs w:val="20"/>
              </w:rPr>
              <w:t xml:space="preserve"> se poate scrie sub forma: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ab/>
            </w:r>
            <w:r w:rsidRPr="00DB1533">
              <w:rPr>
                <w:rFonts w:ascii="Times New Roman" w:hAnsi="Times New Roman" w:cs="Times New Roman"/>
                <w:position w:val="-28"/>
                <w:sz w:val="20"/>
                <w:szCs w:val="20"/>
              </w:rPr>
              <w:object w:dxaOrig="1960" w:dyaOrig="680">
                <v:shape id="_x0000_i1067" type="#_x0000_t75" style="width:95.25pt;height:33.75pt" o:ole="">
                  <v:imagedata r:id="rId81" o:title=""/>
                </v:shape>
                <o:OLEObject Type="Embed" ProgID="Equation.3" ShapeID="_x0000_i1067" DrawAspect="Content" ObjectID="_1499854965" r:id="rId82"/>
              </w:objec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(5)</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639" w:dyaOrig="380">
                <v:shape id="_x0000_i1068" type="#_x0000_t75" style="width:30.75pt;height:18pt" o:ole="">
                  <v:imagedata r:id="rId83" o:title=""/>
                </v:shape>
                <o:OLEObject Type="Embed" ProgID="Equation.3" ShapeID="_x0000_i1068" DrawAspect="Content" ObjectID="_1499854966" r:id="rId84"/>
              </w:object>
            </w:r>
            <w:r w:rsidRPr="00DB1533">
              <w:rPr>
                <w:rFonts w:ascii="Times New Roman" w:hAnsi="Times New Roman" w:cs="Times New Roman"/>
                <w:sz w:val="20"/>
                <w:szCs w:val="20"/>
              </w:rPr>
              <w:t>- energia gazelor naturale aferentă consumurilor tehnologice localizate-determinate – reprezintă energia gazelor naturale consumate de OTS pentru realizarea activităţilor aferente transportului gazelor naturale prin SNT.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Termenul </w:t>
            </w:r>
            <w:r w:rsidRPr="00DB1533">
              <w:rPr>
                <w:rFonts w:ascii="Times New Roman" w:hAnsi="Times New Roman" w:cs="Times New Roman"/>
                <w:position w:val="-14"/>
                <w:sz w:val="20"/>
                <w:szCs w:val="20"/>
              </w:rPr>
              <w:object w:dxaOrig="639" w:dyaOrig="380">
                <v:shape id="_x0000_i1069" type="#_x0000_t75" style="width:30.75pt;height:18pt" o:ole="">
                  <v:imagedata r:id="rId83" o:title=""/>
                </v:shape>
                <o:OLEObject Type="Embed" ProgID="Equation.3" ShapeID="_x0000_i1069" DrawAspect="Content" ObjectID="_1499854967" r:id="rId85"/>
              </w:object>
            </w:r>
            <w:r w:rsidRPr="00DB1533">
              <w:rPr>
                <w:rFonts w:ascii="Times New Roman" w:hAnsi="Times New Roman" w:cs="Times New Roman"/>
                <w:sz w:val="20"/>
                <w:szCs w:val="20"/>
              </w:rPr>
              <w:t xml:space="preserve"> se calculează ca sumă a următoarelor energii:</w:t>
            </w:r>
          </w:p>
          <w:p w:rsidR="00976E02" w:rsidRPr="00DB1533" w:rsidRDefault="00976E02" w:rsidP="00976E02">
            <w:pPr>
              <w:numPr>
                <w:ilvl w:val="0"/>
                <w:numId w:val="34"/>
              </w:numPr>
              <w:tabs>
                <w:tab w:val="num" w:pos="851"/>
              </w:tabs>
              <w:ind w:left="851" w:hanging="284"/>
              <w:jc w:val="both"/>
              <w:rPr>
                <w:rFonts w:ascii="Times New Roman" w:hAnsi="Times New Roman" w:cs="Times New Roman"/>
                <w:sz w:val="20"/>
                <w:szCs w:val="20"/>
              </w:rPr>
            </w:pPr>
            <w:r w:rsidRPr="00DB1533">
              <w:rPr>
                <w:rFonts w:ascii="Times New Roman" w:hAnsi="Times New Roman" w:cs="Times New Roman"/>
                <w:sz w:val="20"/>
                <w:szCs w:val="20"/>
              </w:rPr>
              <w:t>energia gazelor utilizate drept combustibil pentru consumul staţiilor de comprimare;</w:t>
            </w:r>
          </w:p>
          <w:p w:rsidR="00976E02" w:rsidRPr="00DB1533" w:rsidRDefault="00976E02" w:rsidP="00976E02">
            <w:pPr>
              <w:numPr>
                <w:ilvl w:val="0"/>
                <w:numId w:val="34"/>
              </w:numPr>
              <w:tabs>
                <w:tab w:val="num" w:pos="851"/>
              </w:tabs>
              <w:ind w:left="851" w:hanging="284"/>
              <w:jc w:val="both"/>
              <w:rPr>
                <w:rFonts w:ascii="Times New Roman" w:hAnsi="Times New Roman" w:cs="Times New Roman"/>
                <w:sz w:val="20"/>
                <w:szCs w:val="20"/>
              </w:rPr>
            </w:pPr>
            <w:r w:rsidRPr="00DB1533">
              <w:rPr>
                <w:rFonts w:ascii="Times New Roman" w:hAnsi="Times New Roman" w:cs="Times New Roman"/>
                <w:sz w:val="20"/>
                <w:szCs w:val="20"/>
              </w:rPr>
              <w:t>energia gazelor utilizate drept combustibil pentru încălzirea gazelor şi a incintelor tehnologice;</w:t>
            </w:r>
          </w:p>
          <w:p w:rsidR="00976E02" w:rsidRPr="00DB1533" w:rsidRDefault="00976E02" w:rsidP="00976E02">
            <w:pPr>
              <w:numPr>
                <w:ilvl w:val="0"/>
                <w:numId w:val="34"/>
              </w:numPr>
              <w:tabs>
                <w:tab w:val="num" w:pos="851"/>
              </w:tabs>
              <w:ind w:left="851" w:hanging="284"/>
              <w:jc w:val="both"/>
              <w:rPr>
                <w:rFonts w:ascii="Times New Roman" w:hAnsi="Times New Roman" w:cs="Times New Roman"/>
                <w:sz w:val="20"/>
                <w:szCs w:val="20"/>
              </w:rPr>
            </w:pPr>
            <w:r w:rsidRPr="00DB1533">
              <w:rPr>
                <w:rFonts w:ascii="Times New Roman" w:hAnsi="Times New Roman" w:cs="Times New Roman"/>
                <w:sz w:val="20"/>
                <w:szCs w:val="20"/>
              </w:rPr>
              <w:t>energia gazelor evacuate din conducte pentru curăţarea acestora de impurităţi;</w:t>
            </w:r>
          </w:p>
          <w:p w:rsidR="00976E02" w:rsidRPr="00DB1533" w:rsidRDefault="00976E02" w:rsidP="00976E02">
            <w:pPr>
              <w:numPr>
                <w:ilvl w:val="0"/>
                <w:numId w:val="34"/>
              </w:numPr>
              <w:tabs>
                <w:tab w:val="num" w:pos="851"/>
              </w:tabs>
              <w:ind w:left="851" w:hanging="284"/>
              <w:jc w:val="both"/>
              <w:rPr>
                <w:rFonts w:ascii="Times New Roman" w:hAnsi="Times New Roman" w:cs="Times New Roman"/>
                <w:sz w:val="20"/>
                <w:szCs w:val="20"/>
              </w:rPr>
            </w:pPr>
            <w:r w:rsidRPr="00DB1533">
              <w:rPr>
                <w:rFonts w:ascii="Times New Roman" w:hAnsi="Times New Roman" w:cs="Times New Roman"/>
                <w:sz w:val="20"/>
                <w:szCs w:val="20"/>
              </w:rPr>
              <w:t>energia gazelor utilizate pentru purjarea impurităţilor din separatoarele de lichide;</w:t>
            </w:r>
          </w:p>
          <w:p w:rsidR="00976E02" w:rsidRPr="00DB1533" w:rsidRDefault="00976E02" w:rsidP="00976E02">
            <w:pPr>
              <w:numPr>
                <w:ilvl w:val="0"/>
                <w:numId w:val="34"/>
              </w:numPr>
              <w:tabs>
                <w:tab w:val="num" w:pos="851"/>
              </w:tabs>
              <w:ind w:left="851" w:hanging="284"/>
              <w:jc w:val="both"/>
              <w:rPr>
                <w:rFonts w:ascii="Times New Roman" w:hAnsi="Times New Roman" w:cs="Times New Roman"/>
                <w:sz w:val="20"/>
                <w:szCs w:val="20"/>
              </w:rPr>
            </w:pPr>
            <w:r w:rsidRPr="00DB1533">
              <w:rPr>
                <w:rFonts w:ascii="Times New Roman" w:hAnsi="Times New Roman" w:cs="Times New Roman"/>
                <w:sz w:val="20"/>
                <w:szCs w:val="20"/>
              </w:rPr>
              <w:t>energia gazelor evacuate la verificarea şi reglarea periodică a supapelor de siguranţă;</w:t>
            </w:r>
          </w:p>
          <w:p w:rsidR="00976E02" w:rsidRPr="00DB1533" w:rsidRDefault="00976E02" w:rsidP="00976E02">
            <w:pPr>
              <w:numPr>
                <w:ilvl w:val="0"/>
                <w:numId w:val="34"/>
              </w:numPr>
              <w:tabs>
                <w:tab w:val="num" w:pos="851"/>
              </w:tabs>
              <w:ind w:left="851" w:hanging="284"/>
              <w:jc w:val="both"/>
              <w:rPr>
                <w:rFonts w:ascii="Times New Roman" w:hAnsi="Times New Roman" w:cs="Times New Roman"/>
                <w:sz w:val="20"/>
                <w:szCs w:val="20"/>
              </w:rPr>
            </w:pPr>
            <w:r w:rsidRPr="00DB1533">
              <w:rPr>
                <w:rFonts w:ascii="Times New Roman" w:hAnsi="Times New Roman" w:cs="Times New Roman"/>
                <w:sz w:val="20"/>
                <w:szCs w:val="20"/>
              </w:rPr>
              <w:t>energia gazelor utilizate pentru lucrările de reparare, reabilitare şi dezvoltare a SNT.</w:t>
            </w:r>
          </w:p>
          <w:p w:rsidR="00976E02" w:rsidRPr="00DB1533" w:rsidRDefault="00976E02" w:rsidP="00976E02">
            <w:pPr>
              <w:numPr>
                <w:ilvl w:val="0"/>
                <w:numId w:val="34"/>
              </w:numPr>
              <w:tabs>
                <w:tab w:val="num" w:pos="851"/>
              </w:tabs>
              <w:ind w:left="851" w:hanging="28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energia gazelor evacuate ca urmare a accidentelor tehnice (fisuri, ruperi).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Energiile menţionate se calculează utilizând o putere calorifică medie pentru întregul SNT.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639" w:dyaOrig="380">
                <v:shape id="_x0000_i1070" type="#_x0000_t75" style="width:30.75pt;height:18pt" o:ole="">
                  <v:imagedata r:id="rId86" o:title=""/>
                </v:shape>
                <o:OLEObject Type="Embed" ProgID="Equation.3" ShapeID="_x0000_i1070" DrawAspect="Content" ObjectID="_1499854968" r:id="rId87"/>
              </w:object>
            </w:r>
            <w:r w:rsidRPr="00DB1533">
              <w:rPr>
                <w:rFonts w:ascii="Times New Roman" w:hAnsi="Times New Roman" w:cs="Times New Roman"/>
                <w:sz w:val="20"/>
                <w:szCs w:val="20"/>
              </w:rPr>
              <w:t>- energia gazelor naturale aferentă consumurilor tehnologice nelocalizate - estimate – reprezintă energia gazelor naturale evacuate accidental din SNT.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Termenul </w:t>
            </w:r>
            <w:r w:rsidRPr="00DB1533">
              <w:rPr>
                <w:rFonts w:ascii="Times New Roman" w:hAnsi="Times New Roman" w:cs="Times New Roman"/>
                <w:position w:val="-14"/>
                <w:sz w:val="20"/>
                <w:szCs w:val="20"/>
              </w:rPr>
              <w:object w:dxaOrig="639" w:dyaOrig="380">
                <v:shape id="_x0000_i1071" type="#_x0000_t75" style="width:30.75pt;height:18pt" o:ole="">
                  <v:imagedata r:id="rId86" o:title=""/>
                </v:shape>
                <o:OLEObject Type="Embed" ProgID="Equation.3" ShapeID="_x0000_i1071" DrawAspect="Content" ObjectID="_1499854969" r:id="rId88"/>
              </w:object>
            </w:r>
            <w:r w:rsidRPr="00DB1533">
              <w:rPr>
                <w:rFonts w:ascii="Times New Roman" w:hAnsi="Times New Roman" w:cs="Times New Roman"/>
                <w:sz w:val="20"/>
                <w:szCs w:val="20"/>
              </w:rPr>
              <w:t xml:space="preserve"> reprezintă suma următoarelor energii:</w:t>
            </w:r>
          </w:p>
          <w:p w:rsidR="00976E02" w:rsidRPr="00DB1533" w:rsidRDefault="00976E02" w:rsidP="00976E02">
            <w:pPr>
              <w:numPr>
                <w:ilvl w:val="0"/>
                <w:numId w:val="35"/>
              </w:numPr>
              <w:jc w:val="both"/>
              <w:rPr>
                <w:rFonts w:ascii="Times New Roman" w:hAnsi="Times New Roman" w:cs="Times New Roman"/>
                <w:sz w:val="20"/>
                <w:szCs w:val="20"/>
              </w:rPr>
            </w:pPr>
            <w:r w:rsidRPr="00DB1533">
              <w:rPr>
                <w:rFonts w:ascii="Times New Roman" w:hAnsi="Times New Roman" w:cs="Times New Roman"/>
                <w:sz w:val="20"/>
                <w:szCs w:val="20"/>
              </w:rPr>
              <w:lastRenderedPageBreak/>
              <w:t>energia gazelor evacuate ca urmare a depăşirii duratei normate de funcţionare a conductelor;</w:t>
            </w:r>
          </w:p>
          <w:p w:rsidR="00976E02" w:rsidRPr="00DB1533" w:rsidRDefault="00976E02" w:rsidP="00976E02">
            <w:pPr>
              <w:numPr>
                <w:ilvl w:val="0"/>
                <w:numId w:val="35"/>
              </w:numPr>
              <w:jc w:val="both"/>
              <w:rPr>
                <w:rFonts w:ascii="Times New Roman" w:hAnsi="Times New Roman" w:cs="Times New Roman"/>
                <w:sz w:val="20"/>
                <w:szCs w:val="20"/>
              </w:rPr>
            </w:pPr>
            <w:r w:rsidRPr="00DB1533">
              <w:rPr>
                <w:rFonts w:ascii="Times New Roman" w:hAnsi="Times New Roman" w:cs="Times New Roman"/>
                <w:sz w:val="20"/>
                <w:szCs w:val="20"/>
              </w:rPr>
              <w:t>energia gazelor evacuate prin neetanşeităţile îmbinărilor demontabile datorate uzurii în exploatare;</w:t>
            </w:r>
          </w:p>
          <w:p w:rsidR="00976E02" w:rsidRPr="00DB1533" w:rsidRDefault="00976E02" w:rsidP="00976E02">
            <w:pPr>
              <w:numPr>
                <w:ilvl w:val="0"/>
                <w:numId w:val="35"/>
              </w:numPr>
              <w:jc w:val="both"/>
              <w:rPr>
                <w:rFonts w:ascii="Times New Roman" w:hAnsi="Times New Roman" w:cs="Times New Roman"/>
                <w:sz w:val="20"/>
                <w:szCs w:val="20"/>
              </w:rPr>
            </w:pPr>
            <w:r w:rsidRPr="00DB1533">
              <w:rPr>
                <w:rFonts w:ascii="Times New Roman" w:hAnsi="Times New Roman" w:cs="Times New Roman"/>
                <w:sz w:val="20"/>
                <w:szCs w:val="20"/>
              </w:rPr>
              <w:t>energia gazelor evacuate prin supapele de siguranţă ca urmare a creşterii accidentale a presiunii;</w:t>
            </w:r>
          </w:p>
          <w:p w:rsidR="00976E02" w:rsidRPr="00DB1533" w:rsidRDefault="00976E02" w:rsidP="00976E02">
            <w:pPr>
              <w:pStyle w:val="ListParagraph"/>
              <w:numPr>
                <w:ilvl w:val="0"/>
                <w:numId w:val="35"/>
              </w:numPr>
              <w:spacing w:line="240" w:lineRule="auto"/>
              <w:rPr>
                <w:rFonts w:ascii="Times New Roman" w:hAnsi="Times New Roman"/>
                <w:sz w:val="20"/>
                <w:lang w:val="ro-RO"/>
              </w:rPr>
            </w:pPr>
            <w:r w:rsidRPr="00DB1533">
              <w:rPr>
                <w:rFonts w:ascii="Times New Roman" w:hAnsi="Times New Roman"/>
                <w:sz w:val="20"/>
                <w:lang w:val="ro-RO"/>
              </w:rPr>
              <w:t xml:space="preserve">energia gazelor </w:t>
            </w:r>
            <w:r w:rsidRPr="00DB1533">
              <w:rPr>
                <w:rFonts w:ascii="Times New Roman" w:hAnsi="Times New Roman"/>
                <w:strike/>
                <w:color w:val="FF0000"/>
                <w:sz w:val="20"/>
              </w:rPr>
              <w:t>evacuate ca urmare a accidentelor tehnice (fisuri, ruperi)</w:t>
            </w:r>
            <w:r w:rsidRPr="00DB1533">
              <w:rPr>
                <w:rFonts w:ascii="Times New Roman" w:hAnsi="Times New Roman"/>
                <w:color w:val="FF0000"/>
                <w:sz w:val="20"/>
              </w:rPr>
              <w:t xml:space="preserve"> </w:t>
            </w:r>
            <w:r w:rsidRPr="00DB1533">
              <w:rPr>
                <w:rFonts w:ascii="Times New Roman" w:hAnsi="Times New Roman"/>
                <w:color w:val="FF0000"/>
                <w:sz w:val="20"/>
                <w:lang w:val="ro-RO"/>
              </w:rPr>
              <w:t>datorate incertitudinii de măsurare</w:t>
            </w:r>
            <w:r w:rsidRPr="00DB1533">
              <w:rPr>
                <w:rFonts w:ascii="Times New Roman" w:hAnsi="Times New Roman"/>
                <w:sz w:val="20"/>
                <w:lang w:val="ro-RO"/>
              </w:rPr>
              <w: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Energiile menţionate se calculează utilizând o putere calorifică medie pentru întregul SNT.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460" w:dyaOrig="380">
                <v:shape id="_x0000_i1072" type="#_x0000_t75" style="width:23.25pt;height:18pt" o:ole="">
                  <v:imagedata r:id="rId89" o:title=""/>
                </v:shape>
                <o:OLEObject Type="Embed" ProgID="Equation.3" ShapeID="_x0000_i1072" DrawAspect="Content" ObjectID="_1499854970" r:id="rId90"/>
              </w:object>
            </w:r>
            <w:r w:rsidRPr="00DB1533">
              <w:rPr>
                <w:rFonts w:ascii="Times New Roman" w:hAnsi="Times New Roman" w:cs="Times New Roman"/>
                <w:sz w:val="20"/>
                <w:szCs w:val="20"/>
              </w:rPr>
              <w:t xml:space="preserve">- energia gazelor naturale aferentă pierderilor localizate în SNT – reprezintă energia aferentă cantităţii de gaze naturale care ar fi trebuit să fie preluată de unul sau mai mulţi UR, dar care a fost pierdută din cauza unor defecte localizate într-un tronson de lângă unul sau mai multe puncte fizice de ieşire din SNT.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700" w:dyaOrig="380">
                <v:shape id="_x0000_i1073" type="#_x0000_t75" style="width:34.5pt;height:18pt" o:ole="">
                  <v:imagedata r:id="rId12" o:title=""/>
                </v:shape>
                <o:OLEObject Type="Embed" ProgID="Equation.3" ShapeID="_x0000_i1073" DrawAspect="Content" ObjectID="_1499854971" r:id="rId91"/>
              </w:object>
            </w:r>
            <w:r w:rsidRPr="00DB1533">
              <w:rPr>
                <w:rFonts w:ascii="Times New Roman" w:hAnsi="Times New Roman" w:cs="Times New Roman"/>
                <w:sz w:val="20"/>
                <w:szCs w:val="20"/>
              </w:rPr>
              <w:t xml:space="preserve">  de UR, </w:t>
            </w:r>
            <w:r w:rsidRPr="00DB1533">
              <w:rPr>
                <w:rFonts w:ascii="Times New Roman" w:hAnsi="Times New Roman" w:cs="Times New Roman"/>
                <w:position w:val="-14"/>
                <w:sz w:val="20"/>
                <w:szCs w:val="20"/>
              </w:rPr>
              <w:object w:dxaOrig="460" w:dyaOrig="380">
                <v:shape id="_x0000_i1074" type="#_x0000_t75" style="width:23.25pt;height:18pt" o:ole="">
                  <v:imagedata r:id="rId89" o:title=""/>
                </v:shape>
                <o:OLEObject Type="Embed" ProgID="Equation.3" ShapeID="_x0000_i1074" DrawAspect="Content" ObjectID="_1499854972" r:id="rId92"/>
              </w:object>
            </w:r>
            <w:r w:rsidRPr="00DB1533">
              <w:rPr>
                <w:rFonts w:ascii="Times New Roman" w:hAnsi="Times New Roman" w:cs="Times New Roman"/>
                <w:sz w:val="20"/>
                <w:szCs w:val="20"/>
              </w:rPr>
              <w:t xml:space="preserve"> se poate scrie sub forma: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1480" w:dyaOrig="680">
                <v:shape id="_x0000_i1075" type="#_x0000_t75" style="width:75pt;height:34.5pt" o:ole="" filled="t">
                  <v:imagedata r:id="rId93" o:title=""/>
                </v:shape>
                <o:OLEObject Type="Embed" ProgID="Equation.3" ShapeID="_x0000_i1075" DrawAspect="Content" ObjectID="_1499854973" r:id="rId94"/>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(7) </w:t>
            </w:r>
          </w:p>
          <w:p w:rsidR="00976E02" w:rsidRPr="00DB1533" w:rsidRDefault="00976E02" w:rsidP="00976E02">
            <w:pPr>
              <w:ind w:left="1440" w:hanging="720"/>
              <w:jc w:val="both"/>
              <w:rPr>
                <w:rFonts w:ascii="Times New Roman" w:hAnsi="Times New Roman" w:cs="Times New Roman"/>
                <w:sz w:val="20"/>
                <w:szCs w:val="20"/>
              </w:rPr>
            </w:pPr>
            <w:r w:rsidRPr="00DB1533">
              <w:rPr>
                <w:rFonts w:ascii="Times New Roman" w:hAnsi="Times New Roman" w:cs="Times New Roman"/>
                <w:sz w:val="20"/>
                <w:szCs w:val="20"/>
              </w:rPr>
              <w:t xml:space="preserve">unde: </w:t>
            </w:r>
            <w:r w:rsidRPr="00DB1533">
              <w:rPr>
                <w:rFonts w:ascii="Times New Roman" w:hAnsi="Times New Roman" w:cs="Times New Roman"/>
                <w:position w:val="-14"/>
                <w:sz w:val="20"/>
                <w:szCs w:val="20"/>
              </w:rPr>
              <w:object w:dxaOrig="560" w:dyaOrig="440">
                <v:shape id="_x0000_i1076" type="#_x0000_t75" style="width:27pt;height:21.75pt" o:ole="">
                  <v:imagedata r:id="rId95" o:title=""/>
                </v:shape>
                <o:OLEObject Type="Embed" ProgID="Equation.3" ShapeID="_x0000_i1076" DrawAspect="Content" ObjectID="_1499854974" r:id="rId96"/>
              </w:object>
            </w:r>
            <w:r w:rsidRPr="00DB1533">
              <w:rPr>
                <w:rFonts w:ascii="Times New Roman" w:hAnsi="Times New Roman" w:cs="Times New Roman"/>
                <w:sz w:val="20"/>
                <w:szCs w:val="20"/>
              </w:rPr>
              <w:t xml:space="preserve"> - energia nominalizată dar nepreluată de UR „r” în punctele de ieşire afectate de un defect localizat în SNT.</w:t>
            </w:r>
          </w:p>
          <w:p w:rsidR="00976E02" w:rsidRPr="00DB1533" w:rsidRDefault="00976E02" w:rsidP="00976E02">
            <w:pPr>
              <w:ind w:firstLine="450"/>
              <w:jc w:val="both"/>
              <w:rPr>
                <w:rFonts w:ascii="Times New Roman" w:hAnsi="Times New Roman" w:cs="Times New Roman"/>
                <w:sz w:val="20"/>
                <w:szCs w:val="20"/>
              </w:rPr>
            </w:pPr>
            <w:r w:rsidRPr="00DB1533">
              <w:rPr>
                <w:rFonts w:ascii="Times New Roman" w:hAnsi="Times New Roman" w:cs="Times New Roman"/>
                <w:sz w:val="20"/>
                <w:szCs w:val="20"/>
              </w:rPr>
              <w:lastRenderedPageBreak/>
              <w:t xml:space="preserve">În situaţia în care pierderea de gaze naturale localizată în SNT afectează doar un singur UR „r”, determinarea componentei </w:t>
            </w:r>
            <w:r w:rsidRPr="00DB1533">
              <w:rPr>
                <w:rFonts w:ascii="Times New Roman" w:hAnsi="Times New Roman" w:cs="Times New Roman"/>
                <w:position w:val="-14"/>
                <w:sz w:val="20"/>
                <w:szCs w:val="20"/>
              </w:rPr>
              <w:object w:dxaOrig="560" w:dyaOrig="440">
                <v:shape id="_x0000_i1077" type="#_x0000_t75" style="width:27pt;height:21.75pt" o:ole="">
                  <v:imagedata r:id="rId95" o:title=""/>
                </v:shape>
                <o:OLEObject Type="Embed" ProgID="Equation.3" ShapeID="_x0000_i1077" DrawAspect="Content" ObjectID="_1499854975" r:id="rId97"/>
              </w:object>
            </w:r>
            <w:r w:rsidRPr="00DB1533">
              <w:rPr>
                <w:rFonts w:ascii="Times New Roman" w:hAnsi="Times New Roman" w:cs="Times New Roman"/>
                <w:sz w:val="20"/>
                <w:szCs w:val="20"/>
              </w:rPr>
              <w:t>se face prin utilizarea formulei:</w:t>
            </w:r>
          </w:p>
          <w:p w:rsidR="00976E02" w:rsidRPr="00DB1533" w:rsidRDefault="00976E02" w:rsidP="00976E02">
            <w:pPr>
              <w:jc w:val="both"/>
              <w:rPr>
                <w:rFonts w:ascii="Times New Roman" w:hAnsi="Times New Roman" w:cs="Times New Roman"/>
                <w:strike/>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6"/>
                <w:sz w:val="20"/>
                <w:szCs w:val="20"/>
              </w:rPr>
              <w:object w:dxaOrig="2880" w:dyaOrig="460">
                <v:shape id="_x0000_i1078" type="#_x0000_t75" style="width:2in;height:23.25pt" o:ole="">
                  <v:imagedata r:id="rId98" o:title=""/>
                </v:shape>
                <o:OLEObject Type="Embed" ProgID="Equation.3" ShapeID="_x0000_i1078" DrawAspect="Content" ObjectID="_1499854976" r:id="rId99"/>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(8)</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în care: </w:t>
            </w:r>
            <w:r w:rsidRPr="00DB1533">
              <w:rPr>
                <w:rFonts w:ascii="Times New Roman" w:hAnsi="Times New Roman" w:cs="Times New Roman"/>
                <w:position w:val="-14"/>
                <w:sz w:val="20"/>
                <w:szCs w:val="20"/>
              </w:rPr>
              <w:object w:dxaOrig="1020" w:dyaOrig="440">
                <v:shape id="_x0000_i1079" type="#_x0000_t75" style="width:50.25pt;height:21.75pt" o:ole="">
                  <v:imagedata r:id="rId100" o:title=""/>
                </v:shape>
                <o:OLEObject Type="Embed" ProgID="Equation.3" ShapeID="_x0000_i1079" DrawAspect="Content" ObjectID="_1499854977" r:id="rId101"/>
              </w:object>
            </w:r>
            <w:r w:rsidRPr="00DB1533">
              <w:rPr>
                <w:rFonts w:ascii="Times New Roman" w:hAnsi="Times New Roman" w:cs="Times New Roman"/>
                <w:sz w:val="20"/>
                <w:szCs w:val="20"/>
              </w:rPr>
              <w:t xml:space="preserve"> - energia nominalizată de UR „r” în punctele de ieşire afectate de un defect localizat în SNT;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         </w:t>
            </w:r>
            <w:r w:rsidRPr="00DB1533">
              <w:rPr>
                <w:rFonts w:ascii="Times New Roman" w:hAnsi="Times New Roman" w:cs="Times New Roman"/>
                <w:position w:val="-16"/>
                <w:sz w:val="20"/>
                <w:szCs w:val="20"/>
              </w:rPr>
              <w:object w:dxaOrig="1020" w:dyaOrig="460">
                <v:shape id="_x0000_i1080" type="#_x0000_t75" style="width:50.25pt;height:23.25pt" o:ole="">
                  <v:imagedata r:id="rId102" o:title=""/>
                </v:shape>
                <o:OLEObject Type="Embed" ProgID="Equation.3" ShapeID="_x0000_i1080" DrawAspect="Content" ObjectID="_1499854978" r:id="rId103"/>
              </w:object>
            </w:r>
            <w:r w:rsidRPr="00DB1533">
              <w:rPr>
                <w:rFonts w:ascii="Times New Roman" w:hAnsi="Times New Roman" w:cs="Times New Roman"/>
                <w:sz w:val="20"/>
                <w:szCs w:val="20"/>
              </w:rPr>
              <w:t xml:space="preserve"> - energia preluată de UR „r” prin punctele de ieşire afectate de un defect localizat în SNT;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u w:val="single"/>
              </w:rPr>
              <w:t>Observaţie</w:t>
            </w:r>
            <w:r w:rsidRPr="00DB1533">
              <w:rPr>
                <w:rFonts w:ascii="Times New Roman" w:hAnsi="Times New Roman" w:cs="Times New Roman"/>
                <w:sz w:val="20"/>
                <w:szCs w:val="20"/>
              </w:rPr>
              <w:t xml:space="preserve">: termenul </w:t>
            </w:r>
            <w:r w:rsidRPr="00DB1533">
              <w:rPr>
                <w:rFonts w:ascii="Times New Roman" w:hAnsi="Times New Roman" w:cs="Times New Roman"/>
                <w:position w:val="-16"/>
                <w:sz w:val="20"/>
                <w:szCs w:val="20"/>
              </w:rPr>
              <w:object w:dxaOrig="1020" w:dyaOrig="460">
                <v:shape id="_x0000_i1081" type="#_x0000_t75" style="width:50.25pt;height:23.25pt" o:ole="">
                  <v:imagedata r:id="rId104" o:title=""/>
                </v:shape>
                <o:OLEObject Type="Embed" ProgID="Equation.3" ShapeID="_x0000_i1081" DrawAspect="Content" ObjectID="_1499854979" r:id="rId105"/>
              </w:object>
            </w:r>
            <w:r w:rsidRPr="00DB1533">
              <w:rPr>
                <w:rFonts w:ascii="Times New Roman" w:hAnsi="Times New Roman" w:cs="Times New Roman"/>
                <w:sz w:val="20"/>
                <w:szCs w:val="20"/>
              </w:rPr>
              <w:t xml:space="preserve"> este inclus în componenta </w:t>
            </w:r>
            <w:r w:rsidRPr="00DB1533">
              <w:rPr>
                <w:rFonts w:ascii="Times New Roman" w:hAnsi="Times New Roman" w:cs="Times New Roman"/>
                <w:position w:val="-18"/>
                <w:sz w:val="20"/>
                <w:szCs w:val="20"/>
              </w:rPr>
              <w:object w:dxaOrig="360" w:dyaOrig="480">
                <v:shape id="_x0000_i1082" type="#_x0000_t75" style="width:18.75pt;height:23.25pt" o:ole="">
                  <v:imagedata r:id="rId106" o:title=""/>
                </v:shape>
                <o:OLEObject Type="Embed" ProgID="Equation.3" ShapeID="_x0000_i1082" DrawAspect="Content" ObjectID="_1499854980" r:id="rId107"/>
              </w:object>
            </w:r>
            <w:r w:rsidRPr="00DB1533">
              <w:rPr>
                <w:rFonts w:ascii="Times New Roman" w:hAnsi="Times New Roman" w:cs="Times New Roman"/>
                <w:sz w:val="20"/>
                <w:szCs w:val="20"/>
              </w:rPr>
              <w:t>din ecuaţia (1).</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În situaţia în care pierderea de gaze naturale localizată în SNT afectează doi sau mai mulţi UR, atribuirea componentei </w:t>
            </w:r>
            <w:r w:rsidRPr="00DB1533">
              <w:rPr>
                <w:rFonts w:ascii="Times New Roman" w:hAnsi="Times New Roman" w:cs="Times New Roman"/>
                <w:position w:val="-14"/>
                <w:sz w:val="20"/>
                <w:szCs w:val="20"/>
              </w:rPr>
              <w:object w:dxaOrig="460" w:dyaOrig="380">
                <v:shape id="_x0000_i1083" type="#_x0000_t75" style="width:23.25pt;height:18pt" o:ole="">
                  <v:imagedata r:id="rId89" o:title=""/>
                </v:shape>
                <o:OLEObject Type="Embed" ProgID="Equation.3" ShapeID="_x0000_i1083" DrawAspect="Content" ObjectID="_1499854981" r:id="rId108"/>
              </w:object>
            </w:r>
            <w:r w:rsidRPr="00DB1533">
              <w:rPr>
                <w:rFonts w:ascii="Times New Roman" w:hAnsi="Times New Roman" w:cs="Times New Roman"/>
                <w:sz w:val="20"/>
                <w:szCs w:val="20"/>
              </w:rPr>
              <w:t xml:space="preserve"> pe fiecare dintre aceştia se face prin utilizarea formulei: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50"/>
                <w:sz w:val="20"/>
                <w:szCs w:val="20"/>
              </w:rPr>
              <w:object w:dxaOrig="2659" w:dyaOrig="980">
                <v:shape id="_x0000_i1084" type="#_x0000_t75" style="width:131.25pt;height:48.75pt" o:ole="">
                  <v:imagedata r:id="rId109" o:title=""/>
                </v:shape>
                <o:OLEObject Type="Embed" ProgID="Equation.3" ShapeID="_x0000_i1084" DrawAspect="Content" ObjectID="_1499854982" r:id="rId110"/>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(9)</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ab/>
              <w:t xml:space="preserve">în care: </w:t>
            </w:r>
            <w:r w:rsidRPr="00DB1533">
              <w:rPr>
                <w:rFonts w:ascii="Times New Roman" w:hAnsi="Times New Roman" w:cs="Times New Roman"/>
                <w:position w:val="-28"/>
                <w:sz w:val="20"/>
                <w:szCs w:val="20"/>
              </w:rPr>
              <w:object w:dxaOrig="1320" w:dyaOrig="580">
                <v:shape id="_x0000_i1085" type="#_x0000_t75" style="width:65.25pt;height:30pt" o:ole="">
                  <v:imagedata r:id="rId111" o:title=""/>
                </v:shape>
                <o:OLEObject Type="Embed" ProgID="Equation.3" ShapeID="_x0000_i1085" DrawAspect="Content" ObjectID="_1499854983" r:id="rId112"/>
              </w:object>
            </w:r>
            <w:r w:rsidRPr="00DB1533">
              <w:rPr>
                <w:rFonts w:ascii="Times New Roman" w:hAnsi="Times New Roman" w:cs="Times New Roman"/>
                <w:sz w:val="20"/>
                <w:szCs w:val="20"/>
              </w:rPr>
              <w:t xml:space="preserve"> - suma energiilor nominalizate de toţi UR în punctele de ieşire afectate de un defect localizat în SNT;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Termenul </w:t>
            </w:r>
            <w:r w:rsidRPr="00DB1533">
              <w:rPr>
                <w:rFonts w:ascii="Times New Roman" w:hAnsi="Times New Roman" w:cs="Times New Roman"/>
                <w:position w:val="-14"/>
                <w:sz w:val="20"/>
                <w:szCs w:val="20"/>
              </w:rPr>
              <w:object w:dxaOrig="460" w:dyaOrig="380">
                <v:shape id="_x0000_i1086" type="#_x0000_t75" style="width:23.25pt;height:18pt" o:ole="">
                  <v:imagedata r:id="rId89" o:title=""/>
                </v:shape>
                <o:OLEObject Type="Embed" ProgID="Equation.3" ShapeID="_x0000_i1086" DrawAspect="Content" ObjectID="_1499854984" r:id="rId113"/>
              </w:object>
            </w:r>
            <w:r w:rsidRPr="00DB1533">
              <w:rPr>
                <w:rFonts w:ascii="Times New Roman" w:hAnsi="Times New Roman" w:cs="Times New Roman"/>
                <w:sz w:val="20"/>
                <w:szCs w:val="20"/>
              </w:rPr>
              <w:t xml:space="preserve"> inclus în ecuaţie are doar un scop de echilibrare.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OTS va recupera, pe cheltuială proprie, toate pierderile localizate care se produc în SNT, cu excepţia cazurilor de forţă majoră.</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La prezentarea de către UR, a documentelor corespunzătoare care dovedesc costul gazelor, OTS va asigura: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t>- compensarea financiară, în termen de 1 lună calendaristică, sau</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cantitatea de gaze naturale pierdută, la o dată stabilită de comun acord, în funcţie de modul de soluţionare convenit de părţi.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1300" w:dyaOrig="440">
                <v:shape id="_x0000_i1087" type="#_x0000_t75" style="width:65.25pt;height:21.75pt" o:ole="">
                  <v:imagedata r:id="rId114" o:title=""/>
                </v:shape>
                <o:OLEObject Type="Embed" ProgID="Equation.3" ShapeID="_x0000_i1087" DrawAspect="Content" ObjectID="_1499854985" r:id="rId115"/>
              </w:object>
            </w:r>
            <w:r w:rsidRPr="00DB1533">
              <w:rPr>
                <w:rFonts w:ascii="Times New Roman" w:hAnsi="Times New Roman" w:cs="Times New Roman"/>
                <w:position w:val="-22"/>
                <w:sz w:val="20"/>
                <w:szCs w:val="20"/>
              </w:rPr>
              <w:object w:dxaOrig="160" w:dyaOrig="480">
                <v:shape id="_x0000_i1088" type="#_x0000_t75" style="width:8.25pt;height:23.25pt" o:ole="">
                  <v:imagedata r:id="rId116" o:title=""/>
                </v:shape>
                <o:OLEObject Type="Embed" ProgID="Equation.3" ShapeID="_x0000_i1088" DrawAspect="Content" ObjectID="_1499854986" r:id="rId117"/>
              </w:object>
            </w:r>
            <w:r w:rsidRPr="00DB1533">
              <w:rPr>
                <w:rFonts w:ascii="Times New Roman" w:hAnsi="Times New Roman" w:cs="Times New Roman"/>
                <w:sz w:val="20"/>
                <w:szCs w:val="20"/>
              </w:rPr>
              <w:t>- variaţia energiei gazelor naturale stocate în conductele componente ale SNT – reprezintă diferenţa dintre energia conţinută în SNT la începutul unei zile gaziere şi energia conţinută în SNT la sfârşitul zilei gaziere respective.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580" w:dyaOrig="440">
                <v:shape id="_x0000_i1089" type="#_x0000_t75" style="width:30pt;height:21.75pt" o:ole="">
                  <v:imagedata r:id="rId118" o:title=""/>
                </v:shape>
                <o:OLEObject Type="Embed" ProgID="Equation.3" ShapeID="_x0000_i1089" DrawAspect="Content" ObjectID="_1499854987" r:id="rId119"/>
              </w:object>
            </w:r>
            <w:r w:rsidRPr="00DB1533">
              <w:rPr>
                <w:rFonts w:ascii="Times New Roman" w:hAnsi="Times New Roman" w:cs="Times New Roman"/>
                <w:sz w:val="20"/>
                <w:szCs w:val="20"/>
              </w:rPr>
              <w:t xml:space="preserve"> - </w:t>
            </w:r>
            <w:r w:rsidRPr="00DB1533">
              <w:rPr>
                <w:rFonts w:ascii="Times New Roman" w:hAnsi="Times New Roman" w:cs="Times New Roman"/>
                <w:strike/>
                <w:color w:val="FF0000"/>
                <w:sz w:val="20"/>
                <w:szCs w:val="20"/>
              </w:rPr>
              <w:t>energia</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 xml:space="preserve">cantităţile de energie a </w:t>
            </w:r>
            <w:r w:rsidRPr="00DB1533">
              <w:rPr>
                <w:rFonts w:ascii="Times New Roman" w:hAnsi="Times New Roman" w:cs="Times New Roman"/>
                <w:sz w:val="20"/>
                <w:szCs w:val="20"/>
              </w:rPr>
              <w:t xml:space="preserve">gazelor naturale </w:t>
            </w:r>
            <w:r w:rsidRPr="00DB1533">
              <w:rPr>
                <w:rFonts w:ascii="Times New Roman" w:hAnsi="Times New Roman" w:cs="Times New Roman"/>
                <w:strike/>
                <w:color w:val="FF0000"/>
                <w:sz w:val="20"/>
                <w:szCs w:val="20"/>
              </w:rPr>
              <w:t>preluate din SNT</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introduse</w:t>
            </w:r>
            <w:r w:rsidRPr="00DB1533">
              <w:rPr>
                <w:rFonts w:ascii="Times New Roman" w:hAnsi="Times New Roman" w:cs="Times New Roman"/>
                <w:sz w:val="20"/>
                <w:szCs w:val="20"/>
              </w:rPr>
              <w:t xml:space="preserve"> de către toţi UR şi </w:t>
            </w:r>
            <w:r w:rsidRPr="00DB1533">
              <w:rPr>
                <w:rFonts w:ascii="Times New Roman" w:hAnsi="Times New Roman" w:cs="Times New Roman"/>
                <w:strike/>
                <w:color w:val="FF0000"/>
                <w:sz w:val="20"/>
                <w:szCs w:val="20"/>
              </w:rPr>
              <w:t>a celor scoase din SNT de către</w:t>
            </w:r>
            <w:r w:rsidRPr="00DB1533">
              <w:rPr>
                <w:rFonts w:ascii="Times New Roman" w:hAnsi="Times New Roman" w:cs="Times New Roman"/>
                <w:color w:val="FF0000"/>
                <w:sz w:val="20"/>
                <w:szCs w:val="20"/>
              </w:rPr>
              <w:t xml:space="preserve"> </w:t>
            </w:r>
            <w:r w:rsidRPr="00DB1533">
              <w:rPr>
                <w:rFonts w:ascii="Times New Roman" w:hAnsi="Times New Roman" w:cs="Times New Roman"/>
                <w:sz w:val="20"/>
                <w:szCs w:val="20"/>
              </w:rPr>
              <w:t>OTS prin toate punctele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color w:val="FF0000"/>
                <w:sz w:val="20"/>
                <w:szCs w:val="20"/>
              </w:rPr>
              <w:t xml:space="preserve"> </w:t>
            </w:r>
            <w:r w:rsidRPr="00DB1533">
              <w:rPr>
                <w:rFonts w:ascii="Times New Roman" w:hAnsi="Times New Roman" w:cs="Times New Roman"/>
                <w:sz w:val="20"/>
                <w:szCs w:val="20"/>
              </w:rPr>
              <w:t>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în ciclul de injecţie.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Termenul are două componente şi anume: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2580" w:dyaOrig="440">
                <v:shape id="_x0000_i1090" type="#_x0000_t75" style="width:129pt;height:21.75pt" o:ole="">
                  <v:imagedata r:id="rId120" o:title=""/>
                </v:shape>
                <o:OLEObject Type="Embed" ProgID="Equation.3" ShapeID="_x0000_i1090" DrawAspect="Content" ObjectID="_1499854988" r:id="rId121"/>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(10)</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unde:</w:t>
            </w:r>
          </w:p>
          <w:p w:rsidR="00976E02" w:rsidRPr="00DB1533" w:rsidRDefault="00976E02" w:rsidP="00976E02">
            <w:pPr>
              <w:ind w:left="720"/>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940" w:dyaOrig="440">
                <v:shape id="_x0000_i1091" type="#_x0000_t75" style="width:45.75pt;height:21.75pt" o:ole="">
                  <v:imagedata r:id="rId122" o:title=""/>
                </v:shape>
                <o:OLEObject Type="Embed" ProgID="Equation.3" ShapeID="_x0000_i1091" DrawAspect="Content" ObjectID="_1499854989" r:id="rId123"/>
              </w:object>
            </w:r>
            <w:r w:rsidRPr="00DB1533">
              <w:rPr>
                <w:rFonts w:ascii="Times New Roman" w:hAnsi="Times New Roman" w:cs="Times New Roman"/>
                <w:sz w:val="20"/>
                <w:szCs w:val="20"/>
              </w:rPr>
              <w:t xml:space="preserve">- energia gazelor naturale preluate din SNT în regim de sursă de către </w:t>
            </w:r>
            <w:r w:rsidRPr="00DB1533">
              <w:rPr>
                <w:rFonts w:ascii="Times New Roman" w:hAnsi="Times New Roman" w:cs="Times New Roman"/>
                <w:sz w:val="20"/>
                <w:szCs w:val="20"/>
              </w:rPr>
              <w:lastRenderedPageBreak/>
              <w:t xml:space="preserve">toţi UR şi </w:t>
            </w:r>
            <w:r w:rsidRPr="00DB1533">
              <w:rPr>
                <w:rFonts w:ascii="Times New Roman" w:hAnsi="Times New Roman" w:cs="Times New Roman"/>
                <w:strike/>
                <w:color w:val="FF0000"/>
                <w:sz w:val="20"/>
                <w:szCs w:val="20"/>
              </w:rPr>
              <w:t>a celor scoase din SNT</w:t>
            </w:r>
            <w:r w:rsidRPr="00DB1533">
              <w:rPr>
                <w:rFonts w:ascii="Times New Roman" w:hAnsi="Times New Roman" w:cs="Times New Roman"/>
                <w:color w:val="FF0000"/>
                <w:sz w:val="20"/>
                <w:szCs w:val="20"/>
              </w:rPr>
              <w:t xml:space="preserve"> </w:t>
            </w:r>
            <w:r w:rsidRPr="00DB1533">
              <w:rPr>
                <w:rFonts w:ascii="Times New Roman" w:hAnsi="Times New Roman" w:cs="Times New Roman"/>
                <w:sz w:val="20"/>
                <w:szCs w:val="20"/>
              </w:rPr>
              <w:t xml:space="preserve">de către OTS prin </w:t>
            </w:r>
            <w:r w:rsidRPr="00DB1533">
              <w:rPr>
                <w:rFonts w:ascii="Times New Roman" w:hAnsi="Times New Roman" w:cs="Times New Roman"/>
                <w:strike/>
                <w:color w:val="FF0000"/>
                <w:sz w:val="20"/>
                <w:szCs w:val="20"/>
              </w:rPr>
              <w:t>toate</w:t>
            </w:r>
            <w:r w:rsidRPr="00DB1533">
              <w:rPr>
                <w:rFonts w:ascii="Times New Roman" w:hAnsi="Times New Roman" w:cs="Times New Roman"/>
                <w:sz w:val="20"/>
                <w:szCs w:val="20"/>
              </w:rPr>
              <w:t xml:space="preserve"> punctele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în ciclul de injecţie.</w:t>
            </w:r>
          </w:p>
          <w:p w:rsidR="00976E02" w:rsidRPr="00DB1533" w:rsidRDefault="00976E02" w:rsidP="00976E02">
            <w:pPr>
              <w:ind w:firstLine="426"/>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700" w:dyaOrig="380">
                <v:shape id="_x0000_i1092" type="#_x0000_t75" style="width:34.5pt;height:18pt" o:ole="">
                  <v:imagedata r:id="rId12" o:title=""/>
                </v:shape>
                <o:OLEObject Type="Embed" ProgID="Equation.3" ShapeID="_x0000_i1092" DrawAspect="Content" ObjectID="_1499854990" r:id="rId124"/>
              </w:object>
            </w:r>
            <w:r w:rsidRPr="00DB1533">
              <w:rPr>
                <w:rFonts w:ascii="Times New Roman" w:hAnsi="Times New Roman" w:cs="Times New Roman"/>
                <w:sz w:val="20"/>
                <w:szCs w:val="20"/>
              </w:rPr>
              <w:t xml:space="preserve"> de UR şi pentru un număr </w:t>
            </w:r>
            <w:r w:rsidRPr="00DB1533">
              <w:rPr>
                <w:rFonts w:ascii="Times New Roman" w:hAnsi="Times New Roman" w:cs="Times New Roman"/>
                <w:position w:val="-12"/>
                <w:sz w:val="20"/>
                <w:szCs w:val="20"/>
              </w:rPr>
              <w:object w:dxaOrig="1020" w:dyaOrig="400">
                <v:shape id="_x0000_i1093" type="#_x0000_t75" style="width:50.25pt;height:19.5pt" o:ole="">
                  <v:imagedata r:id="rId125" o:title=""/>
                </v:shape>
                <o:OLEObject Type="Embed" ProgID="Equation.3" ShapeID="_x0000_i1093" DrawAspect="Content" ObjectID="_1499854991" r:id="rId126"/>
              </w:object>
            </w:r>
            <w:r w:rsidRPr="00DB1533">
              <w:rPr>
                <w:rFonts w:ascii="Times New Roman" w:hAnsi="Times New Roman" w:cs="Times New Roman"/>
                <w:sz w:val="20"/>
                <w:szCs w:val="20"/>
              </w:rPr>
              <w:t xml:space="preserve"> de puncte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w:t>
            </w:r>
            <w:r w:rsidRPr="00DB1533">
              <w:rPr>
                <w:rFonts w:ascii="Times New Roman" w:hAnsi="Times New Roman" w:cs="Times New Roman"/>
                <w:position w:val="-14"/>
                <w:sz w:val="20"/>
                <w:szCs w:val="20"/>
              </w:rPr>
              <w:object w:dxaOrig="960" w:dyaOrig="440">
                <v:shape id="_x0000_i1094" type="#_x0000_t75" style="width:48.75pt;height:21.75pt" o:ole="">
                  <v:imagedata r:id="rId127" o:title=""/>
                </v:shape>
                <o:OLEObject Type="Embed" ProgID="Equation.3" ShapeID="_x0000_i1094" DrawAspect="Content" ObjectID="_1499854992" r:id="rId128"/>
              </w:object>
            </w:r>
            <w:r w:rsidRPr="00DB1533">
              <w:rPr>
                <w:rFonts w:ascii="Times New Roman" w:hAnsi="Times New Roman" w:cs="Times New Roman"/>
                <w:sz w:val="20"/>
                <w:szCs w:val="20"/>
              </w:rPr>
              <w:t xml:space="preserve"> se poate scrie sub forma: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4880" w:dyaOrig="700">
                <v:shape id="_x0000_i1095" type="#_x0000_t75" style="width:243.75pt;height:34.5pt" o:ole="">
                  <v:imagedata r:id="rId129" o:title=""/>
                </v:shape>
                <o:OLEObject Type="Embed" ProgID="Equation.3" ShapeID="_x0000_i1095" DrawAspect="Content" ObjectID="_1499854993" r:id="rId130"/>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(10.1)</w:t>
            </w:r>
          </w:p>
          <w:p w:rsidR="00976E02" w:rsidRPr="00DB1533" w:rsidRDefault="00976E02" w:rsidP="00976E02">
            <w:pPr>
              <w:ind w:left="720"/>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780" w:dyaOrig="440">
                <v:shape id="_x0000_i1096" type="#_x0000_t75" style="width:38.25pt;height:21.75pt" o:ole="">
                  <v:imagedata r:id="rId131" o:title=""/>
                </v:shape>
                <o:OLEObject Type="Embed" ProgID="Equation.3" ShapeID="_x0000_i1096" DrawAspect="Content" ObjectID="_1499854994" r:id="rId132"/>
              </w:object>
            </w:r>
            <w:r w:rsidRPr="00DB1533">
              <w:rPr>
                <w:rFonts w:ascii="Times New Roman" w:hAnsi="Times New Roman" w:cs="Times New Roman"/>
                <w:sz w:val="20"/>
                <w:szCs w:val="20"/>
              </w:rPr>
              <w:t xml:space="preserve">- energia gazelor naturale preluate din SNT în regim de echilibrare de către toţi UR şi </w:t>
            </w:r>
            <w:r w:rsidRPr="00DB1533">
              <w:rPr>
                <w:rFonts w:ascii="Times New Roman" w:hAnsi="Times New Roman" w:cs="Times New Roman"/>
                <w:strike/>
                <w:color w:val="FF0000"/>
                <w:sz w:val="20"/>
                <w:szCs w:val="20"/>
              </w:rPr>
              <w:t>a celor scoase din SNT</w:t>
            </w:r>
            <w:r w:rsidRPr="00DB1533">
              <w:rPr>
                <w:rFonts w:ascii="Times New Roman" w:hAnsi="Times New Roman" w:cs="Times New Roman"/>
                <w:color w:val="FF0000"/>
                <w:sz w:val="20"/>
                <w:szCs w:val="20"/>
              </w:rPr>
              <w:t xml:space="preserve"> </w:t>
            </w:r>
            <w:r w:rsidRPr="00DB1533">
              <w:rPr>
                <w:rFonts w:ascii="Times New Roman" w:hAnsi="Times New Roman" w:cs="Times New Roman"/>
                <w:sz w:val="20"/>
                <w:szCs w:val="20"/>
              </w:rPr>
              <w:t xml:space="preserve">de către OTS prin </w:t>
            </w:r>
            <w:r w:rsidRPr="00DB1533">
              <w:rPr>
                <w:rFonts w:ascii="Times New Roman" w:hAnsi="Times New Roman" w:cs="Times New Roman"/>
                <w:strike/>
                <w:color w:val="FF0000"/>
                <w:sz w:val="20"/>
                <w:szCs w:val="20"/>
              </w:rPr>
              <w:t>toate</w:t>
            </w:r>
            <w:r w:rsidRPr="00DB1533">
              <w:rPr>
                <w:rFonts w:ascii="Times New Roman" w:hAnsi="Times New Roman" w:cs="Times New Roman"/>
                <w:sz w:val="20"/>
                <w:szCs w:val="20"/>
              </w:rPr>
              <w:t xml:space="preserve"> punctele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în ciclul de injecţie.</w:t>
            </w:r>
          </w:p>
          <w:p w:rsidR="00976E02" w:rsidRPr="00DB1533" w:rsidRDefault="00976E02" w:rsidP="00976E02">
            <w:pPr>
              <w:ind w:firstLine="426"/>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700" w:dyaOrig="380">
                <v:shape id="_x0000_i1097" type="#_x0000_t75" style="width:34.5pt;height:18pt" o:ole="">
                  <v:imagedata r:id="rId12" o:title=""/>
                </v:shape>
                <o:OLEObject Type="Embed" ProgID="Equation.3" ShapeID="_x0000_i1097" DrawAspect="Content" ObjectID="_1499854995" r:id="rId133"/>
              </w:object>
            </w:r>
            <w:r w:rsidRPr="00DB1533">
              <w:rPr>
                <w:rFonts w:ascii="Times New Roman" w:hAnsi="Times New Roman" w:cs="Times New Roman"/>
                <w:sz w:val="20"/>
                <w:szCs w:val="20"/>
              </w:rPr>
              <w:t xml:space="preserve"> de UR şi pentru un număr </w:t>
            </w:r>
            <w:r w:rsidRPr="00DB1533">
              <w:rPr>
                <w:rFonts w:ascii="Times New Roman" w:hAnsi="Times New Roman" w:cs="Times New Roman"/>
                <w:position w:val="-12"/>
                <w:sz w:val="20"/>
                <w:szCs w:val="20"/>
              </w:rPr>
              <w:object w:dxaOrig="1020" w:dyaOrig="400">
                <v:shape id="_x0000_i1098" type="#_x0000_t75" style="width:50.25pt;height:19.5pt" o:ole="">
                  <v:imagedata r:id="rId134" o:title=""/>
                </v:shape>
                <o:OLEObject Type="Embed" ProgID="Equation.3" ShapeID="_x0000_i1098" DrawAspect="Content" ObjectID="_1499854996" r:id="rId135"/>
              </w:object>
            </w:r>
            <w:r w:rsidRPr="00DB1533">
              <w:rPr>
                <w:rFonts w:ascii="Times New Roman" w:hAnsi="Times New Roman" w:cs="Times New Roman"/>
                <w:sz w:val="20"/>
                <w:szCs w:val="20"/>
              </w:rPr>
              <w:t xml:space="preserve"> de puncte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w:t>
            </w:r>
            <w:r w:rsidRPr="00DB1533">
              <w:rPr>
                <w:rFonts w:ascii="Times New Roman" w:hAnsi="Times New Roman" w:cs="Times New Roman"/>
                <w:position w:val="-14"/>
                <w:sz w:val="20"/>
                <w:szCs w:val="20"/>
              </w:rPr>
              <w:object w:dxaOrig="780" w:dyaOrig="440">
                <v:shape id="_x0000_i1099" type="#_x0000_t75" style="width:38.25pt;height:21.75pt" o:ole="">
                  <v:imagedata r:id="rId136" o:title=""/>
                </v:shape>
                <o:OLEObject Type="Embed" ProgID="Equation.3" ShapeID="_x0000_i1099" DrawAspect="Content" ObjectID="_1499854997" r:id="rId137"/>
              </w:object>
            </w:r>
            <w:r w:rsidRPr="00DB1533">
              <w:rPr>
                <w:rFonts w:ascii="Times New Roman" w:hAnsi="Times New Roman" w:cs="Times New Roman"/>
                <w:sz w:val="20"/>
                <w:szCs w:val="20"/>
              </w:rPr>
              <w:t xml:space="preserve"> se poate scrie sub forma: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4320" w:dyaOrig="700">
                <v:shape id="_x0000_i1100" type="#_x0000_t75" style="width:213.75pt;height:34.5pt" o:ole="">
                  <v:imagedata r:id="rId138" o:title=""/>
                </v:shape>
                <o:OLEObject Type="Embed" ProgID="Equation.3" ShapeID="_x0000_i1100" DrawAspect="Content" ObjectID="_1499854998" r:id="rId139"/>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(10.2)</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color w:val="FF0000"/>
                <w:sz w:val="20"/>
                <w:szCs w:val="20"/>
              </w:rPr>
            </w:pPr>
            <m:oMath>
              <m:sSub>
                <m:sSubPr>
                  <m:ctrlPr>
                    <w:rPr>
                      <w:rFonts w:ascii="Cambria Math" w:eastAsia="SimSun" w:hAnsi="Cambria Math" w:cs="Times New Roman"/>
                      <w:i/>
                      <w:color w:val="FF0000"/>
                      <w:sz w:val="20"/>
                      <w:szCs w:val="20"/>
                    </w:rPr>
                  </m:ctrlPr>
                </m:sSubPr>
                <m:e>
                  <m:r>
                    <w:rPr>
                      <w:rFonts w:ascii="Cambria Math" w:eastAsia="SimSun" w:hAnsi="Cambria Math" w:cs="Times New Roman"/>
                      <w:color w:val="FF0000"/>
                      <w:sz w:val="20"/>
                      <w:szCs w:val="20"/>
                    </w:rPr>
                    <m:t>E</m:t>
                  </m:r>
                </m:e>
                <m:sub>
                  <m:r>
                    <w:rPr>
                      <w:rFonts w:ascii="Cambria Math" w:eastAsia="SimSun" w:hAnsi="Cambria Math" w:cs="Times New Roman"/>
                      <w:color w:val="FF0000"/>
                      <w:sz w:val="20"/>
                      <w:szCs w:val="20"/>
                    </w:rPr>
                    <m:t>EXP-nonUE</m:t>
                  </m:r>
                </m:sub>
              </m:sSub>
            </m:oMath>
            <w:r w:rsidRPr="00DB1533">
              <w:rPr>
                <w:rFonts w:ascii="Times New Roman" w:hAnsi="Times New Roman" w:cs="Times New Roman"/>
                <w:color w:val="FF0000"/>
                <w:position w:val="-10"/>
                <w:sz w:val="20"/>
                <w:szCs w:val="20"/>
              </w:rPr>
              <w:object w:dxaOrig="180" w:dyaOrig="340">
                <v:shape id="_x0000_i1101" type="#_x0000_t75" style="width:8.25pt;height:15.75pt" o:ole="">
                  <v:imagedata r:id="rId49" o:title=""/>
                </v:shape>
                <o:OLEObject Type="Embed" ProgID="Equation.3" ShapeID="_x0000_i1101" DrawAspect="Content" ObjectID="_1499854999" r:id="rId140"/>
              </w:object>
            </w:r>
            <w:r w:rsidRPr="00DB1533">
              <w:rPr>
                <w:rFonts w:ascii="Times New Roman" w:hAnsi="Times New Roman" w:cs="Times New Roman"/>
                <w:color w:val="FF0000"/>
                <w:sz w:val="20"/>
                <w:szCs w:val="20"/>
              </w:rPr>
              <w:t>- energia gazelor naturale predate din SNT prin punctele de Interconectare transfrontalieră din ţările non-UE de către unul sau mai mulţi UR.</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xml:space="preserve">Pentru un număr </w:t>
            </w:r>
            <w:r w:rsidRPr="00DB1533">
              <w:rPr>
                <w:rFonts w:ascii="Times New Roman" w:hAnsi="Times New Roman" w:cs="Times New Roman"/>
                <w:color w:val="FF0000"/>
                <w:position w:val="-10"/>
                <w:sz w:val="20"/>
                <w:szCs w:val="20"/>
              </w:rPr>
              <w:object w:dxaOrig="700" w:dyaOrig="380">
                <v:shape id="_x0000_i1102" type="#_x0000_t75" style="width:34.5pt;height:18pt" o:ole="">
                  <v:imagedata r:id="rId12" o:title=""/>
                </v:shape>
                <o:OLEObject Type="Embed" ProgID="Equation.3" ShapeID="_x0000_i1102" DrawAspect="Content" ObjectID="_1499855000" r:id="rId141"/>
              </w:object>
            </w:r>
            <w:r w:rsidRPr="00DB1533">
              <w:rPr>
                <w:rFonts w:ascii="Times New Roman" w:hAnsi="Times New Roman" w:cs="Times New Roman"/>
                <w:color w:val="FF0000"/>
                <w:sz w:val="20"/>
                <w:szCs w:val="20"/>
              </w:rPr>
              <w:t xml:space="preserve"> de UR şi pentru un număr </w:t>
            </w:r>
            <w:r w:rsidRPr="00DB1533">
              <w:rPr>
                <w:rFonts w:ascii="Times New Roman" w:hAnsi="Times New Roman" w:cs="Times New Roman"/>
                <w:color w:val="FF0000"/>
                <w:position w:val="-14"/>
                <w:sz w:val="20"/>
                <w:szCs w:val="20"/>
              </w:rPr>
              <w:object w:dxaOrig="1400" w:dyaOrig="420">
                <v:shape id="_x0000_i1103" type="#_x0000_t75" style="width:70.5pt;height:20.25pt" o:ole="">
                  <v:imagedata r:id="rId142" o:title=""/>
                </v:shape>
                <o:OLEObject Type="Embed" ProgID="Equation.3" ShapeID="_x0000_i1103" DrawAspect="Content" ObjectID="_1499855001" r:id="rId143"/>
              </w:object>
            </w:r>
            <w:r w:rsidRPr="00DB1533">
              <w:rPr>
                <w:rFonts w:ascii="Times New Roman" w:hAnsi="Times New Roman" w:cs="Times New Roman"/>
                <w:color w:val="FF0000"/>
                <w:sz w:val="20"/>
                <w:szCs w:val="20"/>
              </w:rPr>
              <w:t xml:space="preserve"> de puncte de ieşire din SNT prin punctele de interconectare transfrontalieră din ţările non-UE,</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position w:val="-14"/>
                <w:sz w:val="20"/>
                <w:szCs w:val="20"/>
              </w:rPr>
              <w:object w:dxaOrig="1040" w:dyaOrig="380">
                <v:shape id="_x0000_i1104" type="#_x0000_t75" style="width:50.25pt;height:18pt" o:ole="">
                  <v:imagedata r:id="rId144" o:title=""/>
                </v:shape>
                <o:OLEObject Type="Embed" ProgID="Equation.3" ShapeID="_x0000_i1104" DrawAspect="Content" ObjectID="_1499855002" r:id="rId145"/>
              </w:object>
            </w:r>
            <w:r w:rsidRPr="00DB1533">
              <w:rPr>
                <w:rFonts w:ascii="Times New Roman" w:hAnsi="Times New Roman" w:cs="Times New Roman"/>
                <w:color w:val="FF0000"/>
                <w:sz w:val="20"/>
                <w:szCs w:val="20"/>
              </w:rPr>
              <w:t xml:space="preserve"> se poate scrie sub forma: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28"/>
                <w:sz w:val="20"/>
                <w:szCs w:val="20"/>
              </w:rPr>
              <w:object w:dxaOrig="3340" w:dyaOrig="720">
                <v:shape id="_x0000_i1105" type="#_x0000_t75" style="width:166.5pt;height:36.75pt" o:ole="" filled="t">
                  <v:imagedata r:id="rId146" o:title=""/>
                </v:shape>
                <o:OLEObject Type="Embed" ProgID="Equation.3" ShapeID="_x0000_i1105" DrawAspect="Content" ObjectID="_1499855003" r:id="rId147"/>
              </w:object>
            </w:r>
            <w:r w:rsidRPr="00DB1533">
              <w:rPr>
                <w:rFonts w:ascii="Times New Roman" w:hAnsi="Times New Roman" w:cs="Times New Roman"/>
                <w:color w:val="FF0000"/>
                <w:sz w:val="20"/>
                <w:szCs w:val="20"/>
              </w:rPr>
              <w:t>(MWh)</w:t>
            </w:r>
          </w:p>
          <w:p w:rsidR="00976E02" w:rsidRPr="00DB1533" w:rsidRDefault="00976E02" w:rsidP="00976E02">
            <w:pPr>
              <w:ind w:firstLine="709"/>
              <w:jc w:val="both"/>
              <w:rPr>
                <w:rFonts w:ascii="Times New Roman" w:hAnsi="Times New Roman" w:cs="Times New Roman"/>
                <w:sz w:val="20"/>
                <w:szCs w:val="20"/>
              </w:rPr>
            </w:pPr>
          </w:p>
          <w:p w:rsidR="00976E02" w:rsidRPr="00DB1533" w:rsidRDefault="00976E02" w:rsidP="00976E02">
            <w:pPr>
              <w:keepNext/>
              <w:widowControl w:val="0"/>
              <w:outlineLvl w:val="2"/>
              <w:rPr>
                <w:rFonts w:ascii="Times New Roman" w:hAnsi="Times New Roman" w:cs="Times New Roman"/>
                <w:b/>
                <w:sz w:val="20"/>
                <w:szCs w:val="20"/>
              </w:rPr>
            </w:pPr>
            <w:r w:rsidRPr="00DB1533">
              <w:rPr>
                <w:rFonts w:ascii="Times New Roman" w:hAnsi="Times New Roman" w:cs="Times New Roman"/>
                <w:b/>
                <w:sz w:val="20"/>
                <w:szCs w:val="20"/>
              </w:rPr>
              <w:t xml:space="preserve">B. Ecuaţia de echilibrare a UR </w:t>
            </w:r>
          </w:p>
          <w:p w:rsidR="00976E02" w:rsidRPr="00DB1533" w:rsidRDefault="00976E02" w:rsidP="00976E02">
            <w:pPr>
              <w:jc w:val="center"/>
              <w:rPr>
                <w:rFonts w:ascii="Times New Roman" w:hAnsi="Times New Roman" w:cs="Times New Roman"/>
                <w:sz w:val="20"/>
                <w:szCs w:val="20"/>
              </w:rPr>
            </w:pPr>
          </w:p>
          <w:p w:rsidR="00976E02" w:rsidRPr="00DB1533" w:rsidRDefault="00976E02" w:rsidP="00976E02">
            <w:pPr>
              <w:jc w:val="center"/>
              <w:rPr>
                <w:rFonts w:ascii="Times New Roman" w:hAnsi="Times New Roman" w:cs="Times New Roman"/>
                <w:i/>
                <w:color w:val="FF0000"/>
                <w:sz w:val="20"/>
                <w:szCs w:val="20"/>
              </w:rPr>
            </w:pPr>
            <m:oMathPara>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PROD</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IMP</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DEP</m:t>
                    </m:r>
                  </m:sub>
                  <m:sup>
                    <m:r>
                      <w:rPr>
                        <w:rFonts w:ascii="Cambria Math" w:hAnsi="Cambria Math" w:cs="Times New Roman"/>
                        <w:color w:val="FF0000"/>
                        <w:sz w:val="20"/>
                        <w:szCs w:val="20"/>
                      </w:rPr>
                      <m:t>EXTR-UR</m:t>
                    </m:r>
                  </m:sup>
                </m:sSubSup>
                <m:r>
                  <w:rPr>
                    <w:rFonts w:ascii="Cambria Math" w:hAnsi="Cambria Math" w:cs="Times New Roman"/>
                    <w:color w:val="FF0000"/>
                    <w:sz w:val="20"/>
                    <w:szCs w:val="20"/>
                  </w:rPr>
                  <m:t>+</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INT-UE</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FTG</m:t>
                    </m:r>
                  </m:sub>
                  <m:sup>
                    <m:r>
                      <w:rPr>
                        <w:rFonts w:ascii="Cambria Math" w:hAnsi="Cambria Math" w:cs="Times New Roman"/>
                        <w:color w:val="FF0000"/>
                        <w:sz w:val="20"/>
                        <w:szCs w:val="20"/>
                      </w:rPr>
                      <m:t>g.primite-UR</m:t>
                    </m:r>
                  </m:sup>
                </m:sSubSup>
                <m:r>
                  <w:rPr>
                    <w:rFonts w:ascii="Cambria Math" w:hAnsi="Cambria Math" w:cs="Times New Roman"/>
                    <w:color w:val="FF0000"/>
                    <w:sz w:val="20"/>
                    <w:szCs w:val="20"/>
                  </w:rPr>
                  <m:t>+</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TC-PVT</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CD</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GNL</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BIOG</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 xml:space="preserve">= </m:t>
                </m:r>
                <m:sSup>
                  <m:sSupPr>
                    <m:ctrlPr>
                      <w:rPr>
                        <w:rFonts w:ascii="Cambria Math" w:hAnsi="Cambria Math" w:cs="Times New Roman"/>
                        <w:i/>
                        <w:color w:val="FF0000"/>
                        <w:sz w:val="20"/>
                        <w:szCs w:val="20"/>
                      </w:rPr>
                    </m:ctrlPr>
                  </m:sSupPr>
                  <m:e>
                    <m:r>
                      <w:rPr>
                        <w:rFonts w:ascii="Cambria Math" w:hAnsi="Cambria Math" w:cs="Times New Roman"/>
                        <w:color w:val="FF0000"/>
                        <w:sz w:val="20"/>
                        <w:szCs w:val="20"/>
                      </w:rPr>
                      <m:t>E</m:t>
                    </m:r>
                  </m:e>
                  <m:sup>
                    <m:r>
                      <w:rPr>
                        <w:rFonts w:ascii="Cambria Math" w:hAnsi="Cambria Math" w:cs="Times New Roman"/>
                        <w:color w:val="FF0000"/>
                        <w:sz w:val="20"/>
                        <w:szCs w:val="20"/>
                      </w:rPr>
                      <m:t>UR</m:t>
                    </m:r>
                  </m:sup>
                </m:sSup>
                <m:r>
                  <w:rPr>
                    <w:rFonts w:ascii="Cambria Math" w:hAnsi="Cambria Math" w:cs="Times New Roman"/>
                    <w:color w:val="FF0000"/>
                    <w:sz w:val="20"/>
                    <w:szCs w:val="20"/>
                  </w:rPr>
                  <m:t xml:space="preserve">+ </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PL</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 xml:space="preserve">+ </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DEP</m:t>
                    </m:r>
                  </m:sub>
                  <m:sup>
                    <m:r>
                      <w:rPr>
                        <w:rFonts w:ascii="Cambria Math" w:hAnsi="Cambria Math" w:cs="Times New Roman"/>
                        <w:color w:val="FF0000"/>
                        <w:sz w:val="20"/>
                        <w:szCs w:val="20"/>
                      </w:rPr>
                      <m:t>INJ-UR</m:t>
                    </m:r>
                  </m:sup>
                </m:sSubSup>
                <m:r>
                  <w:rPr>
                    <w:rFonts w:ascii="Cambria Math" w:hAnsi="Cambria Math" w:cs="Times New Roman"/>
                    <w:color w:val="FF0000"/>
                    <w:sz w:val="20"/>
                    <w:szCs w:val="20"/>
                  </w:rPr>
                  <m:t>+</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FTG</m:t>
                    </m:r>
                  </m:sub>
                  <m:sup>
                    <m:r>
                      <w:rPr>
                        <w:rFonts w:ascii="Cambria Math" w:hAnsi="Cambria Math" w:cs="Times New Roman"/>
                        <w:color w:val="FF0000"/>
                        <w:sz w:val="20"/>
                        <w:szCs w:val="20"/>
                      </w:rPr>
                      <m:t>g.cedate-UR</m:t>
                    </m:r>
                  </m:sup>
                </m:sSubSup>
                <m:r>
                  <w:rPr>
                    <w:rFonts w:ascii="Cambria Math" w:hAnsi="Cambria Math" w:cs="Times New Roman"/>
                    <w:color w:val="FF0000"/>
                    <w:sz w:val="20"/>
                    <w:szCs w:val="20"/>
                  </w:rPr>
                  <m:t>+</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TV-PVT</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INT-UE</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 xml:space="preserve">+ </m:t>
                </m:r>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EXP-nonUE</m:t>
                    </m:r>
                  </m:sub>
                  <m:sup>
                    <m:r>
                      <w:rPr>
                        <w:rFonts w:ascii="Cambria Math" w:hAnsi="Cambria Math" w:cs="Times New Roman"/>
                        <w:color w:val="FF0000"/>
                        <w:sz w:val="20"/>
                        <w:szCs w:val="20"/>
                      </w:rPr>
                      <m:t>UR</m:t>
                    </m:r>
                  </m:sup>
                </m:sSubSup>
              </m:oMath>
            </m:oMathPara>
          </w:p>
          <w:p w:rsidR="00976E02" w:rsidRPr="00DB1533" w:rsidRDefault="00976E02" w:rsidP="00976E02">
            <w:pPr>
              <w:jc w:val="center"/>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unde: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680" w:dyaOrig="440">
                <v:shape id="_x0000_i1106" type="#_x0000_t75" style="width:33.75pt;height:21.75pt" o:ole="">
                  <v:imagedata r:id="rId148" o:title=""/>
                </v:shape>
                <o:OLEObject Type="Embed" ProgID="Equation.3" ShapeID="_x0000_i1106" DrawAspect="Content" ObjectID="_1499855004" r:id="rId149"/>
              </w:object>
            </w:r>
            <w:r w:rsidRPr="00DB1533">
              <w:rPr>
                <w:rFonts w:ascii="Times New Roman" w:hAnsi="Times New Roman" w:cs="Times New Roman"/>
                <w:sz w:val="20"/>
                <w:szCs w:val="20"/>
              </w:rPr>
              <w:t>- energia gazelor naturale predate în SNT de către UR „i”, prin punctele de intrare din perimetrele de producţie.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2"/>
                <w:sz w:val="20"/>
                <w:szCs w:val="20"/>
              </w:rPr>
              <w:object w:dxaOrig="1140" w:dyaOrig="400">
                <v:shape id="_x0000_i1107" type="#_x0000_t75" style="width:57pt;height:19.5pt" o:ole="">
                  <v:imagedata r:id="rId150" o:title=""/>
                </v:shape>
                <o:OLEObject Type="Embed" ProgID="Equation.3" ShapeID="_x0000_i1107" DrawAspect="Content" ObjectID="_1499855005" r:id="rId151"/>
              </w:object>
            </w:r>
            <w:r w:rsidRPr="00DB1533">
              <w:rPr>
                <w:rFonts w:ascii="Times New Roman" w:hAnsi="Times New Roman" w:cs="Times New Roman"/>
                <w:sz w:val="20"/>
                <w:szCs w:val="20"/>
              </w:rPr>
              <w:t xml:space="preserve"> de puncte de intrare din perimetrele de producţie, termenul </w:t>
            </w:r>
            <w:r w:rsidRPr="00DB1533">
              <w:rPr>
                <w:rFonts w:ascii="Times New Roman" w:hAnsi="Times New Roman" w:cs="Times New Roman"/>
                <w:position w:val="-14"/>
                <w:sz w:val="20"/>
                <w:szCs w:val="20"/>
              </w:rPr>
              <w:object w:dxaOrig="680" w:dyaOrig="440">
                <v:shape id="_x0000_i1108" type="#_x0000_t75" style="width:33.75pt;height:21.75pt" o:ole="">
                  <v:imagedata r:id="rId148" o:title=""/>
                </v:shape>
                <o:OLEObject Type="Embed" ProgID="Equation.3" ShapeID="_x0000_i1108" DrawAspect="Content" ObjectID="_1499855006" r:id="rId152"/>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ab/>
            </w:r>
            <w:r w:rsidRPr="00DB1533">
              <w:rPr>
                <w:rFonts w:ascii="Times New Roman" w:hAnsi="Times New Roman" w:cs="Times New Roman"/>
                <w:position w:val="-30"/>
                <w:sz w:val="20"/>
                <w:szCs w:val="20"/>
              </w:rPr>
              <w:object w:dxaOrig="4300" w:dyaOrig="720">
                <v:shape id="_x0000_i1109" type="#_x0000_t75" style="width:215.25pt;height:36.75pt" o:ole="">
                  <v:imagedata r:id="rId153" o:title=""/>
                </v:shape>
                <o:OLEObject Type="Embed" ProgID="Equation.3" ShapeID="_x0000_i1109" DrawAspect="Content" ObjectID="_1499855007" r:id="rId154"/>
              </w:objec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(12)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ind w:left="1276" w:hanging="1276"/>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20"/>
                <w:sz w:val="20"/>
                <w:szCs w:val="20"/>
              </w:rPr>
              <w:object w:dxaOrig="780" w:dyaOrig="499">
                <v:shape id="_x0000_i1110" type="#_x0000_t75" style="width:38.25pt;height:26.25pt" o:ole="">
                  <v:imagedata r:id="rId155" o:title=""/>
                </v:shape>
                <o:OLEObject Type="Embed" ProgID="Equation.3" ShapeID="_x0000_i1110" DrawAspect="Content" ObjectID="_1499855008" r:id="rId156"/>
              </w:object>
            </w:r>
            <w:r w:rsidRPr="00DB1533">
              <w:rPr>
                <w:rFonts w:ascii="Times New Roman" w:hAnsi="Times New Roman" w:cs="Times New Roman"/>
                <w:sz w:val="20"/>
                <w:szCs w:val="20"/>
              </w:rPr>
              <w:t xml:space="preserve"> - reprezintă volumul de gaze naturale predat din perimetrele de producţie în SNT de către UR „i” prin punctul „j” de intrare;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8"/>
                <w:sz w:val="20"/>
                <w:szCs w:val="20"/>
              </w:rPr>
              <w:object w:dxaOrig="760" w:dyaOrig="480">
                <v:shape id="_x0000_i1111" type="#_x0000_t75" style="width:38.25pt;height:23.25pt" o:ole="">
                  <v:imagedata r:id="rId157" o:title=""/>
                </v:shape>
                <o:OLEObject Type="Embed" ProgID="Equation.3" ShapeID="_x0000_i1111" DrawAspect="Content" ObjectID="_1499855009" r:id="rId158"/>
              </w:object>
            </w:r>
            <w:r w:rsidRPr="00DB1533">
              <w:rPr>
                <w:rFonts w:ascii="Times New Roman" w:hAnsi="Times New Roman" w:cs="Times New Roman"/>
                <w:sz w:val="20"/>
                <w:szCs w:val="20"/>
              </w:rPr>
              <w:t xml:space="preserve"> - reprezintă puterea calorifică superioară determinată aferentă </w:t>
            </w:r>
            <w:r w:rsidRPr="00DB1533">
              <w:rPr>
                <w:rFonts w:ascii="Times New Roman" w:hAnsi="Times New Roman" w:cs="Times New Roman"/>
                <w:sz w:val="20"/>
                <w:szCs w:val="20"/>
              </w:rPr>
              <w:tab/>
              <w:t>punctului de intrare „j” din perimetrele de producţie.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560" w:dyaOrig="440">
                <v:shape id="_x0000_i1112" type="#_x0000_t75" style="width:27pt;height:21.75pt" o:ole="">
                  <v:imagedata r:id="rId159" o:title=""/>
                </v:shape>
                <o:OLEObject Type="Embed" ProgID="Equation.3" ShapeID="_x0000_i1112" DrawAspect="Content" ObjectID="_1499855010" r:id="rId160"/>
              </w:object>
            </w:r>
            <w:r w:rsidRPr="00DB1533">
              <w:rPr>
                <w:rFonts w:ascii="Times New Roman" w:hAnsi="Times New Roman" w:cs="Times New Roman"/>
                <w:sz w:val="20"/>
                <w:szCs w:val="20"/>
              </w:rPr>
              <w:t>- energia gazelor naturale din import predate în SNT de către UR „i”, prin punctele de intrare.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2"/>
                <w:sz w:val="20"/>
                <w:szCs w:val="20"/>
              </w:rPr>
              <w:object w:dxaOrig="1080" w:dyaOrig="400">
                <v:shape id="_x0000_i1113" type="#_x0000_t75" style="width:54pt;height:19.5pt" o:ole="">
                  <v:imagedata r:id="rId161" o:title=""/>
                </v:shape>
                <o:OLEObject Type="Embed" ProgID="Equation.3" ShapeID="_x0000_i1113" DrawAspect="Content" ObjectID="_1499855011" r:id="rId162"/>
              </w:object>
            </w:r>
            <w:r w:rsidRPr="00DB1533">
              <w:rPr>
                <w:rFonts w:ascii="Times New Roman" w:hAnsi="Times New Roman" w:cs="Times New Roman"/>
                <w:sz w:val="20"/>
                <w:szCs w:val="20"/>
              </w:rPr>
              <w:t xml:space="preserve"> de puncte de intrare din import, termenul </w:t>
            </w:r>
            <w:r w:rsidRPr="00DB1533">
              <w:rPr>
                <w:rFonts w:ascii="Times New Roman" w:hAnsi="Times New Roman" w:cs="Times New Roman"/>
                <w:position w:val="-14"/>
                <w:sz w:val="20"/>
                <w:szCs w:val="20"/>
              </w:rPr>
              <w:object w:dxaOrig="560" w:dyaOrig="440">
                <v:shape id="_x0000_i1114" type="#_x0000_t75" style="width:27pt;height:21.75pt" o:ole="">
                  <v:imagedata r:id="rId159" o:title=""/>
                </v:shape>
                <o:OLEObject Type="Embed" ProgID="Equation.3" ShapeID="_x0000_i1114" DrawAspect="Content" ObjectID="_1499855012" r:id="rId163"/>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3760" w:dyaOrig="700">
                <v:shape id="_x0000_i1115" type="#_x0000_t75" style="width:188.25pt;height:34.5pt" o:ole="">
                  <v:imagedata r:id="rId164" o:title=""/>
                </v:shape>
                <o:OLEObject Type="Embed" ProgID="Equation.3" ShapeID="_x0000_i1115" DrawAspect="Content" ObjectID="_1499855013" r:id="rId165"/>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(13)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8"/>
                <w:sz w:val="20"/>
                <w:szCs w:val="20"/>
              </w:rPr>
              <w:object w:dxaOrig="660" w:dyaOrig="480">
                <v:shape id="_x0000_i1116" type="#_x0000_t75" style="width:30.75pt;height:23.25pt" o:ole="">
                  <v:imagedata r:id="rId166" o:title=""/>
                </v:shape>
                <o:OLEObject Type="Embed" ProgID="Equation.3" ShapeID="_x0000_i1116" DrawAspect="Content" ObjectID="_1499855014" r:id="rId167"/>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reprezintă volumul de gaze naturale din import predat în SNT de către UR „i” prin punctul „k” de intrare din import;</w:t>
            </w:r>
          </w:p>
          <w:p w:rsidR="00976E02" w:rsidRPr="00DB1533" w:rsidRDefault="00976E02" w:rsidP="00976E02">
            <w:pPr>
              <w:ind w:left="1701" w:hanging="1701"/>
              <w:jc w:val="both"/>
              <w:rPr>
                <w:rFonts w:ascii="Times New Roman" w:hAnsi="Times New Roman" w:cs="Times New Roman"/>
                <w:sz w:val="20"/>
                <w:szCs w:val="20"/>
              </w:rPr>
            </w:pP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780" w:dyaOrig="440">
                <v:shape id="_x0000_i1117" type="#_x0000_t75" style="width:36.75pt;height:20.25pt" o:ole="">
                  <v:imagedata r:id="rId168" o:title=""/>
                </v:shape>
                <o:OLEObject Type="Embed" ProgID="Equation.3" ShapeID="_x0000_i1117" DrawAspect="Content" ObjectID="_1499855015" r:id="rId169"/>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xml:space="preserve">- reprezintă puterea calorifică superioară determinată </w:t>
            </w:r>
            <w:r w:rsidRPr="00DB1533">
              <w:rPr>
                <w:rFonts w:ascii="Times New Roman" w:hAnsi="Times New Roman" w:cs="Times New Roman"/>
                <w:sz w:val="20"/>
                <w:szCs w:val="20"/>
              </w:rPr>
              <w:lastRenderedPageBreak/>
              <w:t>aferentă punctului de intrare „k” din import.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999" w:dyaOrig="440">
                <v:shape id="_x0000_i1118" type="#_x0000_t75" style="width:50.25pt;height:21.75pt" o:ole="">
                  <v:imagedata r:id="rId170" o:title=""/>
                </v:shape>
                <o:OLEObject Type="Embed" ProgID="Equation.3" ShapeID="_x0000_i1118" DrawAspect="Content" ObjectID="_1499855016" r:id="rId171"/>
              </w:object>
            </w:r>
            <w:r w:rsidRPr="00DB1533">
              <w:rPr>
                <w:rFonts w:ascii="Times New Roman" w:hAnsi="Times New Roman" w:cs="Times New Roman"/>
                <w:sz w:val="20"/>
                <w:szCs w:val="20"/>
              </w:rPr>
              <w:t xml:space="preserve">  - energia gazelor naturale predate în SNT de către UR „i”, prin punctele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în ciclul de extracţie.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Termenul are două componente şi anume: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3940" w:dyaOrig="440">
                <v:shape id="_x0000_i1119" type="#_x0000_t75" style="width:197.25pt;height:21.75pt" o:ole="">
                  <v:imagedata r:id="rId172" o:title=""/>
                </v:shape>
                <o:OLEObject Type="Embed" ProgID="Equation.3" ShapeID="_x0000_i1119" DrawAspect="Content" ObjectID="_1499855017" r:id="rId173"/>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(14)</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unde:</w:t>
            </w:r>
          </w:p>
          <w:p w:rsidR="00976E02" w:rsidRPr="00DB1533" w:rsidRDefault="00976E02" w:rsidP="00976E02">
            <w:pPr>
              <w:ind w:left="720"/>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1400" w:dyaOrig="440">
                <v:shape id="_x0000_i1120" type="#_x0000_t75" style="width:68.25pt;height:21.75pt" o:ole="">
                  <v:imagedata r:id="rId174" o:title=""/>
                </v:shape>
                <o:OLEObject Type="Embed" ProgID="Equation.3" ShapeID="_x0000_i1120" DrawAspect="Content" ObjectID="_1499855018" r:id="rId175"/>
              </w:object>
            </w:r>
            <w:r w:rsidRPr="00DB1533">
              <w:rPr>
                <w:rFonts w:ascii="Times New Roman" w:hAnsi="Times New Roman" w:cs="Times New Roman"/>
                <w:sz w:val="20"/>
                <w:szCs w:val="20"/>
              </w:rPr>
              <w:t xml:space="preserve">- energia gazelor naturale predate în regim de sursă în SNT, de către UR „i” prin toate punctele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în ciclul de extracţie. </w:t>
            </w:r>
          </w:p>
          <w:p w:rsidR="00976E02" w:rsidRPr="00DB1533" w:rsidRDefault="00976E02" w:rsidP="00976E02">
            <w:pPr>
              <w:ind w:left="720"/>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2"/>
                <w:sz w:val="20"/>
                <w:szCs w:val="20"/>
              </w:rPr>
              <w:object w:dxaOrig="1020" w:dyaOrig="400">
                <v:shape id="_x0000_i1121" type="#_x0000_t75" style="width:50.25pt;height:19.5pt" o:ole="">
                  <v:imagedata r:id="rId176" o:title=""/>
                </v:shape>
                <o:OLEObject Type="Embed" ProgID="Equation.3" ShapeID="_x0000_i1121" DrawAspect="Content" ObjectID="_1499855019" r:id="rId177"/>
              </w:object>
            </w:r>
            <w:r w:rsidRPr="00DB1533">
              <w:rPr>
                <w:rFonts w:ascii="Times New Roman" w:hAnsi="Times New Roman" w:cs="Times New Roman"/>
                <w:sz w:val="20"/>
                <w:szCs w:val="20"/>
              </w:rPr>
              <w:t xml:space="preserve"> de puncte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termenul </w:t>
            </w:r>
            <w:r w:rsidRPr="00DB1533">
              <w:rPr>
                <w:rFonts w:ascii="Times New Roman" w:hAnsi="Times New Roman" w:cs="Times New Roman"/>
                <w:position w:val="-14"/>
                <w:sz w:val="20"/>
                <w:szCs w:val="20"/>
              </w:rPr>
              <w:object w:dxaOrig="1359" w:dyaOrig="440">
                <v:shape id="_x0000_i1122" type="#_x0000_t75" style="width:68.25pt;height:21.75pt" o:ole="">
                  <v:imagedata r:id="rId178" o:title=""/>
                </v:shape>
                <o:OLEObject Type="Embed" ProgID="Equation.3" ShapeID="_x0000_i1122" DrawAspect="Content" ObjectID="_1499855020" r:id="rId179"/>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6180" w:dyaOrig="700">
                <v:shape id="_x0000_i1123" type="#_x0000_t75" style="width:305.25pt;height:34.5pt" o:ole="">
                  <v:imagedata r:id="rId180" o:title=""/>
                </v:shape>
                <o:OLEObject Type="Embed" ProgID="Equation.3" ShapeID="_x0000_i1123" DrawAspect="Content" ObjectID="_1499855021" r:id="rId181"/>
              </w:object>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(14.1)</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ind w:left="1275"/>
              <w:jc w:val="both"/>
              <w:rPr>
                <w:rFonts w:ascii="Times New Roman" w:hAnsi="Times New Roman" w:cs="Times New Roman"/>
                <w:sz w:val="20"/>
                <w:szCs w:val="20"/>
              </w:rPr>
            </w:pPr>
            <w:r w:rsidRPr="00DB1533">
              <w:rPr>
                <w:rFonts w:ascii="Times New Roman" w:hAnsi="Times New Roman" w:cs="Times New Roman"/>
                <w:position w:val="-18"/>
                <w:sz w:val="20"/>
                <w:szCs w:val="20"/>
              </w:rPr>
              <w:object w:dxaOrig="1440" w:dyaOrig="480">
                <v:shape id="_x0000_i1124" type="#_x0000_t75" style="width:1in;height:23.25pt" o:ole="">
                  <v:imagedata r:id="rId182" o:title=""/>
                </v:shape>
                <o:OLEObject Type="Embed" ProgID="Equation.3" ShapeID="_x0000_i1124" DrawAspect="Content" ObjectID="_1499855022" r:id="rId183"/>
              </w:object>
            </w:r>
            <w:r w:rsidRPr="00DB1533">
              <w:rPr>
                <w:rFonts w:ascii="Times New Roman" w:hAnsi="Times New Roman" w:cs="Times New Roman"/>
                <w:sz w:val="20"/>
                <w:szCs w:val="20"/>
              </w:rPr>
              <w:tab/>
              <w:t xml:space="preserve">- reprezintă volumul de gaze naturale, predat în regim de sursă de către UR „i” în SNT, prin punctul „l”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din depozitele de</w:t>
            </w:r>
            <w:r w:rsidRPr="00DB1533">
              <w:rPr>
                <w:rFonts w:ascii="Times New Roman" w:hAnsi="Times New Roman" w:cs="Times New Roman"/>
                <w:sz w:val="20"/>
                <w:szCs w:val="20"/>
              </w:rPr>
              <w:tab/>
              <w:t>înmagazinare în ciclul de extracţie;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760" w:dyaOrig="440">
                <v:shape id="_x0000_i1125" type="#_x0000_t75" style="width:38.25pt;height:21.75pt" o:ole="">
                  <v:imagedata r:id="rId184" o:title=""/>
                </v:shape>
                <o:OLEObject Type="Embed" ProgID="Equation.3" ShapeID="_x0000_i1125" DrawAspect="Content" ObjectID="_1499855023" r:id="rId185"/>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xml:space="preserve">- reprezintă puterea calorifică superioară determinată aferentă punctului „l”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w:t>
            </w:r>
          </w:p>
          <w:p w:rsidR="00976E02" w:rsidRPr="00DB1533" w:rsidRDefault="00976E02" w:rsidP="00976E02">
            <w:pPr>
              <w:ind w:left="720"/>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1219" w:dyaOrig="440">
                <v:shape id="_x0000_i1126" type="#_x0000_t75" style="width:61.5pt;height:21.75pt" o:ole="">
                  <v:imagedata r:id="rId186" o:title=""/>
                </v:shape>
                <o:OLEObject Type="Embed" ProgID="Equation.3" ShapeID="_x0000_i1126" DrawAspect="Content" ObjectID="_1499855024" r:id="rId187"/>
              </w:object>
            </w:r>
            <w:r w:rsidRPr="00DB1533">
              <w:rPr>
                <w:rFonts w:ascii="Times New Roman" w:hAnsi="Times New Roman" w:cs="Times New Roman"/>
                <w:sz w:val="20"/>
                <w:szCs w:val="20"/>
              </w:rPr>
              <w:t xml:space="preserve">- energia gazelor naturale predate în regim de echilibrare de către UR „i” în SNT, prin </w:t>
            </w:r>
            <w:r w:rsidRPr="00DB1533">
              <w:rPr>
                <w:rFonts w:ascii="Times New Roman" w:hAnsi="Times New Roman" w:cs="Times New Roman"/>
                <w:strike/>
                <w:color w:val="FF0000"/>
                <w:sz w:val="20"/>
                <w:szCs w:val="20"/>
              </w:rPr>
              <w:t>toate</w:t>
            </w:r>
            <w:r w:rsidRPr="00DB1533">
              <w:rPr>
                <w:rFonts w:ascii="Times New Roman" w:hAnsi="Times New Roman" w:cs="Times New Roman"/>
                <w:color w:val="FF0000"/>
                <w:sz w:val="20"/>
                <w:szCs w:val="20"/>
              </w:rPr>
              <w:t xml:space="preserve"> </w:t>
            </w:r>
            <w:r w:rsidRPr="00DB1533">
              <w:rPr>
                <w:rFonts w:ascii="Times New Roman" w:hAnsi="Times New Roman" w:cs="Times New Roman"/>
                <w:sz w:val="20"/>
                <w:szCs w:val="20"/>
              </w:rPr>
              <w:t xml:space="preserve">punctele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în ciclul de extracţie. </w:t>
            </w:r>
          </w:p>
          <w:p w:rsidR="00976E02" w:rsidRPr="00DB1533" w:rsidRDefault="00976E02" w:rsidP="00976E02">
            <w:pPr>
              <w:ind w:left="720"/>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999" w:dyaOrig="380">
                <v:shape id="_x0000_i1127" type="#_x0000_t75" style="width:50.25pt;height:18pt" o:ole="">
                  <v:imagedata r:id="rId188" o:title=""/>
                </v:shape>
                <o:OLEObject Type="Embed" ProgID="Equation.3" ShapeID="_x0000_i1127" DrawAspect="Content" ObjectID="_1499855025" r:id="rId189"/>
              </w:object>
            </w:r>
            <w:r w:rsidRPr="00DB1533">
              <w:rPr>
                <w:rFonts w:ascii="Times New Roman" w:hAnsi="Times New Roman" w:cs="Times New Roman"/>
                <w:sz w:val="20"/>
                <w:szCs w:val="20"/>
              </w:rPr>
              <w:t xml:space="preserve"> de puncte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termenul </w:t>
            </w:r>
            <w:r w:rsidRPr="00DB1533">
              <w:rPr>
                <w:rFonts w:ascii="Times New Roman" w:hAnsi="Times New Roman" w:cs="Times New Roman"/>
                <w:position w:val="-14"/>
                <w:sz w:val="20"/>
                <w:szCs w:val="20"/>
              </w:rPr>
              <w:object w:dxaOrig="1200" w:dyaOrig="440">
                <v:shape id="_x0000_i1128" type="#_x0000_t75" style="width:60.75pt;height:21.75pt" o:ole="">
                  <v:imagedata r:id="rId190" o:title=""/>
                </v:shape>
                <o:OLEObject Type="Embed" ProgID="Equation.3" ShapeID="_x0000_i1128" DrawAspect="Content" ObjectID="_1499855026" r:id="rId191"/>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5660" w:dyaOrig="700">
                <v:shape id="_x0000_i1129" type="#_x0000_t75" style="width:283.5pt;height:34.5pt" o:ole="">
                  <v:imagedata r:id="rId192" o:title=""/>
                </v:shape>
                <o:OLEObject Type="Embed" ProgID="Equation.3" ShapeID="_x0000_i1129" DrawAspect="Content" ObjectID="_1499855027" r:id="rId193"/>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t>(14.2)</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8"/>
                <w:sz w:val="20"/>
                <w:szCs w:val="20"/>
              </w:rPr>
              <w:object w:dxaOrig="1240" w:dyaOrig="480">
                <v:shape id="_x0000_i1130" type="#_x0000_t75" style="width:61.5pt;height:23.25pt" o:ole="">
                  <v:imagedata r:id="rId194" o:title=""/>
                </v:shape>
                <o:OLEObject Type="Embed" ProgID="Equation.3" ShapeID="_x0000_i1130" DrawAspect="Content" ObjectID="_1499855028" r:id="rId195"/>
              </w:object>
            </w:r>
            <w:r w:rsidRPr="00DB1533">
              <w:rPr>
                <w:rFonts w:ascii="Times New Roman" w:hAnsi="Times New Roman" w:cs="Times New Roman"/>
                <w:sz w:val="20"/>
                <w:szCs w:val="20"/>
              </w:rPr>
              <w:tab/>
              <w:t xml:space="preserve">- reprezintă volumul de gaze naturale, predat în regim de echilibrare, de către UR „i” în SNT prin punctul „l”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din depozitele de</w:t>
            </w:r>
            <w:r w:rsidRPr="00DB1533">
              <w:rPr>
                <w:rFonts w:ascii="Times New Roman" w:hAnsi="Times New Roman" w:cs="Times New Roman"/>
                <w:sz w:val="20"/>
                <w:szCs w:val="20"/>
              </w:rPr>
              <w:tab/>
              <w:t>înmagazinare în ciclul de extracţie;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position w:val="-14"/>
                <w:sz w:val="20"/>
                <w:szCs w:val="20"/>
              </w:rPr>
              <w:object w:dxaOrig="760" w:dyaOrig="440">
                <v:shape id="_x0000_i1131" type="#_x0000_t75" style="width:38.25pt;height:21.75pt" o:ole="">
                  <v:imagedata r:id="rId184" o:title=""/>
                </v:shape>
                <o:OLEObject Type="Embed" ProgID="Equation.3" ShapeID="_x0000_i1131" DrawAspect="Content" ObjectID="_1499855029" r:id="rId196"/>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xml:space="preserve">- reprezintă puterea calorifică superioară determinată aferentă punctului „l”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din depozitele de înmagazinare.</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color w:val="FF0000"/>
                <w:sz w:val="20"/>
                <w:szCs w:val="20"/>
              </w:rPr>
            </w:pP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INT-UE</m:t>
                  </m:r>
                </m:sub>
                <m:sup>
                  <m:r>
                    <w:rPr>
                      <w:rFonts w:ascii="Cambria Math" w:hAnsi="Cambria Math" w:cs="Times New Roman"/>
                      <w:color w:val="FF0000"/>
                      <w:sz w:val="20"/>
                      <w:szCs w:val="20"/>
                    </w:rPr>
                    <m:t>UR</m:t>
                  </m:r>
                </m:sup>
              </m:sSubSup>
            </m:oMath>
            <w:r w:rsidRPr="00DB1533">
              <w:rPr>
                <w:rFonts w:ascii="Times New Roman" w:hAnsi="Times New Roman" w:cs="Times New Roman"/>
                <w:color w:val="FF0000"/>
                <w:position w:val="-10"/>
                <w:sz w:val="20"/>
                <w:szCs w:val="20"/>
              </w:rPr>
              <w:object w:dxaOrig="180" w:dyaOrig="340">
                <v:shape id="_x0000_i1132" type="#_x0000_t75" style="width:8.25pt;height:15.75pt" o:ole="">
                  <v:imagedata r:id="rId49" o:title=""/>
                </v:shape>
                <o:OLEObject Type="Embed" ProgID="Equation.3" ShapeID="_x0000_i1132" DrawAspect="Content" ObjectID="_1499855030" r:id="rId197"/>
              </w:object>
            </w:r>
            <w:r w:rsidRPr="00DB1533">
              <w:rPr>
                <w:rFonts w:ascii="Times New Roman" w:hAnsi="Times New Roman" w:cs="Times New Roman"/>
                <w:color w:val="FF0000"/>
                <w:sz w:val="20"/>
                <w:szCs w:val="20"/>
              </w:rPr>
              <w:t>- energia gazelor naturale predate/preluate în/din SNT prin punctele de Interconectare transfrontalieră din ţările UE de către unul sau mai mulţi UR.</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ab/>
              <w:t xml:space="preserve">Pentru un număr </w:t>
            </w:r>
            <w:r w:rsidRPr="00DB1533">
              <w:rPr>
                <w:rFonts w:ascii="Times New Roman" w:hAnsi="Times New Roman" w:cs="Times New Roman"/>
                <w:color w:val="FF0000"/>
                <w:position w:val="-10"/>
                <w:sz w:val="20"/>
                <w:szCs w:val="20"/>
              </w:rPr>
              <w:object w:dxaOrig="700" w:dyaOrig="380">
                <v:shape id="_x0000_i1133" type="#_x0000_t75" style="width:34.5pt;height:18pt" o:ole="">
                  <v:imagedata r:id="rId12" o:title=""/>
                </v:shape>
                <o:OLEObject Type="Embed" ProgID="Equation.3" ShapeID="_x0000_i1133" DrawAspect="Content" ObjectID="_1499855031" r:id="rId198"/>
              </w:object>
            </w:r>
            <w:r w:rsidRPr="00DB1533">
              <w:rPr>
                <w:rFonts w:ascii="Times New Roman" w:hAnsi="Times New Roman" w:cs="Times New Roman"/>
                <w:color w:val="FF0000"/>
                <w:sz w:val="20"/>
                <w:szCs w:val="20"/>
              </w:rPr>
              <w:t xml:space="preserve"> de UR şi pentru un număr </w:t>
            </w:r>
            <w:r w:rsidRPr="00DB1533">
              <w:rPr>
                <w:rFonts w:ascii="Times New Roman" w:hAnsi="Times New Roman" w:cs="Times New Roman"/>
                <w:color w:val="FF0000"/>
                <w:position w:val="-12"/>
                <w:sz w:val="20"/>
                <w:szCs w:val="20"/>
              </w:rPr>
              <w:object w:dxaOrig="1140" w:dyaOrig="400">
                <v:shape id="_x0000_i1134" type="#_x0000_t75" style="width:57pt;height:19.5pt" o:ole="">
                  <v:imagedata r:id="rId199" o:title=""/>
                </v:shape>
                <o:OLEObject Type="Embed" ProgID="Equation.3" ShapeID="_x0000_i1134" DrawAspect="Content" ObjectID="_1499855032" r:id="rId200"/>
              </w:object>
            </w:r>
            <w:r w:rsidRPr="00DB1533">
              <w:rPr>
                <w:rFonts w:ascii="Times New Roman" w:hAnsi="Times New Roman" w:cs="Times New Roman"/>
                <w:color w:val="FF0000"/>
                <w:sz w:val="20"/>
                <w:szCs w:val="20"/>
              </w:rPr>
              <w:t xml:space="preserve"> de puncte de interconectare transfrontalieră cu ţările UE,</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rPr>
              <w:tab/>
            </w: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INT-UE</m:t>
                  </m:r>
                </m:sub>
                <m:sup>
                  <m:r>
                    <w:rPr>
                      <w:rFonts w:ascii="Cambria Math" w:hAnsi="Cambria Math" w:cs="Times New Roman"/>
                      <w:color w:val="FF0000"/>
                      <w:sz w:val="20"/>
                      <w:szCs w:val="20"/>
                    </w:rPr>
                    <m:t>UR</m:t>
                  </m:r>
                </m:sup>
              </m:sSubSup>
              <m:r>
                <m:rPr>
                  <m:sty m:val="p"/>
                </m:rPr>
                <w:rPr>
                  <w:rFonts w:ascii="Cambria Math" w:hAnsi="Cambria Math" w:cs="Times New Roman"/>
                  <w:color w:val="FF0000"/>
                  <w:position w:val="-10"/>
                  <w:sz w:val="20"/>
                  <w:szCs w:val="20"/>
                </w:rPr>
                <w:object w:dxaOrig="165" w:dyaOrig="315">
                  <v:shape id="_x0000_i1135" type="#_x0000_t75" style="width:8.25pt;height:15.75pt" o:ole="">
                    <v:imagedata r:id="rId49" o:title=""/>
                  </v:shape>
                  <o:OLEObject Type="Embed" ProgID="Equation.3" ShapeID="_x0000_i1135" DrawAspect="Content" ObjectID="_1499855033" r:id="rId201"/>
                </w:object>
              </m:r>
              <m:r>
                <m:rPr>
                  <m:sty m:val="p"/>
                </m:rPr>
                <w:rPr>
                  <w:rFonts w:ascii="Cambria Math" w:hAnsi="Cambria Math" w:cs="Times New Roman"/>
                  <w:color w:val="FF0000"/>
                  <w:sz w:val="20"/>
                  <w:szCs w:val="20"/>
                </w:rPr>
                <m:t xml:space="preserve">- </m:t>
              </m:r>
            </m:oMath>
            <w:r w:rsidRPr="00DB1533">
              <w:rPr>
                <w:rFonts w:ascii="Times New Roman" w:hAnsi="Times New Roman" w:cs="Times New Roman"/>
                <w:color w:val="FF0000"/>
                <w:sz w:val="20"/>
                <w:szCs w:val="20"/>
              </w:rPr>
              <w:t>se poate scrie sub forma: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28"/>
                <w:sz w:val="20"/>
                <w:szCs w:val="20"/>
              </w:rPr>
              <w:object w:dxaOrig="2760" w:dyaOrig="700">
                <v:shape id="_x0000_i1136" type="#_x0000_t75" style="width:137.25pt;height:35.25pt" o:ole="" filled="t">
                  <v:imagedata r:id="rId202" o:title=""/>
                </v:shape>
                <o:OLEObject Type="Embed" ProgID="Equation.3" ShapeID="_x0000_i1136" DrawAspect="Content" ObjectID="_1499855034" r:id="rId203"/>
              </w:object>
            </w:r>
            <w:r w:rsidRPr="00DB1533">
              <w:rPr>
                <w:rFonts w:ascii="Times New Roman" w:hAnsi="Times New Roman" w:cs="Times New Roman"/>
                <w:color w:val="FF0000"/>
                <w:sz w:val="20"/>
                <w:szCs w:val="20"/>
              </w:rPr>
              <w:tab/>
              <w:t xml:space="preserve">    (MWh)</w:t>
            </w:r>
          </w:p>
          <w:p w:rsidR="00976E02" w:rsidRPr="00DB1533" w:rsidRDefault="00976E02" w:rsidP="00976E02">
            <w:pPr>
              <w:ind w:firstLine="72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Pentru un număr </w:t>
            </w:r>
            <w:r w:rsidRPr="00DB1533">
              <w:rPr>
                <w:rFonts w:ascii="Times New Roman" w:hAnsi="Times New Roman" w:cs="Times New Roman"/>
                <w:color w:val="FF0000"/>
                <w:position w:val="-12"/>
                <w:sz w:val="20"/>
                <w:szCs w:val="20"/>
              </w:rPr>
              <w:object w:dxaOrig="1080" w:dyaOrig="400">
                <v:shape id="_x0000_i1137" type="#_x0000_t75" style="width:54pt;height:19.5pt" o:ole="">
                  <v:imagedata r:id="rId204" o:title=""/>
                </v:shape>
                <o:OLEObject Type="Embed" ProgID="Equation.3" ShapeID="_x0000_i1137" DrawAspect="Content" ObjectID="_1499855035" r:id="rId205"/>
              </w:object>
            </w:r>
            <w:r w:rsidRPr="00DB1533">
              <w:rPr>
                <w:rFonts w:ascii="Times New Roman" w:hAnsi="Times New Roman" w:cs="Times New Roman"/>
                <w:color w:val="FF0000"/>
                <w:sz w:val="20"/>
                <w:szCs w:val="20"/>
              </w:rPr>
              <w:t xml:space="preserve"> de puncte de intrare/ieşire în/din SNT prin punctele de interconectare transfrontalieră din ţările UE, termenul </w:t>
            </w:r>
            <w:r w:rsidRPr="00DB1533">
              <w:rPr>
                <w:rFonts w:ascii="Times New Roman" w:hAnsi="Times New Roman" w:cs="Times New Roman"/>
                <w:color w:val="FF0000"/>
                <w:position w:val="-14"/>
                <w:sz w:val="20"/>
                <w:szCs w:val="20"/>
              </w:rPr>
              <w:object w:dxaOrig="780" w:dyaOrig="440">
                <v:shape id="_x0000_i1138" type="#_x0000_t75" style="width:38.25pt;height:21.75pt" o:ole="">
                  <v:imagedata r:id="rId206" o:title=""/>
                </v:shape>
                <o:OLEObject Type="Embed" ProgID="Equation.3" ShapeID="_x0000_i1138" DrawAspect="Content" ObjectID="_1499855036" r:id="rId207"/>
              </w:object>
            </w:r>
            <w:r w:rsidRPr="00DB1533">
              <w:rPr>
                <w:rFonts w:ascii="Times New Roman" w:hAnsi="Times New Roman" w:cs="Times New Roman"/>
                <w:color w:val="FF0000"/>
                <w:sz w:val="20"/>
                <w:szCs w:val="20"/>
              </w:rPr>
              <w:t xml:space="preserve"> se calculează cu relaţia: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30"/>
                <w:sz w:val="20"/>
                <w:szCs w:val="20"/>
              </w:rPr>
              <w:object w:dxaOrig="4680" w:dyaOrig="720">
                <v:shape id="_x0000_i1139" type="#_x0000_t75" style="width:234.75pt;height:36.75pt" o:ole="">
                  <v:imagedata r:id="rId208" o:title=""/>
                </v:shape>
                <o:OLEObject Type="Embed" ProgID="Equation.3" ShapeID="_x0000_i1139" DrawAspect="Content" ObjectID="_1499855037" r:id="rId209"/>
              </w:object>
            </w:r>
            <w:r w:rsidRPr="00DB1533">
              <w:rPr>
                <w:rFonts w:ascii="Times New Roman" w:hAnsi="Times New Roman" w:cs="Times New Roman"/>
                <w:color w:val="FF0000"/>
                <w:sz w:val="20"/>
                <w:szCs w:val="20"/>
              </w:rPr>
              <w:tab/>
              <w:t>(MWh)</w:t>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t xml:space="preserve">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în care:</w:t>
            </w:r>
          </w:p>
          <w:p w:rsidR="00976E02" w:rsidRPr="00DB1533" w:rsidRDefault="00976E02" w:rsidP="00976E02">
            <w:pPr>
              <w:ind w:left="1276" w:hanging="556"/>
              <w:jc w:val="both"/>
              <w:rPr>
                <w:rFonts w:ascii="Times New Roman" w:hAnsi="Times New Roman" w:cs="Times New Roman"/>
                <w:color w:val="FF0000"/>
                <w:sz w:val="20"/>
                <w:szCs w:val="20"/>
              </w:rPr>
            </w:pPr>
            <w:r w:rsidRPr="00DB1533">
              <w:rPr>
                <w:rFonts w:ascii="Times New Roman" w:hAnsi="Times New Roman" w:cs="Times New Roman"/>
                <w:color w:val="FF0000"/>
                <w:position w:val="-20"/>
                <w:sz w:val="20"/>
                <w:szCs w:val="20"/>
              </w:rPr>
              <w:object w:dxaOrig="900" w:dyaOrig="499">
                <v:shape id="_x0000_i1140" type="#_x0000_t75" style="width:45pt;height:26.25pt" o:ole="">
                  <v:imagedata r:id="rId210" o:title=""/>
                </v:shape>
                <o:OLEObject Type="Embed" ProgID="Equation.3" ShapeID="_x0000_i1140" DrawAspect="Content" ObjectID="_1499855038" r:id="rId211"/>
              </w:object>
            </w:r>
            <w:r w:rsidRPr="00DB1533">
              <w:rPr>
                <w:rFonts w:ascii="Times New Roman" w:hAnsi="Times New Roman" w:cs="Times New Roman"/>
                <w:color w:val="FF0000"/>
                <w:sz w:val="20"/>
                <w:szCs w:val="20"/>
              </w:rPr>
              <w:t xml:space="preserve"> - reprezintă volumul de gaze naturale predat/preluat în/din SNT prin punctele de interconectare transfrontalieră de către UR „i” prin punctul „j” de intrare;</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18"/>
                <w:sz w:val="20"/>
                <w:szCs w:val="20"/>
              </w:rPr>
              <w:object w:dxaOrig="760" w:dyaOrig="480">
                <v:shape id="_x0000_i1141" type="#_x0000_t75" style="width:38.25pt;height:23.25pt" o:ole="">
                  <v:imagedata r:id="rId157" o:title=""/>
                </v:shape>
                <o:OLEObject Type="Embed" ProgID="Equation.3" ShapeID="_x0000_i1141" DrawAspect="Content" ObjectID="_1499855039" r:id="rId212"/>
              </w:object>
            </w:r>
            <w:r w:rsidRPr="00DB1533">
              <w:rPr>
                <w:rFonts w:ascii="Times New Roman" w:hAnsi="Times New Roman" w:cs="Times New Roman"/>
                <w:color w:val="FF0000"/>
                <w:sz w:val="20"/>
                <w:szCs w:val="20"/>
              </w:rPr>
              <w:t xml:space="preserve"> - reprezintă puterea calorifică superioară determinată aferentă </w:t>
            </w:r>
            <w:r w:rsidRPr="00DB1533">
              <w:rPr>
                <w:rFonts w:ascii="Times New Roman" w:hAnsi="Times New Roman" w:cs="Times New Roman"/>
                <w:color w:val="FF0000"/>
                <w:sz w:val="20"/>
                <w:szCs w:val="20"/>
              </w:rPr>
              <w:tab/>
              <w:t>punctului de intrare „j” din punctele de interconectrare transfrontalieră.</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ind w:firstLine="720"/>
              <w:jc w:val="both"/>
              <w:rPr>
                <w:rFonts w:ascii="Times New Roman" w:hAnsi="Times New Roman" w:cs="Times New Roman"/>
                <w:color w:val="FF0000"/>
                <w:sz w:val="20"/>
                <w:szCs w:val="20"/>
              </w:rPr>
            </w:pP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GNL</m:t>
                  </m:r>
                </m:sub>
                <m:sup>
                  <m:r>
                    <w:rPr>
                      <w:rFonts w:ascii="Cambria Math" w:hAnsi="Cambria Math" w:cs="Times New Roman"/>
                      <w:color w:val="FF0000"/>
                      <w:sz w:val="20"/>
                      <w:szCs w:val="20"/>
                    </w:rPr>
                    <m:t>UR</m:t>
                  </m:r>
                </m:sup>
              </m:sSubSup>
            </m:oMath>
            <w:r w:rsidRPr="00DB1533">
              <w:rPr>
                <w:rFonts w:ascii="Times New Roman" w:hAnsi="Times New Roman" w:cs="Times New Roman"/>
                <w:color w:val="FF0000"/>
                <w:position w:val="-10"/>
                <w:sz w:val="20"/>
                <w:szCs w:val="20"/>
              </w:rPr>
              <w:object w:dxaOrig="180" w:dyaOrig="340">
                <v:shape id="_x0000_i1142" type="#_x0000_t75" style="width:8.25pt;height:15.75pt" o:ole="">
                  <v:imagedata r:id="rId49" o:title=""/>
                </v:shape>
                <o:OLEObject Type="Embed" ProgID="Equation.3" ShapeID="_x0000_i1142" DrawAspect="Content" ObjectID="_1499855040" r:id="rId213"/>
              </w:object>
            </w:r>
            <w:r w:rsidRPr="00DB1533">
              <w:rPr>
                <w:rFonts w:ascii="Times New Roman" w:hAnsi="Times New Roman" w:cs="Times New Roman"/>
                <w:color w:val="FF0000"/>
                <w:sz w:val="20"/>
                <w:szCs w:val="20"/>
              </w:rPr>
              <w:t>- energia gazelor naturale predate prin punctele de intrare în SNT din terminalele GNL de către unul sau mai mulţi UR.</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ab/>
              <w:t xml:space="preserve">Pentru un număr </w:t>
            </w:r>
            <w:r w:rsidRPr="00DB1533">
              <w:rPr>
                <w:rFonts w:ascii="Times New Roman" w:hAnsi="Times New Roman" w:cs="Times New Roman"/>
                <w:color w:val="FF0000"/>
                <w:position w:val="-10"/>
                <w:sz w:val="20"/>
                <w:szCs w:val="20"/>
              </w:rPr>
              <w:object w:dxaOrig="700" w:dyaOrig="380">
                <v:shape id="_x0000_i1143" type="#_x0000_t75" style="width:34.5pt;height:18pt" o:ole="">
                  <v:imagedata r:id="rId12" o:title=""/>
                </v:shape>
                <o:OLEObject Type="Embed" ProgID="Equation.3" ShapeID="_x0000_i1143" DrawAspect="Content" ObjectID="_1499855041" r:id="rId214"/>
              </w:object>
            </w:r>
            <w:r w:rsidRPr="00DB1533">
              <w:rPr>
                <w:rFonts w:ascii="Times New Roman" w:hAnsi="Times New Roman" w:cs="Times New Roman"/>
                <w:color w:val="FF0000"/>
                <w:sz w:val="20"/>
                <w:szCs w:val="20"/>
              </w:rPr>
              <w:t xml:space="preserve"> de UR şi pentru un număr </w:t>
            </w:r>
            <w:r w:rsidRPr="00DB1533">
              <w:rPr>
                <w:rFonts w:ascii="Times New Roman" w:hAnsi="Times New Roman" w:cs="Times New Roman"/>
                <w:color w:val="FF0000"/>
                <w:position w:val="-14"/>
                <w:sz w:val="20"/>
                <w:szCs w:val="20"/>
              </w:rPr>
              <w:object w:dxaOrig="980" w:dyaOrig="420">
                <v:shape id="_x0000_i1144" type="#_x0000_t75" style="width:48.75pt;height:20.25pt" o:ole="">
                  <v:imagedata r:id="rId215" o:title=""/>
                </v:shape>
                <o:OLEObject Type="Embed" ProgID="Equation.3" ShapeID="_x0000_i1144" DrawAspect="Content" ObjectID="_1499855042" r:id="rId216"/>
              </w:object>
            </w:r>
            <w:r w:rsidRPr="00DB1533">
              <w:rPr>
                <w:rFonts w:ascii="Times New Roman" w:hAnsi="Times New Roman" w:cs="Times New Roman"/>
                <w:color w:val="FF0000"/>
                <w:sz w:val="20"/>
                <w:szCs w:val="20"/>
              </w:rPr>
              <w:t xml:space="preserve"> de puncte de intrare prin terminalele GNL, </w:t>
            </w:r>
          </w:p>
          <w:p w:rsidR="00976E02" w:rsidRPr="00DB1533" w:rsidRDefault="00976E02" w:rsidP="00976E02">
            <w:pPr>
              <w:jc w:val="both"/>
              <w:rPr>
                <w:rFonts w:ascii="Times New Roman" w:hAnsi="Times New Roman" w:cs="Times New Roman"/>
                <w:color w:val="FF0000"/>
                <w:sz w:val="20"/>
                <w:szCs w:val="20"/>
              </w:rPr>
            </w:pP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GNL</m:t>
                  </m:r>
                </m:sub>
                <m:sup>
                  <m:r>
                    <w:rPr>
                      <w:rFonts w:ascii="Cambria Math" w:hAnsi="Cambria Math" w:cs="Times New Roman"/>
                      <w:color w:val="FF0000"/>
                      <w:sz w:val="20"/>
                      <w:szCs w:val="20"/>
                    </w:rPr>
                    <m:t>UR</m:t>
                  </m:r>
                </m:sup>
              </m:sSubSup>
            </m:oMath>
            <w:r w:rsidRPr="00DB1533">
              <w:rPr>
                <w:rFonts w:ascii="Times New Roman" w:hAnsi="Times New Roman" w:cs="Times New Roman"/>
                <w:color w:val="FF0000"/>
                <w:sz w:val="20"/>
                <w:szCs w:val="20"/>
              </w:rPr>
              <w:t>se poate scrie sub forma: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28"/>
                <w:sz w:val="20"/>
                <w:szCs w:val="20"/>
              </w:rPr>
              <w:object w:dxaOrig="2180" w:dyaOrig="720">
                <v:shape id="_x0000_i1145" type="#_x0000_t75" style="width:108.75pt;height:36.75pt" o:ole="" filled="t">
                  <v:imagedata r:id="rId217" o:title=""/>
                </v:shape>
                <o:OLEObject Type="Embed" ProgID="Equation.3" ShapeID="_x0000_i1145" DrawAspect="Content" ObjectID="_1499855043" r:id="rId218"/>
              </w:object>
            </w:r>
            <w:r w:rsidRPr="00DB1533">
              <w:rPr>
                <w:rFonts w:ascii="Times New Roman" w:hAnsi="Times New Roman" w:cs="Times New Roman"/>
                <w:color w:val="FF0000"/>
                <w:sz w:val="20"/>
                <w:szCs w:val="20"/>
              </w:rPr>
              <w:tab/>
              <w:t>(MWh)</w:t>
            </w:r>
          </w:p>
          <w:p w:rsidR="00976E02" w:rsidRPr="00DB1533" w:rsidRDefault="00976E02" w:rsidP="00976E02">
            <w:pPr>
              <w:jc w:val="both"/>
              <w:rPr>
                <w:rFonts w:ascii="Times New Roman" w:hAnsi="Times New Roman" w:cs="Times New Roman"/>
                <w:color w:val="FF0000"/>
                <w:sz w:val="20"/>
                <w:szCs w:val="20"/>
                <w:highlight w:val="yellow"/>
              </w:rPr>
            </w:pPr>
          </w:p>
          <w:p w:rsidR="00976E02" w:rsidRPr="00DB1533" w:rsidRDefault="00976E02" w:rsidP="00976E02">
            <w:pPr>
              <w:ind w:firstLine="72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Pentru un număr </w:t>
            </w:r>
            <w:r w:rsidRPr="00DB1533">
              <w:rPr>
                <w:rFonts w:ascii="Times New Roman" w:hAnsi="Times New Roman" w:cs="Times New Roman"/>
                <w:color w:val="FF0000"/>
                <w:position w:val="-14"/>
                <w:sz w:val="20"/>
                <w:szCs w:val="20"/>
              </w:rPr>
              <w:object w:dxaOrig="900" w:dyaOrig="420">
                <v:shape id="_x0000_i1146" type="#_x0000_t75" style="width:45pt;height:20.25pt" o:ole="">
                  <v:imagedata r:id="rId219" o:title=""/>
                </v:shape>
                <o:OLEObject Type="Embed" ProgID="Equation.3" ShapeID="_x0000_i1146" DrawAspect="Content" ObjectID="_1499855044" r:id="rId220"/>
              </w:object>
            </w:r>
            <w:r w:rsidRPr="00DB1533">
              <w:rPr>
                <w:rFonts w:ascii="Times New Roman" w:hAnsi="Times New Roman" w:cs="Times New Roman"/>
                <w:color w:val="FF0000"/>
                <w:sz w:val="20"/>
                <w:szCs w:val="20"/>
              </w:rPr>
              <w:t xml:space="preserve"> de puncte de intrare în SNT din terminalele GNL, termenul </w:t>
            </w:r>
            <w:r w:rsidRPr="00DB1533">
              <w:rPr>
                <w:rFonts w:ascii="Times New Roman" w:hAnsi="Times New Roman" w:cs="Times New Roman"/>
                <w:color w:val="FF0000"/>
                <w:position w:val="-14"/>
                <w:sz w:val="20"/>
                <w:szCs w:val="20"/>
              </w:rPr>
              <w:object w:dxaOrig="580" w:dyaOrig="440">
                <v:shape id="_x0000_i1147" type="#_x0000_t75" style="width:27.75pt;height:21.75pt" o:ole="">
                  <v:imagedata r:id="rId221" o:title=""/>
                </v:shape>
                <o:OLEObject Type="Embed" ProgID="Equation.3" ShapeID="_x0000_i1147" DrawAspect="Content" ObjectID="_1499855045" r:id="rId222"/>
              </w:object>
            </w:r>
            <w:r w:rsidRPr="00DB1533">
              <w:rPr>
                <w:rFonts w:ascii="Times New Roman" w:hAnsi="Times New Roman" w:cs="Times New Roman"/>
                <w:color w:val="FF0000"/>
                <w:sz w:val="20"/>
                <w:szCs w:val="20"/>
              </w:rPr>
              <w:t xml:space="preserve"> se calculează cu relaţia: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30"/>
                <w:sz w:val="20"/>
                <w:szCs w:val="20"/>
              </w:rPr>
              <w:object w:dxaOrig="3739" w:dyaOrig="740">
                <v:shape id="_x0000_i1148" type="#_x0000_t75" style="width:188.25pt;height:37.5pt" o:ole="">
                  <v:imagedata r:id="rId223" o:title=""/>
                </v:shape>
                <o:OLEObject Type="Embed" ProgID="Equation.3" ShapeID="_x0000_i1148" DrawAspect="Content" ObjectID="_1499855046" r:id="rId224"/>
              </w:object>
            </w:r>
            <w:r w:rsidRPr="00DB1533">
              <w:rPr>
                <w:rFonts w:ascii="Times New Roman" w:hAnsi="Times New Roman" w:cs="Times New Roman"/>
                <w:color w:val="FF0000"/>
                <w:sz w:val="20"/>
                <w:szCs w:val="20"/>
              </w:rPr>
              <w:tab/>
              <w:t>(MWh)</w:t>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t xml:space="preserve">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în care:</w:t>
            </w:r>
          </w:p>
          <w:p w:rsidR="00976E02" w:rsidRPr="00DB1533" w:rsidRDefault="00976E02" w:rsidP="00976E02">
            <w:pPr>
              <w:ind w:left="1276" w:hanging="556"/>
              <w:jc w:val="both"/>
              <w:rPr>
                <w:rFonts w:ascii="Times New Roman" w:hAnsi="Times New Roman" w:cs="Times New Roman"/>
                <w:color w:val="FF0000"/>
                <w:sz w:val="20"/>
                <w:szCs w:val="20"/>
              </w:rPr>
            </w:pPr>
            <w:r w:rsidRPr="00DB1533">
              <w:rPr>
                <w:rFonts w:ascii="Times New Roman" w:hAnsi="Times New Roman" w:cs="Times New Roman"/>
                <w:color w:val="FF0000"/>
                <w:position w:val="-20"/>
                <w:sz w:val="20"/>
                <w:szCs w:val="20"/>
              </w:rPr>
              <w:object w:dxaOrig="700" w:dyaOrig="499">
                <v:shape id="_x0000_i1149" type="#_x0000_t75" style="width:35.25pt;height:26.25pt" o:ole="">
                  <v:imagedata r:id="rId225" o:title=""/>
                </v:shape>
                <o:OLEObject Type="Embed" ProgID="Equation.3" ShapeID="_x0000_i1149" DrawAspect="Content" ObjectID="_1499855047" r:id="rId226"/>
              </w:object>
            </w:r>
            <w:r w:rsidRPr="00DB1533">
              <w:rPr>
                <w:rFonts w:ascii="Times New Roman" w:hAnsi="Times New Roman" w:cs="Times New Roman"/>
                <w:color w:val="FF0000"/>
                <w:sz w:val="20"/>
                <w:szCs w:val="20"/>
              </w:rPr>
              <w:t xml:space="preserve"> - reprezintă volumul de gaze naturale predat în SNT din terminalele GNL de către unul sau mai mulţi UR „i” prin punctul „j” de intrare;</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18"/>
                <w:sz w:val="20"/>
                <w:szCs w:val="20"/>
              </w:rPr>
              <w:object w:dxaOrig="760" w:dyaOrig="480">
                <v:shape id="_x0000_i1150" type="#_x0000_t75" style="width:38.25pt;height:23.25pt" o:ole="">
                  <v:imagedata r:id="rId157" o:title=""/>
                </v:shape>
                <o:OLEObject Type="Embed" ProgID="Equation.3" ShapeID="_x0000_i1150" DrawAspect="Content" ObjectID="_1499855048" r:id="rId227"/>
              </w:object>
            </w:r>
            <w:r w:rsidRPr="00DB1533">
              <w:rPr>
                <w:rFonts w:ascii="Times New Roman" w:hAnsi="Times New Roman" w:cs="Times New Roman"/>
                <w:color w:val="FF0000"/>
                <w:sz w:val="20"/>
                <w:szCs w:val="20"/>
              </w:rPr>
              <w:t xml:space="preserve"> - reprezintă puterea calorifică superioară determinată aferentă </w:t>
            </w:r>
            <w:r w:rsidRPr="00DB1533">
              <w:rPr>
                <w:rFonts w:ascii="Times New Roman" w:hAnsi="Times New Roman" w:cs="Times New Roman"/>
                <w:color w:val="FF0000"/>
                <w:sz w:val="20"/>
                <w:szCs w:val="20"/>
              </w:rPr>
              <w:tab/>
              <w:t>punctului de intrare „j” din terminalele GNL.</w:t>
            </w:r>
          </w:p>
          <w:p w:rsidR="00976E02" w:rsidRPr="00DB1533" w:rsidRDefault="00976E02" w:rsidP="00976E02">
            <w:pPr>
              <w:jc w:val="both"/>
              <w:rPr>
                <w:rFonts w:ascii="Times New Roman" w:hAnsi="Times New Roman" w:cs="Times New Roman"/>
                <w:color w:val="FF0000"/>
                <w:sz w:val="20"/>
                <w:szCs w:val="20"/>
                <w:highlight w:val="yellow"/>
              </w:rPr>
            </w:pPr>
          </w:p>
          <w:p w:rsidR="00976E02" w:rsidRPr="00DB1533" w:rsidRDefault="00976E02" w:rsidP="00976E02">
            <w:pPr>
              <w:jc w:val="both"/>
              <w:rPr>
                <w:rFonts w:ascii="Times New Roman" w:hAnsi="Times New Roman" w:cs="Times New Roman"/>
                <w:color w:val="FF0000"/>
                <w:sz w:val="20"/>
                <w:szCs w:val="20"/>
              </w:rPr>
            </w:pP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BIOG</m:t>
                  </m:r>
                </m:sub>
                <m:sup>
                  <m:r>
                    <w:rPr>
                      <w:rFonts w:ascii="Cambria Math" w:hAnsi="Cambria Math" w:cs="Times New Roman"/>
                      <w:color w:val="FF0000"/>
                      <w:sz w:val="20"/>
                      <w:szCs w:val="20"/>
                    </w:rPr>
                    <m:t>UR</m:t>
                  </m:r>
                </m:sup>
              </m:sSubSup>
            </m:oMath>
            <w:r w:rsidRPr="00DB1533">
              <w:rPr>
                <w:rFonts w:ascii="Times New Roman" w:hAnsi="Times New Roman" w:cs="Times New Roman"/>
                <w:color w:val="FF0000"/>
                <w:position w:val="-10"/>
                <w:sz w:val="20"/>
                <w:szCs w:val="20"/>
              </w:rPr>
              <w:object w:dxaOrig="180" w:dyaOrig="340">
                <v:shape id="_x0000_i1151" type="#_x0000_t75" style="width:8.25pt;height:15.75pt" o:ole="">
                  <v:imagedata r:id="rId49" o:title=""/>
                </v:shape>
                <o:OLEObject Type="Embed" ProgID="Equation.3" ShapeID="_x0000_i1151" DrawAspect="Content" ObjectID="_1499855049" r:id="rId228"/>
              </w:object>
            </w:r>
            <w:r w:rsidRPr="00DB1533">
              <w:rPr>
                <w:rFonts w:ascii="Times New Roman" w:hAnsi="Times New Roman" w:cs="Times New Roman"/>
                <w:color w:val="FF0000"/>
                <w:sz w:val="20"/>
                <w:szCs w:val="20"/>
              </w:rPr>
              <w:t>- energia gazelor naturale predate prin punctele de intrare în SNT prin instalaţiile de producţie a biogazului pentru a putea fi predate în punctele de intrare în SNT de către unul sau mai mulţi UR.</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ab/>
              <w:t xml:space="preserve">Pentru un număr </w:t>
            </w:r>
            <w:r w:rsidRPr="00DB1533">
              <w:rPr>
                <w:rFonts w:ascii="Times New Roman" w:hAnsi="Times New Roman" w:cs="Times New Roman"/>
                <w:color w:val="FF0000"/>
                <w:position w:val="-10"/>
                <w:sz w:val="20"/>
                <w:szCs w:val="20"/>
              </w:rPr>
              <w:object w:dxaOrig="700" w:dyaOrig="380">
                <v:shape id="_x0000_i1152" type="#_x0000_t75" style="width:34.5pt;height:18pt" o:ole="">
                  <v:imagedata r:id="rId12" o:title=""/>
                </v:shape>
                <o:OLEObject Type="Embed" ProgID="Equation.3" ShapeID="_x0000_i1152" DrawAspect="Content" ObjectID="_1499855050" r:id="rId229"/>
              </w:object>
            </w:r>
            <w:r w:rsidRPr="00DB1533">
              <w:rPr>
                <w:rFonts w:ascii="Times New Roman" w:hAnsi="Times New Roman" w:cs="Times New Roman"/>
                <w:color w:val="FF0000"/>
                <w:sz w:val="20"/>
                <w:szCs w:val="20"/>
              </w:rPr>
              <w:t xml:space="preserve"> de UR şi pentru un număr </w:t>
            </w:r>
            <w:r w:rsidRPr="00DB1533">
              <w:rPr>
                <w:rFonts w:ascii="Times New Roman" w:hAnsi="Times New Roman" w:cs="Times New Roman"/>
                <w:color w:val="FF0000"/>
                <w:position w:val="-14"/>
                <w:sz w:val="20"/>
                <w:szCs w:val="20"/>
              </w:rPr>
              <w:object w:dxaOrig="1040" w:dyaOrig="420">
                <v:shape id="_x0000_i1153" type="#_x0000_t75" style="width:52.5pt;height:20.25pt" o:ole="">
                  <v:imagedata r:id="rId230" o:title=""/>
                </v:shape>
                <o:OLEObject Type="Embed" ProgID="Equation.3" ShapeID="_x0000_i1153" DrawAspect="Content" ObjectID="_1499855051" r:id="rId231"/>
              </w:object>
            </w:r>
            <w:r w:rsidRPr="00DB1533">
              <w:rPr>
                <w:rFonts w:ascii="Times New Roman" w:hAnsi="Times New Roman" w:cs="Times New Roman"/>
                <w:color w:val="FF0000"/>
                <w:sz w:val="20"/>
                <w:szCs w:val="20"/>
              </w:rPr>
              <w:t xml:space="preserve"> de puncte prin instalaţiile de producţie a biogazului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 </w:t>
            </w: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BIOG</m:t>
                  </m:r>
                </m:sub>
                <m:sup>
                  <m:r>
                    <w:rPr>
                      <w:rFonts w:ascii="Cambria Math" w:hAnsi="Cambria Math" w:cs="Times New Roman"/>
                      <w:color w:val="FF0000"/>
                      <w:sz w:val="20"/>
                      <w:szCs w:val="20"/>
                    </w:rPr>
                    <m:t>UR</m:t>
                  </m:r>
                </m:sup>
              </m:sSubSup>
            </m:oMath>
            <w:r w:rsidRPr="00DB1533">
              <w:rPr>
                <w:rFonts w:ascii="Times New Roman" w:hAnsi="Times New Roman" w:cs="Times New Roman"/>
                <w:color w:val="FF0000"/>
                <w:sz w:val="20"/>
                <w:szCs w:val="20"/>
              </w:rPr>
              <w:t xml:space="preserve"> se poate scrie sub forma: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28"/>
                <w:sz w:val="20"/>
                <w:szCs w:val="20"/>
              </w:rPr>
              <w:object w:dxaOrig="2380" w:dyaOrig="720">
                <v:shape id="_x0000_i1154" type="#_x0000_t75" style="width:120pt;height:36.75pt" o:ole="" filled="t">
                  <v:imagedata r:id="rId232" o:title=""/>
                </v:shape>
                <o:OLEObject Type="Embed" ProgID="Equation.3" ShapeID="_x0000_i1154" DrawAspect="Content" ObjectID="_1499855052" r:id="rId233"/>
              </w:object>
            </w:r>
            <w:r w:rsidRPr="00DB1533">
              <w:rPr>
                <w:rFonts w:ascii="Times New Roman" w:hAnsi="Times New Roman" w:cs="Times New Roman"/>
                <w:color w:val="FF0000"/>
                <w:sz w:val="20"/>
                <w:szCs w:val="20"/>
              </w:rPr>
              <w:t xml:space="preserve">   (MWh)</w:t>
            </w:r>
          </w:p>
          <w:p w:rsidR="00976E02" w:rsidRPr="00DB1533" w:rsidRDefault="00976E02" w:rsidP="00976E02">
            <w:pPr>
              <w:ind w:firstLine="72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Pentru un număr </w:t>
            </w:r>
            <w:r w:rsidRPr="00DB1533">
              <w:rPr>
                <w:rFonts w:ascii="Times New Roman" w:hAnsi="Times New Roman" w:cs="Times New Roman"/>
                <w:color w:val="FF0000"/>
                <w:position w:val="-12"/>
                <w:sz w:val="20"/>
                <w:szCs w:val="20"/>
              </w:rPr>
              <w:object w:dxaOrig="1080" w:dyaOrig="400">
                <v:shape id="_x0000_i1155" type="#_x0000_t75" style="width:54pt;height:19.5pt" o:ole="">
                  <v:imagedata r:id="rId234" o:title=""/>
                </v:shape>
                <o:OLEObject Type="Embed" ProgID="Equation.3" ShapeID="_x0000_i1155" DrawAspect="Content" ObjectID="_1499855053" r:id="rId235"/>
              </w:object>
            </w:r>
            <w:r w:rsidRPr="00DB1533">
              <w:rPr>
                <w:rFonts w:ascii="Times New Roman" w:hAnsi="Times New Roman" w:cs="Times New Roman"/>
                <w:color w:val="FF0000"/>
                <w:sz w:val="20"/>
                <w:szCs w:val="20"/>
              </w:rPr>
              <w:t xml:space="preserve"> de puncte de intrare în SNT prin instalaţiile de producţie a biogazului, termenul </w:t>
            </w:r>
            <w:r w:rsidRPr="00DB1533">
              <w:rPr>
                <w:rFonts w:ascii="Times New Roman" w:hAnsi="Times New Roman" w:cs="Times New Roman"/>
                <w:color w:val="FF0000"/>
                <w:position w:val="-14"/>
                <w:sz w:val="20"/>
                <w:szCs w:val="20"/>
              </w:rPr>
              <w:object w:dxaOrig="639" w:dyaOrig="440">
                <v:shape id="_x0000_i1156" type="#_x0000_t75" style="width:30.75pt;height:21.75pt" o:ole="">
                  <v:imagedata r:id="rId236" o:title=""/>
                </v:shape>
                <o:OLEObject Type="Embed" ProgID="Equation.3" ShapeID="_x0000_i1156" DrawAspect="Content" ObjectID="_1499855054" r:id="rId237"/>
              </w:object>
            </w:r>
            <w:r w:rsidRPr="00DB1533">
              <w:rPr>
                <w:rFonts w:ascii="Times New Roman" w:hAnsi="Times New Roman" w:cs="Times New Roman"/>
                <w:color w:val="FF0000"/>
                <w:sz w:val="20"/>
                <w:szCs w:val="20"/>
              </w:rPr>
              <w:t xml:space="preserve"> se calculează cu relaţia: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30"/>
                <w:sz w:val="20"/>
                <w:szCs w:val="20"/>
              </w:rPr>
              <w:object w:dxaOrig="4099" w:dyaOrig="720">
                <v:shape id="_x0000_i1157" type="#_x0000_t75" style="width:205.5pt;height:36.75pt" o:ole="">
                  <v:imagedata r:id="rId238" o:title=""/>
                </v:shape>
                <o:OLEObject Type="Embed" ProgID="Equation.3" ShapeID="_x0000_i1157" DrawAspect="Content" ObjectID="_1499855055" r:id="rId239"/>
              </w:object>
            </w:r>
            <w:r w:rsidRPr="00DB1533">
              <w:rPr>
                <w:rFonts w:ascii="Times New Roman" w:hAnsi="Times New Roman" w:cs="Times New Roman"/>
                <w:color w:val="FF0000"/>
                <w:sz w:val="20"/>
                <w:szCs w:val="20"/>
              </w:rPr>
              <w:tab/>
              <w:t>(MWh)</w:t>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t xml:space="preserve">(14.3)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în care:</w:t>
            </w:r>
          </w:p>
          <w:p w:rsidR="00976E02" w:rsidRPr="00DB1533" w:rsidRDefault="00976E02" w:rsidP="00976E02">
            <w:pPr>
              <w:ind w:left="1276" w:hanging="556"/>
              <w:jc w:val="both"/>
              <w:rPr>
                <w:rFonts w:ascii="Times New Roman" w:hAnsi="Times New Roman" w:cs="Times New Roman"/>
                <w:color w:val="FF0000"/>
                <w:sz w:val="20"/>
                <w:szCs w:val="20"/>
              </w:rPr>
            </w:pPr>
            <w:r w:rsidRPr="00DB1533">
              <w:rPr>
                <w:rFonts w:ascii="Times New Roman" w:hAnsi="Times New Roman" w:cs="Times New Roman"/>
                <w:color w:val="FF0000"/>
                <w:position w:val="-20"/>
                <w:sz w:val="20"/>
                <w:szCs w:val="20"/>
              </w:rPr>
              <w:object w:dxaOrig="760" w:dyaOrig="499">
                <v:shape id="_x0000_i1158" type="#_x0000_t75" style="width:38.25pt;height:26.25pt" o:ole="">
                  <v:imagedata r:id="rId240" o:title=""/>
                </v:shape>
                <o:OLEObject Type="Embed" ProgID="Equation.3" ShapeID="_x0000_i1158" DrawAspect="Content" ObjectID="_1499855056" r:id="rId241"/>
              </w:object>
            </w:r>
            <w:r w:rsidRPr="00DB1533">
              <w:rPr>
                <w:rFonts w:ascii="Times New Roman" w:hAnsi="Times New Roman" w:cs="Times New Roman"/>
                <w:color w:val="FF0000"/>
                <w:sz w:val="20"/>
                <w:szCs w:val="20"/>
              </w:rPr>
              <w:t xml:space="preserve"> - reprezintă volumul de gaze naturale predat în SNT prin  instalaţiile de producţie a biogazului de către UR „i” prin punctul „j” de intrare;</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18"/>
                <w:sz w:val="20"/>
                <w:szCs w:val="20"/>
              </w:rPr>
              <w:object w:dxaOrig="760" w:dyaOrig="480">
                <v:shape id="_x0000_i1159" type="#_x0000_t75" style="width:38.25pt;height:23.25pt" o:ole="">
                  <v:imagedata r:id="rId157" o:title=""/>
                </v:shape>
                <o:OLEObject Type="Embed" ProgID="Equation.3" ShapeID="_x0000_i1159" DrawAspect="Content" ObjectID="_1499855057" r:id="rId242"/>
              </w:object>
            </w:r>
            <w:r w:rsidRPr="00DB1533">
              <w:rPr>
                <w:rFonts w:ascii="Times New Roman" w:hAnsi="Times New Roman" w:cs="Times New Roman"/>
                <w:color w:val="FF0000"/>
                <w:sz w:val="20"/>
                <w:szCs w:val="20"/>
              </w:rPr>
              <w:t xml:space="preserve"> - reprezintă puterea calorifică superioară determinată aferentă </w:t>
            </w:r>
            <w:r w:rsidRPr="00DB1533">
              <w:rPr>
                <w:rFonts w:ascii="Times New Roman" w:hAnsi="Times New Roman" w:cs="Times New Roman"/>
                <w:color w:val="FF0000"/>
                <w:sz w:val="20"/>
                <w:szCs w:val="20"/>
              </w:rPr>
              <w:tab/>
              <w:t>punctului de intrare „j” prin instalaţiile de producţie a biogazului.</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1140" w:dyaOrig="440">
                <v:shape id="_x0000_i1160" type="#_x0000_t75" style="width:57pt;height:21.75pt" o:ole="">
                  <v:imagedata r:id="rId243" o:title=""/>
                </v:shape>
                <o:OLEObject Type="Embed" ProgID="Equation.3" ShapeID="_x0000_i1160" DrawAspect="Content" ObjectID="_1499855058" r:id="rId244"/>
              </w:object>
            </w:r>
            <w:r w:rsidRPr="00DB1533">
              <w:rPr>
                <w:rFonts w:ascii="Times New Roman" w:hAnsi="Times New Roman" w:cs="Times New Roman"/>
                <w:sz w:val="20"/>
                <w:szCs w:val="20"/>
              </w:rPr>
              <w:t>- energia gazelor naturale primite de UR „i” de la unul sau mai mulţi UR prin utilizarea FTG.</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Termenul </w:t>
            </w:r>
            <w:r w:rsidRPr="00DB1533">
              <w:rPr>
                <w:rFonts w:ascii="Times New Roman" w:hAnsi="Times New Roman" w:cs="Times New Roman"/>
                <w:position w:val="-14"/>
                <w:sz w:val="20"/>
                <w:szCs w:val="20"/>
              </w:rPr>
              <w:object w:dxaOrig="1140" w:dyaOrig="440">
                <v:shape id="_x0000_i1161" type="#_x0000_t75" style="width:57pt;height:21.75pt" o:ole="">
                  <v:imagedata r:id="rId245" o:title=""/>
                </v:shape>
                <o:OLEObject Type="Embed" ProgID="Equation.3" ShapeID="_x0000_i1161" DrawAspect="Content" ObjectID="_1499855059" r:id="rId246"/>
              </w:object>
            </w:r>
            <w:r w:rsidRPr="00DB1533">
              <w:rPr>
                <w:rFonts w:ascii="Times New Roman" w:hAnsi="Times New Roman" w:cs="Times New Roman"/>
                <w:sz w:val="20"/>
                <w:szCs w:val="20"/>
              </w:rPr>
              <w:t xml:space="preserve"> se calculează ca suma algebrică a tuturor cantităţilor de gaze – exprimate în unităţi de energie – primite prin FTG de către UR „i”.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560" w:dyaOrig="440">
                <v:shape id="_x0000_i1162" type="#_x0000_t75" style="width:27pt;height:21.75pt" o:ole="">
                  <v:imagedata r:id="rId247" o:title=""/>
                </v:shape>
                <o:OLEObject Type="Embed" ProgID="Equation.3" ShapeID="_x0000_i1162" DrawAspect="Content" ObjectID="_1499855060" r:id="rId248"/>
              </w:object>
            </w:r>
            <w:r w:rsidRPr="00DB1533">
              <w:rPr>
                <w:rFonts w:ascii="Times New Roman" w:hAnsi="Times New Roman" w:cs="Times New Roman"/>
                <w:sz w:val="20"/>
                <w:szCs w:val="20"/>
              </w:rPr>
              <w:t xml:space="preserve">- componenta de dezechilibru a UR „i” – reprezintă energia gazelor naturale necesară menţinerii echilibrului portofoliului de clienţi ai UR „i”.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Termenul </w:t>
            </w:r>
            <w:r w:rsidRPr="00DB1533">
              <w:rPr>
                <w:rFonts w:ascii="Times New Roman" w:hAnsi="Times New Roman" w:cs="Times New Roman"/>
                <w:position w:val="-14"/>
                <w:sz w:val="20"/>
                <w:szCs w:val="20"/>
              </w:rPr>
              <w:object w:dxaOrig="560" w:dyaOrig="440">
                <v:shape id="_x0000_i1163" type="#_x0000_t75" style="width:27pt;height:21.75pt" o:ole="">
                  <v:imagedata r:id="rId249" o:title=""/>
                </v:shape>
                <o:OLEObject Type="Embed" ProgID="Equation.3" ShapeID="_x0000_i1163" DrawAspect="Content" ObjectID="_1499855061" r:id="rId250"/>
              </w:object>
            </w:r>
            <w:r w:rsidRPr="00DB1533">
              <w:rPr>
                <w:rFonts w:ascii="Times New Roman" w:hAnsi="Times New Roman" w:cs="Times New Roman"/>
                <w:sz w:val="20"/>
                <w:szCs w:val="20"/>
              </w:rPr>
              <w:t xml:space="preserve"> reprezintă rezultatul efectiv al ecuaţiei de echilibrare a UR „i” (11).</w:t>
            </w:r>
            <w:r w:rsidRPr="00DB1533">
              <w:rPr>
                <w:rFonts w:ascii="Times New Roman" w:hAnsi="Times New Roman" w:cs="Times New Roman"/>
                <w:sz w:val="20"/>
                <w:szCs w:val="20"/>
              </w:rPr>
              <w:tab/>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Termenul </w:t>
            </w:r>
            <w:r w:rsidRPr="00DB1533">
              <w:rPr>
                <w:rFonts w:ascii="Times New Roman" w:hAnsi="Times New Roman" w:cs="Times New Roman"/>
                <w:position w:val="-14"/>
                <w:sz w:val="20"/>
                <w:szCs w:val="20"/>
              </w:rPr>
              <w:object w:dxaOrig="560" w:dyaOrig="440">
                <v:shape id="_x0000_i1164" type="#_x0000_t75" style="width:27pt;height:21.75pt" o:ole="">
                  <v:imagedata r:id="rId251" o:title=""/>
                </v:shape>
                <o:OLEObject Type="Embed" ProgID="Equation.3" ShapeID="_x0000_i1164" DrawAspect="Content" ObjectID="_1499855062" r:id="rId252"/>
              </w:object>
            </w:r>
            <w:r w:rsidRPr="00DB1533">
              <w:rPr>
                <w:rFonts w:ascii="Times New Roman" w:hAnsi="Times New Roman" w:cs="Times New Roman"/>
                <w:sz w:val="20"/>
                <w:szCs w:val="20"/>
              </w:rPr>
              <w:t xml:space="preserve"> poate avea valoarea: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t>- zero – indicând că UR „i” şi-a menţinut echilibrul portofoliului de clienţi;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t>- pozitivă – indicând că preluările de gaze din SNT ale UR „i” sunt mai mari decât predările;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negativă - indicând că preluările de gaze din SNT ale UR „i” sunt mai mici decât predările.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8"/>
                <w:sz w:val="20"/>
                <w:szCs w:val="20"/>
              </w:rPr>
              <w:object w:dxaOrig="580" w:dyaOrig="480">
                <v:shape id="_x0000_i1165" type="#_x0000_t75" style="width:27.75pt;height:23.25pt" o:ole="">
                  <v:imagedata r:id="rId253" o:title=""/>
                </v:shape>
                <o:OLEObject Type="Embed" ProgID="Equation.3" ShapeID="_x0000_i1165" DrawAspect="Content" ObjectID="_1499855063" r:id="rId254"/>
              </w:object>
            </w:r>
            <w:r w:rsidRPr="00DB1533">
              <w:rPr>
                <w:rFonts w:ascii="Times New Roman" w:hAnsi="Times New Roman" w:cs="Times New Roman"/>
                <w:sz w:val="20"/>
                <w:szCs w:val="20"/>
              </w:rPr>
              <w:t xml:space="preserve">- energia gazelor naturale preluate din SNT prin toate punctele de ieşire, cu excepţia celor aferente depozitelor de înmagazinare, de către UR „i”.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840" w:dyaOrig="380">
                <v:shape id="_x0000_i1166" type="#_x0000_t75" style="width:42pt;height:18pt" o:ole="">
                  <v:imagedata r:id="rId77" o:title=""/>
                </v:shape>
                <o:OLEObject Type="Embed" ProgID="Equation.3" ShapeID="_x0000_i1166" DrawAspect="Content" ObjectID="_1499855064" r:id="rId255"/>
              </w:object>
            </w:r>
            <w:r w:rsidRPr="00DB1533">
              <w:rPr>
                <w:rFonts w:ascii="Times New Roman" w:hAnsi="Times New Roman" w:cs="Times New Roman"/>
                <w:sz w:val="20"/>
                <w:szCs w:val="20"/>
              </w:rPr>
              <w:t xml:space="preserve"> de puncte de ieşire din SNT, cu excepţia celor aferente depozitelor de înmagazinare, termenul </w:t>
            </w:r>
            <w:r w:rsidRPr="00DB1533">
              <w:rPr>
                <w:rFonts w:ascii="Times New Roman" w:hAnsi="Times New Roman" w:cs="Times New Roman"/>
                <w:position w:val="-18"/>
                <w:sz w:val="20"/>
                <w:szCs w:val="20"/>
              </w:rPr>
              <w:object w:dxaOrig="560" w:dyaOrig="480">
                <v:shape id="_x0000_i1167" type="#_x0000_t75" style="width:27pt;height:23.25pt" o:ole="">
                  <v:imagedata r:id="rId256" o:title=""/>
                </v:shape>
                <o:OLEObject Type="Embed" ProgID="Equation.3" ShapeID="_x0000_i1167" DrawAspect="Content" ObjectID="_1499855065" r:id="rId257"/>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3620" w:dyaOrig="720">
                <v:shape id="_x0000_i1168" type="#_x0000_t75" style="width:179.25pt;height:36.75pt" o:ole="">
                  <v:imagedata r:id="rId258" o:title=""/>
                </v:shape>
                <o:OLEObject Type="Embed" ProgID="Equation.3" ShapeID="_x0000_i1168" DrawAspect="Content" ObjectID="_1499855066" r:id="rId259"/>
              </w:objec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(15)</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600" w:dyaOrig="440">
                <v:shape id="_x0000_i1169" type="#_x0000_t75" style="width:29.25pt;height:21.75pt" o:ole="">
                  <v:imagedata r:id="rId260" o:title=""/>
                </v:shape>
                <o:OLEObject Type="Embed" ProgID="Equation.3" ShapeID="_x0000_i1169" DrawAspect="Content" ObjectID="_1499855067" r:id="rId261"/>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reprezintă volumul de gaze naturale preluat din SNT, de către UR „i”, prin punctul de ieşire „m”;</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820" w:dyaOrig="440">
                <v:shape id="_x0000_i1170" type="#_x0000_t75" style="width:41.25pt;height:21.75pt" o:ole="">
                  <v:imagedata r:id="rId262" o:title=""/>
                </v:shape>
                <o:OLEObject Type="Embed" ProgID="Equation.3" ShapeID="_x0000_i1170" DrawAspect="Content" ObjectID="_1499855068" r:id="rId263"/>
              </w:object>
            </w:r>
            <w:r w:rsidRPr="00DB1533">
              <w:rPr>
                <w:rFonts w:ascii="Times New Roman" w:hAnsi="Times New Roman" w:cs="Times New Roman"/>
                <w:sz w:val="20"/>
                <w:szCs w:val="20"/>
              </w:rPr>
              <w:t xml:space="preserve"> - reprezintă puterea calorifică superioară determinată aferentă punctului de ieşire „m”.</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560" w:dyaOrig="440">
                <v:shape id="_x0000_i1171" type="#_x0000_t75" style="width:27pt;height:21.75pt" o:ole="">
                  <v:imagedata r:id="rId264" o:title=""/>
                </v:shape>
                <o:OLEObject Type="Embed" ProgID="Equation.3" ShapeID="_x0000_i1171" DrawAspect="Content" ObjectID="_1499855069" r:id="rId265"/>
              </w:object>
            </w:r>
            <w:r w:rsidRPr="00DB1533">
              <w:rPr>
                <w:rFonts w:ascii="Times New Roman" w:hAnsi="Times New Roman" w:cs="Times New Roman"/>
                <w:sz w:val="20"/>
                <w:szCs w:val="20"/>
              </w:rPr>
              <w:t xml:space="preserve"> - energia gazelor naturale aferentă pierderilor localizate în SNT, care ar fi trebuit să fie preluată de UR „i”.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Termenul </w:t>
            </w:r>
            <w:r w:rsidRPr="00DB1533">
              <w:rPr>
                <w:rFonts w:ascii="Times New Roman" w:hAnsi="Times New Roman" w:cs="Times New Roman"/>
                <w:position w:val="-14"/>
                <w:sz w:val="20"/>
                <w:szCs w:val="20"/>
              </w:rPr>
              <w:object w:dxaOrig="560" w:dyaOrig="440">
                <v:shape id="_x0000_i1172" type="#_x0000_t75" style="width:27pt;height:21.75pt" o:ole="">
                  <v:imagedata r:id="rId266" o:title=""/>
                </v:shape>
                <o:OLEObject Type="Embed" ProgID="Equation.3" ShapeID="_x0000_i1172" DrawAspect="Content" ObjectID="_1499855070" r:id="rId267"/>
              </w:object>
            </w:r>
            <w:r w:rsidRPr="00DB1533">
              <w:rPr>
                <w:rFonts w:ascii="Times New Roman" w:hAnsi="Times New Roman" w:cs="Times New Roman"/>
                <w:sz w:val="20"/>
                <w:szCs w:val="20"/>
              </w:rPr>
              <w:t xml:space="preserve"> se calculează cu relaţiile (8) şi (9).</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840" w:dyaOrig="440">
                <v:shape id="_x0000_i1173" type="#_x0000_t75" style="width:42pt;height:21.75pt" o:ole="">
                  <v:imagedata r:id="rId268" o:title=""/>
                </v:shape>
                <o:OLEObject Type="Embed" ProgID="Equation.3" ShapeID="_x0000_i1173" DrawAspect="Content" ObjectID="_1499855071" r:id="rId269"/>
              </w:object>
            </w:r>
            <w:r w:rsidRPr="00DB1533">
              <w:rPr>
                <w:rFonts w:ascii="Times New Roman" w:hAnsi="Times New Roman" w:cs="Times New Roman"/>
                <w:sz w:val="20"/>
                <w:szCs w:val="20"/>
              </w:rPr>
              <w:t xml:space="preserve"> - energia gazelor naturale preluate din SNT, prin </w:t>
            </w:r>
            <w:r w:rsidRPr="00DB1533">
              <w:rPr>
                <w:rFonts w:ascii="Times New Roman" w:hAnsi="Times New Roman" w:cs="Times New Roman"/>
                <w:strike/>
                <w:color w:val="FF0000"/>
                <w:sz w:val="20"/>
                <w:szCs w:val="20"/>
              </w:rPr>
              <w:t>toate</w:t>
            </w:r>
            <w:r w:rsidRPr="00DB1533">
              <w:rPr>
                <w:rFonts w:ascii="Times New Roman" w:hAnsi="Times New Roman" w:cs="Times New Roman"/>
                <w:sz w:val="20"/>
                <w:szCs w:val="20"/>
              </w:rPr>
              <w:t xml:space="preserve"> punctele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care se află în ciclu de injecţie, de către UR „i”.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Termenul are două componente şi anume: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3480" w:dyaOrig="440">
                <v:shape id="_x0000_i1174" type="#_x0000_t75" style="width:171.75pt;height:21.75pt" o:ole="">
                  <v:imagedata r:id="rId270" o:title=""/>
                </v:shape>
                <o:OLEObject Type="Embed" ProgID="Equation.3" ShapeID="_x0000_i1174" DrawAspect="Content" ObjectID="_1499855072" r:id="rId271"/>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(16)</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unde: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1240" w:dyaOrig="440">
                <v:shape id="_x0000_i1175" type="#_x0000_t75" style="width:61.5pt;height:21.75pt" o:ole="">
                  <v:imagedata r:id="rId272" o:title=""/>
                </v:shape>
                <o:OLEObject Type="Embed" ProgID="Equation.3" ShapeID="_x0000_i1175" DrawAspect="Content" ObjectID="_1499855073" r:id="rId273"/>
              </w:object>
            </w:r>
            <w:r w:rsidRPr="00DB1533">
              <w:rPr>
                <w:rFonts w:ascii="Times New Roman" w:hAnsi="Times New Roman" w:cs="Times New Roman"/>
                <w:sz w:val="20"/>
                <w:szCs w:val="20"/>
              </w:rPr>
              <w:t xml:space="preserve">- energia gazelor naturale preluate din SNT în regim de sursă, prin </w:t>
            </w:r>
            <w:r w:rsidRPr="00DB1533">
              <w:rPr>
                <w:rFonts w:ascii="Times New Roman" w:hAnsi="Times New Roman" w:cs="Times New Roman"/>
                <w:strike/>
                <w:color w:val="FF0000"/>
                <w:sz w:val="20"/>
                <w:szCs w:val="20"/>
              </w:rPr>
              <w:t>toate</w:t>
            </w:r>
            <w:r w:rsidRPr="00DB1533">
              <w:rPr>
                <w:rFonts w:ascii="Times New Roman" w:hAnsi="Times New Roman" w:cs="Times New Roman"/>
                <w:sz w:val="20"/>
                <w:szCs w:val="20"/>
              </w:rPr>
              <w:t xml:space="preserve"> punctele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care se află în ciclul de injecţie, de către UR „i”. </w:t>
            </w:r>
          </w:p>
          <w:p w:rsidR="00976E02" w:rsidRPr="00DB1533" w:rsidRDefault="00976E02" w:rsidP="00976E02">
            <w:pPr>
              <w:ind w:left="720" w:firstLine="557"/>
              <w:jc w:val="both"/>
              <w:rPr>
                <w:rFonts w:ascii="Times New Roman" w:hAnsi="Times New Roman" w:cs="Times New Roman"/>
                <w:sz w:val="20"/>
                <w:szCs w:val="20"/>
              </w:rPr>
            </w:pPr>
            <w:r w:rsidRPr="00DB1533">
              <w:rPr>
                <w:rFonts w:ascii="Times New Roman" w:hAnsi="Times New Roman" w:cs="Times New Roman"/>
                <w:sz w:val="20"/>
                <w:szCs w:val="20"/>
              </w:rPr>
              <w:t xml:space="preserve">Pentru un număr </w:t>
            </w:r>
            <w:r w:rsidRPr="00DB1533">
              <w:rPr>
                <w:rFonts w:ascii="Times New Roman" w:hAnsi="Times New Roman" w:cs="Times New Roman"/>
                <w:position w:val="-10"/>
                <w:sz w:val="20"/>
                <w:szCs w:val="20"/>
              </w:rPr>
              <w:object w:dxaOrig="999" w:dyaOrig="380">
                <v:shape id="_x0000_i1176" type="#_x0000_t75" style="width:50.25pt;height:18pt" o:ole="">
                  <v:imagedata r:id="rId274" o:title=""/>
                </v:shape>
                <o:OLEObject Type="Embed" ProgID="Equation.3" ShapeID="_x0000_i1176" DrawAspect="Content" ObjectID="_1499855074" r:id="rId275"/>
              </w:object>
            </w:r>
            <w:r w:rsidRPr="00DB1533">
              <w:rPr>
                <w:rFonts w:ascii="Times New Roman" w:hAnsi="Times New Roman" w:cs="Times New Roman"/>
                <w:sz w:val="20"/>
                <w:szCs w:val="20"/>
              </w:rPr>
              <w:t xml:space="preserve"> de puncte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termenul </w:t>
            </w:r>
            <w:r w:rsidRPr="00DB1533">
              <w:rPr>
                <w:rFonts w:ascii="Times New Roman" w:hAnsi="Times New Roman" w:cs="Times New Roman"/>
                <w:position w:val="-14"/>
                <w:sz w:val="20"/>
                <w:szCs w:val="20"/>
              </w:rPr>
              <w:object w:dxaOrig="1240" w:dyaOrig="440">
                <v:shape id="_x0000_i1177" type="#_x0000_t75" style="width:61.5pt;height:21.75pt" o:ole="">
                  <v:imagedata r:id="rId276" o:title=""/>
                </v:shape>
                <o:OLEObject Type="Embed" ProgID="Equation.3" ShapeID="_x0000_i1177" DrawAspect="Content" ObjectID="_1499855075" r:id="rId277"/>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5740" w:dyaOrig="700">
                <v:shape id="_x0000_i1178" type="#_x0000_t75" style="width:287.25pt;height:34.5pt" o:ole="">
                  <v:imagedata r:id="rId278" o:title=""/>
                </v:shape>
                <o:OLEObject Type="Embed" ProgID="Equation.3" ShapeID="_x0000_i1178" DrawAspect="Content" ObjectID="_1499855076" r:id="rId279"/>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 xml:space="preserve">             (16.1)</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8"/>
                <w:sz w:val="20"/>
                <w:szCs w:val="20"/>
              </w:rPr>
              <w:object w:dxaOrig="1280" w:dyaOrig="480">
                <v:shape id="_x0000_i1179" type="#_x0000_t75" style="width:63.75pt;height:23.25pt" o:ole="">
                  <v:imagedata r:id="rId280" o:title=""/>
                </v:shape>
                <o:OLEObject Type="Embed" ProgID="Equation.3" ShapeID="_x0000_i1179" DrawAspect="Content" ObjectID="_1499855077" r:id="rId281"/>
              </w:object>
            </w:r>
            <w:r w:rsidRPr="00DB1533">
              <w:rPr>
                <w:rFonts w:ascii="Times New Roman" w:hAnsi="Times New Roman" w:cs="Times New Roman"/>
                <w:sz w:val="20"/>
                <w:szCs w:val="20"/>
              </w:rPr>
              <w:tab/>
              <w:t xml:space="preserve">- reprezintă volumul de gaze naturale, preluat din SNT în regim de sursă, de către UR „i” prin punctul „l” de </w:t>
            </w:r>
            <w:r w:rsidRPr="00DB1533">
              <w:rPr>
                <w:rFonts w:ascii="Times New Roman" w:hAnsi="Times New Roman" w:cs="Times New Roman"/>
                <w:sz w:val="20"/>
                <w:szCs w:val="20"/>
              </w:rPr>
              <w:lastRenderedPageBreak/>
              <w:t>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care se află în ciclul de injecţie;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760" w:dyaOrig="440">
                <v:shape id="_x0000_i1180" type="#_x0000_t75" style="width:38.25pt;height:21.75pt" o:ole="">
                  <v:imagedata r:id="rId184" o:title=""/>
                </v:shape>
                <o:OLEObject Type="Embed" ProgID="Equation.3" ShapeID="_x0000_i1180" DrawAspect="Content" ObjectID="_1499855078" r:id="rId282"/>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reprezintă puterea calorifică superioară determinată aferentă punctului „l”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w:t>
            </w:r>
          </w:p>
          <w:p w:rsidR="00976E02" w:rsidRPr="00DB1533" w:rsidRDefault="00976E02" w:rsidP="00976E02">
            <w:pPr>
              <w:ind w:left="720"/>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1080" w:dyaOrig="440">
                <v:shape id="_x0000_i1181" type="#_x0000_t75" style="width:54pt;height:21.75pt" o:ole="">
                  <v:imagedata r:id="rId283" o:title=""/>
                </v:shape>
                <o:OLEObject Type="Embed" ProgID="Equation.3" ShapeID="_x0000_i1181" DrawAspect="Content" ObjectID="_1499855079" r:id="rId284"/>
              </w:object>
            </w:r>
            <w:r w:rsidRPr="00DB1533">
              <w:rPr>
                <w:rFonts w:ascii="Times New Roman" w:hAnsi="Times New Roman" w:cs="Times New Roman"/>
                <w:sz w:val="20"/>
                <w:szCs w:val="20"/>
              </w:rPr>
              <w:t xml:space="preserve">- energia gazelor naturale preluate din SNT în regim de echilibrare de către UR „i”, prin </w:t>
            </w:r>
            <w:r w:rsidRPr="00DB1533">
              <w:rPr>
                <w:rFonts w:ascii="Times New Roman" w:hAnsi="Times New Roman" w:cs="Times New Roman"/>
                <w:strike/>
                <w:color w:val="FF0000"/>
                <w:sz w:val="20"/>
                <w:szCs w:val="20"/>
              </w:rPr>
              <w:t>toate</w:t>
            </w:r>
            <w:r w:rsidRPr="00DB1533">
              <w:rPr>
                <w:rFonts w:ascii="Times New Roman" w:hAnsi="Times New Roman" w:cs="Times New Roman"/>
                <w:sz w:val="20"/>
                <w:szCs w:val="20"/>
              </w:rPr>
              <w:t xml:space="preserve"> punctele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în ciclul de injecţie. </w:t>
            </w:r>
          </w:p>
          <w:p w:rsidR="00976E02" w:rsidRPr="00DB1533" w:rsidRDefault="00976E02" w:rsidP="00976E02">
            <w:pPr>
              <w:ind w:left="1" w:firstLine="1559"/>
              <w:jc w:val="both"/>
              <w:rPr>
                <w:rFonts w:ascii="Times New Roman" w:hAnsi="Times New Roman" w:cs="Times New Roman"/>
                <w:sz w:val="20"/>
                <w:szCs w:val="20"/>
              </w:rPr>
            </w:pPr>
            <w:r w:rsidRPr="00DB1533">
              <w:rPr>
                <w:rFonts w:ascii="Times New Roman" w:hAnsi="Times New Roman" w:cs="Times New Roman"/>
                <w:sz w:val="20"/>
                <w:szCs w:val="20"/>
              </w:rPr>
              <w:t xml:space="preserve">Pentru un număr </w:t>
            </w:r>
            <w:r w:rsidRPr="00DB1533">
              <w:rPr>
                <w:rFonts w:ascii="Times New Roman" w:hAnsi="Times New Roman" w:cs="Times New Roman"/>
                <w:position w:val="-10"/>
                <w:sz w:val="20"/>
                <w:szCs w:val="20"/>
              </w:rPr>
              <w:object w:dxaOrig="1020" w:dyaOrig="380">
                <v:shape id="_x0000_i1182" type="#_x0000_t75" style="width:50.25pt;height:18pt" o:ole="">
                  <v:imagedata r:id="rId285" o:title=""/>
                </v:shape>
                <o:OLEObject Type="Embed" ProgID="Equation.3" ShapeID="_x0000_i1182" DrawAspect="Content" ObjectID="_1499855080" r:id="rId286"/>
              </w:object>
            </w:r>
            <w:r w:rsidRPr="00DB1533">
              <w:rPr>
                <w:rFonts w:ascii="Times New Roman" w:hAnsi="Times New Roman" w:cs="Times New Roman"/>
                <w:sz w:val="20"/>
                <w:szCs w:val="20"/>
              </w:rPr>
              <w:t xml:space="preserve"> de puncte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termenul </w:t>
            </w:r>
            <w:r w:rsidRPr="00DB1533">
              <w:rPr>
                <w:rFonts w:ascii="Times New Roman" w:hAnsi="Times New Roman" w:cs="Times New Roman"/>
                <w:position w:val="-14"/>
                <w:sz w:val="20"/>
                <w:szCs w:val="20"/>
              </w:rPr>
              <w:object w:dxaOrig="1080" w:dyaOrig="440">
                <v:shape id="_x0000_i1183" type="#_x0000_t75" style="width:54pt;height:21.75pt" o:ole="">
                  <v:imagedata r:id="rId287" o:title=""/>
                </v:shape>
                <o:OLEObject Type="Embed" ProgID="Equation.3" ShapeID="_x0000_i1183" DrawAspect="Content" ObjectID="_1499855081" r:id="rId288"/>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5319" w:dyaOrig="700">
                <v:shape id="_x0000_i1184" type="#_x0000_t75" style="width:266.25pt;height:34.5pt" o:ole="">
                  <v:imagedata r:id="rId289" o:title=""/>
                </v:shape>
                <o:OLEObject Type="Embed" ProgID="Equation.3" ShapeID="_x0000_i1184" DrawAspect="Content" ObjectID="_1499855082" r:id="rId290"/>
              </w:objec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(16.2)</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ind w:left="1275"/>
              <w:jc w:val="both"/>
              <w:rPr>
                <w:rFonts w:ascii="Times New Roman" w:hAnsi="Times New Roman" w:cs="Times New Roman"/>
                <w:sz w:val="20"/>
                <w:szCs w:val="20"/>
              </w:rPr>
            </w:pPr>
            <w:r w:rsidRPr="00DB1533">
              <w:rPr>
                <w:rFonts w:ascii="Times New Roman" w:hAnsi="Times New Roman" w:cs="Times New Roman"/>
                <w:position w:val="-18"/>
                <w:sz w:val="20"/>
                <w:szCs w:val="20"/>
              </w:rPr>
              <w:object w:dxaOrig="1120" w:dyaOrig="480">
                <v:shape id="_x0000_i1185" type="#_x0000_t75" style="width:55.5pt;height:23.25pt" o:ole="">
                  <v:imagedata r:id="rId291" o:title=""/>
                </v:shape>
                <o:OLEObject Type="Embed" ProgID="Equation.3" ShapeID="_x0000_i1185" DrawAspect="Content" ObjectID="_1499855083" r:id="rId292"/>
              </w:object>
            </w:r>
            <w:r w:rsidRPr="00DB1533">
              <w:rPr>
                <w:rFonts w:ascii="Times New Roman" w:hAnsi="Times New Roman" w:cs="Times New Roman"/>
                <w:sz w:val="20"/>
                <w:szCs w:val="20"/>
              </w:rPr>
              <w:tab/>
              <w:t>- reprezintă volumul de gaze naturale, preluat din SNT în regim de echilibrare, de către UR „i” prin punctul „l”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w:t>
            </w:r>
            <w:r w:rsidRPr="00DB1533">
              <w:rPr>
                <w:rFonts w:ascii="Times New Roman" w:hAnsi="Times New Roman" w:cs="Times New Roman"/>
                <w:sz w:val="20"/>
                <w:szCs w:val="20"/>
              </w:rPr>
              <w:tab/>
              <w:t>înmagazinare în ciclul de injecţie;</w:t>
            </w:r>
          </w:p>
          <w:p w:rsidR="00976E02" w:rsidRPr="00DB1533" w:rsidRDefault="00976E02" w:rsidP="00976E02">
            <w:pPr>
              <w:ind w:left="1275"/>
              <w:jc w:val="both"/>
              <w:rPr>
                <w:rFonts w:ascii="Times New Roman" w:hAnsi="Times New Roman" w:cs="Times New Roman"/>
                <w:sz w:val="20"/>
                <w:szCs w:val="20"/>
              </w:rPr>
            </w:pPr>
            <w:r w:rsidRPr="00DB1533">
              <w:rPr>
                <w:rFonts w:ascii="Times New Roman" w:hAnsi="Times New Roman" w:cs="Times New Roman"/>
                <w:position w:val="-14"/>
                <w:sz w:val="20"/>
                <w:szCs w:val="20"/>
              </w:rPr>
              <w:object w:dxaOrig="760" w:dyaOrig="440">
                <v:shape id="_x0000_i1186" type="#_x0000_t75" style="width:38.25pt;height:21.75pt" o:ole="">
                  <v:imagedata r:id="rId184" o:title=""/>
                </v:shape>
                <o:OLEObject Type="Embed" ProgID="Equation.3" ShapeID="_x0000_i1186" DrawAspect="Content" ObjectID="_1499855084" r:id="rId293"/>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reprezintă puterea calorifică superioară aferentă punctului „l”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1100" w:dyaOrig="440">
                <v:shape id="_x0000_i1187" type="#_x0000_t75" style="width:54pt;height:21.75pt" o:ole="">
                  <v:imagedata r:id="rId294" o:title=""/>
                </v:shape>
                <o:OLEObject Type="Embed" ProgID="Equation.3" ShapeID="_x0000_i1187" DrawAspect="Content" ObjectID="_1499855085" r:id="rId295"/>
              </w:object>
            </w:r>
            <w:r w:rsidRPr="00DB1533">
              <w:rPr>
                <w:rFonts w:ascii="Times New Roman" w:hAnsi="Times New Roman" w:cs="Times New Roman"/>
                <w:sz w:val="20"/>
                <w:szCs w:val="20"/>
              </w:rPr>
              <w:t>- energia gazelor naturale cedate de UR „i” către unul sau mai mulţi UR prin utilizarea FTG.</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Termenul </w:t>
            </w:r>
            <w:r w:rsidRPr="00DB1533">
              <w:rPr>
                <w:rFonts w:ascii="Times New Roman" w:hAnsi="Times New Roman" w:cs="Times New Roman"/>
                <w:position w:val="-14"/>
                <w:sz w:val="20"/>
                <w:szCs w:val="20"/>
              </w:rPr>
              <w:object w:dxaOrig="1100" w:dyaOrig="440">
                <v:shape id="_x0000_i1188" type="#_x0000_t75" style="width:54pt;height:21.75pt" o:ole="">
                  <v:imagedata r:id="rId296" o:title=""/>
                </v:shape>
                <o:OLEObject Type="Embed" ProgID="Equation.3" ShapeID="_x0000_i1188" DrawAspect="Content" ObjectID="_1499855086" r:id="rId297"/>
              </w:object>
            </w:r>
            <w:r w:rsidRPr="00DB1533">
              <w:rPr>
                <w:rFonts w:ascii="Times New Roman" w:hAnsi="Times New Roman" w:cs="Times New Roman"/>
                <w:sz w:val="20"/>
                <w:szCs w:val="20"/>
              </w:rPr>
              <w:t xml:space="preserve"> se calculează ca suma algebrică a tuturor cantităţilor de gaze – exprimate în unităţi de energie – cedate prin FTG de către UR „i”.</w:t>
            </w:r>
          </w:p>
          <w:p w:rsidR="00976E02" w:rsidRPr="00DB1533" w:rsidRDefault="00976E02" w:rsidP="00976E02">
            <w:pPr>
              <w:jc w:val="both"/>
              <w:rPr>
                <w:rFonts w:ascii="Times New Roman" w:hAnsi="Times New Roman" w:cs="Times New Roman"/>
                <w:color w:val="FF0000"/>
                <w:sz w:val="20"/>
                <w:szCs w:val="20"/>
              </w:rPr>
            </w:pP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EXP-nonUE</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 xml:space="preserve"> </m:t>
              </m:r>
            </m:oMath>
            <w:r w:rsidRPr="00DB1533">
              <w:rPr>
                <w:rFonts w:ascii="Times New Roman" w:hAnsi="Times New Roman" w:cs="Times New Roman"/>
                <w:color w:val="FF0000"/>
                <w:sz w:val="20"/>
                <w:szCs w:val="20"/>
              </w:rPr>
              <w:t>- energia gazelor naturale preluate la ieşire din SNT prin punctele de Interconectare transfrontalieră cu ţările non-UE de unul sau mai mulţi UR.</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xml:space="preserve">Pentru un număr </w:t>
            </w:r>
            <w:r w:rsidRPr="00DB1533">
              <w:rPr>
                <w:rFonts w:ascii="Times New Roman" w:hAnsi="Times New Roman" w:cs="Times New Roman"/>
                <w:color w:val="FF0000"/>
                <w:position w:val="-10"/>
                <w:sz w:val="20"/>
                <w:szCs w:val="20"/>
              </w:rPr>
              <w:object w:dxaOrig="700" w:dyaOrig="380">
                <v:shape id="_x0000_i1189" type="#_x0000_t75" style="width:34.5pt;height:18pt" o:ole="">
                  <v:imagedata r:id="rId12" o:title=""/>
                </v:shape>
                <o:OLEObject Type="Embed" ProgID="Equation.3" ShapeID="_x0000_i1189" DrawAspect="Content" ObjectID="_1499855087" r:id="rId298"/>
              </w:object>
            </w:r>
            <w:r w:rsidRPr="00DB1533">
              <w:rPr>
                <w:rFonts w:ascii="Times New Roman" w:hAnsi="Times New Roman" w:cs="Times New Roman"/>
                <w:color w:val="FF0000"/>
                <w:sz w:val="20"/>
                <w:szCs w:val="20"/>
              </w:rPr>
              <w:t xml:space="preserve"> de UR şi pentru un număr </w:t>
            </w:r>
            <w:r w:rsidRPr="00DB1533">
              <w:rPr>
                <w:rFonts w:ascii="Times New Roman" w:hAnsi="Times New Roman" w:cs="Times New Roman"/>
                <w:color w:val="FF0000"/>
                <w:position w:val="-14"/>
                <w:sz w:val="20"/>
                <w:szCs w:val="20"/>
              </w:rPr>
              <w:object w:dxaOrig="1400" w:dyaOrig="420">
                <v:shape id="_x0000_i1190" type="#_x0000_t75" style="width:70.5pt;height:20.25pt" o:ole="">
                  <v:imagedata r:id="rId299" o:title=""/>
                </v:shape>
                <o:OLEObject Type="Embed" ProgID="Equation.3" ShapeID="_x0000_i1190" DrawAspect="Content" ObjectID="_1499855088" r:id="rId300"/>
              </w:object>
            </w:r>
            <w:r w:rsidRPr="00DB1533">
              <w:rPr>
                <w:rFonts w:ascii="Times New Roman" w:hAnsi="Times New Roman" w:cs="Times New Roman"/>
                <w:color w:val="FF0000"/>
                <w:sz w:val="20"/>
                <w:szCs w:val="20"/>
              </w:rPr>
              <w:t xml:space="preserve"> de puncte de interconectare transfrontalieră cu ţările non-UE,</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rPr>
              <w:tab/>
            </w: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EXP-nonUE</m:t>
                  </m:r>
                </m:sub>
                <m:sup>
                  <m:r>
                    <w:rPr>
                      <w:rFonts w:ascii="Cambria Math" w:hAnsi="Cambria Math" w:cs="Times New Roman"/>
                      <w:color w:val="FF0000"/>
                      <w:sz w:val="20"/>
                      <w:szCs w:val="20"/>
                    </w:rPr>
                    <m:t>UR</m:t>
                  </m:r>
                </m:sup>
              </m:sSubSup>
              <m:r>
                <w:rPr>
                  <w:rFonts w:ascii="Cambria Math" w:hAnsi="Cambria Math" w:cs="Times New Roman"/>
                  <w:color w:val="FF0000"/>
                  <w:sz w:val="20"/>
                  <w:szCs w:val="20"/>
                </w:rPr>
                <m:t xml:space="preserve"> </m:t>
              </m:r>
            </m:oMath>
            <w:r w:rsidRPr="00DB1533">
              <w:rPr>
                <w:rFonts w:ascii="Times New Roman" w:hAnsi="Times New Roman" w:cs="Times New Roman"/>
                <w:color w:val="FF0000"/>
                <w:sz w:val="20"/>
                <w:szCs w:val="20"/>
              </w:rPr>
              <w:t>se poate scrie sub forma: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28"/>
                <w:sz w:val="20"/>
                <w:szCs w:val="20"/>
              </w:rPr>
              <w:object w:dxaOrig="3340" w:dyaOrig="720">
                <v:shape id="_x0000_i1191" type="#_x0000_t75" style="width:167.25pt;height:36.75pt" o:ole="" filled="t">
                  <v:imagedata r:id="rId301" o:title=""/>
                </v:shape>
                <o:OLEObject Type="Embed" ProgID="Equation.3" ShapeID="_x0000_i1191" DrawAspect="Content" ObjectID="_1499855089" r:id="rId302"/>
              </w:object>
            </w:r>
            <w:r w:rsidRPr="00DB1533">
              <w:rPr>
                <w:rFonts w:ascii="Times New Roman" w:hAnsi="Times New Roman" w:cs="Times New Roman"/>
                <w:color w:val="FF0000"/>
                <w:sz w:val="20"/>
                <w:szCs w:val="20"/>
              </w:rPr>
              <w:tab/>
              <w:t xml:space="preserve">    (MWh)</w:t>
            </w:r>
          </w:p>
          <w:p w:rsidR="00976E02" w:rsidRPr="00DB1533" w:rsidRDefault="00976E02" w:rsidP="00976E02">
            <w:pPr>
              <w:ind w:firstLine="72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Pentru un număr </w:t>
            </w:r>
            <w:r w:rsidRPr="00DB1533">
              <w:rPr>
                <w:rFonts w:ascii="Times New Roman" w:hAnsi="Times New Roman" w:cs="Times New Roman"/>
                <w:color w:val="FF0000"/>
                <w:position w:val="-14"/>
                <w:sz w:val="20"/>
                <w:szCs w:val="20"/>
              </w:rPr>
              <w:object w:dxaOrig="1340" w:dyaOrig="420">
                <v:shape id="_x0000_i1192" type="#_x0000_t75" style="width:66.75pt;height:20.25pt" o:ole="">
                  <v:imagedata r:id="rId303" o:title=""/>
                </v:shape>
                <o:OLEObject Type="Embed" ProgID="Equation.3" ShapeID="_x0000_i1192" DrawAspect="Content" ObjectID="_1499855090" r:id="rId304"/>
              </w:object>
            </w:r>
            <w:r w:rsidRPr="00DB1533">
              <w:rPr>
                <w:rFonts w:ascii="Times New Roman" w:hAnsi="Times New Roman" w:cs="Times New Roman"/>
                <w:color w:val="FF0000"/>
                <w:sz w:val="20"/>
                <w:szCs w:val="20"/>
              </w:rPr>
              <w:t xml:space="preserve"> de puncte de ieşire din SNT prin punctele de interconectare transfrontalieră spre ţările non-UE, termenul </w:t>
            </w:r>
            <w:r w:rsidRPr="00DB1533">
              <w:rPr>
                <w:rFonts w:ascii="Times New Roman" w:hAnsi="Times New Roman" w:cs="Times New Roman"/>
                <w:color w:val="FF0000"/>
                <w:position w:val="-14"/>
                <w:sz w:val="20"/>
                <w:szCs w:val="20"/>
              </w:rPr>
              <w:object w:dxaOrig="1020" w:dyaOrig="440">
                <v:shape id="_x0000_i1193" type="#_x0000_t75" style="width:49.5pt;height:21.75pt" o:ole="">
                  <v:imagedata r:id="rId305" o:title=""/>
                </v:shape>
                <o:OLEObject Type="Embed" ProgID="Equation.3" ShapeID="_x0000_i1193" DrawAspect="Content" ObjectID="_1499855091" r:id="rId306"/>
              </w:object>
            </w:r>
            <w:r w:rsidRPr="00DB1533">
              <w:rPr>
                <w:rFonts w:ascii="Times New Roman" w:hAnsi="Times New Roman" w:cs="Times New Roman"/>
                <w:color w:val="FF0000"/>
                <w:sz w:val="20"/>
                <w:szCs w:val="20"/>
              </w:rPr>
              <w:t xml:space="preserve"> se calculează cu relaţia: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30"/>
                <w:sz w:val="20"/>
                <w:szCs w:val="20"/>
              </w:rPr>
              <w:object w:dxaOrig="5740" w:dyaOrig="740">
                <v:shape id="_x0000_i1194" type="#_x0000_t75" style="width:287.25pt;height:37.5pt" o:ole="">
                  <v:imagedata r:id="rId307" o:title=""/>
                </v:shape>
                <o:OLEObject Type="Embed" ProgID="Equation.3" ShapeID="_x0000_i1194" DrawAspect="Content" ObjectID="_1499855092" r:id="rId308"/>
              </w:object>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t>(MWh)</w:t>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t xml:space="preserve">(14.3)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în care:</w:t>
            </w:r>
          </w:p>
          <w:p w:rsidR="00976E02" w:rsidRPr="00DB1533" w:rsidRDefault="00976E02" w:rsidP="00976E02">
            <w:pPr>
              <w:ind w:left="1276" w:hanging="556"/>
              <w:jc w:val="both"/>
              <w:rPr>
                <w:rFonts w:ascii="Times New Roman" w:hAnsi="Times New Roman" w:cs="Times New Roman"/>
                <w:color w:val="FF0000"/>
                <w:sz w:val="20"/>
                <w:szCs w:val="20"/>
              </w:rPr>
            </w:pPr>
            <w:r w:rsidRPr="00DB1533">
              <w:rPr>
                <w:rFonts w:ascii="Times New Roman" w:hAnsi="Times New Roman" w:cs="Times New Roman"/>
                <w:color w:val="FF0000"/>
                <w:position w:val="-20"/>
                <w:sz w:val="20"/>
                <w:szCs w:val="20"/>
              </w:rPr>
              <w:object w:dxaOrig="1140" w:dyaOrig="499">
                <v:shape id="_x0000_i1195" type="#_x0000_t75" style="width:57pt;height:26.25pt" o:ole="">
                  <v:imagedata r:id="rId309" o:title=""/>
                </v:shape>
                <o:OLEObject Type="Embed" ProgID="Equation.3" ShapeID="_x0000_i1195" DrawAspect="Content" ObjectID="_1499855093" r:id="rId310"/>
              </w:object>
            </w:r>
            <w:r w:rsidRPr="00DB1533">
              <w:rPr>
                <w:rFonts w:ascii="Times New Roman" w:hAnsi="Times New Roman" w:cs="Times New Roman"/>
                <w:color w:val="FF0000"/>
                <w:sz w:val="20"/>
                <w:szCs w:val="20"/>
              </w:rPr>
              <w:t xml:space="preserve"> - reprezintă volumul de gaze naturale predat prin punctele de ieşire din SNT în punctele de interconectare transfrontalieră spre ţările non-UE de către UR „i” prin punctul „j” de intrare;</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ab/>
            </w:r>
            <w:r w:rsidRPr="00DB1533">
              <w:rPr>
                <w:rFonts w:ascii="Times New Roman" w:hAnsi="Times New Roman" w:cs="Times New Roman"/>
                <w:color w:val="FF0000"/>
                <w:position w:val="-18"/>
                <w:sz w:val="20"/>
                <w:szCs w:val="20"/>
              </w:rPr>
              <w:object w:dxaOrig="760" w:dyaOrig="480">
                <v:shape id="_x0000_i1196" type="#_x0000_t75" style="width:38.25pt;height:23.25pt" o:ole="">
                  <v:imagedata r:id="rId157" o:title=""/>
                </v:shape>
                <o:OLEObject Type="Embed" ProgID="Equation.3" ShapeID="_x0000_i1196" DrawAspect="Content" ObjectID="_1499855094" r:id="rId311"/>
              </w:object>
            </w:r>
            <w:r w:rsidRPr="00DB1533">
              <w:rPr>
                <w:rFonts w:ascii="Times New Roman" w:hAnsi="Times New Roman" w:cs="Times New Roman"/>
                <w:color w:val="FF0000"/>
                <w:sz w:val="20"/>
                <w:szCs w:val="20"/>
              </w:rPr>
              <w:t xml:space="preserve"> - reprezintă puterea calorifică superioară determinată aferentă punctului „j” de ieşire din SNT în punctele de interconectare transfrontalieră spre ţările non-UE.</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jc w:val="both"/>
              <w:rPr>
                <w:rFonts w:ascii="Times New Roman" w:eastAsia="SimSun" w:hAnsi="Times New Roman" w:cs="Times New Roman"/>
                <w:color w:val="FF0000"/>
                <w:sz w:val="20"/>
                <w:szCs w:val="20"/>
                <w:lang w:val="en-US" w:eastAsia="da-DK"/>
              </w:rPr>
            </w:pP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TC-PVT</m:t>
                  </m:r>
                </m:sub>
                <m:sup>
                  <m:r>
                    <w:rPr>
                      <w:rFonts w:ascii="Cambria Math" w:hAnsi="Cambria Math" w:cs="Times New Roman"/>
                      <w:color w:val="FF0000"/>
                      <w:sz w:val="20"/>
                      <w:szCs w:val="20"/>
                    </w:rPr>
                    <m:t>UR</m:t>
                  </m:r>
                </m:sup>
              </m:sSubSup>
            </m:oMath>
            <w:r w:rsidRPr="00DB1533">
              <w:rPr>
                <w:rFonts w:ascii="Times New Roman" w:hAnsi="Times New Roman" w:cs="Times New Roman"/>
                <w:sz w:val="20"/>
                <w:szCs w:val="20"/>
              </w:rPr>
              <w:t xml:space="preserve"> - </w:t>
            </w:r>
            <w:r w:rsidRPr="00DB1533">
              <w:rPr>
                <w:rFonts w:ascii="Times New Roman" w:eastAsia="SimSun" w:hAnsi="Times New Roman" w:cs="Times New Roman"/>
                <w:color w:val="FF0000"/>
                <w:sz w:val="20"/>
                <w:szCs w:val="20"/>
                <w:lang w:val="en-US" w:eastAsia="da-DK"/>
              </w:rPr>
              <w:t>reprezintă energia gazelor naturale notificate în PVT în urma unei tranzacţii de cumpărare efectuată de un UR.</w:t>
            </w:r>
          </w:p>
          <w:p w:rsidR="00976E02" w:rsidRPr="00DB1533" w:rsidRDefault="00976E02" w:rsidP="00976E02">
            <w:pPr>
              <w:jc w:val="both"/>
              <w:rPr>
                <w:rFonts w:ascii="Times New Roman" w:eastAsia="SimSun" w:hAnsi="Times New Roman" w:cs="Times New Roman"/>
                <w:color w:val="FF0000"/>
                <w:sz w:val="20"/>
                <w:szCs w:val="20"/>
                <w:lang w:val="en-US" w:eastAsia="da-DK"/>
              </w:rPr>
            </w:pP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TV-PVT</m:t>
                  </m:r>
                </m:sub>
                <m:sup>
                  <m:r>
                    <w:rPr>
                      <w:rFonts w:ascii="Cambria Math" w:hAnsi="Cambria Math" w:cs="Times New Roman"/>
                      <w:color w:val="FF0000"/>
                      <w:sz w:val="20"/>
                      <w:szCs w:val="20"/>
                    </w:rPr>
                    <m:t>UR</m:t>
                  </m:r>
                </m:sup>
              </m:sSubSup>
            </m:oMath>
            <w:r w:rsidRPr="00DB1533">
              <w:rPr>
                <w:rFonts w:ascii="Times New Roman" w:hAnsi="Times New Roman" w:cs="Times New Roman"/>
                <w:color w:val="FF0000"/>
                <w:sz w:val="20"/>
                <w:szCs w:val="20"/>
              </w:rPr>
              <w:t xml:space="preserve"> - </w:t>
            </w:r>
            <w:r w:rsidRPr="00DB1533">
              <w:rPr>
                <w:rFonts w:ascii="Times New Roman" w:eastAsia="SimSun" w:hAnsi="Times New Roman" w:cs="Times New Roman"/>
                <w:color w:val="FF0000"/>
                <w:sz w:val="20"/>
                <w:szCs w:val="20"/>
                <w:lang w:val="en-US" w:eastAsia="da-DK"/>
              </w:rPr>
              <w:t>reprezintă energia gazelor naturale notificate în PVT în urma unei tranzacţii de vânzare efectuată de un UR.</w:t>
            </w:r>
          </w:p>
          <w:p w:rsidR="00976E02" w:rsidRPr="00DB1533" w:rsidRDefault="00976E02" w:rsidP="00976E02">
            <w:pPr>
              <w:jc w:val="both"/>
              <w:rPr>
                <w:rFonts w:ascii="Times New Roman" w:hAnsi="Times New Roman" w:cs="Times New Roman"/>
                <w:sz w:val="20"/>
                <w:szCs w:val="20"/>
                <w:lang w:val="en-US"/>
              </w:rPr>
            </w:pPr>
          </w:p>
          <w:p w:rsidR="00976E02" w:rsidRPr="00DB1533" w:rsidRDefault="00976E02" w:rsidP="00976E02">
            <w:pPr>
              <w:pStyle w:val="ListParagraph"/>
              <w:keepNext/>
              <w:widowControl w:val="0"/>
              <w:numPr>
                <w:ilvl w:val="0"/>
                <w:numId w:val="80"/>
              </w:numPr>
              <w:spacing w:line="240" w:lineRule="auto"/>
              <w:outlineLvl w:val="2"/>
              <w:rPr>
                <w:rFonts w:ascii="Times New Roman" w:hAnsi="Times New Roman"/>
                <w:b/>
                <w:sz w:val="20"/>
                <w:lang w:val="ro-RO"/>
              </w:rPr>
            </w:pPr>
            <w:r w:rsidRPr="00DB1533">
              <w:rPr>
                <w:rFonts w:ascii="Times New Roman" w:hAnsi="Times New Roman"/>
                <w:b/>
                <w:sz w:val="20"/>
                <w:lang w:val="ro-RO"/>
              </w:rPr>
              <w:t xml:space="preserve">Ecuaţia de echilibrare a OTS </w:t>
            </w:r>
          </w:p>
          <w:p w:rsidR="00976E02" w:rsidRPr="00DB1533" w:rsidRDefault="00976E02" w:rsidP="00976E02">
            <w:pPr>
              <w:keepNext/>
              <w:widowControl w:val="0"/>
              <w:outlineLvl w:val="2"/>
              <w:rPr>
                <w:rFonts w:ascii="Times New Roman" w:hAnsi="Times New Roman" w:cs="Times New Roman"/>
                <w:b/>
                <w:sz w:val="20"/>
                <w:szCs w:val="20"/>
              </w:rPr>
            </w:pPr>
          </w:p>
          <w:p w:rsidR="00976E02" w:rsidRPr="00DB1533" w:rsidRDefault="00976E02" w:rsidP="00976E02">
            <w:pPr>
              <w:keepNext/>
              <w:widowControl w:val="0"/>
              <w:outlineLvl w:val="2"/>
              <w:rPr>
                <w:rFonts w:ascii="Times New Roman" w:eastAsia="SimSun" w:hAnsi="Times New Roman" w:cs="Times New Roman"/>
                <w:b/>
                <w:color w:val="FF0000"/>
                <w:sz w:val="20"/>
                <w:szCs w:val="20"/>
              </w:rPr>
            </w:pPr>
            <m:oMathPara>
              <m:oMath>
                <m:sSubSup>
                  <m:sSubSupPr>
                    <m:ctrlPr>
                      <w:rPr>
                        <w:rFonts w:ascii="Cambria Math" w:hAnsi="Cambria Math" w:cs="Times New Roman"/>
                        <w:b/>
                        <w:i/>
                        <w:color w:val="FF0000"/>
                        <w:sz w:val="20"/>
                        <w:szCs w:val="20"/>
                      </w:rPr>
                    </m:ctrlPr>
                  </m:sSubSupPr>
                  <m:e>
                    <m:r>
                      <m:rPr>
                        <m:sty m:val="bi"/>
                      </m:rPr>
                      <w:rPr>
                        <w:rFonts w:ascii="Cambria Math" w:hAnsi="Cambria Math" w:cs="Times New Roman"/>
                        <w:color w:val="FF0000"/>
                        <w:sz w:val="20"/>
                        <w:szCs w:val="20"/>
                      </w:rPr>
                      <m:t>E</m:t>
                    </m:r>
                  </m:e>
                  <m:sub>
                    <m:r>
                      <m:rPr>
                        <m:sty m:val="bi"/>
                      </m:rPr>
                      <w:rPr>
                        <w:rFonts w:ascii="Cambria Math" w:hAnsi="Cambria Math" w:cs="Times New Roman"/>
                        <w:color w:val="FF0000"/>
                        <w:sz w:val="20"/>
                        <w:szCs w:val="20"/>
                      </w:rPr>
                      <m:t>PROD</m:t>
                    </m:r>
                  </m:sub>
                  <m:sup>
                    <m:r>
                      <m:rPr>
                        <m:sty m:val="bi"/>
                      </m:rPr>
                      <w:rPr>
                        <w:rFonts w:ascii="Cambria Math" w:hAnsi="Cambria Math" w:cs="Times New Roman"/>
                        <w:color w:val="FF0000"/>
                        <w:sz w:val="20"/>
                        <w:szCs w:val="20"/>
                      </w:rPr>
                      <m:t>OTS</m:t>
                    </m:r>
                  </m:sup>
                </m:sSubSup>
                <m:r>
                  <m:rPr>
                    <m:sty m:val="bi"/>
                  </m:rPr>
                  <w:rPr>
                    <w:rFonts w:ascii="Cambria Math" w:hAnsi="Cambria Math" w:cs="Times New Roman"/>
                    <w:color w:val="FF0000"/>
                    <w:sz w:val="20"/>
                    <w:szCs w:val="20"/>
                  </w:rPr>
                  <m:t>+</m:t>
                </m:r>
                <m:sSubSup>
                  <m:sSubSupPr>
                    <m:ctrlPr>
                      <w:rPr>
                        <w:rFonts w:ascii="Cambria Math" w:hAnsi="Cambria Math" w:cs="Times New Roman"/>
                        <w:b/>
                        <w:i/>
                        <w:color w:val="FF0000"/>
                        <w:sz w:val="20"/>
                        <w:szCs w:val="20"/>
                      </w:rPr>
                    </m:ctrlPr>
                  </m:sSubSupPr>
                  <m:e>
                    <m:r>
                      <m:rPr>
                        <m:sty m:val="bi"/>
                      </m:rPr>
                      <w:rPr>
                        <w:rFonts w:ascii="Cambria Math" w:hAnsi="Cambria Math" w:cs="Times New Roman"/>
                        <w:color w:val="FF0000"/>
                        <w:sz w:val="20"/>
                        <w:szCs w:val="20"/>
                      </w:rPr>
                      <m:t>E</m:t>
                    </m:r>
                  </m:e>
                  <m:sub>
                    <m:r>
                      <m:rPr>
                        <m:sty m:val="bi"/>
                      </m:rPr>
                      <w:rPr>
                        <w:rFonts w:ascii="Cambria Math" w:hAnsi="Cambria Math" w:cs="Times New Roman"/>
                        <w:color w:val="FF0000"/>
                        <w:sz w:val="20"/>
                        <w:szCs w:val="20"/>
                      </w:rPr>
                      <m:t>IMP</m:t>
                    </m:r>
                  </m:sub>
                  <m:sup>
                    <m:r>
                      <m:rPr>
                        <m:sty m:val="bi"/>
                      </m:rPr>
                      <w:rPr>
                        <w:rFonts w:ascii="Cambria Math" w:hAnsi="Cambria Math" w:cs="Times New Roman"/>
                        <w:color w:val="FF0000"/>
                        <w:sz w:val="20"/>
                        <w:szCs w:val="20"/>
                      </w:rPr>
                      <m:t>OTS</m:t>
                    </m:r>
                  </m:sup>
                </m:sSubSup>
                <m:r>
                  <m:rPr>
                    <m:sty m:val="bi"/>
                  </m:rPr>
                  <w:rPr>
                    <w:rFonts w:ascii="Cambria Math" w:hAnsi="Cambria Math" w:cs="Times New Roman"/>
                    <w:color w:val="FF0000"/>
                    <w:sz w:val="20"/>
                    <w:szCs w:val="20"/>
                  </w:rPr>
                  <m:t>+</m:t>
                </m:r>
                <m:sSubSup>
                  <m:sSubSupPr>
                    <m:ctrlPr>
                      <w:rPr>
                        <w:rFonts w:ascii="Cambria Math" w:hAnsi="Cambria Math" w:cs="Times New Roman"/>
                        <w:b/>
                        <w:i/>
                        <w:color w:val="FF0000"/>
                        <w:sz w:val="20"/>
                        <w:szCs w:val="20"/>
                      </w:rPr>
                    </m:ctrlPr>
                  </m:sSubSupPr>
                  <m:e>
                    <m:r>
                      <m:rPr>
                        <m:sty m:val="bi"/>
                      </m:rPr>
                      <w:rPr>
                        <w:rFonts w:ascii="Cambria Math" w:hAnsi="Cambria Math" w:cs="Times New Roman"/>
                        <w:color w:val="FF0000"/>
                        <w:sz w:val="20"/>
                        <w:szCs w:val="20"/>
                      </w:rPr>
                      <m:t>E</m:t>
                    </m:r>
                  </m:e>
                  <m:sub>
                    <m:r>
                      <m:rPr>
                        <m:sty m:val="bi"/>
                      </m:rPr>
                      <w:rPr>
                        <w:rFonts w:ascii="Cambria Math" w:hAnsi="Cambria Math" w:cs="Times New Roman"/>
                        <w:color w:val="FF0000"/>
                        <w:sz w:val="20"/>
                        <w:szCs w:val="20"/>
                      </w:rPr>
                      <m:t>DEP</m:t>
                    </m:r>
                  </m:sub>
                  <m:sup>
                    <m:r>
                      <m:rPr>
                        <m:sty m:val="bi"/>
                      </m:rPr>
                      <w:rPr>
                        <w:rFonts w:ascii="Cambria Math" w:hAnsi="Cambria Math" w:cs="Times New Roman"/>
                        <w:color w:val="FF0000"/>
                        <w:sz w:val="20"/>
                        <w:szCs w:val="20"/>
                      </w:rPr>
                      <m:t>EXTR-OTS</m:t>
                    </m:r>
                  </m:sup>
                </m:sSubSup>
                <m:r>
                  <m:rPr>
                    <m:sty m:val="bi"/>
                  </m:rPr>
                  <w:rPr>
                    <w:rFonts w:ascii="Cambria Math" w:hAnsi="Cambria Math" w:cs="Times New Roman"/>
                    <w:color w:val="FF0000"/>
                    <w:sz w:val="20"/>
                    <w:szCs w:val="20"/>
                  </w:rPr>
                  <m:t>+</m:t>
                </m:r>
                <m:sSubSup>
                  <m:sSubSupPr>
                    <m:ctrlPr>
                      <w:rPr>
                        <w:rFonts w:ascii="Cambria Math" w:hAnsi="Cambria Math" w:cs="Times New Roman"/>
                        <w:b/>
                        <w:i/>
                        <w:color w:val="FF0000"/>
                        <w:sz w:val="20"/>
                        <w:szCs w:val="20"/>
                      </w:rPr>
                    </m:ctrlPr>
                  </m:sSubSupPr>
                  <m:e>
                    <m:r>
                      <m:rPr>
                        <m:sty m:val="bi"/>
                      </m:rPr>
                      <w:rPr>
                        <w:rFonts w:ascii="Cambria Math" w:hAnsi="Cambria Math" w:cs="Times New Roman"/>
                        <w:color w:val="FF0000"/>
                        <w:sz w:val="20"/>
                        <w:szCs w:val="20"/>
                      </w:rPr>
                      <m:t>E</m:t>
                    </m:r>
                  </m:e>
                  <m:sub>
                    <m:r>
                      <m:rPr>
                        <m:sty m:val="bi"/>
                      </m:rPr>
                      <w:rPr>
                        <w:rFonts w:ascii="Cambria Math" w:hAnsi="Cambria Math" w:cs="Times New Roman"/>
                        <w:color w:val="FF0000"/>
                        <w:sz w:val="20"/>
                        <w:szCs w:val="20"/>
                      </w:rPr>
                      <m:t>CER</m:t>
                    </m:r>
                  </m:sub>
                  <m:sup>
                    <m:r>
                      <m:rPr>
                        <m:sty m:val="bi"/>
                      </m:rPr>
                      <w:rPr>
                        <w:rFonts w:ascii="Cambria Math" w:hAnsi="Cambria Math" w:cs="Times New Roman"/>
                        <w:color w:val="FF0000"/>
                        <w:sz w:val="20"/>
                        <w:szCs w:val="20"/>
                      </w:rPr>
                      <m:t>OTS</m:t>
                    </m:r>
                  </m:sup>
                </m:sSubSup>
                <m:r>
                  <m:rPr>
                    <m:sty m:val="bi"/>
                  </m:rPr>
                  <w:rPr>
                    <w:rFonts w:ascii="Cambria Math" w:hAnsi="Cambria Math" w:cs="Times New Roman"/>
                    <w:color w:val="FF0000"/>
                    <w:sz w:val="20"/>
                    <w:szCs w:val="20"/>
                  </w:rPr>
                  <m:t xml:space="preserve">+ </m:t>
                </m:r>
                <m:sSubSup>
                  <m:sSubSupPr>
                    <m:ctrlPr>
                      <w:rPr>
                        <w:rFonts w:ascii="Cambria Math" w:hAnsi="Cambria Math" w:cs="Times New Roman"/>
                        <w:b/>
                        <w:i/>
                        <w:color w:val="FF0000"/>
                        <w:sz w:val="20"/>
                        <w:szCs w:val="20"/>
                      </w:rPr>
                    </m:ctrlPr>
                  </m:sSubSupPr>
                  <m:e>
                    <m:r>
                      <m:rPr>
                        <m:sty m:val="bi"/>
                      </m:rPr>
                      <w:rPr>
                        <w:rFonts w:ascii="Cambria Math" w:hAnsi="Cambria Math" w:cs="Times New Roman"/>
                        <w:color w:val="FF0000"/>
                        <w:sz w:val="20"/>
                        <w:szCs w:val="20"/>
                      </w:rPr>
                      <m:t>E</m:t>
                    </m:r>
                  </m:e>
                  <m:sub>
                    <m:r>
                      <m:rPr>
                        <m:sty m:val="bi"/>
                      </m:rPr>
                      <w:rPr>
                        <w:rFonts w:ascii="Cambria Math" w:hAnsi="Cambria Math" w:cs="Times New Roman"/>
                        <w:color w:val="FF0000"/>
                        <w:sz w:val="20"/>
                        <w:szCs w:val="20"/>
                      </w:rPr>
                      <m:t>INT-UE</m:t>
                    </m:r>
                  </m:sub>
                  <m:sup>
                    <m:r>
                      <m:rPr>
                        <m:sty m:val="bi"/>
                      </m:rPr>
                      <w:rPr>
                        <w:rFonts w:ascii="Cambria Math" w:hAnsi="Cambria Math" w:cs="Times New Roman"/>
                        <w:color w:val="FF0000"/>
                        <w:sz w:val="20"/>
                        <w:szCs w:val="20"/>
                      </w:rPr>
                      <m:t>OTS</m:t>
                    </m:r>
                  </m:sup>
                </m:sSubSup>
                <m:sSubSup>
                  <m:sSubSupPr>
                    <m:ctrlPr>
                      <w:rPr>
                        <w:rFonts w:ascii="Cambria Math" w:hAnsi="Cambria Math" w:cs="Times New Roman"/>
                        <w:b/>
                        <w:i/>
                        <w:color w:val="FF0000"/>
                        <w:sz w:val="20"/>
                        <w:szCs w:val="20"/>
                      </w:rPr>
                    </m:ctrlPr>
                  </m:sSubSupPr>
                  <m:e>
                    <m:r>
                      <m:rPr>
                        <m:sty m:val="bi"/>
                      </m:rPr>
                      <w:rPr>
                        <w:rFonts w:ascii="Cambria Math" w:hAnsi="Cambria Math" w:cs="Times New Roman"/>
                        <w:color w:val="FF0000"/>
                        <w:sz w:val="20"/>
                        <w:szCs w:val="20"/>
                      </w:rPr>
                      <m:t>+ E</m:t>
                    </m:r>
                  </m:e>
                  <m:sub>
                    <m:r>
                      <m:rPr>
                        <m:sty m:val="bi"/>
                      </m:rPr>
                      <w:rPr>
                        <w:rFonts w:ascii="Cambria Math" w:hAnsi="Cambria Math" w:cs="Times New Roman"/>
                        <w:color w:val="FF0000"/>
                        <w:sz w:val="20"/>
                        <w:szCs w:val="20"/>
                      </w:rPr>
                      <m:t>GNL</m:t>
                    </m:r>
                  </m:sub>
                  <m:sup>
                    <m:r>
                      <m:rPr>
                        <m:sty m:val="bi"/>
                      </m:rPr>
                      <w:rPr>
                        <w:rFonts w:ascii="Cambria Math" w:hAnsi="Cambria Math" w:cs="Times New Roman"/>
                        <w:color w:val="FF0000"/>
                        <w:sz w:val="20"/>
                        <w:szCs w:val="20"/>
                      </w:rPr>
                      <m:t>OTS</m:t>
                    </m:r>
                  </m:sup>
                </m:sSubSup>
                <m:r>
                  <m:rPr>
                    <m:sty m:val="bi"/>
                  </m:rPr>
                  <w:rPr>
                    <w:rFonts w:ascii="Cambria Math" w:hAnsi="Cambria Math" w:cs="Times New Roman"/>
                    <w:color w:val="FF0000"/>
                    <w:sz w:val="20"/>
                    <w:szCs w:val="20"/>
                  </w:rPr>
                  <m:t>+</m:t>
                </m:r>
                <m:sSubSup>
                  <m:sSubSupPr>
                    <m:ctrlPr>
                      <w:rPr>
                        <w:rFonts w:ascii="Cambria Math" w:hAnsi="Cambria Math" w:cs="Times New Roman"/>
                        <w:b/>
                        <w:i/>
                        <w:color w:val="FF0000"/>
                        <w:sz w:val="20"/>
                        <w:szCs w:val="20"/>
                      </w:rPr>
                    </m:ctrlPr>
                  </m:sSubSupPr>
                  <m:e>
                    <m:r>
                      <m:rPr>
                        <m:sty m:val="bi"/>
                      </m:rPr>
                      <w:rPr>
                        <w:rFonts w:ascii="Cambria Math" w:hAnsi="Cambria Math" w:cs="Times New Roman"/>
                        <w:color w:val="FF0000"/>
                        <w:sz w:val="20"/>
                        <w:szCs w:val="20"/>
                      </w:rPr>
                      <m:t>E</m:t>
                    </m:r>
                  </m:e>
                  <m:sub>
                    <m:r>
                      <m:rPr>
                        <m:sty m:val="bi"/>
                      </m:rPr>
                      <w:rPr>
                        <w:rFonts w:ascii="Cambria Math" w:hAnsi="Cambria Math" w:cs="Times New Roman"/>
                        <w:color w:val="FF0000"/>
                        <w:sz w:val="20"/>
                        <w:szCs w:val="20"/>
                      </w:rPr>
                      <m:t>BIOG</m:t>
                    </m:r>
                  </m:sub>
                  <m:sup>
                    <m:r>
                      <m:rPr>
                        <m:sty m:val="bi"/>
                      </m:rPr>
                      <w:rPr>
                        <w:rFonts w:ascii="Cambria Math" w:hAnsi="Cambria Math" w:cs="Times New Roman"/>
                        <w:color w:val="FF0000"/>
                        <w:sz w:val="20"/>
                        <w:szCs w:val="20"/>
                      </w:rPr>
                      <m:t>OTS</m:t>
                    </m:r>
                  </m:sup>
                </m:sSubSup>
              </m:oMath>
            </m:oMathPara>
          </w:p>
          <w:p w:rsidR="00976E02" w:rsidRPr="00DB1533" w:rsidRDefault="00976E02" w:rsidP="00976E02">
            <w:pPr>
              <w:keepNext/>
              <w:widowControl w:val="0"/>
              <w:outlineLvl w:val="2"/>
              <w:rPr>
                <w:rFonts w:ascii="Times New Roman" w:hAnsi="Times New Roman" w:cs="Times New Roman"/>
                <w:sz w:val="20"/>
                <w:szCs w:val="20"/>
              </w:rPr>
            </w:pPr>
            <m:oMath>
              <m:r>
                <m:rPr>
                  <m:sty m:val="bi"/>
                </m:rPr>
                <w:rPr>
                  <w:rFonts w:ascii="Cambria Math" w:hAnsi="Cambria Math" w:cs="Times New Roman"/>
                  <w:color w:val="FF0000"/>
                  <w:sz w:val="20"/>
                  <w:szCs w:val="20"/>
                </w:rPr>
                <m:t>=</m:t>
              </m:r>
              <m:sSub>
                <m:sSubPr>
                  <m:ctrlPr>
                    <w:rPr>
                      <w:rFonts w:ascii="Cambria Math" w:hAnsi="Cambria Math" w:cs="Times New Roman"/>
                      <w:b/>
                      <w:i/>
                      <w:color w:val="FF0000"/>
                      <w:sz w:val="20"/>
                      <w:szCs w:val="20"/>
                    </w:rPr>
                  </m:ctrlPr>
                </m:sSubPr>
                <m:e>
                  <m:r>
                    <m:rPr>
                      <m:sty m:val="bi"/>
                    </m:rPr>
                    <w:rPr>
                      <w:rFonts w:ascii="Cambria Math" w:hAnsi="Cambria Math" w:cs="Times New Roman"/>
                      <w:color w:val="FF0000"/>
                      <w:sz w:val="20"/>
                      <w:szCs w:val="20"/>
                    </w:rPr>
                    <m:t>E</m:t>
                  </m:r>
                </m:e>
                <m:sub>
                  <m:r>
                    <m:rPr>
                      <m:sty m:val="bi"/>
                    </m:rPr>
                    <w:rPr>
                      <w:rFonts w:ascii="Cambria Math" w:hAnsi="Cambria Math" w:cs="Times New Roman"/>
                      <w:color w:val="FF0000"/>
                      <w:sz w:val="20"/>
                      <w:szCs w:val="20"/>
                    </w:rPr>
                    <m:t>CTLd</m:t>
                  </m:r>
                </m:sub>
              </m:sSub>
              <m:sSubSup>
                <m:sSubSupPr>
                  <m:ctrlPr>
                    <w:rPr>
                      <w:rFonts w:ascii="Cambria Math" w:hAnsi="Cambria Math" w:cs="Times New Roman"/>
                      <w:b/>
                      <w:i/>
                      <w:color w:val="FF0000"/>
                      <w:sz w:val="20"/>
                      <w:szCs w:val="20"/>
                    </w:rPr>
                  </m:ctrlPr>
                </m:sSubSupPr>
                <m:e>
                  <m:r>
                    <m:rPr>
                      <m:sty m:val="bi"/>
                    </m:rPr>
                    <w:rPr>
                      <w:rFonts w:ascii="Cambria Math" w:hAnsi="Cambria Math" w:cs="Times New Roman"/>
                      <w:color w:val="FF0000"/>
                      <w:sz w:val="20"/>
                      <w:szCs w:val="20"/>
                    </w:rPr>
                    <m:t xml:space="preserve">+ </m:t>
                  </m:r>
                  <m:sSub>
                    <m:sSubPr>
                      <m:ctrlPr>
                        <w:rPr>
                          <w:rFonts w:ascii="Cambria Math" w:hAnsi="Cambria Math" w:cs="Times New Roman"/>
                          <w:b/>
                          <w:i/>
                          <w:color w:val="FF0000"/>
                          <w:sz w:val="20"/>
                          <w:szCs w:val="20"/>
                        </w:rPr>
                      </m:ctrlPr>
                    </m:sSubPr>
                    <m:e>
                      <m:r>
                        <m:rPr>
                          <m:sty m:val="bi"/>
                        </m:rPr>
                        <w:rPr>
                          <w:rFonts w:ascii="Cambria Math" w:hAnsi="Cambria Math" w:cs="Times New Roman"/>
                          <w:color w:val="FF0000"/>
                          <w:sz w:val="20"/>
                          <w:szCs w:val="20"/>
                        </w:rPr>
                        <m:t>E</m:t>
                      </m:r>
                    </m:e>
                    <m:sub>
                      <m:r>
                        <m:rPr>
                          <m:sty m:val="bi"/>
                        </m:rPr>
                        <w:rPr>
                          <w:rFonts w:ascii="Cambria Math" w:hAnsi="Cambria Math" w:cs="Times New Roman"/>
                          <w:color w:val="FF0000"/>
                          <w:sz w:val="20"/>
                          <w:szCs w:val="20"/>
                        </w:rPr>
                        <m:t>CTNeE</m:t>
                      </m:r>
                    </m:sub>
                  </m:sSub>
                  <m:r>
                    <m:rPr>
                      <m:sty m:val="bi"/>
                    </m:rPr>
                    <w:rPr>
                      <w:rFonts w:ascii="Cambria Math" w:hAnsi="Cambria Math" w:cs="Times New Roman"/>
                      <w:color w:val="FF0000"/>
                      <w:sz w:val="20"/>
                      <w:szCs w:val="20"/>
                    </w:rPr>
                    <m:t>+</m:t>
                  </m:r>
                </m:e>
                <m:sub>
                  <m:r>
                    <m:rPr>
                      <m:sty m:val="bi"/>
                    </m:rPr>
                    <w:rPr>
                      <w:rFonts w:ascii="Cambria Math" w:hAnsi="Cambria Math" w:cs="Times New Roman"/>
                      <w:color w:val="FF0000"/>
                      <w:sz w:val="20"/>
                      <w:szCs w:val="20"/>
                    </w:rPr>
                    <m:t xml:space="preserve"> </m:t>
                  </m:r>
                </m:sub>
                <m:sup>
                  <m:r>
                    <m:rPr>
                      <m:sty m:val="bi"/>
                    </m:rPr>
                    <w:rPr>
                      <w:rFonts w:ascii="Cambria Math" w:hAnsi="Cambria Math" w:cs="Times New Roman"/>
                      <w:color w:val="FF0000"/>
                      <w:sz w:val="20"/>
                      <w:szCs w:val="20"/>
                    </w:rPr>
                    <m:t xml:space="preserve"> </m:t>
                  </m:r>
                </m:sup>
              </m:sSubSup>
              <m:sSub>
                <m:sSubPr>
                  <m:ctrlPr>
                    <w:rPr>
                      <w:rFonts w:ascii="Cambria Math" w:hAnsi="Cambria Math" w:cs="Times New Roman"/>
                      <w:b/>
                      <w:i/>
                      <w:color w:val="FF0000"/>
                      <w:sz w:val="20"/>
                      <w:szCs w:val="20"/>
                    </w:rPr>
                  </m:ctrlPr>
                </m:sSubPr>
                <m:e>
                  <m:r>
                    <m:rPr>
                      <m:sty m:val="bi"/>
                    </m:rPr>
                    <w:rPr>
                      <w:rFonts w:ascii="Cambria Math" w:hAnsi="Cambria Math" w:cs="Times New Roman"/>
                      <w:color w:val="FF0000"/>
                      <w:sz w:val="20"/>
                      <w:szCs w:val="20"/>
                    </w:rPr>
                    <m:t>∆E</m:t>
                  </m:r>
                </m:e>
                <m:sub>
                  <m:r>
                    <m:rPr>
                      <m:sty m:val="bi"/>
                    </m:rPr>
                    <w:rPr>
                      <w:rFonts w:ascii="Cambria Math" w:hAnsi="Cambria Math" w:cs="Times New Roman"/>
                      <w:color w:val="FF0000"/>
                      <w:sz w:val="20"/>
                      <w:szCs w:val="20"/>
                    </w:rPr>
                    <m:t xml:space="preserve">STOC COND </m:t>
                  </m:r>
                </m:sub>
              </m:sSub>
              <m:r>
                <m:rPr>
                  <m:sty m:val="bi"/>
                </m:rPr>
                <w:rPr>
                  <w:rFonts w:ascii="Cambria Math" w:hAnsi="Cambria Math" w:cs="Times New Roman"/>
                  <w:color w:val="FF0000"/>
                  <w:sz w:val="20"/>
                  <w:szCs w:val="20"/>
                </w:rPr>
                <m:t xml:space="preserve">+ </m:t>
              </m:r>
              <m:sSubSup>
                <m:sSubSupPr>
                  <m:ctrlPr>
                    <w:rPr>
                      <w:rFonts w:ascii="Cambria Math" w:hAnsi="Cambria Math" w:cs="Times New Roman"/>
                      <w:b/>
                      <w:i/>
                      <w:color w:val="FF0000"/>
                      <w:sz w:val="20"/>
                      <w:szCs w:val="20"/>
                    </w:rPr>
                  </m:ctrlPr>
                </m:sSubSupPr>
                <m:e>
                  <m:r>
                    <m:rPr>
                      <m:sty m:val="bi"/>
                    </m:rPr>
                    <w:rPr>
                      <w:rFonts w:ascii="Cambria Math" w:hAnsi="Cambria Math" w:cs="Times New Roman"/>
                      <w:color w:val="FF0000"/>
                      <w:sz w:val="20"/>
                      <w:szCs w:val="20"/>
                    </w:rPr>
                    <m:t>E</m:t>
                  </m:r>
                </m:e>
                <m:sub>
                  <m:r>
                    <m:rPr>
                      <m:sty m:val="bi"/>
                    </m:rPr>
                    <w:rPr>
                      <w:rFonts w:ascii="Cambria Math" w:hAnsi="Cambria Math" w:cs="Times New Roman"/>
                      <w:color w:val="FF0000"/>
                      <w:sz w:val="20"/>
                      <w:szCs w:val="20"/>
                    </w:rPr>
                    <m:t>DEP</m:t>
                  </m:r>
                </m:sub>
                <m:sup>
                  <m:r>
                    <m:rPr>
                      <m:sty m:val="bi"/>
                    </m:rPr>
                    <w:rPr>
                      <w:rFonts w:ascii="Cambria Math" w:hAnsi="Cambria Math" w:cs="Times New Roman"/>
                      <w:color w:val="FF0000"/>
                      <w:sz w:val="20"/>
                      <w:szCs w:val="20"/>
                    </w:rPr>
                    <m:t>INJ-OTS</m:t>
                  </m:r>
                </m:sup>
              </m:sSubSup>
            </m:oMath>
            <w:r w:rsidRPr="00DB1533">
              <w:rPr>
                <w:rFonts w:ascii="Times New Roman" w:eastAsia="SimSun" w:hAnsi="Times New Roman" w:cs="Times New Roman"/>
                <w:b/>
                <w:color w:val="FF0000"/>
                <w:sz w:val="20"/>
                <w:szCs w:val="20"/>
              </w:rPr>
              <w:t xml:space="preserve">                                                 </w:t>
            </w:r>
            <w:r w:rsidRPr="00DB1533">
              <w:rPr>
                <w:rFonts w:ascii="Times New Roman" w:hAnsi="Times New Roman" w:cs="Times New Roman"/>
                <w:sz w:val="20"/>
                <w:szCs w:val="20"/>
              </w:rPr>
              <w:tab/>
              <w:t>(17)</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unde: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680" w:dyaOrig="440">
                <v:shape id="_x0000_i1197" type="#_x0000_t75" style="width:33.75pt;height:21.75pt" o:ole="">
                  <v:imagedata r:id="rId312" o:title=""/>
                </v:shape>
                <o:OLEObject Type="Embed" ProgID="Equation.3" ShapeID="_x0000_i1197" DrawAspect="Content" ObjectID="_1499855095" r:id="rId313"/>
              </w:object>
            </w:r>
            <w:r w:rsidRPr="00DB1533">
              <w:rPr>
                <w:rFonts w:ascii="Times New Roman" w:hAnsi="Times New Roman" w:cs="Times New Roman"/>
                <w:sz w:val="20"/>
                <w:szCs w:val="20"/>
              </w:rPr>
              <w:t>- energia gazelor naturale preluată de către OTS în SNT, prin punctele de intrare din perimetrele de producţie.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2"/>
                <w:sz w:val="20"/>
                <w:szCs w:val="20"/>
              </w:rPr>
              <w:object w:dxaOrig="1140" w:dyaOrig="400">
                <v:shape id="_x0000_i1198" type="#_x0000_t75" style="width:57pt;height:19.5pt" o:ole="">
                  <v:imagedata r:id="rId314" o:title=""/>
                </v:shape>
                <o:OLEObject Type="Embed" ProgID="Equation.3" ShapeID="_x0000_i1198" DrawAspect="Content" ObjectID="_1499855096" r:id="rId315"/>
              </w:object>
            </w:r>
            <w:r w:rsidRPr="00DB1533">
              <w:rPr>
                <w:rFonts w:ascii="Times New Roman" w:hAnsi="Times New Roman" w:cs="Times New Roman"/>
                <w:sz w:val="20"/>
                <w:szCs w:val="20"/>
              </w:rPr>
              <w:t xml:space="preserve"> de puncte de intrare din perimetrele de producţie, termenul </w:t>
            </w:r>
            <w:r w:rsidRPr="00DB1533">
              <w:rPr>
                <w:rFonts w:ascii="Times New Roman" w:hAnsi="Times New Roman" w:cs="Times New Roman"/>
                <w:position w:val="-14"/>
                <w:sz w:val="20"/>
                <w:szCs w:val="20"/>
              </w:rPr>
              <w:object w:dxaOrig="600" w:dyaOrig="440">
                <v:shape id="_x0000_i1199" type="#_x0000_t75" style="width:29.25pt;height:21.75pt" o:ole="">
                  <v:imagedata r:id="rId316" o:title=""/>
                </v:shape>
                <o:OLEObject Type="Embed" ProgID="Equation.3" ShapeID="_x0000_i1199" DrawAspect="Content" ObjectID="_1499855097" r:id="rId317"/>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30"/>
                <w:sz w:val="20"/>
                <w:szCs w:val="20"/>
              </w:rPr>
              <w:object w:dxaOrig="4440" w:dyaOrig="720">
                <v:shape id="_x0000_i1200" type="#_x0000_t75" style="width:222.75pt;height:36.75pt" o:ole="">
                  <v:imagedata r:id="rId318" o:title=""/>
                </v:shape>
                <o:OLEObject Type="Embed" ProgID="Equation.3" ShapeID="_x0000_i1200" DrawAspect="Content" ObjectID="_1499855098" r:id="rId319"/>
              </w:objec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(18)</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ind w:left="1275"/>
              <w:jc w:val="both"/>
              <w:rPr>
                <w:rFonts w:ascii="Times New Roman" w:hAnsi="Times New Roman" w:cs="Times New Roman"/>
                <w:sz w:val="20"/>
                <w:szCs w:val="20"/>
              </w:rPr>
            </w:pPr>
            <w:r w:rsidRPr="00DB1533">
              <w:rPr>
                <w:rFonts w:ascii="Times New Roman" w:hAnsi="Times New Roman" w:cs="Times New Roman"/>
                <w:position w:val="-20"/>
                <w:sz w:val="20"/>
                <w:szCs w:val="20"/>
              </w:rPr>
              <w:object w:dxaOrig="800" w:dyaOrig="499">
                <v:shape id="_x0000_i1201" type="#_x0000_t75" style="width:40.5pt;height:26.25pt" o:ole="">
                  <v:imagedata r:id="rId320" o:title=""/>
                </v:shape>
                <o:OLEObject Type="Embed" ProgID="Equation.3" ShapeID="_x0000_i1201" DrawAspect="Content" ObjectID="_1499855099" r:id="rId321"/>
              </w:object>
            </w:r>
            <w:r w:rsidRPr="00DB1533">
              <w:rPr>
                <w:rFonts w:ascii="Times New Roman" w:hAnsi="Times New Roman" w:cs="Times New Roman"/>
                <w:sz w:val="20"/>
                <w:szCs w:val="20"/>
              </w:rPr>
              <w:t xml:space="preserve"> - reprezintă volumul de gaze naturale introdus de către OTS în SNT, </w:t>
            </w:r>
            <w:r w:rsidRPr="00DB1533">
              <w:rPr>
                <w:rFonts w:ascii="Times New Roman" w:hAnsi="Times New Roman" w:cs="Times New Roman"/>
                <w:sz w:val="20"/>
                <w:szCs w:val="20"/>
              </w:rPr>
              <w:lastRenderedPageBreak/>
              <w:t>prin punctul „j” de intrare din perimetrele de producţie;</w:t>
            </w:r>
          </w:p>
          <w:p w:rsidR="00976E02" w:rsidRPr="00DB1533" w:rsidRDefault="00976E02" w:rsidP="00976E02">
            <w:pPr>
              <w:ind w:left="1275"/>
              <w:jc w:val="both"/>
              <w:rPr>
                <w:rFonts w:ascii="Times New Roman" w:hAnsi="Times New Roman" w:cs="Times New Roman"/>
                <w:sz w:val="20"/>
                <w:szCs w:val="20"/>
              </w:rPr>
            </w:pPr>
            <w:r w:rsidRPr="00DB1533">
              <w:rPr>
                <w:rFonts w:ascii="Times New Roman" w:hAnsi="Times New Roman" w:cs="Times New Roman"/>
                <w:position w:val="-18"/>
                <w:sz w:val="20"/>
                <w:szCs w:val="20"/>
              </w:rPr>
              <w:object w:dxaOrig="760" w:dyaOrig="480">
                <v:shape id="_x0000_i1202" type="#_x0000_t75" style="width:38.25pt;height:23.25pt" o:ole="">
                  <v:imagedata r:id="rId157" o:title=""/>
                </v:shape>
                <o:OLEObject Type="Embed" ProgID="Equation.3" ShapeID="_x0000_i1202" DrawAspect="Content" ObjectID="_1499855100" r:id="rId322"/>
              </w:object>
            </w:r>
            <w:r w:rsidRPr="00DB1533">
              <w:rPr>
                <w:rFonts w:ascii="Times New Roman" w:hAnsi="Times New Roman" w:cs="Times New Roman"/>
                <w:sz w:val="20"/>
                <w:szCs w:val="20"/>
              </w:rPr>
              <w:t xml:space="preserve"> - reprezintă puterea calorifică superioară determinată aferentă punctului „j” de intrare din perimetrele de producţie.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560" w:dyaOrig="440">
                <v:shape id="_x0000_i1203" type="#_x0000_t75" style="width:27pt;height:21.75pt" o:ole="">
                  <v:imagedata r:id="rId323" o:title=""/>
                </v:shape>
                <o:OLEObject Type="Embed" ProgID="Equation.3" ShapeID="_x0000_i1203" DrawAspect="Content" ObjectID="_1499855101" r:id="rId324"/>
              </w:object>
            </w:r>
            <w:r w:rsidRPr="00DB1533">
              <w:rPr>
                <w:rFonts w:ascii="Times New Roman" w:hAnsi="Times New Roman" w:cs="Times New Roman"/>
                <w:sz w:val="20"/>
                <w:szCs w:val="20"/>
              </w:rPr>
              <w:t xml:space="preserve">- energia gazelor naturale din import </w:t>
            </w:r>
            <w:r w:rsidRPr="00DB1533">
              <w:rPr>
                <w:rFonts w:ascii="Times New Roman" w:hAnsi="Times New Roman" w:cs="Times New Roman"/>
                <w:color w:val="FF0000"/>
                <w:sz w:val="20"/>
                <w:szCs w:val="20"/>
              </w:rPr>
              <w:t xml:space="preserve">din ţările non-UE </w:t>
            </w:r>
            <w:r w:rsidRPr="00DB1533">
              <w:rPr>
                <w:rFonts w:ascii="Times New Roman" w:hAnsi="Times New Roman" w:cs="Times New Roman"/>
                <w:sz w:val="20"/>
                <w:szCs w:val="20"/>
              </w:rPr>
              <w:t>introduse în SNT de către OTS</w:t>
            </w:r>
            <w:r w:rsidRPr="00DB1533">
              <w:rPr>
                <w:rFonts w:ascii="Times New Roman" w:hAnsi="Times New Roman" w:cs="Times New Roman"/>
                <w:strike/>
                <w:color w:val="FF0000"/>
                <w:sz w:val="20"/>
                <w:szCs w:val="20"/>
              </w:rPr>
              <w:t>, prin toate punctele de intrare</w:t>
            </w:r>
            <w:r w:rsidRPr="00DB1533">
              <w:rPr>
                <w:rFonts w:ascii="Times New Roman" w:hAnsi="Times New Roman" w:cs="Times New Roman"/>
                <w:sz w:val="20"/>
                <w:szCs w:val="20"/>
              </w:rPr>
              <w:t>.</w:t>
            </w:r>
          </w:p>
          <w:p w:rsidR="00976E02" w:rsidRPr="00DB1533" w:rsidRDefault="00976E02" w:rsidP="00976E02">
            <w:pPr>
              <w:jc w:val="both"/>
              <w:rPr>
                <w:rFonts w:ascii="Times New Roman" w:hAnsi="Times New Roman" w:cs="Times New Roman"/>
                <w:strike/>
                <w:sz w:val="20"/>
                <w:szCs w:val="20"/>
              </w:rPr>
            </w:pPr>
            <w:r w:rsidRPr="00DB1533">
              <w:rPr>
                <w:rFonts w:ascii="Times New Roman" w:hAnsi="Times New Roman" w:cs="Times New Roman"/>
                <w:strike/>
                <w:color w:val="FF0000"/>
                <w:sz w:val="20"/>
                <w:szCs w:val="20"/>
              </w:rPr>
              <w:t xml:space="preserve">Componenta </w:t>
            </w:r>
            <w:r w:rsidRPr="00DB1533">
              <w:rPr>
                <w:rFonts w:ascii="Times New Roman" w:hAnsi="Times New Roman" w:cs="Times New Roman"/>
                <w:strike/>
                <w:color w:val="FF0000"/>
                <w:position w:val="-14"/>
                <w:sz w:val="20"/>
                <w:szCs w:val="20"/>
              </w:rPr>
              <w:object w:dxaOrig="560" w:dyaOrig="440">
                <v:shape id="_x0000_i1204" type="#_x0000_t75" style="width:27pt;height:21.75pt" o:ole="">
                  <v:imagedata r:id="rId325" o:title=""/>
                </v:shape>
                <o:OLEObject Type="Embed" ProgID="Equation.3" ShapeID="_x0000_i1204" DrawAspect="Content" ObjectID="_1499855102" r:id="rId326"/>
              </w:object>
            </w:r>
            <w:r w:rsidRPr="00DB1533">
              <w:rPr>
                <w:rFonts w:ascii="Times New Roman" w:hAnsi="Times New Roman" w:cs="Times New Roman"/>
                <w:strike/>
                <w:color w:val="FF0000"/>
                <w:sz w:val="20"/>
                <w:szCs w:val="20"/>
              </w:rPr>
              <w:t xml:space="preserve"> nu conţine energia gazelor naturale reprezentând contravaloarea serviciilor de tranzit prestate de OTS, gaze care sunt livrate clienţilor OTS. Aceste gaze se regăsesc în componenta de import a fiecărui UR care cumpără gaze naturale de la OTS.</w:t>
            </w:r>
            <w:r w:rsidRPr="00DB1533">
              <w:rPr>
                <w:rFonts w:ascii="Times New Roman" w:hAnsi="Times New Roman" w:cs="Times New Roman"/>
                <w:strike/>
                <w:sz w:val="20"/>
                <w:szCs w:val="20"/>
              </w:rPr>
              <w:tab/>
            </w:r>
          </w:p>
          <w:p w:rsidR="00976E02" w:rsidRPr="00DB1533" w:rsidRDefault="00976E02" w:rsidP="00976E02">
            <w:pPr>
              <w:ind w:firstLine="426"/>
              <w:jc w:val="both"/>
              <w:rPr>
                <w:rFonts w:ascii="Times New Roman" w:hAnsi="Times New Roman" w:cs="Times New Roman"/>
                <w:sz w:val="20"/>
                <w:szCs w:val="20"/>
              </w:rPr>
            </w:pPr>
            <w:r w:rsidRPr="00DB1533">
              <w:rPr>
                <w:rFonts w:ascii="Times New Roman" w:hAnsi="Times New Roman" w:cs="Times New Roman"/>
                <w:sz w:val="20"/>
                <w:szCs w:val="20"/>
              </w:rPr>
              <w:t xml:space="preserve">Pentru un număr </w:t>
            </w:r>
            <w:r w:rsidRPr="00DB1533">
              <w:rPr>
                <w:rFonts w:ascii="Times New Roman" w:hAnsi="Times New Roman" w:cs="Times New Roman"/>
                <w:position w:val="-10"/>
                <w:sz w:val="20"/>
                <w:szCs w:val="20"/>
              </w:rPr>
              <w:object w:dxaOrig="1060" w:dyaOrig="380">
                <v:shape id="_x0000_i1205" type="#_x0000_t75" style="width:54pt;height:18pt" o:ole="">
                  <v:imagedata r:id="rId327" o:title=""/>
                </v:shape>
                <o:OLEObject Type="Embed" ProgID="Equation.3" ShapeID="_x0000_i1205" DrawAspect="Content" ObjectID="_1499855103" r:id="rId328"/>
              </w:object>
            </w:r>
            <w:r w:rsidRPr="00DB1533">
              <w:rPr>
                <w:rFonts w:ascii="Times New Roman" w:hAnsi="Times New Roman" w:cs="Times New Roman"/>
                <w:sz w:val="20"/>
                <w:szCs w:val="20"/>
              </w:rPr>
              <w:t xml:space="preserve"> de puncte de intrare din import </w:t>
            </w:r>
            <w:r w:rsidRPr="00DB1533">
              <w:rPr>
                <w:rFonts w:ascii="Times New Roman" w:hAnsi="Times New Roman" w:cs="Times New Roman"/>
                <w:color w:val="FF0000"/>
                <w:sz w:val="20"/>
                <w:szCs w:val="20"/>
              </w:rPr>
              <w:t>din ţările non-UE</w:t>
            </w:r>
            <w:r w:rsidRPr="00DB1533">
              <w:rPr>
                <w:rFonts w:ascii="Times New Roman" w:hAnsi="Times New Roman" w:cs="Times New Roman"/>
                <w:sz w:val="20"/>
                <w:szCs w:val="20"/>
              </w:rPr>
              <w:t xml:space="preserve">, termenul </w:t>
            </w:r>
            <w:r w:rsidRPr="00DB1533">
              <w:rPr>
                <w:rFonts w:ascii="Times New Roman" w:hAnsi="Times New Roman" w:cs="Times New Roman"/>
                <w:position w:val="-14"/>
                <w:sz w:val="20"/>
                <w:szCs w:val="20"/>
              </w:rPr>
              <w:object w:dxaOrig="560" w:dyaOrig="440">
                <v:shape id="_x0000_i1206" type="#_x0000_t75" style="width:27pt;height:21.75pt" o:ole="">
                  <v:imagedata r:id="rId329" o:title=""/>
                </v:shape>
                <o:OLEObject Type="Embed" ProgID="Equation.3" ShapeID="_x0000_i1206" DrawAspect="Content" ObjectID="_1499855104" r:id="rId330"/>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3820" w:dyaOrig="700">
                <v:shape id="_x0000_i1207" type="#_x0000_t75" style="width:190.5pt;height:34.5pt" o:ole="">
                  <v:imagedata r:id="rId331" o:title=""/>
                </v:shape>
                <o:OLEObject Type="Embed" ProgID="Equation.3" ShapeID="_x0000_i1207" DrawAspect="Content" ObjectID="_1499855105" r:id="rId332"/>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(19)</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ind w:left="1275"/>
              <w:jc w:val="both"/>
              <w:rPr>
                <w:rFonts w:ascii="Times New Roman" w:hAnsi="Times New Roman" w:cs="Times New Roman"/>
                <w:sz w:val="20"/>
                <w:szCs w:val="20"/>
              </w:rPr>
            </w:pPr>
            <w:r w:rsidRPr="00DB1533">
              <w:rPr>
                <w:rFonts w:ascii="Times New Roman" w:hAnsi="Times New Roman" w:cs="Times New Roman"/>
                <w:position w:val="-18"/>
                <w:sz w:val="20"/>
                <w:szCs w:val="20"/>
              </w:rPr>
              <w:object w:dxaOrig="639" w:dyaOrig="480">
                <v:shape id="_x0000_i1208" type="#_x0000_t75" style="width:30.75pt;height:23.25pt" o:ole="">
                  <v:imagedata r:id="rId333" o:title=""/>
                </v:shape>
                <o:OLEObject Type="Embed" ProgID="Equation.3" ShapeID="_x0000_i1208" DrawAspect="Content" ObjectID="_1499855106" r:id="rId334"/>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reprezintă volumul de gaze naturale din import introdus de către OTS în SNT prin punctul „k” de intrare;</w:t>
            </w:r>
          </w:p>
          <w:p w:rsidR="00976E02" w:rsidRPr="00DB1533" w:rsidRDefault="00976E02" w:rsidP="00976E02">
            <w:pPr>
              <w:ind w:left="1275"/>
              <w:jc w:val="both"/>
              <w:rPr>
                <w:rFonts w:ascii="Times New Roman" w:hAnsi="Times New Roman" w:cs="Times New Roman"/>
                <w:sz w:val="20"/>
                <w:szCs w:val="20"/>
              </w:rPr>
            </w:pPr>
            <w:r w:rsidRPr="00DB1533">
              <w:rPr>
                <w:rFonts w:ascii="Times New Roman" w:hAnsi="Times New Roman" w:cs="Times New Roman"/>
                <w:position w:val="-14"/>
                <w:sz w:val="20"/>
                <w:szCs w:val="20"/>
              </w:rPr>
              <w:object w:dxaOrig="780" w:dyaOrig="440">
                <v:shape id="_x0000_i1209" type="#_x0000_t75" style="width:38.25pt;height:21.75pt" o:ole="">
                  <v:imagedata r:id="rId168" o:title=""/>
                </v:shape>
                <o:OLEObject Type="Embed" ProgID="Equation.3" ShapeID="_x0000_i1209" DrawAspect="Content" ObjectID="_1499855107" r:id="rId335"/>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reprezintă puterea calorifică superioară aferentă punctului „k” de intrare din import.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1040" w:dyaOrig="440">
                <v:shape id="_x0000_i1210" type="#_x0000_t75" style="width:51.75pt;height:21.75pt" o:ole="">
                  <v:imagedata r:id="rId336" o:title=""/>
                </v:shape>
                <o:OLEObject Type="Embed" ProgID="Equation.3" ShapeID="_x0000_i1210" DrawAspect="Content" ObjectID="_1499855108" r:id="rId337"/>
              </w:object>
            </w:r>
            <w:r w:rsidRPr="00DB1533">
              <w:rPr>
                <w:rFonts w:ascii="Times New Roman" w:hAnsi="Times New Roman" w:cs="Times New Roman"/>
                <w:sz w:val="20"/>
                <w:szCs w:val="20"/>
              </w:rPr>
              <w:t xml:space="preserve"> - energia gazelor naturale introduse în SNT de OTS, prin </w:t>
            </w:r>
            <w:r w:rsidRPr="00DB1533">
              <w:rPr>
                <w:rFonts w:ascii="Times New Roman" w:hAnsi="Times New Roman" w:cs="Times New Roman"/>
                <w:strike/>
                <w:color w:val="FF0000"/>
                <w:sz w:val="20"/>
                <w:szCs w:val="20"/>
              </w:rPr>
              <w:t>toate</w:t>
            </w:r>
            <w:r w:rsidRPr="00DB1533">
              <w:rPr>
                <w:rFonts w:ascii="Times New Roman" w:hAnsi="Times New Roman" w:cs="Times New Roman"/>
                <w:sz w:val="20"/>
                <w:szCs w:val="20"/>
              </w:rPr>
              <w:t xml:space="preserve"> punctele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din depozitele de înmagazinare în ciclu de extracţie.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Termenul are două componente şi anume: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4060" w:dyaOrig="440">
                <v:shape id="_x0000_i1211" type="#_x0000_t75" style="width:204pt;height:21.75pt" o:ole="">
                  <v:imagedata r:id="rId338" o:title=""/>
                </v:shape>
                <o:OLEObject Type="Embed" ProgID="Equation.3" ShapeID="_x0000_i1211" DrawAspect="Content" ObjectID="_1499855109" r:id="rId339"/>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(20)</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unde:</w:t>
            </w:r>
          </w:p>
          <w:p w:rsidR="00976E02" w:rsidRPr="00DB1533" w:rsidRDefault="00976E02" w:rsidP="00976E02">
            <w:pPr>
              <w:ind w:left="720"/>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1380" w:dyaOrig="440">
                <v:shape id="_x0000_i1212" type="#_x0000_t75" style="width:67.5pt;height:21.75pt" o:ole="">
                  <v:imagedata r:id="rId340" o:title=""/>
                </v:shape>
                <o:OLEObject Type="Embed" ProgID="Equation.3" ShapeID="_x0000_i1212" DrawAspect="Content" ObjectID="_1499855110" r:id="rId341"/>
              </w:object>
            </w:r>
            <w:r w:rsidRPr="00DB1533">
              <w:rPr>
                <w:rFonts w:ascii="Times New Roman" w:hAnsi="Times New Roman" w:cs="Times New Roman"/>
                <w:sz w:val="20"/>
                <w:szCs w:val="20"/>
              </w:rPr>
              <w:t xml:space="preserve">- energia gazelor naturale introduse în SNT în regim de sursă, prin </w:t>
            </w:r>
            <w:r w:rsidRPr="00DB1533">
              <w:rPr>
                <w:rFonts w:ascii="Times New Roman" w:hAnsi="Times New Roman" w:cs="Times New Roman"/>
                <w:strike/>
                <w:color w:val="FF0000"/>
                <w:sz w:val="20"/>
                <w:szCs w:val="20"/>
              </w:rPr>
              <w:t>toate</w:t>
            </w:r>
            <w:r w:rsidRPr="00DB1533">
              <w:rPr>
                <w:rFonts w:ascii="Times New Roman" w:hAnsi="Times New Roman" w:cs="Times New Roman"/>
                <w:sz w:val="20"/>
                <w:szCs w:val="20"/>
              </w:rPr>
              <w:t xml:space="preserve"> punctele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care se află în ciclul de extracţie, de către OTS. </w:t>
            </w:r>
          </w:p>
          <w:p w:rsidR="00976E02" w:rsidRPr="00DB1533" w:rsidRDefault="00976E02" w:rsidP="00976E02">
            <w:pPr>
              <w:ind w:left="720" w:firstLine="557"/>
              <w:jc w:val="both"/>
              <w:rPr>
                <w:rFonts w:ascii="Times New Roman" w:hAnsi="Times New Roman" w:cs="Times New Roman"/>
                <w:sz w:val="20"/>
                <w:szCs w:val="20"/>
              </w:rPr>
            </w:pPr>
            <w:r w:rsidRPr="00DB1533">
              <w:rPr>
                <w:rFonts w:ascii="Times New Roman" w:hAnsi="Times New Roman" w:cs="Times New Roman"/>
                <w:sz w:val="20"/>
                <w:szCs w:val="20"/>
              </w:rPr>
              <w:t xml:space="preserve">Pentru un număr </w:t>
            </w:r>
            <w:r w:rsidRPr="00DB1533">
              <w:rPr>
                <w:rFonts w:ascii="Times New Roman" w:hAnsi="Times New Roman" w:cs="Times New Roman"/>
                <w:position w:val="-10"/>
                <w:sz w:val="20"/>
                <w:szCs w:val="20"/>
              </w:rPr>
              <w:object w:dxaOrig="999" w:dyaOrig="380">
                <v:shape id="_x0000_i1213" type="#_x0000_t75" style="width:50.25pt;height:18pt" o:ole="">
                  <v:imagedata r:id="rId342" o:title=""/>
                </v:shape>
                <o:OLEObject Type="Embed" ProgID="Equation.3" ShapeID="_x0000_i1213" DrawAspect="Content" ObjectID="_1499855111" r:id="rId343"/>
              </w:object>
            </w:r>
            <w:r w:rsidRPr="00DB1533">
              <w:rPr>
                <w:rFonts w:ascii="Times New Roman" w:hAnsi="Times New Roman" w:cs="Times New Roman"/>
                <w:sz w:val="20"/>
                <w:szCs w:val="20"/>
              </w:rPr>
              <w:t xml:space="preserve"> de puncte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termenul </w:t>
            </w:r>
            <w:r w:rsidRPr="00DB1533">
              <w:rPr>
                <w:rFonts w:ascii="Times New Roman" w:hAnsi="Times New Roman" w:cs="Times New Roman"/>
                <w:position w:val="-14"/>
                <w:sz w:val="20"/>
                <w:szCs w:val="20"/>
              </w:rPr>
              <w:object w:dxaOrig="1380" w:dyaOrig="440">
                <v:shape id="_x0000_i1214" type="#_x0000_t75" style="width:67.5pt;height:21.75pt" o:ole="">
                  <v:imagedata r:id="rId344" o:title=""/>
                </v:shape>
                <o:OLEObject Type="Embed" ProgID="Equation.3" ShapeID="_x0000_i1214" DrawAspect="Content" ObjectID="_1499855112" r:id="rId345"/>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6120" w:dyaOrig="700">
                <v:shape id="_x0000_i1215" type="#_x0000_t75" style="width:303pt;height:34.5pt" o:ole="">
                  <v:imagedata r:id="rId346" o:title=""/>
                </v:shape>
                <o:OLEObject Type="Embed" ProgID="Equation.3" ShapeID="_x0000_i1215" DrawAspect="Content" ObjectID="_1499855113" r:id="rId347"/>
              </w:object>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t xml:space="preserve"> (20.1)</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8"/>
                <w:sz w:val="20"/>
                <w:szCs w:val="20"/>
              </w:rPr>
              <w:object w:dxaOrig="1480" w:dyaOrig="480">
                <v:shape id="_x0000_i1216" type="#_x0000_t75" style="width:73.5pt;height:23.25pt" o:ole="">
                  <v:imagedata r:id="rId348" o:title=""/>
                </v:shape>
                <o:OLEObject Type="Embed" ProgID="Equation.3" ShapeID="_x0000_i1216" DrawAspect="Content" ObjectID="_1499855114" r:id="rId349"/>
              </w:object>
            </w:r>
            <w:r w:rsidRPr="00DB1533">
              <w:rPr>
                <w:rFonts w:ascii="Times New Roman" w:hAnsi="Times New Roman" w:cs="Times New Roman"/>
                <w:sz w:val="20"/>
                <w:szCs w:val="20"/>
              </w:rPr>
              <w:tab/>
              <w:t xml:space="preserve">- reprezintă volumul de gaze naturale, introdus în SNT în regim de sursă, de către OTS prin punctul „l”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din depozitele de înmagazinare care se află în ciclul de extracţie;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760" w:dyaOrig="440">
                <v:shape id="_x0000_i1217" type="#_x0000_t75" style="width:38.25pt;height:21.75pt" o:ole="">
                  <v:imagedata r:id="rId184" o:title=""/>
                </v:shape>
                <o:OLEObject Type="Embed" ProgID="Equation.3" ShapeID="_x0000_i1217" DrawAspect="Content" ObjectID="_1499855115" r:id="rId350"/>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xml:space="preserve">- reprezintă puterea calorifică superioară determinată aferentă punctului „l”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w:t>
            </w:r>
          </w:p>
          <w:p w:rsidR="00976E02" w:rsidRPr="00DB1533" w:rsidRDefault="00976E02" w:rsidP="00976E02">
            <w:pPr>
              <w:ind w:left="710" w:firstLine="141"/>
              <w:jc w:val="both"/>
              <w:rPr>
                <w:rFonts w:ascii="Times New Roman" w:hAnsi="Times New Roman" w:cs="Times New Roman"/>
                <w:sz w:val="20"/>
                <w:szCs w:val="20"/>
              </w:rPr>
            </w:pPr>
            <w:r w:rsidRPr="00DB1533">
              <w:rPr>
                <w:rFonts w:ascii="Times New Roman" w:hAnsi="Times New Roman" w:cs="Times New Roman"/>
                <w:sz w:val="20"/>
                <w:szCs w:val="20"/>
              </w:rPr>
              <w:lastRenderedPageBreak/>
              <w:tab/>
            </w:r>
            <w:r w:rsidRPr="00DB1533">
              <w:rPr>
                <w:rFonts w:ascii="Times New Roman" w:hAnsi="Times New Roman" w:cs="Times New Roman"/>
                <w:position w:val="-14"/>
                <w:sz w:val="20"/>
                <w:szCs w:val="20"/>
              </w:rPr>
              <w:object w:dxaOrig="1260" w:dyaOrig="440">
                <v:shape id="_x0000_i1218" type="#_x0000_t75" style="width:63.75pt;height:21.75pt" o:ole="">
                  <v:imagedata r:id="rId351" o:title=""/>
                </v:shape>
                <o:OLEObject Type="Embed" ProgID="Equation.3" ShapeID="_x0000_i1218" DrawAspect="Content" ObjectID="_1499855116" r:id="rId352"/>
              </w:object>
            </w:r>
            <w:r w:rsidRPr="00DB1533">
              <w:rPr>
                <w:rFonts w:ascii="Times New Roman" w:hAnsi="Times New Roman" w:cs="Times New Roman"/>
                <w:sz w:val="20"/>
                <w:szCs w:val="20"/>
              </w:rPr>
              <w:t xml:space="preserve">- energia gazelor naturale introduse în SNT în regim de echilibrare, prin </w:t>
            </w:r>
            <w:r w:rsidRPr="00DB1533">
              <w:rPr>
                <w:rFonts w:ascii="Times New Roman" w:hAnsi="Times New Roman" w:cs="Times New Roman"/>
                <w:strike/>
                <w:color w:val="FF0000"/>
                <w:sz w:val="20"/>
                <w:szCs w:val="20"/>
              </w:rPr>
              <w:t>toate</w:t>
            </w:r>
            <w:r w:rsidRPr="00DB1533">
              <w:rPr>
                <w:rFonts w:ascii="Times New Roman" w:hAnsi="Times New Roman" w:cs="Times New Roman"/>
                <w:sz w:val="20"/>
                <w:szCs w:val="20"/>
              </w:rPr>
              <w:t xml:space="preserve"> punctele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care se află în ciclul de extracţie, de către OTS. </w:t>
            </w:r>
          </w:p>
          <w:p w:rsidR="00976E02" w:rsidRPr="00DB1533" w:rsidRDefault="00976E02" w:rsidP="00976E02">
            <w:pPr>
              <w:ind w:left="720"/>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999" w:dyaOrig="380">
                <v:shape id="_x0000_i1219" type="#_x0000_t75" style="width:50.25pt;height:18pt" o:ole="">
                  <v:imagedata r:id="rId353" o:title=""/>
                </v:shape>
                <o:OLEObject Type="Embed" ProgID="Equation.3" ShapeID="_x0000_i1219" DrawAspect="Content" ObjectID="_1499855117" r:id="rId354"/>
              </w:object>
            </w:r>
            <w:r w:rsidRPr="00DB1533">
              <w:rPr>
                <w:rFonts w:ascii="Times New Roman" w:hAnsi="Times New Roman" w:cs="Times New Roman"/>
                <w:sz w:val="20"/>
                <w:szCs w:val="20"/>
              </w:rPr>
              <w:t xml:space="preserve"> de puncte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 xml:space="preserve">din depozitele de înmagazinare, termenul </w:t>
            </w:r>
            <w:r w:rsidRPr="00DB1533">
              <w:rPr>
                <w:rFonts w:ascii="Times New Roman" w:hAnsi="Times New Roman" w:cs="Times New Roman"/>
                <w:position w:val="-14"/>
                <w:sz w:val="20"/>
                <w:szCs w:val="20"/>
              </w:rPr>
              <w:object w:dxaOrig="1219" w:dyaOrig="440">
                <v:shape id="_x0000_i1220" type="#_x0000_t75" style="width:60.75pt;height:21.75pt" o:ole="">
                  <v:imagedata r:id="rId355" o:title=""/>
                </v:shape>
                <o:OLEObject Type="Embed" ProgID="Equation.3" ShapeID="_x0000_i1220" DrawAspect="Content" ObjectID="_1499855118" r:id="rId356"/>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5640" w:dyaOrig="700">
                <v:shape id="_x0000_i1221" type="#_x0000_t75" style="width:281.25pt;height:34.5pt" o:ole="">
                  <v:imagedata r:id="rId357" o:title=""/>
                </v:shape>
                <o:OLEObject Type="Embed" ProgID="Equation.3" ShapeID="_x0000_i1221" DrawAspect="Content" ObjectID="_1499855119" r:id="rId358"/>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 xml:space="preserve">(MWh)             </w:t>
            </w:r>
            <w:r w:rsidRPr="00DB1533">
              <w:rPr>
                <w:rFonts w:ascii="Times New Roman" w:hAnsi="Times New Roman" w:cs="Times New Roman"/>
                <w:sz w:val="20"/>
                <w:szCs w:val="20"/>
              </w:rPr>
              <w:tab/>
              <w:t>(20.2)</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8"/>
                <w:sz w:val="20"/>
                <w:szCs w:val="20"/>
              </w:rPr>
              <w:object w:dxaOrig="1240" w:dyaOrig="480">
                <v:shape id="_x0000_i1222" type="#_x0000_t75" style="width:60.75pt;height:23.25pt" o:ole="">
                  <v:imagedata r:id="rId359" o:title=""/>
                </v:shape>
                <o:OLEObject Type="Embed" ProgID="Equation.3" ShapeID="_x0000_i1222" DrawAspect="Content" ObjectID="_1499855120" r:id="rId360"/>
              </w:object>
            </w:r>
            <w:r w:rsidRPr="00DB1533">
              <w:rPr>
                <w:rFonts w:ascii="Times New Roman" w:hAnsi="Times New Roman" w:cs="Times New Roman"/>
                <w:sz w:val="20"/>
                <w:szCs w:val="20"/>
              </w:rPr>
              <w:tab/>
              <w:t xml:space="preserve">- reprezintă volumul de gaze naturale, introdus în SNT în regim de echilibrare, de către OTS prin punctul „l”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din depozitele de înmagazinare care se află în ciclul de extracţie;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760" w:dyaOrig="440">
                <v:shape id="_x0000_i1223" type="#_x0000_t75" style="width:38.25pt;height:21.75pt" o:ole="">
                  <v:imagedata r:id="rId184" o:title=""/>
                </v:shape>
                <o:OLEObject Type="Embed" ProgID="Equation.3" ShapeID="_x0000_i1223" DrawAspect="Content" ObjectID="_1499855121" r:id="rId361"/>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xml:space="preserve">- reprezintă puterea calorifică superioară determinată aferentă punctului „l” de </w:t>
            </w:r>
            <w:r w:rsidRPr="00DB1533">
              <w:rPr>
                <w:rFonts w:ascii="Times New Roman" w:hAnsi="Times New Roman" w:cs="Times New Roman"/>
                <w:strike/>
                <w:color w:val="FF0000"/>
                <w:sz w:val="20"/>
                <w:szCs w:val="20"/>
              </w:rPr>
              <w:t>intrare/</w:t>
            </w:r>
            <w:r w:rsidRPr="00DB1533">
              <w:rPr>
                <w:rFonts w:ascii="Times New Roman" w:hAnsi="Times New Roman" w:cs="Times New Roman"/>
                <w:sz w:val="20"/>
                <w:szCs w:val="20"/>
              </w:rPr>
              <w:t xml:space="preserve">ieşire </w:t>
            </w:r>
            <w:r w:rsidRPr="00DB1533">
              <w:rPr>
                <w:rFonts w:ascii="Times New Roman" w:hAnsi="Times New Roman" w:cs="Times New Roman"/>
                <w:strike/>
                <w:color w:val="FF0000"/>
                <w:sz w:val="20"/>
                <w:szCs w:val="20"/>
              </w:rPr>
              <w:t>în/</w:t>
            </w:r>
            <w:r w:rsidRPr="00DB1533">
              <w:rPr>
                <w:rFonts w:ascii="Times New Roman" w:hAnsi="Times New Roman" w:cs="Times New Roman"/>
                <w:sz w:val="20"/>
                <w:szCs w:val="20"/>
              </w:rPr>
              <w:t>din depozitele de înmagazinare.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580" w:dyaOrig="440">
                <v:shape id="_x0000_i1224" type="#_x0000_t75" style="width:30pt;height:21.75pt" o:ole="">
                  <v:imagedata r:id="rId362" o:title=""/>
                </v:shape>
                <o:OLEObject Type="Embed" ProgID="Equation.3" ShapeID="_x0000_i1224" DrawAspect="Content" ObjectID="_1499855122" r:id="rId363"/>
              </w:object>
            </w:r>
            <w:r w:rsidRPr="00DB1533">
              <w:rPr>
                <w:rFonts w:ascii="Times New Roman" w:hAnsi="Times New Roman" w:cs="Times New Roman"/>
                <w:sz w:val="20"/>
                <w:szCs w:val="20"/>
              </w:rPr>
              <w:t xml:space="preserve">- componenta de echilibrare reziduală a SNT – reprezintă suma algebrică, dar cu semn schimbat, a dezechilibrelor create de toţi UR, respectiv cantitatea de gaze naturale – exprimată în unităţi de energie – pe care OTS o introduce sau o scoate în/din SNT în vederea menţinerii echilibrului acestuia.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ab/>
              <w:t xml:space="preserve">Termenul </w:t>
            </w:r>
            <w:r w:rsidRPr="00DB1533">
              <w:rPr>
                <w:rFonts w:ascii="Times New Roman" w:hAnsi="Times New Roman" w:cs="Times New Roman"/>
                <w:position w:val="-14"/>
                <w:sz w:val="20"/>
                <w:szCs w:val="20"/>
              </w:rPr>
              <w:object w:dxaOrig="580" w:dyaOrig="440">
                <v:shape id="_x0000_i1225" type="#_x0000_t75" style="width:30pt;height:21.75pt" o:ole="">
                  <v:imagedata r:id="rId364" o:title=""/>
                </v:shape>
                <o:OLEObject Type="Embed" ProgID="Equation.3" ShapeID="_x0000_i1225" DrawAspect="Content" ObjectID="_1499855123" r:id="rId365"/>
              </w:object>
            </w:r>
            <w:r w:rsidRPr="00DB1533">
              <w:rPr>
                <w:rFonts w:ascii="Times New Roman" w:hAnsi="Times New Roman" w:cs="Times New Roman"/>
                <w:sz w:val="20"/>
                <w:szCs w:val="20"/>
              </w:rPr>
              <w:t xml:space="preserve"> reprezintă rezultatul efectiv al ecuaţiei de echilibrare a OTS (17).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i/>
                <w:sz w:val="20"/>
                <w:szCs w:val="20"/>
              </w:rPr>
              <w:tab/>
            </w:r>
            <w:r w:rsidRPr="00DB1533">
              <w:rPr>
                <w:rFonts w:ascii="Times New Roman" w:hAnsi="Times New Roman" w:cs="Times New Roman"/>
                <w:sz w:val="20"/>
                <w:szCs w:val="20"/>
              </w:rPr>
              <w:t xml:space="preserve">Pentru un număr </w:t>
            </w:r>
            <w:r w:rsidRPr="00DB1533">
              <w:rPr>
                <w:rFonts w:ascii="Times New Roman" w:hAnsi="Times New Roman" w:cs="Times New Roman"/>
                <w:position w:val="-10"/>
                <w:sz w:val="20"/>
                <w:szCs w:val="20"/>
              </w:rPr>
              <w:object w:dxaOrig="680" w:dyaOrig="380">
                <v:shape id="_x0000_i1226" type="#_x0000_t75" style="width:33.75pt;height:18pt" o:ole="">
                  <v:imagedata r:id="rId366" o:title=""/>
                </v:shape>
                <o:OLEObject Type="Embed" ProgID="Equation.3" ShapeID="_x0000_i1226" DrawAspect="Content" ObjectID="_1499855124" r:id="rId367"/>
              </w:object>
            </w:r>
            <w:r w:rsidRPr="00DB1533">
              <w:rPr>
                <w:rFonts w:ascii="Times New Roman" w:hAnsi="Times New Roman" w:cs="Times New Roman"/>
                <w:sz w:val="20"/>
                <w:szCs w:val="20"/>
              </w:rPr>
              <w:t xml:space="preserve"> de UR, componenta </w:t>
            </w:r>
            <w:r w:rsidRPr="00DB1533">
              <w:rPr>
                <w:rFonts w:ascii="Times New Roman" w:hAnsi="Times New Roman" w:cs="Times New Roman"/>
                <w:position w:val="-14"/>
                <w:sz w:val="20"/>
                <w:szCs w:val="20"/>
              </w:rPr>
              <w:object w:dxaOrig="580" w:dyaOrig="440">
                <v:shape id="_x0000_i1227" type="#_x0000_t75" style="width:30pt;height:21.75pt" o:ole="">
                  <v:imagedata r:id="rId368" o:title=""/>
                </v:shape>
                <o:OLEObject Type="Embed" ProgID="Equation.3" ShapeID="_x0000_i1227" DrawAspect="Content" ObjectID="_1499855125" r:id="rId369"/>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1579" w:dyaOrig="680">
                <v:shape id="_x0000_i1228" type="#_x0000_t75" style="width:78.75pt;height:33.75pt" o:ole="">
                  <v:imagedata r:id="rId370" o:title=""/>
                </v:shape>
                <o:OLEObject Type="Embed" ProgID="Equation.3" ShapeID="_x0000_i1228" DrawAspect="Content" ObjectID="_1499855126" r:id="rId371"/>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(21)</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unde:</w:t>
            </w: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560" w:dyaOrig="440">
                <v:shape id="_x0000_i1229" type="#_x0000_t75" style="width:27pt;height:21.75pt" o:ole="">
                  <v:imagedata r:id="rId372" o:title=""/>
                </v:shape>
                <o:OLEObject Type="Embed" ProgID="Equation.3" ShapeID="_x0000_i1229" DrawAspect="Content" ObjectID="_1499855127" r:id="rId373"/>
              </w:object>
            </w:r>
            <w:r w:rsidRPr="00DB1533">
              <w:rPr>
                <w:rFonts w:ascii="Times New Roman" w:hAnsi="Times New Roman" w:cs="Times New Roman"/>
                <w:sz w:val="20"/>
                <w:szCs w:val="20"/>
              </w:rPr>
              <w:t xml:space="preserve"> - reprezintă componenta de dezechilibru a UR „i”; termenul a fost explicitat la ecuaţia de echilibrare a UR „i”.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Termenul </w:t>
            </w:r>
            <w:r w:rsidRPr="00DB1533">
              <w:rPr>
                <w:rFonts w:ascii="Times New Roman" w:hAnsi="Times New Roman" w:cs="Times New Roman"/>
                <w:position w:val="-14"/>
                <w:sz w:val="20"/>
                <w:szCs w:val="20"/>
              </w:rPr>
              <w:object w:dxaOrig="580" w:dyaOrig="440">
                <v:shape id="_x0000_i1230" type="#_x0000_t75" style="width:30pt;height:21.75pt" o:ole="">
                  <v:imagedata r:id="rId374" o:title=""/>
                </v:shape>
                <o:OLEObject Type="Embed" ProgID="Equation.3" ShapeID="_x0000_i1230" DrawAspect="Content" ObjectID="_1499855128" r:id="rId375"/>
              </w:object>
            </w:r>
            <w:r w:rsidRPr="00DB1533">
              <w:rPr>
                <w:rFonts w:ascii="Times New Roman" w:hAnsi="Times New Roman" w:cs="Times New Roman"/>
                <w:sz w:val="20"/>
                <w:szCs w:val="20"/>
              </w:rPr>
              <w:t xml:space="preserve"> poate avea valoare: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t>- zero – ceea ce indică faptul că toţi UR şi-au menţinut echilibrul portofoliului de clienţi cu rezultat în menţinerea echilibrului general al SNT; în această situaţie OTS nu este nevoit să procedeze la echilibrarea reziduală a SNT;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negativă – ceea ce indică faptul că există un deficit de gaze naturale în SNT, deficit care trebuie asigurat de OTS prin introducerea în SNT a cantităţii rezultate prin aplicarea relaţiei (21);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pozitivă - ceea ce indică faptul că există un excedent de gaze naturale în SNT, excedent care trebuie eliminat de OTS prin scoaterea din SNT a cantităţii rezultate prin aplicarea relaţiei (21).  </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color w:val="FF0000"/>
                <w:sz w:val="20"/>
                <w:szCs w:val="20"/>
              </w:rPr>
            </w:pP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INT-UE</m:t>
                  </m:r>
                </m:sub>
                <m:sup>
                  <m:r>
                    <w:rPr>
                      <w:rFonts w:ascii="Cambria Math" w:hAnsi="Cambria Math" w:cs="Times New Roman"/>
                      <w:color w:val="FF0000"/>
                      <w:sz w:val="20"/>
                      <w:szCs w:val="20"/>
                    </w:rPr>
                    <m:t>OTS</m:t>
                  </m:r>
                </m:sup>
              </m:sSubSup>
            </m:oMath>
            <w:r w:rsidRPr="00DB1533">
              <w:rPr>
                <w:rFonts w:ascii="Times New Roman" w:hAnsi="Times New Roman" w:cs="Times New Roman"/>
                <w:color w:val="FF0000"/>
                <w:position w:val="-10"/>
                <w:sz w:val="20"/>
                <w:szCs w:val="20"/>
              </w:rPr>
              <w:object w:dxaOrig="180" w:dyaOrig="340">
                <v:shape id="_x0000_i1231" type="#_x0000_t75" style="width:8.25pt;height:15.75pt" o:ole="">
                  <v:imagedata r:id="rId49" o:title=""/>
                </v:shape>
                <o:OLEObject Type="Embed" ProgID="Equation.3" ShapeID="_x0000_i1231" DrawAspect="Content" ObjectID="_1499855129" r:id="rId376"/>
              </w:object>
            </w:r>
            <w:r w:rsidRPr="00DB1533">
              <w:rPr>
                <w:rFonts w:ascii="Times New Roman" w:hAnsi="Times New Roman" w:cs="Times New Roman"/>
                <w:color w:val="FF0000"/>
                <w:sz w:val="20"/>
                <w:szCs w:val="20"/>
              </w:rPr>
              <w:t>- energia gazelor naturale predate în SNT prin punctele de Interconectare transfrontalieră din ţările UE de către OTS.</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xml:space="preserve">Pentru un număr </w:t>
            </w:r>
            <w:r w:rsidRPr="00DB1533">
              <w:rPr>
                <w:rFonts w:ascii="Times New Roman" w:hAnsi="Times New Roman" w:cs="Times New Roman"/>
                <w:color w:val="FF0000"/>
                <w:position w:val="-12"/>
                <w:sz w:val="20"/>
                <w:szCs w:val="20"/>
              </w:rPr>
              <w:object w:dxaOrig="1140" w:dyaOrig="400">
                <v:shape id="_x0000_i1232" type="#_x0000_t75" style="width:57pt;height:19.5pt" o:ole="">
                  <v:imagedata r:id="rId377" o:title=""/>
                </v:shape>
                <o:OLEObject Type="Embed" ProgID="Equation.3" ShapeID="_x0000_i1232" DrawAspect="Content" ObjectID="_1499855130" r:id="rId378"/>
              </w:object>
            </w:r>
            <w:r w:rsidRPr="00DB1533">
              <w:rPr>
                <w:rFonts w:ascii="Times New Roman" w:hAnsi="Times New Roman" w:cs="Times New Roman"/>
                <w:color w:val="FF0000"/>
                <w:sz w:val="20"/>
                <w:szCs w:val="20"/>
              </w:rPr>
              <w:t xml:space="preserve"> de puncte de interconectare transfrontalieră cu ţările UE,</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rPr>
              <w:tab/>
            </w: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INT-UE</m:t>
                  </m:r>
                </m:sub>
                <m:sup>
                  <m:r>
                    <w:rPr>
                      <w:rFonts w:ascii="Cambria Math" w:hAnsi="Cambria Math" w:cs="Times New Roman"/>
                      <w:color w:val="FF0000"/>
                      <w:sz w:val="20"/>
                      <w:szCs w:val="20"/>
                    </w:rPr>
                    <m:t>OTS</m:t>
                  </m:r>
                </m:sup>
              </m:sSubSup>
            </m:oMath>
            <w:r w:rsidRPr="00DB1533">
              <w:rPr>
                <w:rFonts w:ascii="Times New Roman" w:hAnsi="Times New Roman" w:cs="Times New Roman"/>
                <w:color w:val="FF0000"/>
                <w:sz w:val="20"/>
                <w:szCs w:val="20"/>
              </w:rPr>
              <w:t>se poate scrie sub forma: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ab/>
            </w:r>
            <w:r w:rsidRPr="00DB1533">
              <w:rPr>
                <w:rFonts w:ascii="Times New Roman" w:hAnsi="Times New Roman" w:cs="Times New Roman"/>
                <w:color w:val="FF0000"/>
                <w:position w:val="-28"/>
                <w:sz w:val="20"/>
                <w:szCs w:val="20"/>
              </w:rPr>
              <w:object w:dxaOrig="2360" w:dyaOrig="700">
                <v:shape id="_x0000_i1233" type="#_x0000_t75" style="width:117.75pt;height:35.25pt" o:ole="" filled="t">
                  <v:imagedata r:id="rId379" o:title=""/>
                </v:shape>
                <o:OLEObject Type="Embed" ProgID="Equation.3" ShapeID="_x0000_i1233" DrawAspect="Content" ObjectID="_1499855131" r:id="rId380"/>
              </w:object>
            </w:r>
            <w:r w:rsidRPr="00DB1533">
              <w:rPr>
                <w:rFonts w:ascii="Times New Roman" w:hAnsi="Times New Roman" w:cs="Times New Roman"/>
                <w:color w:val="FF0000"/>
                <w:sz w:val="20"/>
                <w:szCs w:val="20"/>
              </w:rPr>
              <w:tab/>
              <w:t xml:space="preserve">  (MWh)</w:t>
            </w:r>
          </w:p>
          <w:p w:rsidR="00976E02" w:rsidRPr="00DB1533" w:rsidRDefault="00976E02" w:rsidP="00976E02">
            <w:pPr>
              <w:ind w:firstLine="72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Pentru un număr </w:t>
            </w:r>
            <w:r w:rsidRPr="00DB1533">
              <w:rPr>
                <w:rFonts w:ascii="Times New Roman" w:hAnsi="Times New Roman" w:cs="Times New Roman"/>
                <w:color w:val="FF0000"/>
                <w:position w:val="-28"/>
                <w:sz w:val="20"/>
                <w:szCs w:val="20"/>
              </w:rPr>
              <w:object w:dxaOrig="1080" w:dyaOrig="560">
                <v:shape id="_x0000_i1234" type="#_x0000_t75" style="width:54pt;height:27.75pt" o:ole="">
                  <v:imagedata r:id="rId381" o:title=""/>
                </v:shape>
                <o:OLEObject Type="Embed" ProgID="Equation.3" ShapeID="_x0000_i1234" DrawAspect="Content" ObjectID="_1499855132" r:id="rId382"/>
              </w:object>
            </w:r>
            <w:r w:rsidRPr="00DB1533">
              <w:rPr>
                <w:rFonts w:ascii="Times New Roman" w:hAnsi="Times New Roman" w:cs="Times New Roman"/>
                <w:color w:val="FF0000"/>
                <w:sz w:val="20"/>
                <w:szCs w:val="20"/>
              </w:rPr>
              <w:t xml:space="preserve"> de puncte de intrare în SNT prin punctele de interconectare transfrontalieră, termenul </w:t>
            </w:r>
            <w:r w:rsidRPr="00DB1533">
              <w:rPr>
                <w:rFonts w:ascii="Times New Roman" w:hAnsi="Times New Roman" w:cs="Times New Roman"/>
                <w:color w:val="FF0000"/>
                <w:position w:val="-14"/>
                <w:sz w:val="20"/>
                <w:szCs w:val="20"/>
              </w:rPr>
              <w:object w:dxaOrig="780" w:dyaOrig="440">
                <v:shape id="_x0000_i1235" type="#_x0000_t75" style="width:38.25pt;height:21.75pt" o:ole="">
                  <v:imagedata r:id="rId383" o:title=""/>
                </v:shape>
                <o:OLEObject Type="Embed" ProgID="Equation.3" ShapeID="_x0000_i1235" DrawAspect="Content" ObjectID="_1499855133" r:id="rId384"/>
              </w:object>
            </w:r>
            <w:r w:rsidRPr="00DB1533">
              <w:rPr>
                <w:rFonts w:ascii="Times New Roman" w:hAnsi="Times New Roman" w:cs="Times New Roman"/>
                <w:color w:val="FF0000"/>
                <w:sz w:val="20"/>
                <w:szCs w:val="20"/>
              </w:rPr>
              <w:t xml:space="preserve"> se calculează cu relaţia: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30"/>
                <w:sz w:val="20"/>
                <w:szCs w:val="20"/>
              </w:rPr>
              <w:object w:dxaOrig="4680" w:dyaOrig="720">
                <v:shape id="_x0000_i1236" type="#_x0000_t75" style="width:234.75pt;height:36.75pt" o:ole="">
                  <v:imagedata r:id="rId385" o:title=""/>
                </v:shape>
                <o:OLEObject Type="Embed" ProgID="Equation.3" ShapeID="_x0000_i1236" DrawAspect="Content" ObjectID="_1499855134" r:id="rId386"/>
              </w:object>
            </w:r>
            <w:r w:rsidRPr="00DB1533">
              <w:rPr>
                <w:rFonts w:ascii="Times New Roman" w:hAnsi="Times New Roman" w:cs="Times New Roman"/>
                <w:color w:val="FF0000"/>
                <w:sz w:val="20"/>
                <w:szCs w:val="20"/>
              </w:rPr>
              <w:tab/>
              <w:t>(MWh)</w:t>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t xml:space="preserve">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în care:</w:t>
            </w:r>
          </w:p>
          <w:p w:rsidR="00976E02" w:rsidRPr="00DB1533" w:rsidRDefault="00976E02" w:rsidP="00976E02">
            <w:pPr>
              <w:ind w:left="1276" w:hanging="556"/>
              <w:jc w:val="both"/>
              <w:rPr>
                <w:rFonts w:ascii="Times New Roman" w:hAnsi="Times New Roman" w:cs="Times New Roman"/>
                <w:color w:val="FF0000"/>
                <w:sz w:val="20"/>
                <w:szCs w:val="20"/>
              </w:rPr>
            </w:pPr>
            <w:r w:rsidRPr="00DB1533">
              <w:rPr>
                <w:rFonts w:ascii="Times New Roman" w:hAnsi="Times New Roman" w:cs="Times New Roman"/>
                <w:color w:val="FF0000"/>
                <w:position w:val="-20"/>
                <w:sz w:val="20"/>
                <w:szCs w:val="20"/>
              </w:rPr>
              <w:object w:dxaOrig="900" w:dyaOrig="499">
                <v:shape id="_x0000_i1237" type="#_x0000_t75" style="width:45pt;height:26.25pt" o:ole="">
                  <v:imagedata r:id="rId387" o:title=""/>
                </v:shape>
                <o:OLEObject Type="Embed" ProgID="Equation.3" ShapeID="_x0000_i1237" DrawAspect="Content" ObjectID="_1499855135" r:id="rId388"/>
              </w:object>
            </w:r>
            <w:r w:rsidRPr="00DB1533">
              <w:rPr>
                <w:rFonts w:ascii="Times New Roman" w:hAnsi="Times New Roman" w:cs="Times New Roman"/>
                <w:color w:val="FF0000"/>
                <w:sz w:val="20"/>
                <w:szCs w:val="20"/>
              </w:rPr>
              <w:t xml:space="preserve"> - reprezintă volumul de gaze naturale predat în SNT de OTS prin punctul „j” de intrare in SNT prin punctele de interconectare transfrontalieră;</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18"/>
                <w:sz w:val="20"/>
                <w:szCs w:val="20"/>
              </w:rPr>
              <w:object w:dxaOrig="760" w:dyaOrig="480">
                <v:shape id="_x0000_i1238" type="#_x0000_t75" style="width:38.25pt;height:23.25pt" o:ole="">
                  <v:imagedata r:id="rId157" o:title=""/>
                </v:shape>
                <o:OLEObject Type="Embed" ProgID="Equation.3" ShapeID="_x0000_i1238" DrawAspect="Content" ObjectID="_1499855136" r:id="rId389"/>
              </w:object>
            </w:r>
            <w:r w:rsidRPr="00DB1533">
              <w:rPr>
                <w:rFonts w:ascii="Times New Roman" w:hAnsi="Times New Roman" w:cs="Times New Roman"/>
                <w:color w:val="FF0000"/>
                <w:sz w:val="20"/>
                <w:szCs w:val="20"/>
              </w:rPr>
              <w:t xml:space="preserve"> - reprezintă puterea calorifică superioară determinată aferentă </w:t>
            </w:r>
            <w:r w:rsidRPr="00DB1533">
              <w:rPr>
                <w:rFonts w:ascii="Times New Roman" w:hAnsi="Times New Roman" w:cs="Times New Roman"/>
                <w:color w:val="FF0000"/>
                <w:sz w:val="20"/>
                <w:szCs w:val="20"/>
              </w:rPr>
              <w:tab/>
              <w:t>punctului de intrare „j” din punctul de interconectrare transfrontalieră.</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jc w:val="both"/>
              <w:rPr>
                <w:rFonts w:ascii="Times New Roman" w:hAnsi="Times New Roman" w:cs="Times New Roman"/>
                <w:color w:val="FF0000"/>
                <w:sz w:val="20"/>
                <w:szCs w:val="20"/>
              </w:rPr>
            </w:pP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GNL</m:t>
                  </m:r>
                </m:sub>
                <m:sup>
                  <m:r>
                    <w:rPr>
                      <w:rFonts w:ascii="Cambria Math" w:hAnsi="Cambria Math" w:cs="Times New Roman"/>
                      <w:color w:val="FF0000"/>
                      <w:sz w:val="20"/>
                      <w:szCs w:val="20"/>
                    </w:rPr>
                    <m:t>OTS</m:t>
                  </m:r>
                </m:sup>
              </m:sSubSup>
            </m:oMath>
            <w:r w:rsidRPr="00DB1533">
              <w:rPr>
                <w:rFonts w:ascii="Times New Roman" w:hAnsi="Times New Roman" w:cs="Times New Roman"/>
                <w:color w:val="FF0000"/>
                <w:position w:val="-10"/>
                <w:sz w:val="20"/>
                <w:szCs w:val="20"/>
              </w:rPr>
              <w:object w:dxaOrig="180" w:dyaOrig="340">
                <v:shape id="_x0000_i1239" type="#_x0000_t75" style="width:8.25pt;height:15.75pt" o:ole="">
                  <v:imagedata r:id="rId49" o:title=""/>
                </v:shape>
                <o:OLEObject Type="Embed" ProgID="Equation.3" ShapeID="_x0000_i1239" DrawAspect="Content" ObjectID="_1499855137" r:id="rId390"/>
              </w:object>
            </w:r>
            <w:r w:rsidRPr="00DB1533">
              <w:rPr>
                <w:rFonts w:ascii="Times New Roman" w:hAnsi="Times New Roman" w:cs="Times New Roman"/>
                <w:color w:val="FF0000"/>
                <w:sz w:val="20"/>
                <w:szCs w:val="20"/>
              </w:rPr>
              <w:t>- energia gazelor naturale preluate prin punctele de intrare în SNT din terminalele GNL de către OTS.</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xml:space="preserve">Pentru un număr </w:t>
            </w:r>
            <w:r w:rsidRPr="00DB1533">
              <w:rPr>
                <w:rFonts w:ascii="Times New Roman" w:hAnsi="Times New Roman" w:cs="Times New Roman"/>
                <w:color w:val="FF0000"/>
                <w:position w:val="-14"/>
                <w:sz w:val="20"/>
                <w:szCs w:val="20"/>
              </w:rPr>
              <w:object w:dxaOrig="980" w:dyaOrig="420">
                <v:shape id="_x0000_i1240" type="#_x0000_t75" style="width:48.75pt;height:20.25pt" o:ole="">
                  <v:imagedata r:id="rId391" o:title=""/>
                </v:shape>
                <o:OLEObject Type="Embed" ProgID="Equation.3" ShapeID="_x0000_i1240" DrawAspect="Content" ObjectID="_1499855138" r:id="rId392"/>
              </w:object>
            </w:r>
            <w:r w:rsidRPr="00DB1533">
              <w:rPr>
                <w:rFonts w:ascii="Times New Roman" w:hAnsi="Times New Roman" w:cs="Times New Roman"/>
                <w:color w:val="FF0000"/>
                <w:sz w:val="20"/>
                <w:szCs w:val="20"/>
              </w:rPr>
              <w:t xml:space="preserve"> de puncte de intrare prin terminalele GNL, </w:t>
            </w:r>
          </w:p>
          <w:p w:rsidR="00976E02" w:rsidRPr="00DB1533" w:rsidRDefault="00976E02" w:rsidP="00976E02">
            <w:pPr>
              <w:jc w:val="both"/>
              <w:rPr>
                <w:rFonts w:ascii="Times New Roman" w:hAnsi="Times New Roman" w:cs="Times New Roman"/>
                <w:color w:val="FF0000"/>
                <w:sz w:val="20"/>
                <w:szCs w:val="20"/>
              </w:rPr>
            </w:pP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GNL</m:t>
                  </m:r>
                </m:sub>
                <m:sup>
                  <m:r>
                    <w:rPr>
                      <w:rFonts w:ascii="Cambria Math" w:hAnsi="Cambria Math" w:cs="Times New Roman"/>
                      <w:color w:val="FF0000"/>
                      <w:sz w:val="20"/>
                      <w:szCs w:val="20"/>
                    </w:rPr>
                    <m:t>OTS</m:t>
                  </m:r>
                </m:sup>
              </m:sSubSup>
            </m:oMath>
            <w:r w:rsidRPr="00DB1533">
              <w:rPr>
                <w:rFonts w:ascii="Times New Roman" w:hAnsi="Times New Roman" w:cs="Times New Roman"/>
                <w:color w:val="FF0000"/>
                <w:sz w:val="20"/>
                <w:szCs w:val="20"/>
              </w:rPr>
              <w:t>- se poate scrie sub forma: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28"/>
                <w:sz w:val="20"/>
                <w:szCs w:val="20"/>
              </w:rPr>
              <w:object w:dxaOrig="1880" w:dyaOrig="720">
                <v:shape id="_x0000_i1241" type="#_x0000_t75" style="width:93.75pt;height:36.75pt" o:ole="" filled="t">
                  <v:imagedata r:id="rId393" o:title=""/>
                </v:shape>
                <o:OLEObject Type="Embed" ProgID="Equation.3" ShapeID="_x0000_i1241" DrawAspect="Content" ObjectID="_1499855139" r:id="rId394"/>
              </w:object>
            </w:r>
            <w:r w:rsidRPr="00DB1533">
              <w:rPr>
                <w:rFonts w:ascii="Times New Roman" w:hAnsi="Times New Roman" w:cs="Times New Roman"/>
                <w:color w:val="FF0000"/>
                <w:sz w:val="20"/>
                <w:szCs w:val="20"/>
              </w:rPr>
              <w:t xml:space="preserve">  (MWh)</w:t>
            </w:r>
          </w:p>
          <w:p w:rsidR="00976E02" w:rsidRPr="00DB1533" w:rsidRDefault="00976E02" w:rsidP="00976E02">
            <w:pPr>
              <w:ind w:firstLine="72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 xml:space="preserve">Pentru un număr </w:t>
            </w:r>
            <w:r w:rsidRPr="00DB1533">
              <w:rPr>
                <w:rFonts w:ascii="Times New Roman" w:hAnsi="Times New Roman" w:cs="Times New Roman"/>
                <w:color w:val="FF0000"/>
                <w:position w:val="-14"/>
                <w:sz w:val="20"/>
                <w:szCs w:val="20"/>
              </w:rPr>
              <w:object w:dxaOrig="900" w:dyaOrig="420">
                <v:shape id="_x0000_i1242" type="#_x0000_t75" style="width:45pt;height:20.25pt" o:ole="">
                  <v:imagedata r:id="rId395" o:title=""/>
                </v:shape>
                <o:OLEObject Type="Embed" ProgID="Equation.3" ShapeID="_x0000_i1242" DrawAspect="Content" ObjectID="_1499855140" r:id="rId396"/>
              </w:object>
            </w:r>
            <w:r w:rsidRPr="00DB1533">
              <w:rPr>
                <w:rFonts w:ascii="Times New Roman" w:hAnsi="Times New Roman" w:cs="Times New Roman"/>
                <w:color w:val="FF0000"/>
                <w:sz w:val="20"/>
                <w:szCs w:val="20"/>
              </w:rPr>
              <w:t xml:space="preserve"> de puncte de intrare în SNT din terminalele GNL, termenul </w:t>
            </w:r>
            <w:r w:rsidRPr="00DB1533">
              <w:rPr>
                <w:rFonts w:ascii="Times New Roman" w:hAnsi="Times New Roman" w:cs="Times New Roman"/>
                <w:color w:val="FF0000"/>
                <w:position w:val="-14"/>
                <w:sz w:val="20"/>
                <w:szCs w:val="20"/>
              </w:rPr>
              <w:object w:dxaOrig="580" w:dyaOrig="440">
                <v:shape id="_x0000_i1243" type="#_x0000_t75" style="width:27.75pt;height:21.75pt" o:ole="">
                  <v:imagedata r:id="rId397" o:title=""/>
                </v:shape>
                <o:OLEObject Type="Embed" ProgID="Equation.3" ShapeID="_x0000_i1243" DrawAspect="Content" ObjectID="_1499855141" r:id="rId398"/>
              </w:object>
            </w:r>
            <w:r w:rsidRPr="00DB1533">
              <w:rPr>
                <w:rFonts w:ascii="Times New Roman" w:hAnsi="Times New Roman" w:cs="Times New Roman"/>
                <w:color w:val="FF0000"/>
                <w:sz w:val="20"/>
                <w:szCs w:val="20"/>
              </w:rPr>
              <w:t xml:space="preserve"> se calculează cu relaţia: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30"/>
                <w:sz w:val="20"/>
                <w:szCs w:val="20"/>
              </w:rPr>
              <w:object w:dxaOrig="3739" w:dyaOrig="740">
                <v:shape id="_x0000_i1244" type="#_x0000_t75" style="width:188.25pt;height:37.5pt" o:ole="">
                  <v:imagedata r:id="rId399" o:title=""/>
                </v:shape>
                <o:OLEObject Type="Embed" ProgID="Equation.3" ShapeID="_x0000_i1244" DrawAspect="Content" ObjectID="_1499855142" r:id="rId400"/>
              </w:object>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t>(MWh)</w:t>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t xml:space="preserve">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în care:</w:t>
            </w:r>
          </w:p>
          <w:p w:rsidR="00976E02" w:rsidRPr="00DB1533" w:rsidRDefault="00976E02" w:rsidP="00976E02">
            <w:pPr>
              <w:ind w:left="1276" w:hanging="556"/>
              <w:jc w:val="both"/>
              <w:rPr>
                <w:rFonts w:ascii="Times New Roman" w:hAnsi="Times New Roman" w:cs="Times New Roman"/>
                <w:color w:val="FF0000"/>
                <w:sz w:val="20"/>
                <w:szCs w:val="20"/>
              </w:rPr>
            </w:pPr>
            <w:r w:rsidRPr="00DB1533">
              <w:rPr>
                <w:rFonts w:ascii="Times New Roman" w:hAnsi="Times New Roman" w:cs="Times New Roman"/>
                <w:color w:val="FF0000"/>
                <w:position w:val="-20"/>
                <w:sz w:val="20"/>
                <w:szCs w:val="20"/>
              </w:rPr>
              <w:object w:dxaOrig="700" w:dyaOrig="499">
                <v:shape id="_x0000_i1245" type="#_x0000_t75" style="width:35.25pt;height:26.25pt" o:ole="">
                  <v:imagedata r:id="rId401" o:title=""/>
                </v:shape>
                <o:OLEObject Type="Embed" ProgID="Equation.3" ShapeID="_x0000_i1245" DrawAspect="Content" ObjectID="_1499855143" r:id="rId402"/>
              </w:object>
            </w:r>
            <w:r w:rsidRPr="00DB1533">
              <w:rPr>
                <w:rFonts w:ascii="Times New Roman" w:hAnsi="Times New Roman" w:cs="Times New Roman"/>
                <w:color w:val="FF0000"/>
                <w:sz w:val="20"/>
                <w:szCs w:val="20"/>
              </w:rPr>
              <w:t xml:space="preserve"> - reprezintă volumul de gaze naturale predat în SNT prin punctele de intrare “j” din terminalele GNL de către OTS.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18"/>
                <w:sz w:val="20"/>
                <w:szCs w:val="20"/>
              </w:rPr>
              <w:object w:dxaOrig="760" w:dyaOrig="480">
                <v:shape id="_x0000_i1246" type="#_x0000_t75" style="width:38.25pt;height:23.25pt" o:ole="">
                  <v:imagedata r:id="rId157" o:title=""/>
                </v:shape>
                <o:OLEObject Type="Embed" ProgID="Equation.3" ShapeID="_x0000_i1246" DrawAspect="Content" ObjectID="_1499855144" r:id="rId403"/>
              </w:object>
            </w:r>
            <w:r w:rsidRPr="00DB1533">
              <w:rPr>
                <w:rFonts w:ascii="Times New Roman" w:hAnsi="Times New Roman" w:cs="Times New Roman"/>
                <w:color w:val="FF0000"/>
                <w:sz w:val="20"/>
                <w:szCs w:val="20"/>
              </w:rPr>
              <w:t xml:space="preserve"> - reprezintă puterea calorifică superioară determinată aferentă </w:t>
            </w:r>
            <w:r w:rsidRPr="00DB1533">
              <w:rPr>
                <w:rFonts w:ascii="Times New Roman" w:hAnsi="Times New Roman" w:cs="Times New Roman"/>
                <w:color w:val="FF0000"/>
                <w:sz w:val="20"/>
                <w:szCs w:val="20"/>
              </w:rPr>
              <w:tab/>
              <w:t>punctului de intrare „j” prin terminalele GNL.</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jc w:val="both"/>
              <w:rPr>
                <w:rFonts w:ascii="Times New Roman" w:hAnsi="Times New Roman" w:cs="Times New Roman"/>
                <w:color w:val="FF0000"/>
                <w:sz w:val="20"/>
                <w:szCs w:val="20"/>
              </w:rPr>
            </w:pP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BIOG</m:t>
                  </m:r>
                </m:sub>
                <m:sup>
                  <m:r>
                    <w:rPr>
                      <w:rFonts w:ascii="Cambria Math" w:hAnsi="Cambria Math" w:cs="Times New Roman"/>
                      <w:color w:val="FF0000"/>
                      <w:sz w:val="20"/>
                      <w:szCs w:val="20"/>
                    </w:rPr>
                    <m:t>OTS</m:t>
                  </m:r>
                </m:sup>
              </m:sSubSup>
            </m:oMath>
            <w:r w:rsidRPr="00DB1533">
              <w:rPr>
                <w:rFonts w:ascii="Times New Roman" w:hAnsi="Times New Roman" w:cs="Times New Roman"/>
                <w:color w:val="FF0000"/>
                <w:position w:val="-10"/>
                <w:sz w:val="20"/>
                <w:szCs w:val="20"/>
              </w:rPr>
              <w:object w:dxaOrig="180" w:dyaOrig="340">
                <v:shape id="_x0000_i1247" type="#_x0000_t75" style="width:8.25pt;height:15.75pt" o:ole="">
                  <v:imagedata r:id="rId49" o:title=""/>
                </v:shape>
                <o:OLEObject Type="Embed" ProgID="Equation.3" ShapeID="_x0000_i1247" DrawAspect="Content" ObjectID="_1499855145" r:id="rId404"/>
              </w:object>
            </w:r>
            <w:r w:rsidRPr="00DB1533">
              <w:rPr>
                <w:rFonts w:ascii="Times New Roman" w:hAnsi="Times New Roman" w:cs="Times New Roman"/>
                <w:color w:val="FF0000"/>
                <w:sz w:val="20"/>
                <w:szCs w:val="20"/>
              </w:rPr>
              <w:t>- energia gazelor naturale predate în SNT prin punctele de intrare din instalaţiile de producţie a biogazului, de către OTS.</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  </w:t>
            </w:r>
            <m:oMath>
              <m:sSubSup>
                <m:sSubSupPr>
                  <m:ctrlPr>
                    <w:rPr>
                      <w:rFonts w:ascii="Cambria Math" w:hAnsi="Cambria Math" w:cs="Times New Roman"/>
                      <w:i/>
                      <w:color w:val="FF0000"/>
                      <w:sz w:val="20"/>
                      <w:szCs w:val="20"/>
                    </w:rPr>
                  </m:ctrlPr>
                </m:sSubSupPr>
                <m:e>
                  <m:r>
                    <w:rPr>
                      <w:rFonts w:ascii="Cambria Math" w:hAnsi="Cambria Math" w:cs="Times New Roman"/>
                      <w:color w:val="FF0000"/>
                      <w:sz w:val="20"/>
                      <w:szCs w:val="20"/>
                    </w:rPr>
                    <m:t>E</m:t>
                  </m:r>
                </m:e>
                <m:sub>
                  <m:r>
                    <w:rPr>
                      <w:rFonts w:ascii="Cambria Math" w:hAnsi="Cambria Math" w:cs="Times New Roman"/>
                      <w:color w:val="FF0000"/>
                      <w:sz w:val="20"/>
                      <w:szCs w:val="20"/>
                    </w:rPr>
                    <m:t>BIOG</m:t>
                  </m:r>
                </m:sub>
                <m:sup>
                  <m:r>
                    <w:rPr>
                      <w:rFonts w:ascii="Cambria Math" w:hAnsi="Cambria Math" w:cs="Times New Roman"/>
                      <w:color w:val="FF0000"/>
                      <w:sz w:val="20"/>
                      <w:szCs w:val="20"/>
                    </w:rPr>
                    <m:t>OTS</m:t>
                  </m:r>
                </m:sup>
              </m:sSubSup>
              <m:r>
                <w:rPr>
                  <w:rFonts w:ascii="Cambria Math" w:hAnsi="Cambria Math" w:cs="Times New Roman"/>
                  <w:color w:val="FF0000"/>
                  <w:sz w:val="20"/>
                  <w:szCs w:val="20"/>
                </w:rPr>
                <m:t xml:space="preserve">- </m:t>
              </m:r>
            </m:oMath>
            <w:r w:rsidRPr="00DB1533">
              <w:rPr>
                <w:rFonts w:ascii="Times New Roman" w:hAnsi="Times New Roman" w:cs="Times New Roman"/>
                <w:color w:val="FF0000"/>
                <w:sz w:val="20"/>
                <w:szCs w:val="20"/>
              </w:rPr>
              <w:t>se poate scrie sub forma: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28"/>
                <w:sz w:val="20"/>
                <w:szCs w:val="20"/>
              </w:rPr>
              <w:object w:dxaOrig="2000" w:dyaOrig="720">
                <v:shape id="_x0000_i1248" type="#_x0000_t75" style="width:101.25pt;height:36.75pt" o:ole="" filled="t">
                  <v:imagedata r:id="rId405" o:title=""/>
                </v:shape>
                <o:OLEObject Type="Embed" ProgID="Equation.3" ShapeID="_x0000_i1248" DrawAspect="Content" ObjectID="_1499855146" r:id="rId406"/>
              </w:object>
            </w:r>
            <w:r w:rsidRPr="00DB1533">
              <w:rPr>
                <w:rFonts w:ascii="Times New Roman" w:hAnsi="Times New Roman" w:cs="Times New Roman"/>
                <w:color w:val="FF0000"/>
                <w:sz w:val="20"/>
                <w:szCs w:val="20"/>
              </w:rPr>
              <w:t xml:space="preserve"> (MWh)</w:t>
            </w:r>
          </w:p>
          <w:p w:rsidR="00976E02" w:rsidRPr="00DB1533" w:rsidRDefault="00976E02" w:rsidP="00976E02">
            <w:pPr>
              <w:ind w:firstLine="72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Pentru un număr </w:t>
            </w:r>
            <w:r w:rsidRPr="00DB1533">
              <w:rPr>
                <w:rFonts w:ascii="Times New Roman" w:hAnsi="Times New Roman" w:cs="Times New Roman"/>
                <w:color w:val="FF0000"/>
                <w:position w:val="-14"/>
                <w:sz w:val="20"/>
                <w:szCs w:val="20"/>
              </w:rPr>
              <w:object w:dxaOrig="980" w:dyaOrig="420">
                <v:shape id="_x0000_i1249" type="#_x0000_t75" style="width:48.75pt;height:20.25pt" o:ole="">
                  <v:imagedata r:id="rId407" o:title=""/>
                </v:shape>
                <o:OLEObject Type="Embed" ProgID="Equation.3" ShapeID="_x0000_i1249" DrawAspect="Content" ObjectID="_1499855147" r:id="rId408"/>
              </w:object>
            </w:r>
            <w:r w:rsidRPr="00DB1533">
              <w:rPr>
                <w:rFonts w:ascii="Times New Roman" w:hAnsi="Times New Roman" w:cs="Times New Roman"/>
                <w:color w:val="FF0000"/>
                <w:sz w:val="20"/>
                <w:szCs w:val="20"/>
              </w:rPr>
              <w:t xml:space="preserve"> de puncte de intrare în SNT din instalaţiile de producţie a biogazului, termenul </w:t>
            </w:r>
            <w:r w:rsidRPr="00DB1533">
              <w:rPr>
                <w:rFonts w:ascii="Times New Roman" w:hAnsi="Times New Roman" w:cs="Times New Roman"/>
                <w:color w:val="FF0000"/>
                <w:position w:val="-14"/>
                <w:sz w:val="20"/>
                <w:szCs w:val="20"/>
              </w:rPr>
              <w:object w:dxaOrig="639" w:dyaOrig="440">
                <v:shape id="_x0000_i1250" type="#_x0000_t75" style="width:30.75pt;height:21.75pt" o:ole="">
                  <v:imagedata r:id="rId409" o:title=""/>
                </v:shape>
                <o:OLEObject Type="Embed" ProgID="Equation.3" ShapeID="_x0000_i1250" DrawAspect="Content" ObjectID="_1499855148" r:id="rId410"/>
              </w:object>
            </w:r>
            <w:r w:rsidRPr="00DB1533">
              <w:rPr>
                <w:rFonts w:ascii="Times New Roman" w:hAnsi="Times New Roman" w:cs="Times New Roman"/>
                <w:color w:val="FF0000"/>
                <w:sz w:val="20"/>
                <w:szCs w:val="20"/>
              </w:rPr>
              <w:t xml:space="preserve"> se calculează cu relaţia:</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30"/>
                <w:sz w:val="20"/>
                <w:szCs w:val="20"/>
              </w:rPr>
              <w:object w:dxaOrig="3940" w:dyaOrig="740">
                <v:shape id="_x0000_i1251" type="#_x0000_t75" style="width:197.25pt;height:37.5pt" o:ole="">
                  <v:imagedata r:id="rId411" o:title=""/>
                </v:shape>
                <o:OLEObject Type="Embed" ProgID="Equation.3" ShapeID="_x0000_i1251" DrawAspect="Content" ObjectID="_1499855149" r:id="rId412"/>
              </w:object>
            </w:r>
            <w:r w:rsidRPr="00DB1533">
              <w:rPr>
                <w:rFonts w:ascii="Times New Roman" w:hAnsi="Times New Roman" w:cs="Times New Roman"/>
                <w:color w:val="FF0000"/>
                <w:sz w:val="20"/>
                <w:szCs w:val="20"/>
              </w:rPr>
              <w:tab/>
              <w:t>(MWh)</w:t>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r>
            <w:r w:rsidRPr="00DB1533">
              <w:rPr>
                <w:rFonts w:ascii="Times New Roman" w:hAnsi="Times New Roman" w:cs="Times New Roman"/>
                <w:color w:val="FF0000"/>
                <w:sz w:val="20"/>
                <w:szCs w:val="20"/>
              </w:rPr>
              <w:tab/>
              <w:t xml:space="preserve">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ab/>
              <w:t>în care:</w:t>
            </w:r>
          </w:p>
          <w:p w:rsidR="00976E02" w:rsidRPr="00DB1533" w:rsidRDefault="00976E02" w:rsidP="00976E02">
            <w:pPr>
              <w:ind w:left="1276" w:hanging="556"/>
              <w:jc w:val="both"/>
              <w:rPr>
                <w:rFonts w:ascii="Times New Roman" w:hAnsi="Times New Roman" w:cs="Times New Roman"/>
                <w:color w:val="FF0000"/>
                <w:sz w:val="20"/>
                <w:szCs w:val="20"/>
              </w:rPr>
            </w:pPr>
            <w:r w:rsidRPr="00DB1533">
              <w:rPr>
                <w:rFonts w:ascii="Times New Roman" w:hAnsi="Times New Roman" w:cs="Times New Roman"/>
                <w:color w:val="FF0000"/>
                <w:position w:val="-20"/>
                <w:sz w:val="20"/>
                <w:szCs w:val="20"/>
              </w:rPr>
              <w:object w:dxaOrig="760" w:dyaOrig="499">
                <v:shape id="_x0000_i1252" type="#_x0000_t75" style="width:38.25pt;height:26.25pt" o:ole="">
                  <v:imagedata r:id="rId413" o:title=""/>
                </v:shape>
                <o:OLEObject Type="Embed" ProgID="Equation.3" ShapeID="_x0000_i1252" DrawAspect="Content" ObjectID="_1499855150" r:id="rId414"/>
              </w:object>
            </w:r>
            <w:r w:rsidRPr="00DB1533">
              <w:rPr>
                <w:rFonts w:ascii="Times New Roman" w:hAnsi="Times New Roman" w:cs="Times New Roman"/>
                <w:color w:val="FF0000"/>
                <w:sz w:val="20"/>
                <w:szCs w:val="20"/>
              </w:rPr>
              <w:t xml:space="preserve"> - reprezintă volumul de gaze naturale predat în SNT din  instalaţiile de producţie a biogazului „i” prin punctul „j” de intrare, de către OTS;</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r>
            <w:r w:rsidRPr="00DB1533">
              <w:rPr>
                <w:rFonts w:ascii="Times New Roman" w:hAnsi="Times New Roman" w:cs="Times New Roman"/>
                <w:color w:val="FF0000"/>
                <w:position w:val="-18"/>
                <w:sz w:val="20"/>
                <w:szCs w:val="20"/>
              </w:rPr>
              <w:object w:dxaOrig="760" w:dyaOrig="480">
                <v:shape id="_x0000_i1253" type="#_x0000_t75" style="width:38.25pt;height:23.25pt" o:ole="">
                  <v:imagedata r:id="rId157" o:title=""/>
                </v:shape>
                <o:OLEObject Type="Embed" ProgID="Equation.3" ShapeID="_x0000_i1253" DrawAspect="Content" ObjectID="_1499855151" r:id="rId415"/>
              </w:object>
            </w:r>
            <w:r w:rsidRPr="00DB1533">
              <w:rPr>
                <w:rFonts w:ascii="Times New Roman" w:hAnsi="Times New Roman" w:cs="Times New Roman"/>
                <w:color w:val="FF0000"/>
                <w:sz w:val="20"/>
                <w:szCs w:val="20"/>
              </w:rPr>
              <w:t xml:space="preserve"> - reprezintă puterea calorifică superioară determinată aferentă </w:t>
            </w:r>
            <w:r w:rsidRPr="00DB1533">
              <w:rPr>
                <w:rFonts w:ascii="Times New Roman" w:hAnsi="Times New Roman" w:cs="Times New Roman"/>
                <w:color w:val="FF0000"/>
                <w:sz w:val="20"/>
                <w:szCs w:val="20"/>
              </w:rPr>
              <w:tab/>
              <w:t xml:space="preserve">punctului de intrare „j” prin instalaţiile de producţie a biogazului. </w:t>
            </w:r>
          </w:p>
          <w:p w:rsidR="00976E02" w:rsidRPr="00DB1533" w:rsidRDefault="00976E02" w:rsidP="00976E02">
            <w:pPr>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720" w:dyaOrig="380">
                <v:shape id="_x0000_i1254" type="#_x0000_t75" style="width:36.75pt;height:18pt" o:ole="">
                  <v:imagedata r:id="rId416" o:title=""/>
                </v:shape>
                <o:OLEObject Type="Embed" ProgID="Equation.3" ShapeID="_x0000_i1254" DrawAspect="Content" ObjectID="_1499855152" r:id="rId417"/>
              </w:object>
            </w:r>
            <w:r w:rsidRPr="00DB1533">
              <w:rPr>
                <w:rFonts w:ascii="Times New Roman" w:hAnsi="Times New Roman" w:cs="Times New Roman"/>
                <w:sz w:val="20"/>
                <w:szCs w:val="20"/>
              </w:rPr>
              <w:t>- energia gazelor naturale aferentă consumurilor tehnologice localizate-determinate – termenul a fost explicitat la ecuaţia generală de echilibrare a SNT.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720" w:dyaOrig="380">
                <v:shape id="_x0000_i1255" type="#_x0000_t75" style="width:36.75pt;height:18pt" o:ole="">
                  <v:imagedata r:id="rId418" o:title=""/>
                </v:shape>
                <o:OLEObject Type="Embed" ProgID="Equation.3" ShapeID="_x0000_i1255" DrawAspect="Content" ObjectID="_1499855153" r:id="rId419"/>
              </w:object>
            </w:r>
            <w:r w:rsidRPr="00DB1533">
              <w:rPr>
                <w:rFonts w:ascii="Times New Roman" w:hAnsi="Times New Roman" w:cs="Times New Roman"/>
                <w:sz w:val="20"/>
                <w:szCs w:val="20"/>
              </w:rPr>
              <w:t xml:space="preserve">- energia gazelor naturale aferentă consumurilor tehnologice nelocalizate - estimate – termenul a fost explicitat la ecuaţia generală de echilibrare a SNT.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1280" w:dyaOrig="440">
                <v:shape id="_x0000_i1256" type="#_x0000_t75" style="width:63.75pt;height:21.75pt" o:ole="">
                  <v:imagedata r:id="rId420" o:title=""/>
                </v:shape>
                <o:OLEObject Type="Embed" ProgID="Equation.3" ShapeID="_x0000_i1256" DrawAspect="Content" ObjectID="_1499855154" r:id="rId421"/>
              </w:object>
            </w:r>
            <w:r w:rsidRPr="00DB1533">
              <w:rPr>
                <w:rFonts w:ascii="Times New Roman" w:hAnsi="Times New Roman" w:cs="Times New Roman"/>
                <w:position w:val="-22"/>
                <w:sz w:val="20"/>
                <w:szCs w:val="20"/>
              </w:rPr>
              <w:object w:dxaOrig="160" w:dyaOrig="480">
                <v:shape id="_x0000_i1257" type="#_x0000_t75" style="width:8.25pt;height:23.25pt" o:ole="">
                  <v:imagedata r:id="rId116" o:title=""/>
                </v:shape>
                <o:OLEObject Type="Embed" ProgID="Equation.3" ShapeID="_x0000_i1257" DrawAspect="Content" ObjectID="_1499855155" r:id="rId422"/>
              </w:object>
            </w:r>
            <w:r w:rsidRPr="00DB1533">
              <w:rPr>
                <w:rFonts w:ascii="Times New Roman" w:hAnsi="Times New Roman" w:cs="Times New Roman"/>
                <w:sz w:val="20"/>
                <w:szCs w:val="20"/>
              </w:rPr>
              <w:t xml:space="preserve">- variaţia energiei gazelor naturale stocate în conductele componente ale SNT – termenul a fost explicitat la ecuaţia generală de echilibrare a SNT.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1240" w:dyaOrig="440">
                <v:shape id="_x0000_i1258" type="#_x0000_t75" style="width:60.75pt;height:21.75pt" o:ole="">
                  <v:imagedata r:id="rId423" o:title=""/>
                </v:shape>
                <o:OLEObject Type="Embed" ProgID="Equation.3" ShapeID="_x0000_i1258" DrawAspect="Content" ObjectID="_1499855156" r:id="rId424"/>
              </w:object>
            </w:r>
            <w:r w:rsidRPr="00DB1533">
              <w:rPr>
                <w:rFonts w:ascii="Times New Roman" w:hAnsi="Times New Roman" w:cs="Times New Roman"/>
                <w:sz w:val="20"/>
                <w:szCs w:val="20"/>
              </w:rPr>
              <w:t>- energia gazelor naturale scoase din SNT în regim de sursă, prin toate punctele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color w:val="FF0000"/>
                <w:sz w:val="20"/>
                <w:szCs w:val="20"/>
              </w:rPr>
              <w:t xml:space="preserve"> </w:t>
            </w:r>
            <w:r w:rsidRPr="00DB1533">
              <w:rPr>
                <w:rFonts w:ascii="Times New Roman" w:hAnsi="Times New Roman" w:cs="Times New Roman"/>
                <w:sz w:val="20"/>
                <w:szCs w:val="20"/>
              </w:rPr>
              <w:t>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care se află în ciclul de injecţie, de către OTS.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999" w:dyaOrig="380">
                <v:shape id="_x0000_i1259" type="#_x0000_t75" style="width:50.25pt;height:18pt" o:ole="">
                  <v:imagedata r:id="rId425" o:title=""/>
                </v:shape>
                <o:OLEObject Type="Embed" ProgID="Equation.3" ShapeID="_x0000_i1259" DrawAspect="Content" ObjectID="_1499855157" r:id="rId426"/>
              </w:object>
            </w:r>
            <w:r w:rsidRPr="00DB1533">
              <w:rPr>
                <w:rFonts w:ascii="Times New Roman" w:hAnsi="Times New Roman" w:cs="Times New Roman"/>
                <w:sz w:val="20"/>
                <w:szCs w:val="20"/>
              </w:rPr>
              <w:t xml:space="preserve"> de puncte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termenul </w:t>
            </w:r>
            <w:r w:rsidRPr="00DB1533">
              <w:rPr>
                <w:rFonts w:ascii="Times New Roman" w:hAnsi="Times New Roman" w:cs="Times New Roman"/>
                <w:position w:val="-14"/>
                <w:sz w:val="20"/>
                <w:szCs w:val="20"/>
              </w:rPr>
              <w:object w:dxaOrig="1240" w:dyaOrig="440">
                <v:shape id="_x0000_i1260" type="#_x0000_t75" style="width:60.75pt;height:21.75pt" o:ole="">
                  <v:imagedata r:id="rId427" o:title=""/>
                </v:shape>
                <o:OLEObject Type="Embed" ProgID="Equation.3" ShapeID="_x0000_i1260" DrawAspect="Content" ObjectID="_1499855158" r:id="rId428"/>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5740" w:dyaOrig="700">
                <v:shape id="_x0000_i1261" type="#_x0000_t75" style="width:287.25pt;height:34.5pt" o:ole="">
                  <v:imagedata r:id="rId429" o:title=""/>
                </v:shape>
                <o:OLEObject Type="Embed" ProgID="Equation.3" ShapeID="_x0000_i1261" DrawAspect="Content" ObjectID="_1499855159" r:id="rId430"/>
              </w:objec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color w:val="FF0000"/>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(22)</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8"/>
                <w:sz w:val="20"/>
                <w:szCs w:val="20"/>
              </w:rPr>
              <w:object w:dxaOrig="1300" w:dyaOrig="480">
                <v:shape id="_x0000_i1262" type="#_x0000_t75" style="width:65.25pt;height:23.25pt" o:ole="">
                  <v:imagedata r:id="rId431" o:title=""/>
                </v:shape>
                <o:OLEObject Type="Embed" ProgID="Equation.3" ShapeID="_x0000_i1262" DrawAspect="Content" ObjectID="_1499855160" r:id="rId432"/>
              </w:object>
            </w:r>
            <w:r w:rsidRPr="00DB1533">
              <w:rPr>
                <w:rFonts w:ascii="Times New Roman" w:hAnsi="Times New Roman" w:cs="Times New Roman"/>
                <w:sz w:val="20"/>
                <w:szCs w:val="20"/>
              </w:rPr>
              <w:tab/>
              <w:t>- reprezintă volumul de gaze naturale, scos din SNT în regim de sursă, de către OTS prin punctul „l”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care se află în ciclul de injecţie;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760" w:dyaOrig="440">
                <v:shape id="_x0000_i1263" type="#_x0000_t75" style="width:38.25pt;height:21.75pt" o:ole="">
                  <v:imagedata r:id="rId184" o:title=""/>
                </v:shape>
                <o:OLEObject Type="Embed" ProgID="Equation.3" ShapeID="_x0000_i1263" DrawAspect="Content" ObjectID="_1499855161" r:id="rId433"/>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reprezintă puterea calorifică superioară determinată aferentă punctului „l”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sym w:font="Symbol" w:char="F0B7"/>
            </w:r>
            <w:r w:rsidRPr="00DB1533">
              <w:rPr>
                <w:rFonts w:ascii="Times New Roman" w:hAnsi="Times New Roman" w:cs="Times New Roman"/>
                <w:sz w:val="20"/>
                <w:szCs w:val="20"/>
              </w:rPr>
              <w:t xml:space="preserve"> </w:t>
            </w:r>
            <w:r w:rsidRPr="00DB1533">
              <w:rPr>
                <w:rFonts w:ascii="Times New Roman" w:hAnsi="Times New Roman" w:cs="Times New Roman"/>
                <w:position w:val="-14"/>
                <w:sz w:val="20"/>
                <w:szCs w:val="20"/>
              </w:rPr>
              <w:object w:dxaOrig="1080" w:dyaOrig="440">
                <v:shape id="_x0000_i1264" type="#_x0000_t75" style="width:53.25pt;height:21.75pt" o:ole="">
                  <v:imagedata r:id="rId434" o:title=""/>
                </v:shape>
                <o:OLEObject Type="Embed" ProgID="Equation.3" ShapeID="_x0000_i1264" DrawAspect="Content" ObjectID="_1499855162" r:id="rId435"/>
              </w:object>
            </w:r>
            <w:r w:rsidRPr="00DB1533">
              <w:rPr>
                <w:rFonts w:ascii="Times New Roman" w:hAnsi="Times New Roman" w:cs="Times New Roman"/>
                <w:sz w:val="20"/>
                <w:szCs w:val="20"/>
              </w:rPr>
              <w:t>- energia gazelor naturale scoase din SNT în regim de echilibrare, prin toate punctele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care se află în ciclul de injecţie, de către OTS.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Pentru un număr </w:t>
            </w:r>
            <w:r w:rsidRPr="00DB1533">
              <w:rPr>
                <w:rFonts w:ascii="Times New Roman" w:hAnsi="Times New Roman" w:cs="Times New Roman"/>
                <w:position w:val="-10"/>
                <w:sz w:val="20"/>
                <w:szCs w:val="20"/>
              </w:rPr>
              <w:object w:dxaOrig="999" w:dyaOrig="380">
                <v:shape id="_x0000_i1265" type="#_x0000_t75" style="width:50.25pt;height:18pt" o:ole="">
                  <v:imagedata r:id="rId436" o:title=""/>
                </v:shape>
                <o:OLEObject Type="Embed" ProgID="Equation.3" ShapeID="_x0000_i1265" DrawAspect="Content" ObjectID="_1499855163" r:id="rId437"/>
              </w:object>
            </w:r>
            <w:r w:rsidRPr="00DB1533">
              <w:rPr>
                <w:rFonts w:ascii="Times New Roman" w:hAnsi="Times New Roman" w:cs="Times New Roman"/>
                <w:sz w:val="20"/>
                <w:szCs w:val="20"/>
              </w:rPr>
              <w:t xml:space="preserve"> de puncte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termenul </w:t>
            </w:r>
            <w:r w:rsidRPr="00DB1533">
              <w:rPr>
                <w:rFonts w:ascii="Times New Roman" w:hAnsi="Times New Roman" w:cs="Times New Roman"/>
                <w:position w:val="-14"/>
                <w:sz w:val="20"/>
                <w:szCs w:val="20"/>
              </w:rPr>
              <w:object w:dxaOrig="1080" w:dyaOrig="440">
                <v:shape id="_x0000_i1266" type="#_x0000_t75" style="width:53.25pt;height:21.75pt" o:ole="">
                  <v:imagedata r:id="rId438" o:title=""/>
                </v:shape>
                <o:OLEObject Type="Embed" ProgID="Equation.3" ShapeID="_x0000_i1266" DrawAspect="Content" ObjectID="_1499855164" r:id="rId439"/>
              </w:object>
            </w:r>
            <w:r w:rsidRPr="00DB1533">
              <w:rPr>
                <w:rFonts w:ascii="Times New Roman" w:hAnsi="Times New Roman" w:cs="Times New Roman"/>
                <w:sz w:val="20"/>
                <w:szCs w:val="20"/>
              </w:rPr>
              <w:t xml:space="preserve"> se calculează cu relaţia: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position w:val="-28"/>
                <w:sz w:val="20"/>
                <w:szCs w:val="20"/>
              </w:rPr>
              <w:object w:dxaOrig="5240" w:dyaOrig="700">
                <v:shape id="_x0000_i1267" type="#_x0000_t75" style="width:258.75pt;height:34.5pt" o:ole="">
                  <v:imagedata r:id="rId440" o:title=""/>
                </v:shape>
                <o:OLEObject Type="Embed" ProgID="Equation.3" ShapeID="_x0000_i1267" DrawAspect="Content" ObjectID="_1499855165" r:id="rId441"/>
              </w:object>
            </w:r>
            <w:r w:rsidRPr="00DB1533">
              <w:rPr>
                <w:rFonts w:ascii="Times New Roman" w:hAnsi="Times New Roman" w:cs="Times New Roman"/>
                <w:sz w:val="20"/>
                <w:szCs w:val="20"/>
              </w:rPr>
              <w:tab/>
            </w:r>
            <w:r w:rsidRPr="00DB1533">
              <w:rPr>
                <w:rFonts w:ascii="Times New Roman" w:hAnsi="Times New Roman" w:cs="Times New Roman"/>
                <w:color w:val="FF0000"/>
                <w:sz w:val="20"/>
                <w:szCs w:val="20"/>
              </w:rPr>
              <w:t>(MWh)</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(23)</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 care: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8"/>
                <w:sz w:val="20"/>
                <w:szCs w:val="20"/>
              </w:rPr>
              <w:object w:dxaOrig="1180" w:dyaOrig="480">
                <v:shape id="_x0000_i1268" type="#_x0000_t75" style="width:59.25pt;height:23.25pt" o:ole="">
                  <v:imagedata r:id="rId442" o:title=""/>
                </v:shape>
                <o:OLEObject Type="Embed" ProgID="Equation.3" ShapeID="_x0000_i1268" DrawAspect="Content" ObjectID="_1499855166" r:id="rId443"/>
              </w:object>
            </w:r>
            <w:r w:rsidRPr="00DB1533">
              <w:rPr>
                <w:rFonts w:ascii="Times New Roman" w:hAnsi="Times New Roman" w:cs="Times New Roman"/>
                <w:sz w:val="20"/>
                <w:szCs w:val="20"/>
              </w:rPr>
              <w:tab/>
              <w:t>- reprezintă volumul de gaze naturale, scos din SNT în regim de echilibrare, de către OTS prin punctul „l”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 care se află în ciclul de injecţie;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position w:val="-14"/>
                <w:sz w:val="20"/>
                <w:szCs w:val="20"/>
              </w:rPr>
              <w:object w:dxaOrig="760" w:dyaOrig="440">
                <v:shape id="_x0000_i1269" type="#_x0000_t75" style="width:38.25pt;height:21.75pt" o:ole="">
                  <v:imagedata r:id="rId184" o:title=""/>
                </v:shape>
                <o:OLEObject Type="Embed" ProgID="Equation.3" ShapeID="_x0000_i1269" DrawAspect="Content" ObjectID="_1499855167" r:id="rId444"/>
              </w:objec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t>- reprezintă puterea calorifică superioară determinată aferentă punctului „l” de intrare</w:t>
            </w:r>
            <w:r w:rsidRPr="00DB1533">
              <w:rPr>
                <w:rFonts w:ascii="Times New Roman" w:hAnsi="Times New Roman" w:cs="Times New Roman"/>
                <w:strike/>
                <w:color w:val="FF0000"/>
                <w:sz w:val="20"/>
                <w:szCs w:val="20"/>
              </w:rPr>
              <w:t>/ieşire</w:t>
            </w:r>
            <w:r w:rsidRPr="00DB1533">
              <w:rPr>
                <w:rFonts w:ascii="Times New Roman" w:hAnsi="Times New Roman" w:cs="Times New Roman"/>
                <w:sz w:val="20"/>
                <w:szCs w:val="20"/>
              </w:rPr>
              <w:t xml:space="preserve"> în</w:t>
            </w:r>
            <w:r w:rsidRPr="00DB1533">
              <w:rPr>
                <w:rFonts w:ascii="Times New Roman" w:hAnsi="Times New Roman" w:cs="Times New Roman"/>
                <w:strike/>
                <w:color w:val="FF0000"/>
                <w:sz w:val="20"/>
                <w:szCs w:val="20"/>
              </w:rPr>
              <w:t>/din</w:t>
            </w:r>
            <w:r w:rsidRPr="00DB1533">
              <w:rPr>
                <w:rFonts w:ascii="Times New Roman" w:hAnsi="Times New Roman" w:cs="Times New Roman"/>
                <w:sz w:val="20"/>
                <w:szCs w:val="20"/>
              </w:rPr>
              <w:t xml:space="preserve"> depozitele de înmagazinare.</w:t>
            </w:r>
          </w:p>
        </w:tc>
        <w:tc>
          <w:tcPr>
            <w:tcW w:w="3492" w:type="dxa"/>
          </w:tcPr>
          <w:p w:rsidR="00976E02" w:rsidRPr="00DB1533" w:rsidRDefault="00976E02" w:rsidP="00976E02">
            <w:pPr>
              <w:keepNext/>
              <w:widowControl w:val="0"/>
              <w:outlineLvl w:val="2"/>
              <w:rPr>
                <w:rFonts w:ascii="Times New Roman" w:hAnsi="Times New Roman" w:cs="Times New Roman"/>
                <w:b/>
                <w:sz w:val="20"/>
                <w:szCs w:val="20"/>
              </w:rPr>
            </w:pPr>
          </w:p>
        </w:tc>
        <w:tc>
          <w:tcPr>
            <w:tcW w:w="2736" w:type="dxa"/>
          </w:tcPr>
          <w:p w:rsidR="00976E02" w:rsidRPr="00DB1533" w:rsidRDefault="00976E02" w:rsidP="00976E02">
            <w:pPr>
              <w:keepNext/>
              <w:widowControl w:val="0"/>
              <w:outlineLvl w:val="2"/>
              <w:rPr>
                <w:rFonts w:ascii="Times New Roman" w:hAnsi="Times New Roman" w:cs="Times New Roman"/>
                <w:b/>
                <w:sz w:val="20"/>
                <w:szCs w:val="20"/>
              </w:rPr>
            </w:pPr>
          </w:p>
        </w:tc>
        <w:tc>
          <w:tcPr>
            <w:tcW w:w="3240" w:type="dxa"/>
          </w:tcPr>
          <w:p w:rsidR="00976E02" w:rsidRPr="00DB1533" w:rsidRDefault="00976E02" w:rsidP="00976E02">
            <w:pPr>
              <w:keepNext/>
              <w:widowControl w:val="0"/>
              <w:outlineLvl w:val="2"/>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tabs>
                <w:tab w:val="left" w:pos="2235"/>
              </w:tabs>
              <w:jc w:val="center"/>
              <w:rPr>
                <w:rFonts w:ascii="Times New Roman" w:hAnsi="Times New Roman" w:cs="Times New Roman"/>
                <w:b/>
                <w:sz w:val="20"/>
                <w:szCs w:val="20"/>
              </w:rPr>
            </w:pPr>
            <w:r w:rsidRPr="00DB1533">
              <w:rPr>
                <w:rFonts w:ascii="Times New Roman" w:hAnsi="Times New Roman" w:cs="Times New Roman"/>
                <w:b/>
                <w:sz w:val="20"/>
                <w:szCs w:val="20"/>
              </w:rPr>
              <w:lastRenderedPageBreak/>
              <w:t>Proceduri de echilibrare</w:t>
            </w:r>
          </w:p>
        </w:tc>
        <w:tc>
          <w:tcPr>
            <w:tcW w:w="3492" w:type="dxa"/>
          </w:tcPr>
          <w:p w:rsidR="00976E02" w:rsidRPr="00DB1533" w:rsidRDefault="00976E02" w:rsidP="00976E02">
            <w:pPr>
              <w:tabs>
                <w:tab w:val="left" w:pos="2235"/>
              </w:tabs>
              <w:jc w:val="center"/>
              <w:rPr>
                <w:rFonts w:ascii="Times New Roman" w:hAnsi="Times New Roman" w:cs="Times New Roman"/>
                <w:b/>
                <w:sz w:val="20"/>
                <w:szCs w:val="20"/>
              </w:rPr>
            </w:pPr>
          </w:p>
        </w:tc>
        <w:tc>
          <w:tcPr>
            <w:tcW w:w="2736" w:type="dxa"/>
          </w:tcPr>
          <w:p w:rsidR="00976E02" w:rsidRPr="00DB1533" w:rsidRDefault="00976E02" w:rsidP="00976E02">
            <w:pPr>
              <w:tabs>
                <w:tab w:val="left" w:pos="2235"/>
              </w:tabs>
              <w:jc w:val="center"/>
              <w:rPr>
                <w:rFonts w:ascii="Times New Roman" w:hAnsi="Times New Roman" w:cs="Times New Roman"/>
                <w:b/>
                <w:sz w:val="20"/>
                <w:szCs w:val="20"/>
              </w:rPr>
            </w:pPr>
          </w:p>
        </w:tc>
        <w:tc>
          <w:tcPr>
            <w:tcW w:w="3240" w:type="dxa"/>
          </w:tcPr>
          <w:p w:rsidR="00976E02" w:rsidRPr="00DB1533" w:rsidRDefault="00976E02" w:rsidP="00976E02">
            <w:pPr>
              <w:tabs>
                <w:tab w:val="left" w:pos="2235"/>
              </w:tabs>
              <w:jc w:val="center"/>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lang w:eastAsia="da-DK"/>
              </w:rPr>
              <w:t>A. Zilnic</w:t>
            </w:r>
          </w:p>
        </w:tc>
        <w:tc>
          <w:tcPr>
            <w:tcW w:w="3492" w:type="dxa"/>
          </w:tcPr>
          <w:p w:rsidR="00976E02" w:rsidRPr="00DB1533" w:rsidRDefault="00976E02" w:rsidP="00976E02">
            <w:pPr>
              <w:jc w:val="both"/>
              <w:rPr>
                <w:rFonts w:ascii="Times New Roman" w:hAnsi="Times New Roman" w:cs="Times New Roman"/>
                <w:b/>
                <w:sz w:val="20"/>
                <w:szCs w:val="20"/>
                <w:lang w:eastAsia="da-DK"/>
              </w:rPr>
            </w:pPr>
          </w:p>
        </w:tc>
        <w:tc>
          <w:tcPr>
            <w:tcW w:w="2736" w:type="dxa"/>
          </w:tcPr>
          <w:p w:rsidR="00976E02" w:rsidRPr="00DB1533" w:rsidRDefault="00976E02" w:rsidP="00976E02">
            <w:pPr>
              <w:jc w:val="both"/>
              <w:rPr>
                <w:rFonts w:ascii="Times New Roman" w:hAnsi="Times New Roman" w:cs="Times New Roman"/>
                <w:b/>
                <w:sz w:val="20"/>
                <w:szCs w:val="20"/>
                <w:lang w:eastAsia="da-DK"/>
              </w:rPr>
            </w:pPr>
          </w:p>
        </w:tc>
        <w:tc>
          <w:tcPr>
            <w:tcW w:w="3240" w:type="dxa"/>
          </w:tcPr>
          <w:p w:rsidR="00976E02" w:rsidRPr="00DB1533" w:rsidRDefault="00976E02" w:rsidP="00976E02">
            <w:pPr>
              <w:jc w:val="both"/>
              <w:rPr>
                <w:rFonts w:ascii="Times New Roman" w:hAnsi="Times New Roman" w:cs="Times New Roman"/>
                <w:b/>
                <w:sz w:val="20"/>
                <w:szCs w:val="20"/>
                <w:lang w:eastAsia="da-DK"/>
              </w:rPr>
            </w:pPr>
          </w:p>
        </w:tc>
      </w:tr>
      <w:tr w:rsidR="00976E02" w:rsidRPr="00DB1533" w:rsidTr="002959AB">
        <w:tc>
          <w:tcPr>
            <w:tcW w:w="4590" w:type="dxa"/>
          </w:tcPr>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b/>
                <w:bCs/>
                <w:sz w:val="20"/>
                <w:szCs w:val="20"/>
                <w:lang w:eastAsia="da-DK"/>
              </w:rPr>
              <w:t xml:space="preserve">Art.86. – </w:t>
            </w:r>
            <w:r w:rsidRPr="00DB1533">
              <w:rPr>
                <w:rFonts w:ascii="Times New Roman" w:hAnsi="Times New Roman" w:cs="Times New Roman"/>
                <w:bCs/>
                <w:color w:val="FF0000"/>
                <w:sz w:val="20"/>
                <w:szCs w:val="20"/>
                <w:lang w:eastAsia="da-DK"/>
              </w:rPr>
              <w:t>(-1)</w:t>
            </w:r>
            <w:r w:rsidRPr="00DB1533">
              <w:rPr>
                <w:rFonts w:ascii="Times New Roman" w:hAnsi="Times New Roman" w:cs="Times New Roman"/>
                <w:b/>
                <w:bCs/>
                <w:color w:val="FF0000"/>
                <w:sz w:val="20"/>
                <w:szCs w:val="20"/>
                <w:lang w:eastAsia="da-DK"/>
              </w:rPr>
              <w:t xml:space="preserve"> </w:t>
            </w:r>
            <w:r w:rsidRPr="00DB1533">
              <w:rPr>
                <w:rFonts w:ascii="Times New Roman" w:hAnsi="Times New Roman" w:cs="Times New Roman"/>
                <w:color w:val="FF0000"/>
                <w:sz w:val="20"/>
                <w:szCs w:val="20"/>
                <w:lang w:eastAsia="da-DK"/>
              </w:rPr>
              <w:t>Activităţile de echilibrare zilnica includ următoarele, dar nu se limitează la acestea:</w:t>
            </w:r>
          </w:p>
          <w:p w:rsidR="00976E02" w:rsidRPr="00DB1533" w:rsidRDefault="00976E02" w:rsidP="00976E02">
            <w:pPr>
              <w:pStyle w:val="ListParagraph"/>
              <w:spacing w:line="240" w:lineRule="auto"/>
              <w:ind w:left="706"/>
              <w:contextualSpacing/>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OTS pune la dispoziţia UR pentru ziua D in ziua D+1, in cadrul platformei informaţionale următoarele date/informaţii:</w:t>
            </w:r>
          </w:p>
          <w:p w:rsidR="00976E02" w:rsidRPr="00DB1533" w:rsidRDefault="00976E02" w:rsidP="00976E02">
            <w:pPr>
              <w:pStyle w:val="ListParagraph"/>
              <w:spacing w:line="240" w:lineRule="auto"/>
              <w:ind w:left="1412"/>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 până la ora 10,00 – situaţia de ansamblu a SNT:</w:t>
            </w:r>
          </w:p>
          <w:p w:rsidR="00976E02" w:rsidRPr="00DB1533" w:rsidRDefault="00976E02" w:rsidP="00976E02">
            <w:pPr>
              <w:pStyle w:val="ListParagraph"/>
              <w:numPr>
                <w:ilvl w:val="0"/>
                <w:numId w:val="67"/>
              </w:numPr>
              <w:spacing w:line="240" w:lineRule="auto"/>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cantitatea de gaze naturale existentă în SNT la începutul şi la sfârşitul  zilei gaziere D;</w:t>
            </w:r>
          </w:p>
          <w:p w:rsidR="00976E02" w:rsidRPr="00DB1533" w:rsidRDefault="00976E02" w:rsidP="00976E02">
            <w:pPr>
              <w:pStyle w:val="ListParagraph"/>
              <w:numPr>
                <w:ilvl w:val="0"/>
                <w:numId w:val="67"/>
              </w:numPr>
              <w:spacing w:line="240" w:lineRule="auto"/>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 xml:space="preserve">starea generală a SNT in ziua D+1 la ora 6,00: informaţii privind situarea parametrilor funcţionali în limitele impuse de operarea SNT în condiţii de siguranţă şi eficienţă sau în afara acestora; </w:t>
            </w:r>
          </w:p>
          <w:p w:rsidR="00976E02" w:rsidRPr="00DB1533" w:rsidRDefault="00976E02" w:rsidP="00976E02">
            <w:pPr>
              <w:pStyle w:val="ListParagraph"/>
              <w:numPr>
                <w:ilvl w:val="0"/>
                <w:numId w:val="67"/>
              </w:numPr>
              <w:spacing w:line="240" w:lineRule="auto"/>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necesitatea iniţierii de către OTS a unor acţiuni de echilibrare cu impact potenţial asupra preţului gazelor de echilibrare aferent perioadei de echilibrare respective;</w:t>
            </w:r>
          </w:p>
          <w:p w:rsidR="00976E02" w:rsidRPr="00DB1533" w:rsidRDefault="00976E02" w:rsidP="00976E02">
            <w:pPr>
              <w:pStyle w:val="ListParagraph"/>
              <w:numPr>
                <w:ilvl w:val="0"/>
                <w:numId w:val="67"/>
              </w:numPr>
              <w:spacing w:line="240" w:lineRule="auto"/>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 xml:space="preserve">prognoza privind poziţia agregată de echilibru/dezechilibru pentru UR, aferentă zilei gaziere D+1; </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(1) </w:t>
            </w:r>
            <w:r w:rsidRPr="00DB1533">
              <w:rPr>
                <w:rFonts w:ascii="Times New Roman" w:hAnsi="Times New Roman" w:cs="Times New Roman"/>
                <w:strike/>
                <w:color w:val="FF0000"/>
                <w:sz w:val="20"/>
                <w:szCs w:val="20"/>
                <w:lang w:eastAsia="da-DK"/>
              </w:rPr>
              <w:t>La sfârșitul</w:t>
            </w:r>
            <w:r w:rsidRPr="00DB1533">
              <w:rPr>
                <w:rFonts w:ascii="Times New Roman" w:hAnsi="Times New Roman" w:cs="Times New Roman"/>
                <w:sz w:val="20"/>
                <w:szCs w:val="20"/>
                <w:lang w:eastAsia="da-DK"/>
              </w:rPr>
              <w:t xml:space="preserve"> </w:t>
            </w:r>
            <w:r w:rsidRPr="00DB1533">
              <w:rPr>
                <w:rFonts w:ascii="Times New Roman" w:hAnsi="Times New Roman" w:cs="Times New Roman"/>
                <w:color w:val="FF0000"/>
                <w:sz w:val="20"/>
                <w:szCs w:val="20"/>
                <w:lang w:eastAsia="da-DK"/>
              </w:rPr>
              <w:t>În cursul</w:t>
            </w:r>
            <w:r w:rsidRPr="00DB1533">
              <w:rPr>
                <w:rFonts w:ascii="Times New Roman" w:hAnsi="Times New Roman" w:cs="Times New Roman"/>
                <w:sz w:val="20"/>
                <w:szCs w:val="20"/>
                <w:lang w:eastAsia="da-DK"/>
              </w:rPr>
              <w:t xml:space="preserve"> fiecărei zile gaziere </w:t>
            </w:r>
            <w:r w:rsidRPr="00DB1533">
              <w:rPr>
                <w:rFonts w:ascii="Times New Roman" w:hAnsi="Times New Roman" w:cs="Times New Roman"/>
                <w:strike/>
                <w:color w:val="FF0000"/>
                <w:sz w:val="20"/>
                <w:szCs w:val="20"/>
                <w:lang w:eastAsia="da-DK"/>
              </w:rPr>
              <w:t>n</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iCs/>
                <w:color w:val="FF0000"/>
                <w:sz w:val="20"/>
                <w:szCs w:val="20"/>
                <w:lang w:eastAsia="da-DK"/>
              </w:rPr>
              <w:t>D+1</w:t>
            </w:r>
            <w:r w:rsidRPr="00DB1533">
              <w:rPr>
                <w:rFonts w:ascii="Times New Roman" w:hAnsi="Times New Roman" w:cs="Times New Roman"/>
                <w:sz w:val="20"/>
                <w:szCs w:val="20"/>
                <w:lang w:eastAsia="da-DK"/>
              </w:rPr>
              <w:t xml:space="preserve">, OTS utilizând alocările </w:t>
            </w:r>
            <w:r w:rsidRPr="00DB1533">
              <w:rPr>
                <w:rFonts w:ascii="Times New Roman" w:hAnsi="Times New Roman" w:cs="Times New Roman"/>
                <w:strike/>
                <w:color w:val="FF0000"/>
                <w:sz w:val="20"/>
                <w:szCs w:val="20"/>
                <w:lang w:eastAsia="da-DK"/>
              </w:rPr>
              <w:t>provizorii</w:t>
            </w:r>
            <w:r w:rsidRPr="00DB1533">
              <w:rPr>
                <w:rFonts w:ascii="Times New Roman" w:hAnsi="Times New Roman" w:cs="Times New Roman"/>
                <w:sz w:val="20"/>
                <w:szCs w:val="20"/>
                <w:lang w:eastAsia="da-DK"/>
              </w:rPr>
              <w:t xml:space="preserve"> </w:t>
            </w:r>
            <w:r w:rsidRPr="00DB1533">
              <w:rPr>
                <w:rFonts w:ascii="Times New Roman" w:hAnsi="Times New Roman" w:cs="Times New Roman"/>
                <w:color w:val="FF0000"/>
                <w:sz w:val="20"/>
                <w:szCs w:val="20"/>
                <w:lang w:eastAsia="da-DK"/>
              </w:rPr>
              <w:t>iniţiale</w:t>
            </w:r>
            <w:r w:rsidRPr="00DB1533">
              <w:rPr>
                <w:rFonts w:ascii="Times New Roman" w:hAnsi="Times New Roman" w:cs="Times New Roman"/>
                <w:sz w:val="20"/>
                <w:szCs w:val="20"/>
                <w:lang w:eastAsia="da-DK"/>
              </w:rPr>
              <w:t xml:space="preserve"> pentru ziua </w:t>
            </w:r>
            <w:r w:rsidRPr="00DB1533">
              <w:rPr>
                <w:rFonts w:ascii="Times New Roman" w:hAnsi="Times New Roman" w:cs="Times New Roman"/>
                <w:sz w:val="20"/>
                <w:szCs w:val="20"/>
                <w:lang w:eastAsia="da-DK"/>
              </w:rPr>
              <w:lastRenderedPageBreak/>
              <w:t xml:space="preserve">gazieră D calculează dezechilibrul zilnic </w:t>
            </w:r>
            <w:r w:rsidRPr="00DB1533">
              <w:rPr>
                <w:rFonts w:ascii="Times New Roman" w:hAnsi="Times New Roman" w:cs="Times New Roman"/>
                <w:strike/>
                <w:color w:val="FF0000"/>
                <w:sz w:val="20"/>
                <w:szCs w:val="20"/>
                <w:lang w:eastAsia="da-DK"/>
              </w:rPr>
              <w:t>provizoriu</w:t>
            </w:r>
            <w:r w:rsidRPr="00DB1533">
              <w:rPr>
                <w:rFonts w:ascii="Times New Roman" w:hAnsi="Times New Roman" w:cs="Times New Roman"/>
                <w:sz w:val="20"/>
                <w:szCs w:val="20"/>
                <w:lang w:eastAsia="da-DK"/>
              </w:rPr>
              <w:t xml:space="preserve"> </w:t>
            </w:r>
            <w:r w:rsidRPr="00DB1533">
              <w:rPr>
                <w:rFonts w:ascii="Times New Roman" w:hAnsi="Times New Roman" w:cs="Times New Roman"/>
                <w:color w:val="FF0000"/>
                <w:sz w:val="20"/>
                <w:szCs w:val="20"/>
                <w:lang w:eastAsia="da-DK"/>
              </w:rPr>
              <w:t>iniţial</w:t>
            </w:r>
            <w:r w:rsidRPr="00DB1533">
              <w:rPr>
                <w:rFonts w:ascii="Times New Roman" w:hAnsi="Times New Roman" w:cs="Times New Roman"/>
                <w:sz w:val="20"/>
                <w:szCs w:val="20"/>
                <w:lang w:eastAsia="da-DK"/>
              </w:rPr>
              <w:t xml:space="preserve"> pentru ziua gazieră </w:t>
            </w:r>
            <w:r w:rsidRPr="00DB1533">
              <w:rPr>
                <w:rFonts w:ascii="Times New Roman" w:hAnsi="Times New Roman" w:cs="Times New Roman"/>
                <w:strike/>
                <w:color w:val="FF0000"/>
                <w:sz w:val="20"/>
                <w:szCs w:val="20"/>
                <w:lang w:eastAsia="da-DK"/>
              </w:rPr>
              <w:t>n</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iCs/>
                <w:color w:val="FF0000"/>
                <w:sz w:val="20"/>
                <w:szCs w:val="20"/>
                <w:lang w:eastAsia="da-DK"/>
              </w:rPr>
              <w:t>D</w:t>
            </w:r>
            <w:r w:rsidRPr="00DB1533">
              <w:rPr>
                <w:rFonts w:ascii="Times New Roman" w:hAnsi="Times New Roman" w:cs="Times New Roman"/>
                <w:sz w:val="20"/>
                <w:szCs w:val="20"/>
                <w:lang w:eastAsia="da-DK"/>
              </w:rPr>
              <w:t xml:space="preserve"> pentru fiecare UR. </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(2) Până cel târziu la ora 14.15 din ziua gazieră </w:t>
            </w:r>
            <w:r w:rsidRPr="00DB1533">
              <w:rPr>
                <w:rFonts w:ascii="Times New Roman" w:hAnsi="Times New Roman" w:cs="Times New Roman"/>
                <w:strike/>
                <w:color w:val="FF0000"/>
                <w:sz w:val="20"/>
                <w:szCs w:val="20"/>
                <w:lang w:eastAsia="da-DK"/>
              </w:rPr>
              <w:t>n</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iCs/>
                <w:color w:val="FF0000"/>
                <w:sz w:val="20"/>
                <w:szCs w:val="20"/>
                <w:lang w:eastAsia="da-DK"/>
              </w:rPr>
              <w:t>D+1</w:t>
            </w:r>
            <w:r w:rsidRPr="00DB1533">
              <w:rPr>
                <w:rFonts w:ascii="Times New Roman" w:hAnsi="Times New Roman" w:cs="Times New Roman"/>
                <w:sz w:val="20"/>
                <w:szCs w:val="20"/>
                <w:lang w:eastAsia="da-DK"/>
              </w:rPr>
              <w:t xml:space="preserve">, OTS informează UR în legătură cu dezechilibrul său </w:t>
            </w:r>
            <w:r w:rsidRPr="00DB1533">
              <w:rPr>
                <w:rFonts w:ascii="Times New Roman" w:hAnsi="Times New Roman" w:cs="Times New Roman"/>
                <w:strike/>
                <w:color w:val="FF0000"/>
                <w:sz w:val="20"/>
                <w:szCs w:val="20"/>
                <w:lang w:eastAsia="da-DK"/>
              </w:rPr>
              <w:t>provizoriu</w:t>
            </w:r>
            <w:r w:rsidRPr="00DB1533">
              <w:rPr>
                <w:rFonts w:ascii="Times New Roman" w:hAnsi="Times New Roman" w:cs="Times New Roman"/>
                <w:sz w:val="20"/>
                <w:szCs w:val="20"/>
                <w:lang w:eastAsia="da-DK"/>
              </w:rPr>
              <w:t xml:space="preserve"> </w:t>
            </w:r>
            <w:r w:rsidRPr="00DB1533">
              <w:rPr>
                <w:rFonts w:ascii="Times New Roman" w:hAnsi="Times New Roman" w:cs="Times New Roman"/>
                <w:color w:val="FF0000"/>
                <w:sz w:val="20"/>
                <w:szCs w:val="20"/>
                <w:lang w:eastAsia="da-DK"/>
              </w:rPr>
              <w:t>iniţial</w:t>
            </w:r>
            <w:r w:rsidRPr="00DB1533">
              <w:rPr>
                <w:rFonts w:ascii="Times New Roman" w:hAnsi="Times New Roman" w:cs="Times New Roman"/>
                <w:sz w:val="20"/>
                <w:szCs w:val="20"/>
                <w:lang w:eastAsia="da-DK"/>
              </w:rPr>
              <w:t xml:space="preserve"> pentru ziua gazieră D. </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(2</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UR se va asigura de primirea datelor de la  OTS şi poartă responsabilitatea însuşirii conţinutului acestora;</w:t>
            </w:r>
          </w:p>
          <w:p w:rsidR="00976E02" w:rsidRPr="00DB1533" w:rsidRDefault="00976E02" w:rsidP="00976E02">
            <w:pPr>
              <w:pStyle w:val="Normalindrykning"/>
              <w:autoSpaceDE/>
              <w:autoSpaceDN/>
              <w:adjustRightInd/>
              <w:rPr>
                <w:rFonts w:ascii="Times New Roman" w:hAnsi="Times New Roman"/>
                <w:strike/>
                <w:color w:val="FF0000"/>
                <w:sz w:val="20"/>
                <w:szCs w:val="20"/>
                <w:lang w:val="ro-RO"/>
              </w:rPr>
            </w:pPr>
            <w:r w:rsidRPr="00DB1533">
              <w:rPr>
                <w:rFonts w:ascii="Times New Roman" w:hAnsi="Times New Roman"/>
                <w:strike/>
                <w:color w:val="FF0000"/>
                <w:sz w:val="20"/>
                <w:szCs w:val="20"/>
                <w:lang w:val="ro-RO"/>
              </w:rPr>
              <w:t>(3) Dezechilibrul zilnic provizoriu are caracter de informare.</w:t>
            </w:r>
          </w:p>
          <w:p w:rsidR="00976E02" w:rsidRPr="00DB1533" w:rsidRDefault="00976E02" w:rsidP="00976E02">
            <w:pPr>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(4) Operatorii economici precizaţi la art. 2 alin. (1) iau toate măsurile necesare astfel încât pentru zilele de sâmbătă, duminică şi cele declarate sărbători legale să poată transmite informaţiile precizate la alin. (1) – (3).</w:t>
            </w:r>
          </w:p>
        </w:tc>
        <w:tc>
          <w:tcPr>
            <w:tcW w:w="3492" w:type="dxa"/>
          </w:tcPr>
          <w:p w:rsidR="00976E02" w:rsidRPr="00DB1533" w:rsidRDefault="00976E02" w:rsidP="00976E02">
            <w:pPr>
              <w:jc w:val="both"/>
              <w:rPr>
                <w:rFonts w:ascii="Times New Roman" w:hAnsi="Times New Roman" w:cs="Times New Roman"/>
                <w:b/>
                <w:bCs/>
                <w:sz w:val="20"/>
                <w:szCs w:val="20"/>
                <w:lang w:eastAsia="da-DK"/>
              </w:rPr>
            </w:pPr>
          </w:p>
        </w:tc>
        <w:tc>
          <w:tcPr>
            <w:tcW w:w="2736" w:type="dxa"/>
          </w:tcPr>
          <w:p w:rsidR="00976E02" w:rsidRPr="00DB1533" w:rsidRDefault="00976E02" w:rsidP="00976E02">
            <w:pPr>
              <w:jc w:val="both"/>
              <w:rPr>
                <w:rFonts w:ascii="Times New Roman" w:hAnsi="Times New Roman" w:cs="Times New Roman"/>
                <w:b/>
                <w:bCs/>
                <w:sz w:val="20"/>
                <w:szCs w:val="20"/>
                <w:lang w:eastAsia="da-DK"/>
              </w:rPr>
            </w:pPr>
          </w:p>
        </w:tc>
        <w:tc>
          <w:tcPr>
            <w:tcW w:w="3240" w:type="dxa"/>
          </w:tcPr>
          <w:p w:rsidR="00976E02" w:rsidRPr="00DB1533" w:rsidRDefault="00976E02" w:rsidP="00976E02">
            <w:pPr>
              <w:jc w:val="both"/>
              <w:rPr>
                <w:rFonts w:ascii="Times New Roman" w:hAnsi="Times New Roman" w:cs="Times New Roman"/>
                <w:b/>
                <w:bCs/>
                <w:sz w:val="20"/>
                <w:szCs w:val="20"/>
                <w:lang w:eastAsia="da-DK"/>
              </w:rPr>
            </w:pPr>
          </w:p>
        </w:tc>
      </w:tr>
      <w:tr w:rsidR="00976E02" w:rsidRPr="00DB1533" w:rsidTr="002959AB">
        <w:tc>
          <w:tcPr>
            <w:tcW w:w="4590" w:type="dxa"/>
          </w:tcPr>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b/>
                <w:color w:val="FF0000"/>
                <w:sz w:val="20"/>
                <w:szCs w:val="20"/>
                <w:lang w:eastAsia="da-DK"/>
              </w:rPr>
              <w:lastRenderedPageBreak/>
              <w:t>Art. 86</w:t>
            </w:r>
            <w:r w:rsidRPr="00DB1533">
              <w:rPr>
                <w:rFonts w:ascii="Times New Roman" w:hAnsi="Times New Roman" w:cs="Times New Roman"/>
                <w:b/>
                <w:color w:val="FF0000"/>
                <w:sz w:val="20"/>
                <w:szCs w:val="20"/>
                <w:vertAlign w:val="superscript"/>
                <w:lang w:eastAsia="da-DK"/>
              </w:rPr>
              <w:t>1</w:t>
            </w:r>
            <w:r w:rsidRPr="00DB1533">
              <w:rPr>
                <w:rFonts w:ascii="Times New Roman" w:hAnsi="Times New Roman" w:cs="Times New Roman"/>
                <w:b/>
                <w:color w:val="FF0000"/>
                <w:sz w:val="20"/>
                <w:szCs w:val="20"/>
                <w:lang w:eastAsia="da-DK"/>
              </w:rPr>
              <w:t>.</w:t>
            </w:r>
            <w:r w:rsidRPr="00DB1533">
              <w:rPr>
                <w:rFonts w:ascii="Times New Roman" w:hAnsi="Times New Roman" w:cs="Times New Roman"/>
                <w:color w:val="FF0000"/>
                <w:sz w:val="20"/>
                <w:szCs w:val="20"/>
                <w:lang w:eastAsia="da-DK"/>
              </w:rPr>
              <w:t xml:space="preserve"> – UR poate utiliza, în intervalul cuprins între ziua gazieră D+1 şi ziua gazieră D+2 Facilitatea de Transfer Gaze pentru echilibrarea portofoliului individual aferente zilei gaziere D, prin intermediul platformei informaționale puse la dispoziție de către OTS, în conformitate cu prevederile art. 63-64.</w:t>
            </w:r>
          </w:p>
        </w:tc>
        <w:tc>
          <w:tcPr>
            <w:tcW w:w="3492" w:type="dxa"/>
          </w:tcPr>
          <w:p w:rsidR="00976E02" w:rsidRPr="00DB1533" w:rsidRDefault="00976E02" w:rsidP="00976E02">
            <w:pPr>
              <w:jc w:val="both"/>
              <w:rPr>
                <w:rFonts w:ascii="Times New Roman" w:hAnsi="Times New Roman" w:cs="Times New Roman"/>
                <w:b/>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color w:val="FF0000"/>
                <w:sz w:val="20"/>
                <w:szCs w:val="20"/>
                <w:lang w:eastAsia="da-DK"/>
              </w:rPr>
            </w:pPr>
          </w:p>
        </w:tc>
      </w:tr>
      <w:tr w:rsidR="00976E02" w:rsidRPr="00DB1533" w:rsidTr="002959AB">
        <w:tc>
          <w:tcPr>
            <w:tcW w:w="4590" w:type="dxa"/>
          </w:tcPr>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lang w:eastAsia="da-DK"/>
              </w:rPr>
              <w:t>C. Lunar</w:t>
            </w:r>
          </w:p>
        </w:tc>
        <w:tc>
          <w:tcPr>
            <w:tcW w:w="3492" w:type="dxa"/>
          </w:tcPr>
          <w:p w:rsidR="00976E02" w:rsidRPr="00DB1533" w:rsidRDefault="00976E02" w:rsidP="00976E02">
            <w:pPr>
              <w:jc w:val="both"/>
              <w:rPr>
                <w:rFonts w:ascii="Times New Roman" w:hAnsi="Times New Roman" w:cs="Times New Roman"/>
                <w:b/>
                <w:sz w:val="20"/>
                <w:szCs w:val="20"/>
                <w:lang w:eastAsia="da-DK"/>
              </w:rPr>
            </w:pPr>
          </w:p>
        </w:tc>
        <w:tc>
          <w:tcPr>
            <w:tcW w:w="2736" w:type="dxa"/>
          </w:tcPr>
          <w:p w:rsidR="00976E02" w:rsidRPr="00DB1533" w:rsidRDefault="00976E02" w:rsidP="00976E02">
            <w:pPr>
              <w:jc w:val="both"/>
              <w:rPr>
                <w:rFonts w:ascii="Times New Roman" w:hAnsi="Times New Roman" w:cs="Times New Roman"/>
                <w:b/>
                <w:sz w:val="20"/>
                <w:szCs w:val="20"/>
                <w:lang w:eastAsia="da-DK"/>
              </w:rPr>
            </w:pPr>
          </w:p>
        </w:tc>
        <w:tc>
          <w:tcPr>
            <w:tcW w:w="3240" w:type="dxa"/>
          </w:tcPr>
          <w:p w:rsidR="00976E02" w:rsidRPr="00DB1533" w:rsidRDefault="00976E02" w:rsidP="00976E02">
            <w:pPr>
              <w:jc w:val="both"/>
              <w:rPr>
                <w:rFonts w:ascii="Times New Roman" w:hAnsi="Times New Roman" w:cs="Times New Roman"/>
                <w:b/>
                <w:sz w:val="20"/>
                <w:szCs w:val="20"/>
                <w:lang w:eastAsia="da-DK"/>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bCs/>
                <w:sz w:val="20"/>
                <w:szCs w:val="20"/>
                <w:lang w:eastAsia="da-DK"/>
              </w:rPr>
              <w:t xml:space="preserve">Art.88. – </w:t>
            </w:r>
            <w:r w:rsidRPr="00DB1533">
              <w:rPr>
                <w:rFonts w:ascii="Times New Roman" w:hAnsi="Times New Roman" w:cs="Times New Roman"/>
                <w:sz w:val="20"/>
                <w:szCs w:val="20"/>
                <w:lang w:eastAsia="da-DK"/>
              </w:rPr>
              <w:t xml:space="preserve">(1) </w:t>
            </w:r>
            <w:r w:rsidRPr="00DB1533">
              <w:rPr>
                <w:rFonts w:ascii="Times New Roman" w:hAnsi="Times New Roman" w:cs="Times New Roman"/>
                <w:sz w:val="20"/>
                <w:szCs w:val="20"/>
              </w:rPr>
              <w:t xml:space="preserve">Până cel târziu la ora 16,00 din </w:t>
            </w:r>
            <w:r w:rsidRPr="00DB1533">
              <w:rPr>
                <w:rFonts w:ascii="Times New Roman" w:hAnsi="Times New Roman" w:cs="Times New Roman"/>
                <w:strike/>
                <w:color w:val="FF0000"/>
                <w:sz w:val="20"/>
                <w:szCs w:val="20"/>
              </w:rPr>
              <w:t>a 5-a zi</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data de doisprezece a</w:t>
            </w:r>
            <w:r w:rsidRPr="00DB1533">
              <w:rPr>
                <w:rFonts w:ascii="Times New Roman" w:hAnsi="Times New Roman" w:cs="Times New Roman"/>
                <w:sz w:val="20"/>
                <w:szCs w:val="20"/>
              </w:rPr>
              <w:t xml:space="preserve">  </w:t>
            </w:r>
            <w:r w:rsidRPr="00DB1533">
              <w:rPr>
                <w:rFonts w:ascii="Times New Roman" w:hAnsi="Times New Roman" w:cs="Times New Roman"/>
                <w:strike/>
                <w:color w:val="FF0000"/>
                <w:sz w:val="20"/>
                <w:szCs w:val="20"/>
              </w:rPr>
              <w:t>lucrătoare de la sfârşitul</w:t>
            </w:r>
            <w:r w:rsidRPr="00DB1533">
              <w:rPr>
                <w:rFonts w:ascii="Times New Roman" w:hAnsi="Times New Roman" w:cs="Times New Roman"/>
                <w:sz w:val="20"/>
                <w:szCs w:val="20"/>
              </w:rPr>
              <w:t xml:space="preserve"> lunii </w:t>
            </w:r>
            <w:r w:rsidRPr="00DB1533">
              <w:rPr>
                <w:rFonts w:ascii="Times New Roman" w:hAnsi="Times New Roman" w:cs="Times New Roman"/>
                <w:color w:val="FF0000"/>
                <w:sz w:val="20"/>
                <w:szCs w:val="20"/>
              </w:rPr>
              <w:t>următoare</w:t>
            </w:r>
            <w:r w:rsidRPr="00DB1533">
              <w:rPr>
                <w:rFonts w:ascii="Times New Roman" w:hAnsi="Times New Roman" w:cs="Times New Roman"/>
                <w:sz w:val="20"/>
                <w:szCs w:val="20"/>
              </w:rPr>
              <w:t xml:space="preserve">, OTS îl informează pe UR în legătură cu dezechilibrul </w:t>
            </w:r>
            <w:r w:rsidRPr="00DB1533">
              <w:rPr>
                <w:rFonts w:ascii="Times New Roman" w:hAnsi="Times New Roman" w:cs="Times New Roman"/>
                <w:color w:val="FF0000"/>
                <w:sz w:val="20"/>
                <w:szCs w:val="20"/>
              </w:rPr>
              <w:t>final</w:t>
            </w:r>
            <w:r w:rsidRPr="00DB1533">
              <w:rPr>
                <w:rFonts w:ascii="Times New Roman" w:hAnsi="Times New Roman" w:cs="Times New Roman"/>
                <w:sz w:val="20"/>
                <w:szCs w:val="20"/>
              </w:rPr>
              <w:t xml:space="preserve"> din fiecare zi gazieră a lunii calendaristice respective, </w:t>
            </w:r>
            <w:r w:rsidRPr="00DB1533">
              <w:rPr>
                <w:rFonts w:ascii="Times New Roman" w:hAnsi="Times New Roman" w:cs="Times New Roman"/>
                <w:color w:val="FF0000"/>
                <w:sz w:val="20"/>
                <w:szCs w:val="20"/>
              </w:rPr>
              <w:t>condiţionat de îndeplinirea prevederilor de la art. 74</w:t>
            </w:r>
            <w:r w:rsidRPr="00DB1533">
              <w:rPr>
                <w:rFonts w:ascii="Times New Roman" w:hAnsi="Times New Roman" w:cs="Times New Roman"/>
                <w:color w:val="FF0000"/>
                <w:sz w:val="20"/>
                <w:szCs w:val="20"/>
                <w:vertAlign w:val="superscript"/>
              </w:rPr>
              <w:t>2</w:t>
            </w:r>
            <w:r w:rsidRPr="00DB1533">
              <w:rPr>
                <w:rFonts w:ascii="Times New Roman" w:hAnsi="Times New Roman" w:cs="Times New Roman"/>
                <w:color w:val="FF0000"/>
                <w:sz w:val="20"/>
                <w:szCs w:val="20"/>
              </w:rPr>
              <w:t>, alin. 1-5.  În cazul în care nu sunt îndeplinite prevederile art. 74</w:t>
            </w:r>
            <w:r w:rsidRPr="00DB1533">
              <w:rPr>
                <w:rFonts w:ascii="Times New Roman" w:hAnsi="Times New Roman" w:cs="Times New Roman"/>
                <w:color w:val="FF0000"/>
                <w:sz w:val="20"/>
                <w:szCs w:val="20"/>
                <w:vertAlign w:val="superscript"/>
              </w:rPr>
              <w:t>2</w:t>
            </w:r>
            <w:r w:rsidRPr="00DB1533">
              <w:rPr>
                <w:rFonts w:ascii="Times New Roman" w:hAnsi="Times New Roman" w:cs="Times New Roman"/>
                <w:color w:val="FF0000"/>
                <w:sz w:val="20"/>
                <w:szCs w:val="20"/>
              </w:rPr>
              <w:t>, alin 1-5, dezechilibrul zilnic final se calculează în conformitate cu prevederile art. 74</w:t>
            </w:r>
            <w:r w:rsidRPr="00DB1533">
              <w:rPr>
                <w:rFonts w:ascii="Times New Roman" w:hAnsi="Times New Roman" w:cs="Times New Roman"/>
                <w:color w:val="FF0000"/>
                <w:sz w:val="20"/>
                <w:szCs w:val="20"/>
                <w:vertAlign w:val="superscript"/>
              </w:rPr>
              <w:t>2</w:t>
            </w:r>
            <w:r w:rsidRPr="00DB1533">
              <w:rPr>
                <w:rFonts w:ascii="Times New Roman" w:hAnsi="Times New Roman" w:cs="Times New Roman"/>
                <w:color w:val="FF0000"/>
                <w:sz w:val="20"/>
                <w:szCs w:val="20"/>
              </w:rPr>
              <w:t>, alin. 6, urmând ca la data convenirii să aibă loc o regularizare finală, dacă este cazul.</w:t>
            </w:r>
            <w:r w:rsidRPr="00DB1533">
              <w:rPr>
                <w:rFonts w:ascii="Times New Roman" w:hAnsi="Times New Roman" w:cs="Times New Roman"/>
                <w:sz w:val="20"/>
                <w:szCs w:val="20"/>
              </w:rPr>
              <w:t xml:space="preserve">  </w:t>
            </w:r>
          </w:p>
          <w:p w:rsidR="00976E02" w:rsidRPr="00DB1533" w:rsidRDefault="00976E02" w:rsidP="00976E02">
            <w:pPr>
              <w:jc w:val="both"/>
              <w:rPr>
                <w:rFonts w:ascii="Times New Roman" w:hAnsi="Times New Roman" w:cs="Times New Roman"/>
                <w:bCs/>
                <w:sz w:val="20"/>
                <w:szCs w:val="20"/>
                <w:lang w:eastAsia="da-DK"/>
              </w:rPr>
            </w:pPr>
            <w:r w:rsidRPr="00DB1533">
              <w:rPr>
                <w:rFonts w:ascii="Times New Roman" w:hAnsi="Times New Roman" w:cs="Times New Roman"/>
                <w:sz w:val="20"/>
                <w:szCs w:val="20"/>
              </w:rPr>
              <w:t xml:space="preserve">(2) Dezechilibrul zilnic </w:t>
            </w:r>
            <w:r w:rsidRPr="00DB1533">
              <w:rPr>
                <w:rFonts w:ascii="Times New Roman" w:hAnsi="Times New Roman" w:cs="Times New Roman"/>
                <w:color w:val="FF0000"/>
                <w:sz w:val="20"/>
                <w:szCs w:val="20"/>
              </w:rPr>
              <w:t>final</w:t>
            </w:r>
            <w:r w:rsidRPr="00DB1533">
              <w:rPr>
                <w:rFonts w:ascii="Times New Roman" w:hAnsi="Times New Roman" w:cs="Times New Roman"/>
                <w:sz w:val="20"/>
                <w:szCs w:val="20"/>
              </w:rPr>
              <w:t xml:space="preserve"> se calculează de OTS cu ajutorul ecuaţiilor de echilibrare aplicate pentru fiecare zi gazieră pe baza alocărilor finale pentru respectiva zi gazieră.</w:t>
            </w:r>
            <w:r w:rsidRPr="00DB1533">
              <w:rPr>
                <w:rFonts w:ascii="Times New Roman" w:hAnsi="Times New Roman" w:cs="Times New Roman"/>
                <w:sz w:val="20"/>
                <w:szCs w:val="20"/>
              </w:rPr>
              <w:br/>
              <w:t xml:space="preserve">(3) În termen de </w:t>
            </w:r>
            <w:r w:rsidRPr="00DB1533">
              <w:rPr>
                <w:rFonts w:ascii="Times New Roman" w:hAnsi="Times New Roman" w:cs="Times New Roman"/>
                <w:strike/>
                <w:color w:val="FF0000"/>
                <w:sz w:val="20"/>
                <w:szCs w:val="20"/>
              </w:rPr>
              <w:t>72</w:t>
            </w:r>
            <w:r w:rsidRPr="00DB1533">
              <w:rPr>
                <w:rFonts w:ascii="Times New Roman" w:hAnsi="Times New Roman" w:cs="Times New Roman"/>
                <w:color w:val="FF0000"/>
                <w:sz w:val="20"/>
                <w:szCs w:val="20"/>
              </w:rPr>
              <w:t xml:space="preserve"> 24</w:t>
            </w:r>
            <w:r w:rsidRPr="00DB1533">
              <w:rPr>
                <w:rFonts w:ascii="Times New Roman" w:hAnsi="Times New Roman" w:cs="Times New Roman"/>
                <w:sz w:val="20"/>
                <w:szCs w:val="20"/>
              </w:rPr>
              <w:t xml:space="preserve"> ore de la primirea de către UR a informaţiilor transmise de OTS cu privire la dezechilibrul lor zilnic </w:t>
            </w:r>
            <w:r w:rsidRPr="00DB1533">
              <w:rPr>
                <w:rFonts w:ascii="Times New Roman" w:hAnsi="Times New Roman" w:cs="Times New Roman"/>
                <w:color w:val="FF0000"/>
                <w:sz w:val="20"/>
                <w:szCs w:val="20"/>
              </w:rPr>
              <w:t>final</w:t>
            </w:r>
            <w:r w:rsidRPr="00DB1533">
              <w:rPr>
                <w:rFonts w:ascii="Times New Roman" w:hAnsi="Times New Roman" w:cs="Times New Roman"/>
                <w:sz w:val="20"/>
                <w:szCs w:val="20"/>
              </w:rPr>
              <w:t xml:space="preserve">, </w:t>
            </w:r>
            <w:r w:rsidRPr="00DB1533">
              <w:rPr>
                <w:rFonts w:ascii="Times New Roman" w:hAnsi="Times New Roman" w:cs="Times New Roman"/>
                <w:strike/>
                <w:color w:val="FF0000"/>
                <w:sz w:val="20"/>
                <w:szCs w:val="20"/>
              </w:rPr>
              <w:t xml:space="preserve">respectiv între ora 10,00 din a 6-a zi lucrătoare şi ora 10,00 din a 9-a zi </w:t>
            </w:r>
            <w:r w:rsidRPr="00DB1533">
              <w:rPr>
                <w:rFonts w:ascii="Times New Roman" w:hAnsi="Times New Roman" w:cs="Times New Roman"/>
                <w:strike/>
                <w:color w:val="FF0000"/>
                <w:sz w:val="20"/>
                <w:szCs w:val="20"/>
              </w:rPr>
              <w:lastRenderedPageBreak/>
              <w:t>lucrătoare de la sfârşitul lunii</w:t>
            </w:r>
            <w:r w:rsidRPr="00DB1533">
              <w:rPr>
                <w:rFonts w:ascii="Times New Roman" w:hAnsi="Times New Roman" w:cs="Times New Roman"/>
                <w:sz w:val="20"/>
                <w:szCs w:val="20"/>
              </w:rPr>
              <w:t>, UR informează OTS prin intermediul platformei informaţionale în legătură cu utilizarea FTG.</w:t>
            </w:r>
            <w:r w:rsidRPr="00DB1533">
              <w:rPr>
                <w:rFonts w:ascii="Times New Roman" w:hAnsi="Times New Roman" w:cs="Times New Roman"/>
                <w:sz w:val="20"/>
                <w:szCs w:val="20"/>
              </w:rPr>
              <w:br/>
              <w:t xml:space="preserve">(4) La încheierea termenului de efectuare a FTG, pe baza informaţiilor transmise de UR cu privire la cantităţile transferate prin FTG, OTS va recalcula dezechilibrul final pentru fiecare zi gazieră, pentru fiecare UR, în aceeaşi zi până la ora </w:t>
            </w:r>
            <w:r w:rsidRPr="00DB1533">
              <w:rPr>
                <w:rFonts w:ascii="Times New Roman" w:hAnsi="Times New Roman" w:cs="Times New Roman"/>
                <w:strike/>
                <w:color w:val="FF0000"/>
                <w:sz w:val="20"/>
                <w:szCs w:val="20"/>
              </w:rPr>
              <w:t>12</w:t>
            </w:r>
            <w:r w:rsidRPr="00DB1533">
              <w:rPr>
                <w:rFonts w:ascii="Times New Roman" w:hAnsi="Times New Roman" w:cs="Times New Roman"/>
                <w:color w:val="FF0000"/>
                <w:sz w:val="20"/>
                <w:szCs w:val="20"/>
              </w:rPr>
              <w:t>18,00, dacă este cazul.</w:t>
            </w:r>
            <w:r w:rsidRPr="00DB1533">
              <w:rPr>
                <w:rFonts w:ascii="Times New Roman" w:hAnsi="Times New Roman" w:cs="Times New Roman"/>
                <w:b/>
                <w:sz w:val="20"/>
                <w:szCs w:val="20"/>
              </w:rPr>
              <w:br/>
            </w:r>
            <w:r w:rsidRPr="00DB1533">
              <w:rPr>
                <w:rFonts w:ascii="Times New Roman" w:hAnsi="Times New Roman" w:cs="Times New Roman"/>
                <w:bCs/>
                <w:sz w:val="20"/>
                <w:szCs w:val="20"/>
                <w:lang w:eastAsia="da-DK"/>
              </w:rPr>
              <w:t xml:space="preserve"> (5) Procedurile de echilibrare sunt prevăzute în Tabelul 1:</w:t>
            </w:r>
          </w:p>
          <w:p w:rsidR="00976E02" w:rsidRPr="00DB1533" w:rsidRDefault="00976E02" w:rsidP="00976E02">
            <w:pPr>
              <w:pStyle w:val="Heading4"/>
              <w:spacing w:before="0"/>
              <w:outlineLvl w:val="3"/>
              <w:rPr>
                <w:rFonts w:ascii="Times New Roman" w:hAnsi="Times New Roman" w:cs="Times New Roman"/>
                <w:b/>
                <w:bCs/>
                <w:i w:val="0"/>
                <w:color w:val="auto"/>
                <w:sz w:val="20"/>
                <w:szCs w:val="20"/>
                <w:lang w:eastAsia="da-DK"/>
              </w:rPr>
            </w:pPr>
            <w:r w:rsidRPr="00DB1533">
              <w:rPr>
                <w:rFonts w:ascii="Times New Roman" w:hAnsi="Times New Roman" w:cs="Times New Roman"/>
                <w:b/>
                <w:bCs/>
                <w:i w:val="0"/>
                <w:color w:val="auto"/>
                <w:sz w:val="20"/>
                <w:szCs w:val="20"/>
                <w:lang w:eastAsia="da-DK"/>
              </w:rPr>
              <w:t>Tabelul 1 – Proceduri de echilibrare</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firstRow="0" w:lastRow="0" w:firstColumn="0" w:lastColumn="0" w:noHBand="0" w:noVBand="0"/>
            </w:tblPr>
            <w:tblGrid>
              <w:gridCol w:w="787"/>
              <w:gridCol w:w="1096"/>
              <w:gridCol w:w="1282"/>
              <w:gridCol w:w="1209"/>
            </w:tblGrid>
            <w:tr w:rsidR="00976E02" w:rsidRPr="00DB1533" w:rsidTr="003E3D9A">
              <w:tc>
                <w:tcPr>
                  <w:tcW w:w="899" w:type="pct"/>
                  <w:tcBorders>
                    <w:top w:val="single" w:sz="18" w:space="0" w:color="auto"/>
                    <w:left w:val="nil"/>
                    <w:bottom w:val="single" w:sz="18" w:space="0" w:color="auto"/>
                    <w:right w:val="single" w:sz="4" w:space="0" w:color="auto"/>
                  </w:tcBorders>
                  <w:shd w:val="pct10" w:color="auto" w:fill="auto"/>
                  <w:vAlign w:val="center"/>
                </w:tcPr>
                <w:p w:rsidR="00976E02" w:rsidRPr="00DB1533" w:rsidRDefault="00976E02" w:rsidP="00976E02">
                  <w:pPr>
                    <w:spacing w:after="0" w:line="240" w:lineRule="auto"/>
                    <w:jc w:val="center"/>
                    <w:rPr>
                      <w:rFonts w:ascii="Times New Roman" w:hAnsi="Times New Roman" w:cs="Times New Roman"/>
                      <w:bCs/>
                      <w:sz w:val="20"/>
                      <w:szCs w:val="20"/>
                      <w:lang w:eastAsia="da-DK"/>
                    </w:rPr>
                  </w:pPr>
                </w:p>
              </w:tc>
              <w:tc>
                <w:tcPr>
                  <w:tcW w:w="1253" w:type="pct"/>
                  <w:tcBorders>
                    <w:top w:val="single" w:sz="18" w:space="0" w:color="auto"/>
                    <w:left w:val="single" w:sz="4" w:space="0" w:color="auto"/>
                    <w:bottom w:val="single" w:sz="18" w:space="0" w:color="auto"/>
                    <w:right w:val="single" w:sz="4" w:space="0" w:color="auto"/>
                  </w:tcBorders>
                  <w:shd w:val="pct10" w:color="auto" w:fill="auto"/>
                  <w:vAlign w:val="center"/>
                </w:tcPr>
                <w:p w:rsidR="00976E02" w:rsidRPr="00DB1533" w:rsidRDefault="00976E02" w:rsidP="00976E02">
                  <w:pPr>
                    <w:spacing w:after="0" w:line="240" w:lineRule="auto"/>
                    <w:jc w:val="center"/>
                    <w:rPr>
                      <w:rFonts w:ascii="Times New Roman" w:hAnsi="Times New Roman" w:cs="Times New Roman"/>
                      <w:b/>
                      <w:bCs/>
                      <w:sz w:val="20"/>
                      <w:szCs w:val="20"/>
                      <w:lang w:eastAsia="da-DK"/>
                    </w:rPr>
                  </w:pPr>
                  <w:r w:rsidRPr="00DB1533">
                    <w:rPr>
                      <w:rFonts w:ascii="Times New Roman" w:hAnsi="Times New Roman" w:cs="Times New Roman"/>
                      <w:b/>
                      <w:bCs/>
                      <w:sz w:val="20"/>
                      <w:szCs w:val="20"/>
                      <w:lang w:eastAsia="da-DK"/>
                    </w:rPr>
                    <w:t>Procedură</w:t>
                  </w:r>
                </w:p>
              </w:tc>
              <w:tc>
                <w:tcPr>
                  <w:tcW w:w="1466" w:type="pct"/>
                  <w:tcBorders>
                    <w:top w:val="single" w:sz="18" w:space="0" w:color="auto"/>
                    <w:left w:val="single" w:sz="4" w:space="0" w:color="auto"/>
                    <w:bottom w:val="single" w:sz="18" w:space="0" w:color="auto"/>
                    <w:right w:val="single" w:sz="4" w:space="0" w:color="auto"/>
                  </w:tcBorders>
                  <w:shd w:val="pct10" w:color="auto" w:fill="auto"/>
                  <w:vAlign w:val="center"/>
                </w:tcPr>
                <w:p w:rsidR="00976E02" w:rsidRPr="00DB1533" w:rsidRDefault="00976E02" w:rsidP="00976E02">
                  <w:pPr>
                    <w:spacing w:after="0" w:line="240" w:lineRule="auto"/>
                    <w:jc w:val="center"/>
                    <w:rPr>
                      <w:rFonts w:ascii="Times New Roman" w:hAnsi="Times New Roman" w:cs="Times New Roman"/>
                      <w:b/>
                      <w:bCs/>
                      <w:sz w:val="20"/>
                      <w:szCs w:val="20"/>
                      <w:lang w:eastAsia="da-DK"/>
                    </w:rPr>
                  </w:pPr>
                  <w:r w:rsidRPr="00DB1533">
                    <w:rPr>
                      <w:rFonts w:ascii="Times New Roman" w:hAnsi="Times New Roman" w:cs="Times New Roman"/>
                      <w:b/>
                      <w:bCs/>
                      <w:sz w:val="20"/>
                      <w:szCs w:val="20"/>
                      <w:lang w:eastAsia="da-DK"/>
                    </w:rPr>
                    <w:t>Răspunsul către UR</w:t>
                  </w:r>
                </w:p>
              </w:tc>
              <w:tc>
                <w:tcPr>
                  <w:tcW w:w="1382" w:type="pct"/>
                  <w:tcBorders>
                    <w:top w:val="single" w:sz="18" w:space="0" w:color="auto"/>
                    <w:left w:val="single" w:sz="4" w:space="0" w:color="auto"/>
                    <w:bottom w:val="single" w:sz="18" w:space="0" w:color="auto"/>
                    <w:right w:val="nil"/>
                  </w:tcBorders>
                  <w:shd w:val="pct10" w:color="auto" w:fill="auto"/>
                  <w:vAlign w:val="center"/>
                </w:tcPr>
                <w:p w:rsidR="00976E02" w:rsidRPr="00DB1533" w:rsidRDefault="00976E02" w:rsidP="00976E02">
                  <w:pPr>
                    <w:spacing w:after="0" w:line="240" w:lineRule="auto"/>
                    <w:jc w:val="center"/>
                    <w:rPr>
                      <w:rFonts w:ascii="Times New Roman" w:hAnsi="Times New Roman" w:cs="Times New Roman"/>
                      <w:b/>
                      <w:bCs/>
                      <w:sz w:val="20"/>
                      <w:szCs w:val="20"/>
                      <w:lang w:eastAsia="da-DK"/>
                    </w:rPr>
                  </w:pPr>
                  <w:r w:rsidRPr="00DB1533">
                    <w:rPr>
                      <w:rFonts w:ascii="Times New Roman" w:hAnsi="Times New Roman" w:cs="Times New Roman"/>
                      <w:b/>
                      <w:bCs/>
                      <w:sz w:val="20"/>
                      <w:szCs w:val="20"/>
                      <w:lang w:eastAsia="da-DK"/>
                    </w:rPr>
                    <w:t>Implicaţii</w:t>
                  </w:r>
                </w:p>
              </w:tc>
            </w:tr>
            <w:tr w:rsidR="00976E02" w:rsidRPr="00DB1533" w:rsidTr="003E3D9A">
              <w:tc>
                <w:tcPr>
                  <w:tcW w:w="899" w:type="pct"/>
                  <w:tcBorders>
                    <w:top w:val="single" w:sz="18" w:space="0" w:color="auto"/>
                    <w:left w:val="nil"/>
                    <w:bottom w:val="single" w:sz="4" w:space="0" w:color="auto"/>
                    <w:right w:val="single" w:sz="4" w:space="0" w:color="auto"/>
                  </w:tcBorders>
                  <w:vAlign w:val="center"/>
                </w:tcPr>
                <w:p w:rsidR="00976E02" w:rsidRPr="00DB1533" w:rsidRDefault="00976E02" w:rsidP="00976E02">
                  <w:pPr>
                    <w:spacing w:after="0" w:line="240" w:lineRule="auto"/>
                    <w:jc w:val="center"/>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t>Zilnic</w:t>
                  </w:r>
                </w:p>
                <w:p w:rsidR="00976E02" w:rsidRPr="00DB1533" w:rsidRDefault="00976E02" w:rsidP="00976E02">
                  <w:pPr>
                    <w:spacing w:after="0" w:line="240" w:lineRule="auto"/>
                    <w:jc w:val="center"/>
                    <w:rPr>
                      <w:rFonts w:ascii="Times New Roman" w:hAnsi="Times New Roman" w:cs="Times New Roman"/>
                      <w:bCs/>
                      <w:sz w:val="20"/>
                      <w:szCs w:val="20"/>
                      <w:lang w:eastAsia="da-DK"/>
                    </w:rPr>
                  </w:pPr>
                </w:p>
              </w:tc>
              <w:tc>
                <w:tcPr>
                  <w:tcW w:w="1253" w:type="pct"/>
                  <w:tcBorders>
                    <w:top w:val="single" w:sz="18" w:space="0" w:color="auto"/>
                    <w:left w:val="single" w:sz="4" w:space="0" w:color="auto"/>
                    <w:bottom w:val="single" w:sz="4" w:space="0" w:color="auto"/>
                    <w:right w:val="single" w:sz="4" w:space="0" w:color="auto"/>
                  </w:tcBorders>
                  <w:vAlign w:val="center"/>
                </w:tcPr>
                <w:p w:rsidR="00976E02" w:rsidRPr="00DB1533" w:rsidRDefault="00976E02" w:rsidP="00976E02">
                  <w:pPr>
                    <w:spacing w:after="0" w:line="240" w:lineRule="auto"/>
                    <w:jc w:val="center"/>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t xml:space="preserve">OTS calculează dezechilibrul zilnic </w:t>
                  </w:r>
                  <w:r w:rsidRPr="00DB1533">
                    <w:rPr>
                      <w:rFonts w:ascii="Times New Roman" w:hAnsi="Times New Roman" w:cs="Times New Roman"/>
                      <w:bCs/>
                      <w:strike/>
                      <w:color w:val="FF0000"/>
                      <w:sz w:val="20"/>
                      <w:szCs w:val="20"/>
                      <w:lang w:eastAsia="da-DK"/>
                    </w:rPr>
                    <w:t>provizoriu</w:t>
                  </w:r>
                  <w:r w:rsidRPr="00DB1533">
                    <w:rPr>
                      <w:rFonts w:ascii="Times New Roman" w:hAnsi="Times New Roman" w:cs="Times New Roman"/>
                      <w:bCs/>
                      <w:sz w:val="20"/>
                      <w:szCs w:val="20"/>
                      <w:lang w:eastAsia="da-DK"/>
                    </w:rPr>
                    <w:t xml:space="preserve"> </w:t>
                  </w:r>
                  <w:r w:rsidRPr="00DB1533">
                    <w:rPr>
                      <w:rFonts w:ascii="Times New Roman" w:hAnsi="Times New Roman" w:cs="Times New Roman"/>
                      <w:bCs/>
                      <w:color w:val="FF0000"/>
                      <w:sz w:val="20"/>
                      <w:szCs w:val="20"/>
                      <w:lang w:eastAsia="da-DK"/>
                    </w:rPr>
                    <w:t>inițial</w:t>
                  </w:r>
                  <w:r w:rsidRPr="00DB1533">
                    <w:rPr>
                      <w:rFonts w:ascii="Times New Roman" w:hAnsi="Times New Roman" w:cs="Times New Roman"/>
                      <w:bCs/>
                      <w:sz w:val="20"/>
                      <w:szCs w:val="20"/>
                      <w:lang w:eastAsia="da-DK"/>
                    </w:rPr>
                    <w:t xml:space="preserve"> pe baza alocării </w:t>
                  </w:r>
                  <w:r w:rsidRPr="00DB1533">
                    <w:rPr>
                      <w:rFonts w:ascii="Times New Roman" w:hAnsi="Times New Roman" w:cs="Times New Roman"/>
                      <w:bCs/>
                      <w:strike/>
                      <w:color w:val="FF0000"/>
                      <w:sz w:val="20"/>
                      <w:szCs w:val="20"/>
                      <w:lang w:eastAsia="da-DK"/>
                    </w:rPr>
                    <w:t>provizorii</w:t>
                  </w:r>
                  <w:r w:rsidRPr="00DB1533">
                    <w:rPr>
                      <w:rFonts w:ascii="Times New Roman" w:hAnsi="Times New Roman" w:cs="Times New Roman"/>
                      <w:bCs/>
                      <w:sz w:val="20"/>
                      <w:szCs w:val="20"/>
                      <w:lang w:eastAsia="da-DK"/>
                    </w:rPr>
                    <w:t xml:space="preserve"> </w:t>
                  </w:r>
                  <w:r w:rsidRPr="00DB1533">
                    <w:rPr>
                      <w:rFonts w:ascii="Times New Roman" w:hAnsi="Times New Roman" w:cs="Times New Roman"/>
                      <w:bCs/>
                      <w:color w:val="FF0000"/>
                      <w:sz w:val="20"/>
                      <w:szCs w:val="20"/>
                      <w:lang w:eastAsia="da-DK"/>
                    </w:rPr>
                    <w:t>inițiale</w:t>
                  </w:r>
                  <w:r w:rsidRPr="00DB1533">
                    <w:rPr>
                      <w:rFonts w:ascii="Times New Roman" w:hAnsi="Times New Roman" w:cs="Times New Roman"/>
                      <w:bCs/>
                      <w:sz w:val="20"/>
                      <w:szCs w:val="20"/>
                      <w:lang w:eastAsia="da-DK"/>
                    </w:rPr>
                    <w:t xml:space="preserve"> pentru ziua gazieră anterioară</w:t>
                  </w:r>
                </w:p>
              </w:tc>
              <w:tc>
                <w:tcPr>
                  <w:tcW w:w="1466" w:type="pct"/>
                  <w:tcBorders>
                    <w:top w:val="single" w:sz="18" w:space="0" w:color="auto"/>
                    <w:left w:val="single" w:sz="4" w:space="0" w:color="auto"/>
                    <w:bottom w:val="single" w:sz="4" w:space="0" w:color="auto"/>
                    <w:right w:val="single" w:sz="4" w:space="0" w:color="auto"/>
                  </w:tcBorders>
                  <w:vAlign w:val="center"/>
                </w:tcPr>
                <w:p w:rsidR="00976E02" w:rsidRPr="00DB1533" w:rsidRDefault="00976E02" w:rsidP="00976E02">
                  <w:pPr>
                    <w:spacing w:after="0" w:line="240" w:lineRule="auto"/>
                    <w:jc w:val="center"/>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t xml:space="preserve">Până cel târziu la ora 14.15 din ziua gazieră n, OTS informează UR în legătură cu dezechilibrul său </w:t>
                  </w:r>
                  <w:r w:rsidRPr="00DB1533">
                    <w:rPr>
                      <w:rFonts w:ascii="Times New Roman" w:hAnsi="Times New Roman" w:cs="Times New Roman"/>
                      <w:bCs/>
                      <w:strike/>
                      <w:color w:val="FF0000"/>
                      <w:sz w:val="20"/>
                      <w:szCs w:val="20"/>
                      <w:lang w:eastAsia="da-DK"/>
                    </w:rPr>
                    <w:t>provizoriu</w:t>
                  </w:r>
                  <w:r w:rsidRPr="00DB1533">
                    <w:rPr>
                      <w:rFonts w:ascii="Times New Roman" w:hAnsi="Times New Roman" w:cs="Times New Roman"/>
                      <w:bCs/>
                      <w:sz w:val="20"/>
                      <w:szCs w:val="20"/>
                      <w:lang w:eastAsia="da-DK"/>
                    </w:rPr>
                    <w:t xml:space="preserve"> </w:t>
                  </w:r>
                  <w:r w:rsidRPr="00DB1533">
                    <w:rPr>
                      <w:rFonts w:ascii="Times New Roman" w:hAnsi="Times New Roman" w:cs="Times New Roman"/>
                      <w:bCs/>
                      <w:color w:val="FF0000"/>
                      <w:sz w:val="20"/>
                      <w:szCs w:val="20"/>
                      <w:lang w:eastAsia="da-DK"/>
                    </w:rPr>
                    <w:t>inițial</w:t>
                  </w:r>
                  <w:r w:rsidRPr="00DB1533">
                    <w:rPr>
                      <w:rFonts w:ascii="Times New Roman" w:hAnsi="Times New Roman" w:cs="Times New Roman"/>
                      <w:bCs/>
                      <w:sz w:val="20"/>
                      <w:szCs w:val="20"/>
                      <w:lang w:eastAsia="da-DK"/>
                    </w:rPr>
                    <w:t xml:space="preserve"> pentru ziua gazieră </w:t>
                  </w:r>
                  <w:r w:rsidRPr="00DB1533">
                    <w:rPr>
                      <w:rFonts w:ascii="Times New Roman" w:hAnsi="Times New Roman" w:cs="Times New Roman"/>
                      <w:bCs/>
                      <w:strike/>
                      <w:color w:val="FF0000"/>
                      <w:sz w:val="20"/>
                      <w:szCs w:val="20"/>
                      <w:lang w:eastAsia="da-DK"/>
                    </w:rPr>
                    <w:t>n</w:t>
                  </w:r>
                  <w:r w:rsidRPr="00DB1533">
                    <w:rPr>
                      <w:rFonts w:ascii="Times New Roman" w:hAnsi="Times New Roman" w:cs="Times New Roman"/>
                      <w:bCs/>
                      <w:color w:val="FF0000"/>
                      <w:sz w:val="20"/>
                      <w:szCs w:val="20"/>
                      <w:lang w:eastAsia="da-DK"/>
                    </w:rPr>
                    <w:t>D</w:t>
                  </w:r>
                  <w:r w:rsidRPr="00DB1533">
                    <w:rPr>
                      <w:rFonts w:ascii="Times New Roman" w:hAnsi="Times New Roman" w:cs="Times New Roman"/>
                      <w:bCs/>
                      <w:sz w:val="20"/>
                      <w:szCs w:val="20"/>
                      <w:lang w:eastAsia="da-DK"/>
                    </w:rPr>
                    <w:t>-1.</w:t>
                  </w:r>
                </w:p>
              </w:tc>
              <w:tc>
                <w:tcPr>
                  <w:tcW w:w="1382" w:type="pct"/>
                  <w:tcBorders>
                    <w:top w:val="single" w:sz="18" w:space="0" w:color="auto"/>
                    <w:left w:val="single" w:sz="4" w:space="0" w:color="auto"/>
                    <w:bottom w:val="single" w:sz="4"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t xml:space="preserve">Dezechilibrul zilnic </w:t>
                  </w:r>
                  <w:r w:rsidRPr="00DB1533">
                    <w:rPr>
                      <w:rFonts w:ascii="Times New Roman" w:hAnsi="Times New Roman" w:cs="Times New Roman"/>
                      <w:bCs/>
                      <w:strike/>
                      <w:color w:val="FF0000"/>
                      <w:sz w:val="20"/>
                      <w:szCs w:val="20"/>
                      <w:lang w:eastAsia="da-DK"/>
                    </w:rPr>
                    <w:t>provizoriu</w:t>
                  </w:r>
                  <w:r w:rsidRPr="00DB1533">
                    <w:rPr>
                      <w:rFonts w:ascii="Times New Roman" w:hAnsi="Times New Roman" w:cs="Times New Roman"/>
                      <w:bCs/>
                      <w:sz w:val="20"/>
                      <w:szCs w:val="20"/>
                      <w:lang w:eastAsia="da-DK"/>
                    </w:rPr>
                    <w:t xml:space="preserve"> </w:t>
                  </w:r>
                  <w:r w:rsidRPr="00DB1533">
                    <w:rPr>
                      <w:rFonts w:ascii="Times New Roman" w:hAnsi="Times New Roman" w:cs="Times New Roman"/>
                      <w:bCs/>
                      <w:color w:val="FF0000"/>
                      <w:sz w:val="20"/>
                      <w:szCs w:val="20"/>
                      <w:lang w:eastAsia="da-DK"/>
                    </w:rPr>
                    <w:t>inițial</w:t>
                  </w:r>
                  <w:r w:rsidRPr="00DB1533">
                    <w:rPr>
                      <w:rFonts w:ascii="Times New Roman" w:hAnsi="Times New Roman" w:cs="Times New Roman"/>
                      <w:bCs/>
                      <w:sz w:val="20"/>
                      <w:szCs w:val="20"/>
                      <w:lang w:eastAsia="da-DK"/>
                    </w:rPr>
                    <w:t xml:space="preserve"> </w:t>
                  </w:r>
                  <w:r w:rsidRPr="00DB1533">
                    <w:rPr>
                      <w:rFonts w:ascii="Times New Roman" w:hAnsi="Times New Roman" w:cs="Times New Roman"/>
                      <w:bCs/>
                      <w:strike/>
                      <w:color w:val="FF0000"/>
                      <w:sz w:val="20"/>
                      <w:szCs w:val="20"/>
                      <w:lang w:eastAsia="da-DK"/>
                    </w:rPr>
                    <w:t>are caracter de informare</w:t>
                  </w:r>
                  <w:r w:rsidRPr="00DB1533">
                    <w:rPr>
                      <w:rFonts w:ascii="Times New Roman" w:hAnsi="Times New Roman" w:cs="Times New Roman"/>
                      <w:bCs/>
                      <w:sz w:val="20"/>
                      <w:szCs w:val="20"/>
                      <w:lang w:eastAsia="da-DK"/>
                    </w:rPr>
                    <w:t xml:space="preserve"> </w:t>
                  </w:r>
                  <w:r w:rsidRPr="00DB1533">
                    <w:rPr>
                      <w:rFonts w:ascii="Times New Roman" w:hAnsi="Times New Roman" w:cs="Times New Roman"/>
                      <w:bCs/>
                      <w:color w:val="FF0000"/>
                      <w:sz w:val="20"/>
                      <w:szCs w:val="20"/>
                      <w:lang w:eastAsia="da-DK"/>
                    </w:rPr>
                    <w:t>este supus unui potențial FTG zilnic și stă la baza facturării dezechilibrelor.</w:t>
                  </w:r>
                </w:p>
              </w:tc>
            </w:tr>
            <w:tr w:rsidR="00976E02" w:rsidRPr="00DB1533" w:rsidTr="003E3D9A">
              <w:tc>
                <w:tcPr>
                  <w:tcW w:w="899" w:type="pct"/>
                  <w:tcBorders>
                    <w:top w:val="single" w:sz="4" w:space="0" w:color="auto"/>
                    <w:left w:val="nil"/>
                    <w:bottom w:val="single" w:sz="4" w:space="0" w:color="auto"/>
                    <w:right w:val="single" w:sz="4" w:space="0" w:color="auto"/>
                  </w:tcBorders>
                  <w:vAlign w:val="center"/>
                </w:tcPr>
                <w:p w:rsidR="00976E02" w:rsidRPr="00DB1533" w:rsidRDefault="00976E02" w:rsidP="00976E02">
                  <w:pPr>
                    <w:spacing w:after="0" w:line="240" w:lineRule="auto"/>
                    <w:jc w:val="center"/>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t>Lunar</w:t>
                  </w:r>
                </w:p>
                <w:p w:rsidR="00976E02" w:rsidRPr="00DB1533" w:rsidRDefault="00976E02" w:rsidP="00976E02">
                  <w:pPr>
                    <w:spacing w:after="0" w:line="240" w:lineRule="auto"/>
                    <w:jc w:val="center"/>
                    <w:rPr>
                      <w:rFonts w:ascii="Times New Roman" w:hAnsi="Times New Roman" w:cs="Times New Roman"/>
                      <w:bCs/>
                      <w:sz w:val="20"/>
                      <w:szCs w:val="20"/>
                      <w:lang w:eastAsia="da-DK"/>
                    </w:rPr>
                  </w:pPr>
                </w:p>
              </w:tc>
              <w:tc>
                <w:tcPr>
                  <w:tcW w:w="1253" w:type="pct"/>
                  <w:tcBorders>
                    <w:top w:val="single" w:sz="4" w:space="0" w:color="auto"/>
                    <w:left w:val="single" w:sz="4" w:space="0" w:color="auto"/>
                    <w:bottom w:val="single" w:sz="4" w:space="0" w:color="auto"/>
                    <w:right w:val="single" w:sz="4" w:space="0" w:color="auto"/>
                  </w:tcBorders>
                  <w:vAlign w:val="center"/>
                </w:tcPr>
                <w:p w:rsidR="00976E02" w:rsidRPr="00DB1533" w:rsidRDefault="00976E02" w:rsidP="00976E02">
                  <w:pPr>
                    <w:spacing w:after="0" w:line="240" w:lineRule="auto"/>
                    <w:jc w:val="center"/>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t xml:space="preserve">OTS </w:t>
                  </w:r>
                  <w:r w:rsidRPr="00DB1533">
                    <w:rPr>
                      <w:rFonts w:ascii="Times New Roman" w:hAnsi="Times New Roman" w:cs="Times New Roman"/>
                      <w:bCs/>
                      <w:color w:val="FF0000"/>
                      <w:sz w:val="20"/>
                      <w:szCs w:val="20"/>
                      <w:lang w:eastAsia="da-DK"/>
                    </w:rPr>
                    <w:t>re</w:t>
                  </w:r>
                  <w:r w:rsidRPr="00DB1533">
                    <w:rPr>
                      <w:rFonts w:ascii="Times New Roman" w:hAnsi="Times New Roman" w:cs="Times New Roman"/>
                      <w:bCs/>
                      <w:sz w:val="20"/>
                      <w:szCs w:val="20"/>
                      <w:lang w:eastAsia="da-DK"/>
                    </w:rPr>
                    <w:t xml:space="preserve">calculează dezechilibrul zilnic pe baza alocării finale pentru </w:t>
                  </w:r>
                  <w:r w:rsidRPr="00DB1533">
                    <w:rPr>
                      <w:rFonts w:ascii="Times New Roman" w:hAnsi="Times New Roman" w:cs="Times New Roman"/>
                      <w:bCs/>
                      <w:sz w:val="20"/>
                      <w:szCs w:val="20"/>
                      <w:lang w:eastAsia="da-DK"/>
                    </w:rPr>
                    <w:lastRenderedPageBreak/>
                    <w:t>fiecare zi gazieră a lunii calendaristice respective</w:t>
                  </w:r>
                  <w:r w:rsidRPr="00DB1533">
                    <w:rPr>
                      <w:rFonts w:ascii="Times New Roman" w:hAnsi="Times New Roman" w:cs="Times New Roman"/>
                      <w:bCs/>
                      <w:color w:val="FF0000"/>
                      <w:sz w:val="20"/>
                      <w:szCs w:val="20"/>
                      <w:lang w:eastAsia="da-DK"/>
                    </w:rPr>
                    <w:t>, dacă este cazul.</w:t>
                  </w:r>
                </w:p>
              </w:tc>
              <w:tc>
                <w:tcPr>
                  <w:tcW w:w="1466" w:type="pct"/>
                  <w:tcBorders>
                    <w:top w:val="single" w:sz="4" w:space="0" w:color="auto"/>
                    <w:left w:val="single" w:sz="4" w:space="0" w:color="auto"/>
                    <w:bottom w:val="single" w:sz="4" w:space="0" w:color="auto"/>
                    <w:right w:val="single" w:sz="4" w:space="0" w:color="auto"/>
                  </w:tcBorders>
                  <w:vAlign w:val="center"/>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lastRenderedPageBreak/>
                    <w:t>Până cel târziu la ora 16,00 din</w:t>
                  </w:r>
                  <w:r w:rsidRPr="00DB1533">
                    <w:rPr>
                      <w:rFonts w:ascii="Times New Roman" w:hAnsi="Times New Roman" w:cs="Times New Roman"/>
                      <w:color w:val="FF0000"/>
                      <w:sz w:val="20"/>
                      <w:szCs w:val="20"/>
                      <w:highlight w:val="cyan"/>
                    </w:rPr>
                    <w:t xml:space="preserve"> </w:t>
                  </w:r>
                  <w:r w:rsidRPr="00DB1533">
                    <w:rPr>
                      <w:rFonts w:ascii="Times New Roman" w:hAnsi="Times New Roman" w:cs="Times New Roman"/>
                      <w:color w:val="FF0000"/>
                      <w:sz w:val="20"/>
                      <w:szCs w:val="20"/>
                    </w:rPr>
                    <w:t xml:space="preserve">data de doisprezece a  lunii următoare, OTS îl informează </w:t>
                  </w:r>
                  <w:r w:rsidRPr="00DB1533">
                    <w:rPr>
                      <w:rFonts w:ascii="Times New Roman" w:hAnsi="Times New Roman" w:cs="Times New Roman"/>
                      <w:color w:val="FF0000"/>
                      <w:sz w:val="20"/>
                      <w:szCs w:val="20"/>
                    </w:rPr>
                    <w:lastRenderedPageBreak/>
                    <w:t>pe UR în legătură cu dezechilibrul final din fiecare zi gazieră a lunii calendaristice respective.</w:t>
                  </w:r>
                </w:p>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În termen de maximum 5 zile lucrătoare de la sfârşitul lunii, până la ora 16.00, OTS informează UR în legătură cu dezechilibrul pentru fiecare zi gazieră a lunii calendaristice respective</w:t>
                  </w:r>
                </w:p>
              </w:tc>
              <w:tc>
                <w:tcPr>
                  <w:tcW w:w="1382" w:type="pct"/>
                  <w:tcBorders>
                    <w:top w:val="single" w:sz="4" w:space="0" w:color="auto"/>
                    <w:left w:val="single" w:sz="4" w:space="0" w:color="auto"/>
                    <w:bottom w:val="single" w:sz="4"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bCs/>
                      <w:sz w:val="20"/>
                      <w:szCs w:val="20"/>
                      <w:lang w:eastAsia="da-DK"/>
                    </w:rPr>
                  </w:pPr>
                  <w:r w:rsidRPr="00DB1533">
                    <w:rPr>
                      <w:rFonts w:ascii="Times New Roman" w:hAnsi="Times New Roman" w:cs="Times New Roman"/>
                      <w:bCs/>
                      <w:sz w:val="20"/>
                      <w:szCs w:val="20"/>
                      <w:lang w:eastAsia="da-DK"/>
                    </w:rPr>
                    <w:lastRenderedPageBreak/>
                    <w:t xml:space="preserve">Pentru fiecare zi gazieră în care </w:t>
                  </w:r>
                  <w:r w:rsidRPr="00DB1533">
                    <w:rPr>
                      <w:rFonts w:ascii="Times New Roman" w:hAnsi="Times New Roman" w:cs="Times New Roman"/>
                      <w:bCs/>
                      <w:color w:val="FF0000"/>
                      <w:sz w:val="20"/>
                      <w:szCs w:val="20"/>
                      <w:lang w:eastAsia="da-DK"/>
                    </w:rPr>
                    <w:t>se înregistrează</w:t>
                  </w:r>
                  <w:r w:rsidRPr="00DB1533">
                    <w:rPr>
                      <w:rFonts w:ascii="Times New Roman" w:hAnsi="Times New Roman" w:cs="Times New Roman"/>
                      <w:bCs/>
                      <w:sz w:val="20"/>
                      <w:szCs w:val="20"/>
                      <w:lang w:eastAsia="da-DK"/>
                    </w:rPr>
                    <w:t xml:space="preserve"> dezechilibru</w:t>
                  </w:r>
                  <w:r w:rsidRPr="00DB1533">
                    <w:rPr>
                      <w:rFonts w:ascii="Times New Roman" w:hAnsi="Times New Roman" w:cs="Times New Roman"/>
                      <w:bCs/>
                      <w:strike/>
                      <w:color w:val="FF0000"/>
                      <w:sz w:val="20"/>
                      <w:szCs w:val="20"/>
                      <w:lang w:eastAsia="da-DK"/>
                    </w:rPr>
                    <w:t>l</w:t>
                  </w:r>
                  <w:r w:rsidRPr="00DB1533">
                    <w:rPr>
                      <w:rFonts w:ascii="Times New Roman" w:hAnsi="Times New Roman" w:cs="Times New Roman"/>
                      <w:bCs/>
                      <w:sz w:val="20"/>
                      <w:szCs w:val="20"/>
                      <w:lang w:eastAsia="da-DK"/>
                    </w:rPr>
                    <w:t xml:space="preserve"> </w:t>
                  </w:r>
                  <w:r w:rsidRPr="00DB1533">
                    <w:rPr>
                      <w:rFonts w:ascii="Times New Roman" w:hAnsi="Times New Roman" w:cs="Times New Roman"/>
                      <w:bCs/>
                      <w:strike/>
                      <w:color w:val="FF0000"/>
                      <w:sz w:val="20"/>
                      <w:szCs w:val="20"/>
                      <w:lang w:eastAsia="da-DK"/>
                    </w:rPr>
                    <w:t>lor</w:t>
                  </w:r>
                  <w:r w:rsidRPr="00DB1533">
                    <w:rPr>
                      <w:rFonts w:ascii="Times New Roman" w:hAnsi="Times New Roman" w:cs="Times New Roman"/>
                      <w:bCs/>
                      <w:sz w:val="20"/>
                      <w:szCs w:val="20"/>
                      <w:lang w:eastAsia="da-DK"/>
                    </w:rPr>
                    <w:t xml:space="preserve"> zilnic </w:t>
                  </w:r>
                  <w:r w:rsidRPr="00DB1533">
                    <w:rPr>
                      <w:rFonts w:ascii="Times New Roman" w:hAnsi="Times New Roman" w:cs="Times New Roman"/>
                      <w:bCs/>
                      <w:color w:val="FF0000"/>
                      <w:sz w:val="20"/>
                      <w:szCs w:val="20"/>
                      <w:lang w:eastAsia="da-DK"/>
                    </w:rPr>
                    <w:t>final,</w:t>
                  </w:r>
                  <w:r w:rsidRPr="00DB1533">
                    <w:rPr>
                      <w:rFonts w:ascii="Times New Roman" w:hAnsi="Times New Roman" w:cs="Times New Roman"/>
                      <w:bCs/>
                      <w:sz w:val="20"/>
                      <w:szCs w:val="20"/>
                      <w:lang w:eastAsia="da-DK"/>
                    </w:rPr>
                    <w:t xml:space="preserve"> </w:t>
                  </w:r>
                  <w:r w:rsidRPr="00DB1533">
                    <w:rPr>
                      <w:rFonts w:ascii="Times New Roman" w:hAnsi="Times New Roman" w:cs="Times New Roman"/>
                      <w:bCs/>
                      <w:strike/>
                      <w:color w:val="FF0000"/>
                      <w:sz w:val="20"/>
                      <w:szCs w:val="20"/>
                      <w:lang w:eastAsia="da-DK"/>
                    </w:rPr>
                    <w:lastRenderedPageBreak/>
                    <w:t xml:space="preserve">depăşeşte toleranţa zilnică prevăzută în Tabelul 2, </w:t>
                  </w:r>
                  <w:r w:rsidRPr="00DB1533">
                    <w:rPr>
                      <w:rFonts w:ascii="Times New Roman" w:hAnsi="Times New Roman" w:cs="Times New Roman"/>
                      <w:bCs/>
                      <w:sz w:val="20"/>
                      <w:szCs w:val="20"/>
                      <w:lang w:eastAsia="da-DK"/>
                    </w:rPr>
                    <w:t xml:space="preserve">UR pot utiliza FTG. </w:t>
                  </w:r>
                  <w:r w:rsidRPr="00DB1533">
                    <w:rPr>
                      <w:rFonts w:ascii="Times New Roman" w:hAnsi="Times New Roman" w:cs="Times New Roman"/>
                      <w:bCs/>
                      <w:color w:val="FF0000"/>
                      <w:sz w:val="20"/>
                      <w:szCs w:val="20"/>
                      <w:lang w:eastAsia="da-DK"/>
                    </w:rPr>
                    <w:t>Dezechilbrul final înregistrat după utilizarea FTG stă la baza regularizării facturilor de dezechilibru iniţial.</w:t>
                  </w:r>
                </w:p>
              </w:tc>
            </w:tr>
            <w:tr w:rsidR="00976E02" w:rsidRPr="00DB1533" w:rsidTr="003E3D9A">
              <w:tc>
                <w:tcPr>
                  <w:tcW w:w="899" w:type="pct"/>
                  <w:tcBorders>
                    <w:top w:val="single" w:sz="4" w:space="0" w:color="auto"/>
                    <w:left w:val="nil"/>
                    <w:bottom w:val="single" w:sz="18" w:space="0" w:color="auto"/>
                    <w:right w:val="single" w:sz="4" w:space="0" w:color="auto"/>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lastRenderedPageBreak/>
                    <w:t>În următoarele 3 zile lucrătoare</w:t>
                  </w:r>
                </w:p>
              </w:tc>
              <w:tc>
                <w:tcPr>
                  <w:tcW w:w="1253" w:type="pct"/>
                  <w:tcBorders>
                    <w:top w:val="single" w:sz="4" w:space="0" w:color="auto"/>
                    <w:left w:val="single" w:sz="4" w:space="0" w:color="auto"/>
                    <w:bottom w:val="single" w:sz="18" w:space="0" w:color="auto"/>
                    <w:right w:val="single" w:sz="4" w:space="0" w:color="auto"/>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Posibilă utilizare a FTG</w:t>
                  </w:r>
                </w:p>
              </w:tc>
              <w:tc>
                <w:tcPr>
                  <w:tcW w:w="1466" w:type="pct"/>
                  <w:tcBorders>
                    <w:top w:val="single" w:sz="4" w:space="0" w:color="auto"/>
                    <w:left w:val="single" w:sz="4" w:space="0" w:color="auto"/>
                    <w:bottom w:val="single" w:sz="18"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Din a 6-a zi lucrătoare de la sfârşitul lunii, începând cu ora 10.00, şi până în a 9-a zi lucrătoare, ora 10.00, se realizează FTG.</w:t>
                  </w:r>
                </w:p>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lastRenderedPageBreak/>
                    <w:t>În a 9-a zi lucrătoare, în intervalul 10.00 – 12.00, OTS recalculează şi afişează dezechilibrele finale zilnice.</w:t>
                  </w:r>
                </w:p>
              </w:tc>
              <w:tc>
                <w:tcPr>
                  <w:tcW w:w="1382" w:type="pct"/>
                  <w:tcBorders>
                    <w:top w:val="single" w:sz="4" w:space="0" w:color="auto"/>
                    <w:left w:val="single" w:sz="4" w:space="0" w:color="auto"/>
                    <w:bottom w:val="single" w:sz="18"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lastRenderedPageBreak/>
                    <w:t xml:space="preserve">Pentru fiecare zi gazieră în care dezechilibrul lor zilnic final după FTG, depăşeşte toleranţa zilnică </w:t>
                  </w:r>
                  <w:r w:rsidRPr="00DB1533">
                    <w:rPr>
                      <w:rFonts w:ascii="Times New Roman" w:hAnsi="Times New Roman" w:cs="Times New Roman"/>
                      <w:bCs/>
                      <w:strike/>
                      <w:color w:val="FF0000"/>
                      <w:sz w:val="20"/>
                      <w:szCs w:val="20"/>
                      <w:lang w:eastAsia="da-DK"/>
                    </w:rPr>
                    <w:lastRenderedPageBreak/>
                    <w:t xml:space="preserve">prevăzută în Tabelul 2, UR li se percep tarifele de dezechilibru zilnic prevăzute în Tabelul 7. </w:t>
                  </w:r>
                </w:p>
              </w:tc>
            </w:tr>
          </w:tbl>
          <w:p w:rsidR="00976E02" w:rsidRPr="00DB1533" w:rsidRDefault="00976E02" w:rsidP="00976E02">
            <w:pPr>
              <w:jc w:val="both"/>
              <w:rPr>
                <w:rFonts w:ascii="Times New Roman" w:hAnsi="Times New Roman" w:cs="Times New Roman"/>
                <w:sz w:val="20"/>
                <w:szCs w:val="20"/>
              </w:rPr>
            </w:pPr>
          </w:p>
        </w:tc>
        <w:tc>
          <w:tcPr>
            <w:tcW w:w="3492" w:type="dxa"/>
          </w:tcPr>
          <w:p w:rsidR="00976E02" w:rsidRPr="00DB1533" w:rsidRDefault="00976E02" w:rsidP="00976E02">
            <w:pPr>
              <w:jc w:val="both"/>
              <w:rPr>
                <w:rFonts w:ascii="Times New Roman" w:hAnsi="Times New Roman" w:cs="Times New Roman"/>
                <w:b/>
                <w:bCs/>
                <w:sz w:val="20"/>
                <w:szCs w:val="20"/>
                <w:lang w:eastAsia="da-DK"/>
              </w:rPr>
            </w:pPr>
          </w:p>
        </w:tc>
        <w:tc>
          <w:tcPr>
            <w:tcW w:w="2736" w:type="dxa"/>
          </w:tcPr>
          <w:p w:rsidR="00976E02" w:rsidRPr="00DB1533" w:rsidRDefault="00976E02" w:rsidP="00976E02">
            <w:pPr>
              <w:jc w:val="both"/>
              <w:rPr>
                <w:rFonts w:ascii="Times New Roman" w:hAnsi="Times New Roman" w:cs="Times New Roman"/>
                <w:b/>
                <w:bCs/>
                <w:sz w:val="20"/>
                <w:szCs w:val="20"/>
                <w:lang w:eastAsia="da-DK"/>
              </w:rPr>
            </w:pPr>
          </w:p>
        </w:tc>
        <w:tc>
          <w:tcPr>
            <w:tcW w:w="3240" w:type="dxa"/>
          </w:tcPr>
          <w:p w:rsidR="00976E02" w:rsidRPr="00DB1533" w:rsidRDefault="00976E02" w:rsidP="00976E02">
            <w:pPr>
              <w:jc w:val="both"/>
              <w:rPr>
                <w:rFonts w:ascii="Times New Roman" w:hAnsi="Times New Roman" w:cs="Times New Roman"/>
                <w:b/>
                <w:bCs/>
                <w:sz w:val="20"/>
                <w:szCs w:val="20"/>
                <w:lang w:eastAsia="da-DK"/>
              </w:rPr>
            </w:pPr>
          </w:p>
        </w:tc>
      </w:tr>
      <w:tr w:rsidR="00976E02" w:rsidRPr="00DB1533" w:rsidTr="002959AB">
        <w:tc>
          <w:tcPr>
            <w:tcW w:w="4590" w:type="dxa"/>
          </w:tcPr>
          <w:p w:rsidR="00976E02" w:rsidRPr="00DB1533" w:rsidRDefault="00976E02" w:rsidP="00976E02">
            <w:pPr>
              <w:jc w:val="center"/>
              <w:rPr>
                <w:rFonts w:ascii="Times New Roman" w:hAnsi="Times New Roman" w:cs="Times New Roman"/>
                <w:b/>
                <w:strike/>
                <w:color w:val="FF0000"/>
                <w:sz w:val="20"/>
                <w:szCs w:val="20"/>
              </w:rPr>
            </w:pPr>
            <w:r w:rsidRPr="00DB1533">
              <w:rPr>
                <w:rFonts w:ascii="Times New Roman" w:hAnsi="Times New Roman" w:cs="Times New Roman"/>
                <w:b/>
                <w:strike/>
                <w:color w:val="FF0000"/>
                <w:sz w:val="20"/>
                <w:szCs w:val="20"/>
              </w:rPr>
              <w:lastRenderedPageBreak/>
              <w:t>Dezechilibru zilnic</w:t>
            </w:r>
          </w:p>
        </w:tc>
        <w:tc>
          <w:tcPr>
            <w:tcW w:w="3492" w:type="dxa"/>
          </w:tcPr>
          <w:p w:rsidR="00976E02" w:rsidRPr="00DB1533" w:rsidRDefault="00976E02" w:rsidP="00976E02">
            <w:pPr>
              <w:jc w:val="center"/>
              <w:rPr>
                <w:rFonts w:ascii="Times New Roman" w:hAnsi="Times New Roman" w:cs="Times New Roman"/>
                <w:b/>
                <w:strike/>
                <w:color w:val="FF0000"/>
                <w:sz w:val="20"/>
                <w:szCs w:val="20"/>
              </w:rPr>
            </w:pPr>
          </w:p>
        </w:tc>
        <w:tc>
          <w:tcPr>
            <w:tcW w:w="2736" w:type="dxa"/>
          </w:tcPr>
          <w:p w:rsidR="00976E02" w:rsidRPr="00DB1533" w:rsidRDefault="00976E02" w:rsidP="00976E02">
            <w:pPr>
              <w:jc w:val="center"/>
              <w:rPr>
                <w:rFonts w:ascii="Times New Roman" w:hAnsi="Times New Roman" w:cs="Times New Roman"/>
                <w:b/>
                <w:strike/>
                <w:color w:val="FF0000"/>
                <w:sz w:val="20"/>
                <w:szCs w:val="20"/>
              </w:rPr>
            </w:pPr>
          </w:p>
        </w:tc>
        <w:tc>
          <w:tcPr>
            <w:tcW w:w="3240" w:type="dxa"/>
          </w:tcPr>
          <w:p w:rsidR="00976E02" w:rsidRPr="00DB1533" w:rsidRDefault="00976E02" w:rsidP="00976E02">
            <w:pPr>
              <w:jc w:val="center"/>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bCs/>
                <w:strike/>
                <w:color w:val="FF0000"/>
                <w:sz w:val="20"/>
                <w:szCs w:val="20"/>
                <w:lang w:eastAsia="da-DK"/>
              </w:rPr>
            </w:pPr>
            <w:r w:rsidRPr="00DB1533">
              <w:rPr>
                <w:rFonts w:ascii="Times New Roman" w:hAnsi="Times New Roman" w:cs="Times New Roman"/>
                <w:b/>
                <w:bCs/>
                <w:strike/>
                <w:color w:val="FF0000"/>
                <w:sz w:val="20"/>
                <w:szCs w:val="20"/>
                <w:lang w:eastAsia="da-DK"/>
              </w:rPr>
              <w:t>Art. 89.</w:t>
            </w:r>
            <w:r w:rsidRPr="00DB1533">
              <w:rPr>
                <w:rFonts w:ascii="Times New Roman" w:hAnsi="Times New Roman" w:cs="Times New Roman"/>
                <w:bCs/>
                <w:strike/>
                <w:color w:val="FF0000"/>
                <w:sz w:val="20"/>
                <w:szCs w:val="20"/>
                <w:lang w:eastAsia="da-DK"/>
              </w:rPr>
              <w:t xml:space="preserve"> – (1) </w:t>
            </w:r>
            <w:r w:rsidRPr="00DB1533">
              <w:rPr>
                <w:rFonts w:ascii="Times New Roman" w:hAnsi="Times New Roman" w:cs="Times New Roman"/>
                <w:strike/>
                <w:color w:val="FF0000"/>
                <w:sz w:val="20"/>
                <w:szCs w:val="20"/>
              </w:rPr>
              <w:t>UR răspund de asigurarea echilibrului dintre cantităţile de gaze naturale livrate în punctele de intrare ale SNT şi cantităţile de gaze naturale preluate în punctele de ieşire ale SNT.</w:t>
            </w:r>
          </w:p>
          <w:p w:rsidR="00976E02" w:rsidRPr="00DB1533" w:rsidRDefault="00976E02" w:rsidP="00976E02">
            <w:pPr>
              <w:pStyle w:val="Heading4"/>
              <w:spacing w:before="0"/>
              <w:outlineLvl w:val="3"/>
              <w:rPr>
                <w:rFonts w:ascii="Times New Roman" w:hAnsi="Times New Roman" w:cs="Times New Roman"/>
                <w:i w:val="0"/>
                <w:strike/>
                <w:color w:val="FF0000"/>
                <w:sz w:val="20"/>
                <w:szCs w:val="20"/>
              </w:rPr>
            </w:pPr>
            <w:r w:rsidRPr="00DB1533">
              <w:rPr>
                <w:rFonts w:ascii="Times New Roman" w:hAnsi="Times New Roman" w:cs="Times New Roman"/>
                <w:b/>
                <w:i w:val="0"/>
                <w:strike/>
                <w:color w:val="FF0000"/>
                <w:sz w:val="20"/>
                <w:szCs w:val="20"/>
              </w:rPr>
              <w:t>(</w:t>
            </w:r>
            <w:r w:rsidRPr="00DB1533">
              <w:rPr>
                <w:rFonts w:ascii="Times New Roman" w:hAnsi="Times New Roman" w:cs="Times New Roman"/>
                <w:i w:val="0"/>
                <w:strike/>
                <w:color w:val="FF0000"/>
                <w:sz w:val="20"/>
                <w:szCs w:val="20"/>
              </w:rPr>
              <w:t>2) În situaţia în care toleranţele  zilnice prevăzute în tabelul 2 sunt depăşite, OTS percepe tarife de dezechilibru zilnic, conform prevederilor art. 102. Tarifele de dezechilibru zilnic vor fi aplicate pentru fiecare zi gazieră, pe baza alocării finale, după ce UR au avut oportunitatea de a utiliza FTG.</w:t>
            </w:r>
          </w:p>
          <w:p w:rsidR="00976E02" w:rsidRPr="00DB1533" w:rsidRDefault="00976E02" w:rsidP="00976E02">
            <w:pPr>
              <w:pStyle w:val="Heading4"/>
              <w:spacing w:before="0"/>
              <w:outlineLvl w:val="3"/>
              <w:rPr>
                <w:rFonts w:ascii="Times New Roman" w:hAnsi="Times New Roman" w:cs="Times New Roman"/>
                <w:i w:val="0"/>
                <w:strike/>
                <w:color w:val="FF0000"/>
                <w:sz w:val="20"/>
                <w:szCs w:val="20"/>
              </w:rPr>
            </w:pPr>
            <w:r w:rsidRPr="00DB1533">
              <w:rPr>
                <w:rFonts w:ascii="Times New Roman" w:hAnsi="Times New Roman" w:cs="Times New Roman"/>
                <w:i w:val="0"/>
                <w:strike/>
                <w:color w:val="FF0000"/>
                <w:sz w:val="20"/>
                <w:szCs w:val="20"/>
              </w:rPr>
              <w:t>(3) Dezechilibrul zilnic se calculează ca diferenţă dintre alocarea totală în punctele de intrare în SNT şi alocarea totală în punctele de ieşire din SNT.</w:t>
            </w:r>
          </w:p>
          <w:p w:rsidR="00976E02" w:rsidRPr="00DB1533" w:rsidRDefault="00976E02" w:rsidP="00976E02">
            <w:pPr>
              <w:pStyle w:val="Heading4"/>
              <w:spacing w:before="0"/>
              <w:outlineLvl w:val="3"/>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Tabelul 2 – Dezechilibrul zilnic</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firstRow="0" w:lastRow="0" w:firstColumn="0" w:lastColumn="0" w:noHBand="0" w:noVBand="0"/>
            </w:tblPr>
            <w:tblGrid>
              <w:gridCol w:w="4374"/>
            </w:tblGrid>
            <w:tr w:rsidR="00976E02" w:rsidRPr="00DB1533" w:rsidTr="003E3D9A">
              <w:tc>
                <w:tcPr>
                  <w:tcW w:w="5000" w:type="pct"/>
                  <w:tcBorders>
                    <w:top w:val="single" w:sz="18" w:space="0" w:color="auto"/>
                    <w:left w:val="nil"/>
                    <w:bottom w:val="single" w:sz="18" w:space="0" w:color="auto"/>
                    <w:right w:val="nil"/>
                  </w:tcBorders>
                  <w:shd w:val="pct10" w:color="auto" w:fill="auto"/>
                  <w:vAlign w:val="center"/>
                </w:tcPr>
                <w:p w:rsidR="00976E02" w:rsidRPr="00DB1533" w:rsidRDefault="00976E02" w:rsidP="00976E02">
                  <w:pPr>
                    <w:spacing w:after="0" w:line="240" w:lineRule="auto"/>
                    <w:jc w:val="center"/>
                    <w:rPr>
                      <w:rFonts w:ascii="Times New Roman" w:hAnsi="Times New Roman" w:cs="Times New Roman"/>
                      <w:b/>
                      <w:bCs/>
                      <w:strike/>
                      <w:color w:val="FF0000"/>
                      <w:sz w:val="20"/>
                      <w:szCs w:val="20"/>
                      <w:lang w:eastAsia="da-DK"/>
                    </w:rPr>
                  </w:pPr>
                  <w:r w:rsidRPr="00DB1533">
                    <w:rPr>
                      <w:rFonts w:ascii="Times New Roman" w:hAnsi="Times New Roman" w:cs="Times New Roman"/>
                      <w:b/>
                      <w:bCs/>
                      <w:strike/>
                      <w:color w:val="FF0000"/>
                      <w:sz w:val="20"/>
                      <w:szCs w:val="20"/>
                      <w:lang w:eastAsia="da-DK"/>
                    </w:rPr>
                    <w:t>Dezechilibrul zilnic</w:t>
                  </w:r>
                </w:p>
              </w:tc>
            </w:tr>
            <w:tr w:rsidR="00976E02" w:rsidRPr="00DB1533" w:rsidTr="003E3D9A">
              <w:tc>
                <w:tcPr>
                  <w:tcW w:w="5000" w:type="pct"/>
                  <w:tcBorders>
                    <w:top w:val="single" w:sz="18" w:space="0" w:color="auto"/>
                    <w:left w:val="nil"/>
                    <w:bottom w:val="single" w:sz="4"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2,5% &lt; dezechilibru zilnic final ≤ 5% din alocarea</w:t>
                  </w:r>
                  <w:r w:rsidRPr="00DB1533">
                    <w:rPr>
                      <w:rFonts w:ascii="Times New Roman" w:hAnsi="Times New Roman" w:cs="Times New Roman"/>
                      <w:b/>
                      <w:bCs/>
                      <w:strike/>
                      <w:color w:val="FF0000"/>
                      <w:sz w:val="20"/>
                      <w:szCs w:val="20"/>
                      <w:lang w:eastAsia="da-DK"/>
                    </w:rPr>
                    <w:t xml:space="preserve"> </w:t>
                  </w:r>
                  <w:r w:rsidRPr="00DB1533">
                    <w:rPr>
                      <w:rFonts w:ascii="Times New Roman" w:hAnsi="Times New Roman" w:cs="Times New Roman"/>
                      <w:bCs/>
                      <w:strike/>
                      <w:color w:val="FF0000"/>
                      <w:sz w:val="20"/>
                      <w:szCs w:val="20"/>
                      <w:lang w:eastAsia="da-DK"/>
                    </w:rPr>
                    <w:t xml:space="preserve">totală </w:t>
                  </w:r>
                  <w:r w:rsidRPr="00DB1533">
                    <w:rPr>
                      <w:rFonts w:ascii="Times New Roman" w:hAnsi="Times New Roman" w:cs="Times New Roman"/>
                      <w:strike/>
                      <w:color w:val="FF0000"/>
                      <w:sz w:val="20"/>
                      <w:szCs w:val="20"/>
                      <w:lang w:eastAsia="da-DK"/>
                    </w:rPr>
                    <w:t xml:space="preserve">în </w:t>
                  </w:r>
                  <w:r w:rsidRPr="00DB1533">
                    <w:rPr>
                      <w:rFonts w:ascii="Times New Roman" w:hAnsi="Times New Roman" w:cs="Times New Roman"/>
                      <w:bCs/>
                      <w:strike/>
                      <w:color w:val="FF0000"/>
                      <w:sz w:val="20"/>
                      <w:szCs w:val="20"/>
                      <w:lang w:eastAsia="da-DK"/>
                    </w:rPr>
                    <w:t>punctele de intrare</w:t>
                  </w:r>
                </w:p>
              </w:tc>
            </w:tr>
            <w:tr w:rsidR="00976E02" w:rsidRPr="00DB1533" w:rsidTr="003E3D9A">
              <w:tc>
                <w:tcPr>
                  <w:tcW w:w="5000" w:type="pct"/>
                  <w:tcBorders>
                    <w:top w:val="single" w:sz="4" w:space="0" w:color="auto"/>
                    <w:left w:val="nil"/>
                    <w:bottom w:val="single" w:sz="4"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5% &lt; dezechilibru zilnic final ≤ 15% din alocarea</w:t>
                  </w:r>
                  <w:r w:rsidRPr="00DB1533">
                    <w:rPr>
                      <w:rFonts w:ascii="Times New Roman" w:hAnsi="Times New Roman" w:cs="Times New Roman"/>
                      <w:b/>
                      <w:bCs/>
                      <w:strike/>
                      <w:color w:val="FF0000"/>
                      <w:sz w:val="20"/>
                      <w:szCs w:val="20"/>
                      <w:lang w:eastAsia="da-DK"/>
                    </w:rPr>
                    <w:t xml:space="preserve"> </w:t>
                  </w:r>
                  <w:r w:rsidRPr="00DB1533">
                    <w:rPr>
                      <w:rFonts w:ascii="Times New Roman" w:hAnsi="Times New Roman" w:cs="Times New Roman"/>
                      <w:bCs/>
                      <w:strike/>
                      <w:color w:val="FF0000"/>
                      <w:sz w:val="20"/>
                      <w:szCs w:val="20"/>
                      <w:lang w:eastAsia="da-DK"/>
                    </w:rPr>
                    <w:t xml:space="preserve">totală </w:t>
                  </w:r>
                  <w:r w:rsidRPr="00DB1533">
                    <w:rPr>
                      <w:rFonts w:ascii="Times New Roman" w:hAnsi="Times New Roman" w:cs="Times New Roman"/>
                      <w:strike/>
                      <w:color w:val="FF0000"/>
                      <w:sz w:val="20"/>
                      <w:szCs w:val="20"/>
                      <w:lang w:eastAsia="da-DK"/>
                    </w:rPr>
                    <w:t xml:space="preserve">în </w:t>
                  </w:r>
                  <w:r w:rsidRPr="00DB1533">
                    <w:rPr>
                      <w:rFonts w:ascii="Times New Roman" w:hAnsi="Times New Roman" w:cs="Times New Roman"/>
                      <w:bCs/>
                      <w:strike/>
                      <w:color w:val="FF0000"/>
                      <w:sz w:val="20"/>
                      <w:szCs w:val="20"/>
                      <w:lang w:eastAsia="da-DK"/>
                    </w:rPr>
                    <w:t>punctele de intrare</w:t>
                  </w:r>
                </w:p>
              </w:tc>
            </w:tr>
            <w:tr w:rsidR="00976E02" w:rsidRPr="00DB1533" w:rsidTr="003E3D9A">
              <w:trPr>
                <w:trHeight w:val="373"/>
              </w:trPr>
              <w:tc>
                <w:tcPr>
                  <w:tcW w:w="5000" w:type="pct"/>
                  <w:tcBorders>
                    <w:top w:val="single" w:sz="4" w:space="0" w:color="auto"/>
                    <w:left w:val="nil"/>
                    <w:bottom w:val="single" w:sz="18"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dezechilibrul zilnic final &gt; 15% din alocarea</w:t>
                  </w:r>
                  <w:r w:rsidRPr="00DB1533">
                    <w:rPr>
                      <w:rFonts w:ascii="Times New Roman" w:hAnsi="Times New Roman" w:cs="Times New Roman"/>
                      <w:b/>
                      <w:bCs/>
                      <w:strike/>
                      <w:color w:val="FF0000"/>
                      <w:sz w:val="20"/>
                      <w:szCs w:val="20"/>
                      <w:lang w:eastAsia="da-DK"/>
                    </w:rPr>
                    <w:t xml:space="preserve"> </w:t>
                  </w:r>
                  <w:r w:rsidRPr="00DB1533">
                    <w:rPr>
                      <w:rFonts w:ascii="Times New Roman" w:hAnsi="Times New Roman" w:cs="Times New Roman"/>
                      <w:bCs/>
                      <w:strike/>
                      <w:color w:val="FF0000"/>
                      <w:sz w:val="20"/>
                      <w:szCs w:val="20"/>
                      <w:lang w:eastAsia="da-DK"/>
                    </w:rPr>
                    <w:t xml:space="preserve">totală </w:t>
                  </w:r>
                  <w:r w:rsidRPr="00DB1533">
                    <w:rPr>
                      <w:rFonts w:ascii="Times New Roman" w:hAnsi="Times New Roman" w:cs="Times New Roman"/>
                      <w:strike/>
                      <w:color w:val="FF0000"/>
                      <w:sz w:val="20"/>
                      <w:szCs w:val="20"/>
                      <w:lang w:eastAsia="da-DK"/>
                    </w:rPr>
                    <w:t>în</w:t>
                  </w:r>
                  <w:r w:rsidRPr="00DB1533">
                    <w:rPr>
                      <w:rFonts w:ascii="Times New Roman" w:hAnsi="Times New Roman" w:cs="Times New Roman"/>
                      <w:bCs/>
                      <w:strike/>
                      <w:color w:val="FF0000"/>
                      <w:sz w:val="20"/>
                      <w:szCs w:val="20"/>
                      <w:lang w:eastAsia="da-DK"/>
                    </w:rPr>
                    <w:t xml:space="preserve"> punctele de intrare</w:t>
                  </w:r>
                </w:p>
              </w:tc>
            </w:tr>
          </w:tbl>
          <w:p w:rsidR="00976E02" w:rsidRPr="00DB1533" w:rsidRDefault="00976E02" w:rsidP="00976E02">
            <w:pP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Notă: valori absolute ale dezechilibrului zilnic final</w:t>
            </w:r>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center"/>
              <w:outlineLvl w:val="2"/>
              <w:rPr>
                <w:rFonts w:ascii="Times New Roman" w:hAnsi="Times New Roman"/>
                <w:b w:val="0"/>
                <w:sz w:val="20"/>
                <w:lang w:val="ro-RO"/>
              </w:rPr>
            </w:pPr>
            <w:bookmarkStart w:id="35" w:name="_Toc172269074"/>
            <w:r w:rsidRPr="00DB1533">
              <w:rPr>
                <w:rFonts w:ascii="Times New Roman" w:hAnsi="Times New Roman"/>
                <w:sz w:val="20"/>
              </w:rPr>
              <w:lastRenderedPageBreak/>
              <w:t>Serviciul de furnizare de urgenţă</w:t>
            </w:r>
            <w:bookmarkEnd w:id="35"/>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both"/>
              <w:outlineLvl w:val="2"/>
              <w:rPr>
                <w:rFonts w:ascii="Times New Roman" w:hAnsi="Times New Roman"/>
                <w:b w:val="0"/>
                <w:sz w:val="20"/>
                <w:lang w:val="ro-RO"/>
              </w:rPr>
            </w:pPr>
            <w:r w:rsidRPr="00DB1533">
              <w:rPr>
                <w:rFonts w:ascii="Times New Roman" w:hAnsi="Times New Roman"/>
                <w:sz w:val="20"/>
                <w:lang w:val="ro-RO" w:eastAsia="da-DK"/>
              </w:rPr>
              <w:t>Art.90. –</w:t>
            </w:r>
            <w:r w:rsidRPr="00DB1533">
              <w:rPr>
                <w:rFonts w:ascii="Times New Roman" w:hAnsi="Times New Roman"/>
                <w:b w:val="0"/>
                <w:sz w:val="20"/>
                <w:lang w:val="ro-RO" w:eastAsia="da-DK"/>
              </w:rPr>
              <w:t xml:space="preserve"> </w:t>
            </w:r>
            <w:r w:rsidRPr="00DB1533">
              <w:rPr>
                <w:rFonts w:ascii="Times New Roman" w:hAnsi="Times New Roman"/>
                <w:b w:val="0"/>
                <w:bCs/>
                <w:sz w:val="20"/>
                <w:lang w:val="ro-RO" w:eastAsia="da-DK"/>
              </w:rPr>
              <w:t>Se aplică prevederile dispoziţiilor legale referitoare la situaţiile de urgenţă în sectorul gazelor naturale.</w:t>
            </w:r>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center"/>
              <w:outlineLvl w:val="2"/>
              <w:rPr>
                <w:rFonts w:ascii="Times New Roman" w:hAnsi="Times New Roman"/>
                <w:b w:val="0"/>
                <w:sz w:val="20"/>
                <w:lang w:val="ro-RO"/>
              </w:rPr>
            </w:pPr>
            <w:bookmarkStart w:id="36" w:name="_Toc156370954"/>
            <w:bookmarkStart w:id="37" w:name="_Toc165569291"/>
            <w:bookmarkStart w:id="38" w:name="_Toc172269084"/>
            <w:r w:rsidRPr="00DB1533">
              <w:rPr>
                <w:rFonts w:ascii="Times New Roman" w:hAnsi="Times New Roman"/>
                <w:sz w:val="20"/>
              </w:rPr>
              <w:t>Forţă majoră</w:t>
            </w:r>
            <w:bookmarkEnd w:id="36"/>
            <w:bookmarkEnd w:id="37"/>
            <w:bookmarkEnd w:id="38"/>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both"/>
              <w:outlineLvl w:val="2"/>
              <w:rPr>
                <w:rFonts w:ascii="Times New Roman" w:hAnsi="Times New Roman"/>
                <w:b w:val="0"/>
                <w:sz w:val="20"/>
                <w:lang w:val="ro-RO"/>
              </w:rPr>
            </w:pPr>
            <w:r w:rsidRPr="00DB1533">
              <w:rPr>
                <w:rFonts w:ascii="Times New Roman" w:hAnsi="Times New Roman"/>
                <w:bCs/>
                <w:sz w:val="20"/>
                <w:lang w:val="ro-RO" w:eastAsia="da-DK"/>
              </w:rPr>
              <w:t>Art.91. –</w:t>
            </w:r>
            <w:r w:rsidRPr="00DB1533">
              <w:rPr>
                <w:rFonts w:ascii="Times New Roman" w:hAnsi="Times New Roman"/>
                <w:b w:val="0"/>
                <w:bCs/>
                <w:sz w:val="20"/>
                <w:lang w:val="ro-RO" w:eastAsia="da-DK"/>
              </w:rPr>
              <w:t xml:space="preserve"> </w:t>
            </w:r>
            <w:r w:rsidRPr="00DB1533">
              <w:rPr>
                <w:rFonts w:ascii="Times New Roman" w:hAnsi="Times New Roman"/>
                <w:b w:val="0"/>
                <w:sz w:val="20"/>
                <w:lang w:val="ro-RO" w:eastAsia="da-DK"/>
              </w:rPr>
              <w:t>Situaţia de furnizare de urgenţă nu acoperă forţa majoră.</w:t>
            </w:r>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both"/>
              <w:outlineLvl w:val="2"/>
              <w:rPr>
                <w:rFonts w:ascii="Times New Roman" w:hAnsi="Times New Roman"/>
                <w:b w:val="0"/>
                <w:sz w:val="20"/>
                <w:lang w:val="ro-RO"/>
              </w:rPr>
            </w:pPr>
            <w:r w:rsidRPr="00DB1533">
              <w:rPr>
                <w:rFonts w:ascii="Times New Roman" w:hAnsi="Times New Roman"/>
                <w:sz w:val="20"/>
                <w:lang w:val="ro-RO" w:eastAsia="da-DK"/>
              </w:rPr>
              <w:t>Art.92. –</w:t>
            </w:r>
            <w:r w:rsidRPr="00DB1533">
              <w:rPr>
                <w:rFonts w:ascii="Times New Roman" w:hAnsi="Times New Roman"/>
                <w:b w:val="0"/>
                <w:sz w:val="20"/>
                <w:lang w:val="ro-RO" w:eastAsia="da-DK"/>
              </w:rPr>
              <w:t xml:space="preserve"> Forţa majoră, drepturile şi responsabilităţile OTS precum şi ale UR în caz de forţă majoră sunt cele prevăzute de Codul civil.</w:t>
            </w:r>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center"/>
              <w:outlineLvl w:val="2"/>
              <w:rPr>
                <w:rFonts w:ascii="Times New Roman" w:hAnsi="Times New Roman"/>
                <w:b w:val="0"/>
                <w:sz w:val="20"/>
                <w:lang w:val="ro-RO"/>
              </w:rPr>
            </w:pPr>
            <w:bookmarkStart w:id="39" w:name="_Toc172269085"/>
            <w:r w:rsidRPr="00DB1533">
              <w:rPr>
                <w:rFonts w:ascii="Times New Roman" w:hAnsi="Times New Roman"/>
                <w:sz w:val="20"/>
              </w:rPr>
              <w:t>Măsurare</w:t>
            </w:r>
            <w:bookmarkEnd w:id="39"/>
            <w:r w:rsidRPr="00DB1533">
              <w:rPr>
                <w:rFonts w:ascii="Times New Roman" w:hAnsi="Times New Roman"/>
                <w:sz w:val="20"/>
              </w:rPr>
              <w:t>a gazelor naturale în punctele de intrare/ieşire în/din SNT</w:t>
            </w:r>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BodyText"/>
              <w:spacing w:after="0"/>
              <w:jc w:val="both"/>
              <w:rPr>
                <w:rFonts w:ascii="Times New Roman" w:hAnsi="Times New Roman" w:cs="Times New Roman"/>
                <w:sz w:val="20"/>
                <w:szCs w:val="20"/>
                <w:lang w:eastAsia="da-DK"/>
              </w:rPr>
            </w:pPr>
            <w:r w:rsidRPr="00DB1533">
              <w:rPr>
                <w:rFonts w:ascii="Times New Roman" w:hAnsi="Times New Roman" w:cs="Times New Roman"/>
                <w:b/>
                <w:bCs/>
                <w:sz w:val="20"/>
                <w:szCs w:val="20"/>
                <w:lang w:eastAsia="da-DK"/>
              </w:rPr>
              <w:t xml:space="preserve">Art.93. – </w:t>
            </w:r>
            <w:r w:rsidRPr="00DB1533">
              <w:rPr>
                <w:rFonts w:ascii="Times New Roman" w:hAnsi="Times New Roman" w:cs="Times New Roman"/>
                <w:sz w:val="20"/>
                <w:szCs w:val="20"/>
                <w:lang w:eastAsia="da-DK"/>
              </w:rPr>
              <w:t>(1) Măsurarea gazelor naturale se va realiza în conformitate cu reglementările AC în vigoare.</w:t>
            </w:r>
          </w:p>
          <w:p w:rsidR="00976E02" w:rsidRPr="00DB1533" w:rsidRDefault="00976E02" w:rsidP="00976E02">
            <w:pPr>
              <w:pStyle w:val="BodyText"/>
              <w:spacing w:after="0"/>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(2) Sistemele de măsurare a gazelor în punctele de intrare/ieşire în/din SNT sunt operate în conformitate cu prevederile „</w:t>
            </w:r>
            <w:bookmarkStart w:id="40" w:name="OLE_LINK3"/>
            <w:r w:rsidRPr="00DB1533">
              <w:rPr>
                <w:rFonts w:ascii="Times New Roman" w:hAnsi="Times New Roman" w:cs="Times New Roman"/>
                <w:i/>
                <w:iCs/>
                <w:sz w:val="20"/>
                <w:szCs w:val="20"/>
                <w:lang w:eastAsia="da-DK"/>
              </w:rPr>
              <w:t>Condiţiilor tehnice pentru exploatarea punctelor de măsurare a cantităţilor de gaze naturale la intrarea/ieşirea în/din SNT</w:t>
            </w:r>
            <w:bookmarkEnd w:id="40"/>
            <w:r w:rsidRPr="00DB1533">
              <w:rPr>
                <w:rFonts w:ascii="Times New Roman" w:hAnsi="Times New Roman" w:cs="Times New Roman"/>
                <w:sz w:val="20"/>
                <w:szCs w:val="20"/>
                <w:lang w:eastAsia="da-DK"/>
              </w:rPr>
              <w:t xml:space="preserve">” prevăzute în Anexa nr. 9. </w:t>
            </w:r>
          </w:p>
          <w:p w:rsidR="00976E02" w:rsidRPr="00DB1533" w:rsidRDefault="00976E02" w:rsidP="00976E02">
            <w:pPr>
              <w:pStyle w:val="BodyText"/>
              <w:spacing w:after="0"/>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(3) Reclamaţiile privind măsurarea gazelor naturale sunt soluţionate în conformitate cu prevederile reglementărilor AC şi în termenele precizate prin </w:t>
            </w:r>
            <w:r w:rsidRPr="00DB1533">
              <w:rPr>
                <w:rFonts w:ascii="Times New Roman" w:hAnsi="Times New Roman" w:cs="Times New Roman"/>
                <w:iCs/>
                <w:sz w:val="20"/>
                <w:szCs w:val="20"/>
                <w:lang w:eastAsia="da-DK"/>
              </w:rPr>
              <w:t>standardul de</w:t>
            </w:r>
            <w:r w:rsidRPr="00DB1533">
              <w:rPr>
                <w:rFonts w:ascii="Times New Roman" w:hAnsi="Times New Roman" w:cs="Times New Roman"/>
                <w:i/>
                <w:iCs/>
                <w:sz w:val="20"/>
                <w:szCs w:val="20"/>
                <w:lang w:eastAsia="da-DK"/>
              </w:rPr>
              <w:t xml:space="preserve"> </w:t>
            </w:r>
            <w:r w:rsidRPr="00DB1533">
              <w:rPr>
                <w:rFonts w:ascii="Times New Roman" w:hAnsi="Times New Roman" w:cs="Times New Roman"/>
                <w:iCs/>
                <w:sz w:val="20"/>
                <w:szCs w:val="20"/>
                <w:lang w:eastAsia="da-DK"/>
              </w:rPr>
              <w:t>performanţă</w:t>
            </w:r>
            <w:r w:rsidRPr="00DB1533">
              <w:rPr>
                <w:rFonts w:ascii="Times New Roman" w:hAnsi="Times New Roman" w:cs="Times New Roman"/>
                <w:i/>
                <w:iCs/>
                <w:sz w:val="20"/>
                <w:szCs w:val="20"/>
                <w:lang w:eastAsia="da-DK"/>
              </w:rPr>
              <w:t xml:space="preserve"> </w:t>
            </w:r>
            <w:r w:rsidRPr="00DB1533">
              <w:rPr>
                <w:rFonts w:ascii="Times New Roman" w:hAnsi="Times New Roman" w:cs="Times New Roman"/>
                <w:iCs/>
                <w:sz w:val="20"/>
                <w:szCs w:val="20"/>
                <w:lang w:eastAsia="da-DK"/>
              </w:rPr>
              <w:t xml:space="preserve">aplicabil, </w:t>
            </w:r>
            <w:r w:rsidRPr="00DB1533">
              <w:rPr>
                <w:rFonts w:ascii="Times New Roman" w:hAnsi="Times New Roman" w:cs="Times New Roman"/>
                <w:sz w:val="20"/>
                <w:szCs w:val="20"/>
                <w:lang w:eastAsia="da-DK"/>
              </w:rPr>
              <w:t>în vigoare.</w:t>
            </w:r>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both"/>
              <w:outlineLvl w:val="2"/>
              <w:rPr>
                <w:rFonts w:ascii="Times New Roman" w:hAnsi="Times New Roman"/>
                <w:b w:val="0"/>
                <w:sz w:val="20"/>
                <w:lang w:val="ro-RO"/>
              </w:rPr>
            </w:pPr>
            <w:r w:rsidRPr="00DB1533">
              <w:rPr>
                <w:rFonts w:ascii="Times New Roman" w:hAnsi="Times New Roman"/>
                <w:bCs/>
                <w:sz w:val="20"/>
                <w:lang w:val="ro-RO" w:eastAsia="da-DK"/>
              </w:rPr>
              <w:t>Art.94. –</w:t>
            </w:r>
            <w:r w:rsidRPr="00DB1533">
              <w:rPr>
                <w:rFonts w:ascii="Times New Roman" w:hAnsi="Times New Roman"/>
                <w:b w:val="0"/>
                <w:bCs/>
                <w:sz w:val="20"/>
                <w:lang w:val="ro-RO" w:eastAsia="da-DK"/>
              </w:rPr>
              <w:t xml:space="preserve"> </w:t>
            </w:r>
            <w:r w:rsidRPr="00DB1533">
              <w:rPr>
                <w:rFonts w:ascii="Times New Roman" w:hAnsi="Times New Roman"/>
                <w:b w:val="0"/>
                <w:sz w:val="20"/>
                <w:lang w:val="ro-RO" w:eastAsia="da-DK"/>
              </w:rPr>
              <w:t>Cerinţele minime referitoare la calitatea gazelor naturale sunt precizate în reglementările tehnice elaborate de AC.</w:t>
            </w:r>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outlineLvl w:val="2"/>
              <w:rPr>
                <w:rFonts w:ascii="Times New Roman" w:hAnsi="Times New Roman"/>
                <w:b w:val="0"/>
                <w:sz w:val="20"/>
                <w:lang w:val="ro-RO"/>
              </w:rPr>
            </w:pPr>
            <w:bookmarkStart w:id="41" w:name="_Toc172269091"/>
            <w:r w:rsidRPr="00DB1533">
              <w:rPr>
                <w:rFonts w:ascii="Times New Roman" w:hAnsi="Times New Roman"/>
                <w:sz w:val="20"/>
                <w:lang w:val="ro-RO" w:eastAsia="da-DK"/>
              </w:rPr>
              <w:t>CAP. V</w:t>
            </w:r>
            <w:r w:rsidRPr="00DB1533">
              <w:rPr>
                <w:rFonts w:ascii="Times New Roman" w:hAnsi="Times New Roman"/>
                <w:sz w:val="20"/>
                <w:lang w:val="ro-RO" w:eastAsia="da-DK"/>
              </w:rPr>
              <w:tab/>
            </w:r>
            <w:r w:rsidRPr="00DB1533">
              <w:rPr>
                <w:rFonts w:ascii="Times New Roman" w:hAnsi="Times New Roman"/>
                <w:sz w:val="20"/>
                <w:lang w:val="ro-RO"/>
              </w:rPr>
              <w:t>ADMINISTRARE</w:t>
            </w:r>
            <w:bookmarkEnd w:id="41"/>
            <w:r w:rsidRPr="00DB1533">
              <w:rPr>
                <w:rFonts w:ascii="Times New Roman" w:hAnsi="Times New Roman"/>
                <w:sz w:val="20"/>
                <w:lang w:val="ro-RO"/>
              </w:rPr>
              <w:t>A CONTRACTELOR DE TRANSPORT</w:t>
            </w:r>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both"/>
              <w:outlineLvl w:val="2"/>
              <w:rPr>
                <w:rFonts w:ascii="Times New Roman" w:hAnsi="Times New Roman"/>
                <w:b w:val="0"/>
                <w:sz w:val="20"/>
                <w:lang w:val="ro-RO"/>
              </w:rPr>
            </w:pPr>
            <w:r w:rsidRPr="00DB1533">
              <w:rPr>
                <w:rFonts w:ascii="Times New Roman" w:hAnsi="Times New Roman"/>
                <w:sz w:val="20"/>
                <w:lang w:val="ro-RO" w:eastAsia="da-DK"/>
              </w:rPr>
              <w:t>Art.95. –</w:t>
            </w:r>
            <w:r w:rsidRPr="00DB1533">
              <w:rPr>
                <w:rFonts w:ascii="Times New Roman" w:hAnsi="Times New Roman"/>
                <w:b w:val="0"/>
                <w:sz w:val="20"/>
                <w:lang w:val="ro-RO" w:eastAsia="da-DK"/>
              </w:rPr>
              <w:t xml:space="preserve"> Tarifele aferente utilizării SNT sunt fundamentate anual de către OTS şi stabilite de către AC.</w:t>
            </w:r>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b/>
                <w:bCs/>
                <w:sz w:val="20"/>
                <w:szCs w:val="20"/>
                <w:lang w:eastAsia="da-DK"/>
              </w:rPr>
              <w:t xml:space="preserve">Art.96. – </w:t>
            </w:r>
            <w:r w:rsidRPr="00DB1533">
              <w:rPr>
                <w:rFonts w:ascii="Times New Roman" w:hAnsi="Times New Roman" w:cs="Times New Roman"/>
                <w:sz w:val="20"/>
                <w:szCs w:val="20"/>
                <w:lang w:eastAsia="da-DK"/>
              </w:rPr>
              <w:t>(1)</w:t>
            </w:r>
            <w:r w:rsidRPr="00DB1533">
              <w:rPr>
                <w:rFonts w:ascii="Times New Roman" w:hAnsi="Times New Roman" w:cs="Times New Roman"/>
                <w:b/>
                <w:bCs/>
                <w:sz w:val="20"/>
                <w:szCs w:val="20"/>
                <w:lang w:eastAsia="da-DK"/>
              </w:rPr>
              <w:t xml:space="preserve"> </w:t>
            </w:r>
            <w:r w:rsidRPr="00DB1533">
              <w:rPr>
                <w:rFonts w:ascii="Times New Roman" w:hAnsi="Times New Roman" w:cs="Times New Roman"/>
                <w:sz w:val="20"/>
                <w:szCs w:val="20"/>
                <w:lang w:eastAsia="da-DK"/>
              </w:rPr>
              <w:t xml:space="preserve">OTS afişează permanent pe pagina proprie de internet tarifele aferente utilizării SNT. </w:t>
            </w:r>
          </w:p>
          <w:p w:rsidR="00976E02" w:rsidRPr="00DB1533" w:rsidRDefault="00976E02" w:rsidP="00976E02">
            <w:pPr>
              <w:pStyle w:val="Heading3"/>
              <w:numPr>
                <w:ilvl w:val="0"/>
                <w:numId w:val="0"/>
              </w:numPr>
              <w:spacing w:line="240" w:lineRule="auto"/>
              <w:jc w:val="both"/>
              <w:outlineLvl w:val="2"/>
              <w:rPr>
                <w:rFonts w:ascii="Times New Roman" w:hAnsi="Times New Roman"/>
                <w:b w:val="0"/>
                <w:sz w:val="20"/>
                <w:lang w:val="ro-RO"/>
              </w:rPr>
            </w:pPr>
            <w:r w:rsidRPr="00DB1533">
              <w:rPr>
                <w:rFonts w:ascii="Times New Roman" w:hAnsi="Times New Roman"/>
                <w:b w:val="0"/>
                <w:sz w:val="20"/>
                <w:lang w:val="ro-RO" w:eastAsia="da-DK"/>
              </w:rPr>
              <w:t>(2) Actualizarea acestora se realizează cu cel puţin 30 de zile înainte de începerea perioadei de rezervare de capacitate.</w:t>
            </w:r>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center"/>
              <w:outlineLvl w:val="2"/>
              <w:rPr>
                <w:rFonts w:ascii="Times New Roman" w:hAnsi="Times New Roman"/>
                <w:b w:val="0"/>
                <w:sz w:val="20"/>
                <w:lang w:val="ro-RO"/>
              </w:rPr>
            </w:pPr>
            <w:bookmarkStart w:id="42" w:name="_Toc156370971"/>
            <w:bookmarkStart w:id="43" w:name="_Toc172269094"/>
            <w:r w:rsidRPr="00DB1533">
              <w:rPr>
                <w:rFonts w:ascii="Times New Roman" w:hAnsi="Times New Roman"/>
                <w:sz w:val="20"/>
              </w:rPr>
              <w:lastRenderedPageBreak/>
              <w:t>Tarif de transport în SNT</w:t>
            </w:r>
            <w:bookmarkEnd w:id="42"/>
            <w:bookmarkEnd w:id="43"/>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both"/>
              <w:outlineLvl w:val="2"/>
              <w:rPr>
                <w:rFonts w:ascii="Times New Roman" w:hAnsi="Times New Roman"/>
                <w:b w:val="0"/>
                <w:sz w:val="20"/>
                <w:lang w:val="ro-RO"/>
              </w:rPr>
            </w:pPr>
            <w:r w:rsidRPr="00DB1533">
              <w:rPr>
                <w:rFonts w:ascii="Times New Roman" w:hAnsi="Times New Roman"/>
                <w:bCs/>
                <w:sz w:val="20"/>
                <w:lang w:val="ro-RO"/>
              </w:rPr>
              <w:t>Art.97. –</w:t>
            </w:r>
            <w:r w:rsidRPr="00DB1533">
              <w:rPr>
                <w:rFonts w:ascii="Times New Roman" w:hAnsi="Times New Roman"/>
                <w:b w:val="0"/>
                <w:bCs/>
                <w:sz w:val="20"/>
                <w:lang w:val="ro-RO"/>
              </w:rPr>
              <w:t xml:space="preserve"> </w:t>
            </w:r>
            <w:r w:rsidRPr="00DB1533">
              <w:rPr>
                <w:rFonts w:ascii="Times New Roman" w:hAnsi="Times New Roman"/>
                <w:b w:val="0"/>
                <w:sz w:val="20"/>
                <w:lang w:val="ro-RO" w:eastAsia="da-DK"/>
              </w:rPr>
              <w:t>UR va plăti OTS o sumă corespunzătoare contravalorii serviciilor de transport în conformitate cu prevederile contractuale.</w:t>
            </w:r>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center"/>
              <w:outlineLvl w:val="2"/>
              <w:rPr>
                <w:rFonts w:ascii="Times New Roman" w:hAnsi="Times New Roman"/>
                <w:b w:val="0"/>
                <w:sz w:val="20"/>
                <w:lang w:val="ro-RO"/>
              </w:rPr>
            </w:pPr>
            <w:bookmarkStart w:id="44" w:name="_Ref155150575"/>
            <w:bookmarkStart w:id="45" w:name="_Toc156370980"/>
            <w:bookmarkStart w:id="46" w:name="_Toc172269103"/>
            <w:r w:rsidRPr="00DB1533">
              <w:rPr>
                <w:rFonts w:ascii="Times New Roman" w:hAnsi="Times New Roman"/>
                <w:sz w:val="20"/>
              </w:rPr>
              <w:t>Tarif de depăşire a capacităţii rezervate</w:t>
            </w:r>
            <w:bookmarkEnd w:id="44"/>
            <w:bookmarkEnd w:id="45"/>
            <w:bookmarkEnd w:id="46"/>
          </w:p>
        </w:tc>
        <w:tc>
          <w:tcPr>
            <w:tcW w:w="3492"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2736" w:type="dxa"/>
          </w:tcPr>
          <w:p w:rsidR="00976E02" w:rsidRPr="00DB1533" w:rsidRDefault="00976E02" w:rsidP="00976E02">
            <w:pPr>
              <w:jc w:val="both"/>
              <w:rPr>
                <w:rFonts w:ascii="Times New Roman" w:hAnsi="Times New Roman" w:cs="Times New Roman"/>
                <w:b/>
                <w:bCs/>
                <w:strike/>
                <w:color w:val="FF0000"/>
                <w:sz w:val="20"/>
                <w:szCs w:val="20"/>
                <w:lang w:eastAsia="da-DK"/>
              </w:rPr>
            </w:pPr>
          </w:p>
        </w:tc>
        <w:tc>
          <w:tcPr>
            <w:tcW w:w="3240" w:type="dxa"/>
          </w:tcPr>
          <w:p w:rsidR="00976E02" w:rsidRPr="00DB1533" w:rsidRDefault="00976E02" w:rsidP="00976E02">
            <w:pPr>
              <w:jc w:val="both"/>
              <w:rPr>
                <w:rFonts w:ascii="Times New Roman" w:hAnsi="Times New Roman" w:cs="Times New Roman"/>
                <w:b/>
                <w:bCs/>
                <w:strike/>
                <w:color w:val="FF0000"/>
                <w:sz w:val="20"/>
                <w:szCs w:val="20"/>
                <w:lang w:eastAsia="da-DK"/>
              </w:rPr>
            </w:pPr>
          </w:p>
        </w:tc>
      </w:tr>
      <w:tr w:rsidR="00976E02" w:rsidRPr="00DB1533" w:rsidTr="002959AB">
        <w:tc>
          <w:tcPr>
            <w:tcW w:w="4590" w:type="dxa"/>
          </w:tcPr>
          <w:p w:rsidR="00976E02" w:rsidRPr="00DB1533" w:rsidRDefault="00976E02" w:rsidP="00976E02">
            <w:pPr>
              <w:tabs>
                <w:tab w:val="left" w:pos="1455"/>
              </w:tabs>
              <w:jc w:val="center"/>
              <w:rPr>
                <w:rFonts w:ascii="Times New Roman" w:hAnsi="Times New Roman" w:cs="Times New Roman"/>
                <w:b/>
                <w:sz w:val="20"/>
                <w:szCs w:val="20"/>
              </w:rPr>
            </w:pPr>
            <w:r w:rsidRPr="00DB1533">
              <w:rPr>
                <w:rFonts w:ascii="Times New Roman" w:hAnsi="Times New Roman" w:cs="Times New Roman"/>
                <w:b/>
                <w:sz w:val="20"/>
                <w:szCs w:val="20"/>
              </w:rPr>
              <w:t>Tarif de depăşire a capacităţii rezervate</w:t>
            </w:r>
          </w:p>
        </w:tc>
        <w:tc>
          <w:tcPr>
            <w:tcW w:w="3492" w:type="dxa"/>
          </w:tcPr>
          <w:p w:rsidR="00976E02" w:rsidRPr="00DB1533" w:rsidRDefault="00976E02" w:rsidP="00976E02">
            <w:pPr>
              <w:tabs>
                <w:tab w:val="left" w:pos="1455"/>
              </w:tabs>
              <w:jc w:val="center"/>
              <w:rPr>
                <w:rFonts w:ascii="Times New Roman" w:hAnsi="Times New Roman" w:cs="Times New Roman"/>
                <w:b/>
                <w:sz w:val="20"/>
                <w:szCs w:val="20"/>
              </w:rPr>
            </w:pPr>
          </w:p>
        </w:tc>
        <w:tc>
          <w:tcPr>
            <w:tcW w:w="2736" w:type="dxa"/>
          </w:tcPr>
          <w:p w:rsidR="00976E02" w:rsidRPr="00DB1533" w:rsidRDefault="00976E02" w:rsidP="00976E02">
            <w:pPr>
              <w:tabs>
                <w:tab w:val="left" w:pos="1455"/>
              </w:tabs>
              <w:jc w:val="center"/>
              <w:rPr>
                <w:rFonts w:ascii="Times New Roman" w:hAnsi="Times New Roman" w:cs="Times New Roman"/>
                <w:b/>
                <w:sz w:val="20"/>
                <w:szCs w:val="20"/>
              </w:rPr>
            </w:pPr>
          </w:p>
        </w:tc>
        <w:tc>
          <w:tcPr>
            <w:tcW w:w="3240" w:type="dxa"/>
          </w:tcPr>
          <w:p w:rsidR="00976E02" w:rsidRPr="00DB1533" w:rsidRDefault="00976E02" w:rsidP="00976E02">
            <w:pPr>
              <w:tabs>
                <w:tab w:val="left" w:pos="1455"/>
              </w:tabs>
              <w:jc w:val="center"/>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b/>
                <w:bCs/>
                <w:sz w:val="20"/>
                <w:szCs w:val="20"/>
                <w:lang w:eastAsia="da-DK"/>
              </w:rPr>
            </w:pPr>
            <w:r w:rsidRPr="00DB1533">
              <w:rPr>
                <w:rFonts w:ascii="Times New Roman" w:hAnsi="Times New Roman" w:cs="Times New Roman"/>
                <w:b/>
                <w:bCs/>
                <w:sz w:val="20"/>
                <w:szCs w:val="20"/>
                <w:lang w:eastAsia="da-DK"/>
              </w:rPr>
              <w:t xml:space="preserve">Art.99. – </w:t>
            </w:r>
            <w:r w:rsidRPr="00DB1533">
              <w:rPr>
                <w:rFonts w:ascii="Times New Roman" w:hAnsi="Times New Roman" w:cs="Times New Roman"/>
                <w:strike/>
                <w:color w:val="FF0000"/>
                <w:sz w:val="20"/>
                <w:szCs w:val="20"/>
                <w:lang w:eastAsia="da-DK"/>
              </w:rPr>
              <w:t>Pentru fiecare zi gazieră şi fiecare punct de intrare/ieşire în/din SNT la care UR a depăşit capacitatea rezervată maximă cu mai mult decât limitele intervalului specificat în Tabelul 4, UR va plăti un tarif de depăşire a capacităţii rezervate.</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(1) Pentru fiecare zi gazieră şi fiecare punct de intrare/ieşire în/din SNT la care UR a depăşit capacitatea rezervată cu mai mult de 2% , UR va plăti OTS un tarif de depăşire a capacităţii rezervate (TDCR) calculat astfel:</w:t>
            </w:r>
          </w:p>
          <w:p w:rsidR="00976E02" w:rsidRPr="00DB1533" w:rsidRDefault="00976E02" w:rsidP="00976E02">
            <w:pPr>
              <w:jc w:val="both"/>
              <w:rPr>
                <w:rFonts w:ascii="Times New Roman" w:hAnsi="Times New Roman" w:cs="Times New Roman"/>
                <w:bCs/>
                <w:iCs/>
                <w:color w:val="FF0000"/>
                <w:sz w:val="20"/>
                <w:szCs w:val="20"/>
              </w:rPr>
            </w:pPr>
            <w:r w:rsidRPr="00DB1533">
              <w:rPr>
                <w:rFonts w:ascii="Times New Roman" w:hAnsi="Times New Roman" w:cs="Times New Roman"/>
                <w:bCs/>
                <w:iCs/>
                <w:color w:val="FF0000"/>
                <w:sz w:val="20"/>
                <w:szCs w:val="20"/>
              </w:rPr>
              <w:tab/>
              <w:t>TDCR = RCfz x 24 x 150% pentru fiecare MWh/zi depăşit, unde:</w:t>
            </w:r>
          </w:p>
          <w:p w:rsidR="00976E02" w:rsidRPr="00DB1533" w:rsidRDefault="00976E02" w:rsidP="00976E02">
            <w:pPr>
              <w:pStyle w:val="BodyText"/>
              <w:spacing w:after="0"/>
              <w:jc w:val="both"/>
              <w:rPr>
                <w:rFonts w:ascii="Times New Roman" w:hAnsi="Times New Roman" w:cs="Times New Roman"/>
                <w:color w:val="FF0000"/>
                <w:sz w:val="20"/>
                <w:szCs w:val="20"/>
              </w:rPr>
            </w:pPr>
            <w:r w:rsidRPr="00DB1533">
              <w:rPr>
                <w:rFonts w:ascii="Times New Roman" w:hAnsi="Times New Roman" w:cs="Times New Roman"/>
                <w:bCs/>
                <w:iCs/>
                <w:color w:val="FF0000"/>
                <w:sz w:val="20"/>
                <w:szCs w:val="20"/>
              </w:rPr>
              <w:tab/>
            </w:r>
            <w:r w:rsidRPr="00DB1533">
              <w:rPr>
                <w:rFonts w:ascii="Times New Roman" w:hAnsi="Times New Roman" w:cs="Times New Roman"/>
                <w:bCs/>
                <w:iCs/>
                <w:color w:val="FF0000"/>
                <w:sz w:val="20"/>
                <w:szCs w:val="20"/>
              </w:rPr>
              <w:tab/>
              <w:t xml:space="preserve">RCfz – </w:t>
            </w:r>
            <w:r w:rsidRPr="00DB1533">
              <w:rPr>
                <w:rFonts w:ascii="Times New Roman" w:eastAsia="SimSun" w:hAnsi="Times New Roman" w:cs="Times New Roman"/>
                <w:color w:val="FF0000"/>
                <w:sz w:val="20"/>
                <w:szCs w:val="20"/>
                <w:lang w:eastAsia="da-DK"/>
              </w:rPr>
              <w:t xml:space="preserve">componenta fixă de rezervare de capacitate a tarifului pentru prestarea serviciului de transport ferm </w:t>
            </w:r>
            <w:r w:rsidRPr="00DB1533">
              <w:rPr>
                <w:rFonts w:ascii="Times New Roman" w:hAnsi="Times New Roman" w:cs="Times New Roman"/>
                <w:color w:val="FF0000"/>
                <w:sz w:val="20"/>
                <w:szCs w:val="20"/>
              </w:rPr>
              <w:t>pe zi.</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bCs/>
                <w:color w:val="FF0000"/>
                <w:sz w:val="20"/>
                <w:szCs w:val="20"/>
                <w:lang w:eastAsia="da-DK"/>
              </w:rPr>
              <w:t xml:space="preserve">(2) </w:t>
            </w:r>
            <w:r w:rsidRPr="00DB1533">
              <w:rPr>
                <w:rFonts w:ascii="Times New Roman" w:hAnsi="Times New Roman" w:cs="Times New Roman"/>
                <w:color w:val="FF0000"/>
                <w:sz w:val="20"/>
                <w:szCs w:val="20"/>
                <w:lang w:eastAsia="da-DK"/>
              </w:rPr>
              <w:t xml:space="preserve">Pentru fiecare zi gazieră şi fiecare punct de intrare/ieşire în/din SNT la care UR a depăşit capacitatea rezervată cu maxim 2%, UR va plăti </w:t>
            </w:r>
            <w:r w:rsidRPr="00DB1533">
              <w:rPr>
                <w:rFonts w:ascii="Times New Roman" w:eastAsia="SimSun" w:hAnsi="Times New Roman" w:cs="Times New Roman"/>
                <w:color w:val="FF0000"/>
                <w:sz w:val="20"/>
                <w:szCs w:val="20"/>
                <w:lang w:eastAsia="da-DK"/>
              </w:rPr>
              <w:t>OTS depăşirea de capacitate prin utilizarea componentei fixe de rezervare de capacitate a tarifului pentru prestarea serviciului de transport aplicabil conform contractului aflat în derulare.</w:t>
            </w:r>
            <w:r w:rsidRPr="00DB1533">
              <w:rPr>
                <w:rFonts w:ascii="Times New Roman" w:hAnsi="Times New Roman" w:cs="Times New Roman"/>
                <w:color w:val="FF0000"/>
                <w:sz w:val="20"/>
                <w:szCs w:val="20"/>
                <w:lang w:eastAsia="da-DK"/>
              </w:rPr>
              <w:t xml:space="preserve"> </w:t>
            </w:r>
          </w:p>
          <w:p w:rsidR="00976E02" w:rsidRPr="00DB1533" w:rsidRDefault="00976E02" w:rsidP="00976E02">
            <w:pPr>
              <w:jc w:val="both"/>
              <w:rPr>
                <w:rFonts w:ascii="Times New Roman" w:hAnsi="Times New Roman" w:cs="Times New Roman"/>
                <w:bCs/>
                <w:color w:val="FF0000"/>
                <w:sz w:val="20"/>
                <w:szCs w:val="20"/>
                <w:lang w:eastAsia="da-DK"/>
              </w:rPr>
            </w:pPr>
            <w:r w:rsidRPr="00DB1533">
              <w:rPr>
                <w:rFonts w:ascii="Times New Roman" w:hAnsi="Times New Roman" w:cs="Times New Roman"/>
                <w:bCs/>
                <w:color w:val="FF0000"/>
                <w:sz w:val="20"/>
                <w:szCs w:val="20"/>
                <w:lang w:eastAsia="da-DK"/>
              </w:rPr>
              <w:t>(3) Depășirea capacității rezervate (DCR) se determină astfel:</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DCR = Capacitate utilizată – Capacitate rezervată, unde:</w:t>
            </w:r>
          </w:p>
          <w:p w:rsidR="00976E02" w:rsidRPr="00DB1533" w:rsidRDefault="00976E02" w:rsidP="00976E02">
            <w:pPr>
              <w:pStyle w:val="BodyText"/>
              <w:spacing w:after="0"/>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 xml:space="preserve">- “Capacitate utilizată” este numeric egală cu alocarea zilnică pe </w:t>
            </w:r>
            <w:r w:rsidRPr="00DB1533">
              <w:rPr>
                <w:rFonts w:ascii="Times New Roman" w:hAnsi="Times New Roman" w:cs="Times New Roman"/>
                <w:color w:val="FF0000"/>
                <w:sz w:val="20"/>
                <w:szCs w:val="20"/>
                <w:lang w:eastAsia="da-DK"/>
              </w:rPr>
              <w:t>punctul de intrare/ieşire în/din SNT.</w:t>
            </w:r>
          </w:p>
          <w:p w:rsidR="00976E02" w:rsidRPr="00DB1533" w:rsidRDefault="00976E02" w:rsidP="00976E02">
            <w:pPr>
              <w:pStyle w:val="BodyText"/>
              <w:spacing w:after="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(4) Toleranţa prevăzută la alin. (1) şi (2) se determină astfel:</w:t>
            </w:r>
          </w:p>
          <w:p w:rsidR="00976E02" w:rsidRPr="00DB1533" w:rsidRDefault="00976E02" w:rsidP="00976E02">
            <w:pPr>
              <w:pStyle w:val="BodyText"/>
              <w:spacing w:after="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Toleranţa = (Capacitate utilizată – Capacitate rezervată)/Capacitate rezervată-</w:t>
            </w:r>
          </w:p>
          <w:p w:rsidR="00976E02" w:rsidRPr="00DB1533" w:rsidRDefault="00976E02" w:rsidP="00976E02">
            <w:pPr>
              <w:pStyle w:val="Heading4"/>
              <w:spacing w:before="0"/>
              <w:outlineLvl w:val="3"/>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rPr>
              <w:lastRenderedPageBreak/>
              <w:t>Tabelul 4 – Limite de toleranţă pentru depăşirea capacităţii rezervate</w:t>
            </w:r>
          </w:p>
          <w:tbl>
            <w:tblPr>
              <w:tblW w:w="5000" w:type="pct"/>
              <w:jc w:val="center"/>
              <w:tblBorders>
                <w:top w:val="single" w:sz="18" w:space="0" w:color="auto"/>
                <w:bottom w:val="single" w:sz="18" w:space="0" w:color="auto"/>
              </w:tblBorders>
              <w:tblLayout w:type="fixed"/>
              <w:tblLook w:val="0000" w:firstRow="0" w:lastRow="0" w:firstColumn="0" w:lastColumn="0" w:noHBand="0" w:noVBand="0"/>
            </w:tblPr>
            <w:tblGrid>
              <w:gridCol w:w="2245"/>
              <w:gridCol w:w="2129"/>
            </w:tblGrid>
            <w:tr w:rsidR="00976E02" w:rsidRPr="00DB1533" w:rsidTr="003E3D9A">
              <w:trPr>
                <w:jc w:val="center"/>
              </w:trPr>
              <w:tc>
                <w:tcPr>
                  <w:tcW w:w="2566" w:type="pct"/>
                  <w:tcBorders>
                    <w:top w:val="single" w:sz="18" w:space="0" w:color="auto"/>
                    <w:left w:val="nil"/>
                    <w:bottom w:val="single" w:sz="18" w:space="0" w:color="auto"/>
                    <w:right w:val="nil"/>
                  </w:tcBorders>
                  <w:shd w:val="pct10" w:color="auto" w:fill="auto"/>
                  <w:vAlign w:val="center"/>
                </w:tcPr>
                <w:p w:rsidR="00976E02" w:rsidRPr="00DB1533" w:rsidRDefault="00976E02" w:rsidP="00976E02">
                  <w:pPr>
                    <w:spacing w:after="0" w:line="240" w:lineRule="auto"/>
                    <w:jc w:val="center"/>
                    <w:rPr>
                      <w:rFonts w:ascii="Times New Roman" w:hAnsi="Times New Roman" w:cs="Times New Roman"/>
                      <w:b/>
                      <w:strike/>
                      <w:color w:val="FF0000"/>
                      <w:sz w:val="20"/>
                      <w:szCs w:val="20"/>
                      <w:lang w:eastAsia="da-DK"/>
                    </w:rPr>
                  </w:pPr>
                  <w:r w:rsidRPr="00DB1533">
                    <w:rPr>
                      <w:rFonts w:ascii="Times New Roman" w:hAnsi="Times New Roman" w:cs="Times New Roman"/>
                      <w:b/>
                      <w:strike/>
                      <w:color w:val="FF0000"/>
                      <w:sz w:val="20"/>
                      <w:szCs w:val="20"/>
                      <w:lang w:eastAsia="da-DK"/>
                    </w:rPr>
                    <w:t>Punct</w:t>
                  </w:r>
                </w:p>
              </w:tc>
              <w:tc>
                <w:tcPr>
                  <w:tcW w:w="2434" w:type="pct"/>
                  <w:tcBorders>
                    <w:top w:val="single" w:sz="18" w:space="0" w:color="auto"/>
                    <w:left w:val="nil"/>
                    <w:bottom w:val="single" w:sz="18" w:space="0" w:color="auto"/>
                    <w:right w:val="nil"/>
                  </w:tcBorders>
                  <w:shd w:val="pct10" w:color="auto" w:fill="auto"/>
                  <w:vAlign w:val="center"/>
                </w:tcPr>
                <w:p w:rsidR="00976E02" w:rsidRPr="00DB1533" w:rsidRDefault="00976E02" w:rsidP="00976E02">
                  <w:pPr>
                    <w:spacing w:after="0" w:line="240" w:lineRule="auto"/>
                    <w:jc w:val="center"/>
                    <w:rPr>
                      <w:rFonts w:ascii="Times New Roman" w:hAnsi="Times New Roman" w:cs="Times New Roman"/>
                      <w:b/>
                      <w:strike/>
                      <w:color w:val="FF0000"/>
                      <w:sz w:val="20"/>
                      <w:szCs w:val="20"/>
                      <w:lang w:eastAsia="da-DK"/>
                    </w:rPr>
                  </w:pPr>
                  <w:r w:rsidRPr="00DB1533">
                    <w:rPr>
                      <w:rFonts w:ascii="Times New Roman" w:hAnsi="Times New Roman" w:cs="Times New Roman"/>
                      <w:b/>
                      <w:strike/>
                      <w:color w:val="FF0000"/>
                      <w:sz w:val="20"/>
                      <w:szCs w:val="20"/>
                      <w:lang w:eastAsia="da-DK"/>
                    </w:rPr>
                    <w:t>Limită de toleranţă</w:t>
                  </w:r>
                </w:p>
                <w:p w:rsidR="00976E02" w:rsidRPr="00DB1533" w:rsidRDefault="00976E02" w:rsidP="00976E02">
                  <w:pPr>
                    <w:spacing w:after="0" w:line="240" w:lineRule="auto"/>
                    <w:jc w:val="center"/>
                    <w:rPr>
                      <w:rFonts w:ascii="Times New Roman" w:hAnsi="Times New Roman" w:cs="Times New Roman"/>
                      <w:b/>
                      <w:strike/>
                      <w:color w:val="FF0000"/>
                      <w:sz w:val="20"/>
                      <w:szCs w:val="20"/>
                      <w:lang w:eastAsia="da-DK"/>
                    </w:rPr>
                  </w:pPr>
                  <w:r w:rsidRPr="00DB1533">
                    <w:rPr>
                      <w:rFonts w:ascii="Times New Roman" w:hAnsi="Times New Roman" w:cs="Times New Roman"/>
                      <w:b/>
                      <w:strike/>
                      <w:color w:val="FF0000"/>
                      <w:sz w:val="20"/>
                      <w:szCs w:val="20"/>
                      <w:lang w:eastAsia="da-DK"/>
                    </w:rPr>
                    <w:t xml:space="preserve">(procent din capacitatea rezervată) </w:t>
                  </w:r>
                </w:p>
              </w:tc>
            </w:tr>
            <w:tr w:rsidR="00976E02" w:rsidRPr="00DB1533" w:rsidTr="003E3D9A">
              <w:trPr>
                <w:jc w:val="center"/>
              </w:trPr>
              <w:tc>
                <w:tcPr>
                  <w:tcW w:w="2566" w:type="pct"/>
                  <w:tcBorders>
                    <w:top w:val="single" w:sz="18" w:space="0" w:color="auto"/>
                    <w:left w:val="nil"/>
                    <w:bottom w:val="nil"/>
                    <w:right w:val="nil"/>
                  </w:tcBorders>
                  <w:vAlign w:val="center"/>
                </w:tcPr>
                <w:p w:rsidR="00976E02" w:rsidRPr="00DB1533" w:rsidRDefault="00976E02" w:rsidP="00976E02">
                  <w:pPr>
                    <w:spacing w:after="0" w:line="240" w:lineRule="auto"/>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Punct de intrare din import</w:t>
                  </w:r>
                </w:p>
              </w:tc>
              <w:tc>
                <w:tcPr>
                  <w:tcW w:w="2434" w:type="pct"/>
                  <w:tcBorders>
                    <w:top w:val="single" w:sz="18" w:space="0" w:color="auto"/>
                    <w:left w:val="nil"/>
                    <w:bottom w:val="nil"/>
                    <w:right w:val="nil"/>
                  </w:tcBorders>
                  <w:vAlign w:val="center"/>
                </w:tcPr>
                <w:p w:rsidR="00976E02" w:rsidRPr="00DB1533" w:rsidRDefault="00976E02" w:rsidP="00976E02">
                  <w:pPr>
                    <w:spacing w:after="0" w:line="240" w:lineRule="auto"/>
                    <w:jc w:val="center"/>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5%</w:t>
                  </w:r>
                </w:p>
              </w:tc>
            </w:tr>
            <w:tr w:rsidR="00976E02" w:rsidRPr="00DB1533" w:rsidTr="003E3D9A">
              <w:trPr>
                <w:jc w:val="center"/>
              </w:trPr>
              <w:tc>
                <w:tcPr>
                  <w:tcW w:w="2566" w:type="pct"/>
                  <w:tcBorders>
                    <w:top w:val="nil"/>
                    <w:left w:val="nil"/>
                    <w:bottom w:val="nil"/>
                    <w:right w:val="nil"/>
                  </w:tcBorders>
                  <w:vAlign w:val="center"/>
                </w:tcPr>
                <w:p w:rsidR="00976E02" w:rsidRPr="00DB1533" w:rsidRDefault="00976E02" w:rsidP="00976E02">
                  <w:pPr>
                    <w:spacing w:after="0" w:line="240" w:lineRule="auto"/>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Punct de intrare de la perimetrele de producţie</w:t>
                  </w:r>
                </w:p>
              </w:tc>
              <w:tc>
                <w:tcPr>
                  <w:tcW w:w="2434" w:type="pct"/>
                  <w:tcBorders>
                    <w:top w:val="nil"/>
                    <w:left w:val="nil"/>
                    <w:bottom w:val="nil"/>
                    <w:right w:val="nil"/>
                  </w:tcBorders>
                  <w:vAlign w:val="center"/>
                </w:tcPr>
                <w:p w:rsidR="00976E02" w:rsidRPr="00DB1533" w:rsidRDefault="00976E02" w:rsidP="00976E02">
                  <w:pPr>
                    <w:spacing w:after="0" w:line="240" w:lineRule="auto"/>
                    <w:jc w:val="center"/>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7%</w:t>
                  </w:r>
                </w:p>
              </w:tc>
            </w:tr>
            <w:tr w:rsidR="00976E02" w:rsidRPr="00DB1533" w:rsidTr="003E3D9A">
              <w:trPr>
                <w:jc w:val="center"/>
              </w:trPr>
              <w:tc>
                <w:tcPr>
                  <w:tcW w:w="2566" w:type="pct"/>
                  <w:tcBorders>
                    <w:top w:val="nil"/>
                    <w:left w:val="nil"/>
                    <w:bottom w:val="nil"/>
                    <w:right w:val="nil"/>
                  </w:tcBorders>
                  <w:vAlign w:val="center"/>
                </w:tcPr>
                <w:p w:rsidR="00976E02" w:rsidRPr="00DB1533" w:rsidRDefault="00976E02" w:rsidP="00976E02">
                  <w:pPr>
                    <w:spacing w:after="0" w:line="240" w:lineRule="auto"/>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Puncte de intrare din depozitele de înmagazinare subterană a gazelor naturale</w:t>
                  </w:r>
                </w:p>
              </w:tc>
              <w:tc>
                <w:tcPr>
                  <w:tcW w:w="2434" w:type="pct"/>
                  <w:tcBorders>
                    <w:top w:val="nil"/>
                    <w:left w:val="nil"/>
                    <w:bottom w:val="nil"/>
                    <w:right w:val="nil"/>
                  </w:tcBorders>
                  <w:vAlign w:val="center"/>
                </w:tcPr>
                <w:p w:rsidR="00976E02" w:rsidRPr="00DB1533" w:rsidRDefault="00976E02" w:rsidP="00976E02">
                  <w:pPr>
                    <w:spacing w:after="0" w:line="240" w:lineRule="auto"/>
                    <w:jc w:val="center"/>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7%</w:t>
                  </w:r>
                </w:p>
              </w:tc>
            </w:tr>
            <w:tr w:rsidR="00976E02" w:rsidRPr="00DB1533" w:rsidTr="003E3D9A">
              <w:trPr>
                <w:jc w:val="center"/>
              </w:trPr>
              <w:tc>
                <w:tcPr>
                  <w:tcW w:w="2566" w:type="pct"/>
                  <w:tcBorders>
                    <w:top w:val="nil"/>
                    <w:left w:val="nil"/>
                    <w:bottom w:val="single" w:sz="18" w:space="0" w:color="auto"/>
                    <w:right w:val="nil"/>
                  </w:tcBorders>
                  <w:vAlign w:val="center"/>
                </w:tcPr>
                <w:p w:rsidR="00976E02" w:rsidRPr="00DB1533" w:rsidRDefault="00976E02" w:rsidP="00976E02">
                  <w:pPr>
                    <w:spacing w:after="0" w:line="240" w:lineRule="auto"/>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Puncte de ieşire</w:t>
                  </w:r>
                </w:p>
              </w:tc>
              <w:tc>
                <w:tcPr>
                  <w:tcW w:w="2434" w:type="pct"/>
                  <w:tcBorders>
                    <w:top w:val="nil"/>
                    <w:left w:val="nil"/>
                    <w:bottom w:val="single" w:sz="18"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5%</w:t>
                  </w:r>
                </w:p>
              </w:tc>
            </w:tr>
          </w:tbl>
          <w:p w:rsidR="00976E02" w:rsidRPr="00DB1533" w:rsidRDefault="00976E02" w:rsidP="00976E02">
            <w:pPr>
              <w:rPr>
                <w:rFonts w:ascii="Times New Roman" w:hAnsi="Times New Roman" w:cs="Times New Roman"/>
                <w:sz w:val="20"/>
                <w:szCs w:val="20"/>
              </w:rPr>
            </w:pPr>
          </w:p>
        </w:tc>
        <w:tc>
          <w:tcPr>
            <w:tcW w:w="3492" w:type="dxa"/>
          </w:tcPr>
          <w:p w:rsidR="00976E02" w:rsidRPr="00DB1533" w:rsidRDefault="00976E02" w:rsidP="00976E02">
            <w:pPr>
              <w:jc w:val="both"/>
              <w:rPr>
                <w:rFonts w:ascii="Times New Roman" w:hAnsi="Times New Roman" w:cs="Times New Roman"/>
                <w:b/>
                <w:bCs/>
                <w:sz w:val="20"/>
                <w:szCs w:val="20"/>
                <w:lang w:eastAsia="da-DK"/>
              </w:rPr>
            </w:pPr>
          </w:p>
        </w:tc>
        <w:tc>
          <w:tcPr>
            <w:tcW w:w="2736" w:type="dxa"/>
          </w:tcPr>
          <w:p w:rsidR="00976E02" w:rsidRPr="00DB1533" w:rsidRDefault="00976E02" w:rsidP="00976E02">
            <w:pPr>
              <w:jc w:val="both"/>
              <w:rPr>
                <w:rFonts w:ascii="Times New Roman" w:hAnsi="Times New Roman" w:cs="Times New Roman"/>
                <w:b/>
                <w:bCs/>
                <w:sz w:val="20"/>
                <w:szCs w:val="20"/>
                <w:lang w:eastAsia="da-DK"/>
              </w:rPr>
            </w:pPr>
          </w:p>
        </w:tc>
        <w:tc>
          <w:tcPr>
            <w:tcW w:w="3240" w:type="dxa"/>
          </w:tcPr>
          <w:p w:rsidR="00976E02" w:rsidRPr="00DB1533" w:rsidRDefault="00976E02" w:rsidP="00976E02">
            <w:pPr>
              <w:jc w:val="both"/>
              <w:rPr>
                <w:rFonts w:ascii="Times New Roman" w:hAnsi="Times New Roman" w:cs="Times New Roman"/>
                <w:b/>
                <w:bCs/>
                <w:sz w:val="20"/>
                <w:szCs w:val="20"/>
                <w:lang w:eastAsia="da-DK"/>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center"/>
              <w:outlineLvl w:val="2"/>
              <w:rPr>
                <w:rFonts w:ascii="Times New Roman" w:hAnsi="Times New Roman"/>
                <w:b w:val="0"/>
                <w:strike/>
                <w:color w:val="FF0000"/>
                <w:sz w:val="20"/>
                <w:lang w:val="ro-RO"/>
              </w:rPr>
            </w:pPr>
            <w:r w:rsidRPr="00DB1533">
              <w:rPr>
                <w:rFonts w:ascii="Times New Roman" w:hAnsi="Times New Roman"/>
                <w:strike/>
                <w:color w:val="FF0000"/>
                <w:sz w:val="20"/>
              </w:rPr>
              <w:lastRenderedPageBreak/>
              <w:t>Tarif pentru livrare sub nominalizarea aprobată</w:t>
            </w:r>
          </w:p>
        </w:tc>
        <w:tc>
          <w:tcPr>
            <w:tcW w:w="3492" w:type="dxa"/>
          </w:tcPr>
          <w:p w:rsidR="00976E02" w:rsidRPr="00DB1533" w:rsidRDefault="00976E02" w:rsidP="00976E02">
            <w:pPr>
              <w:pStyle w:val="Heading3"/>
              <w:numPr>
                <w:ilvl w:val="0"/>
                <w:numId w:val="0"/>
              </w:numPr>
              <w:spacing w:line="240" w:lineRule="auto"/>
              <w:jc w:val="center"/>
              <w:outlineLvl w:val="2"/>
              <w:rPr>
                <w:rFonts w:ascii="Times New Roman" w:hAnsi="Times New Roman"/>
                <w:strike/>
                <w:color w:val="FF0000"/>
                <w:sz w:val="20"/>
              </w:rPr>
            </w:pPr>
          </w:p>
        </w:tc>
        <w:tc>
          <w:tcPr>
            <w:tcW w:w="2736" w:type="dxa"/>
          </w:tcPr>
          <w:p w:rsidR="00976E02" w:rsidRPr="00DB1533" w:rsidRDefault="00976E02" w:rsidP="00976E02">
            <w:pPr>
              <w:pStyle w:val="Heading3"/>
              <w:numPr>
                <w:ilvl w:val="0"/>
                <w:numId w:val="0"/>
              </w:numPr>
              <w:spacing w:line="240" w:lineRule="auto"/>
              <w:jc w:val="center"/>
              <w:outlineLvl w:val="2"/>
              <w:rPr>
                <w:rFonts w:ascii="Times New Roman" w:hAnsi="Times New Roman"/>
                <w:strike/>
                <w:color w:val="FF0000"/>
                <w:sz w:val="20"/>
              </w:rPr>
            </w:pPr>
          </w:p>
        </w:tc>
        <w:tc>
          <w:tcPr>
            <w:tcW w:w="3240" w:type="dxa"/>
          </w:tcPr>
          <w:p w:rsidR="00976E02" w:rsidRPr="00DB1533" w:rsidRDefault="00976E02" w:rsidP="00976E02">
            <w:pPr>
              <w:pStyle w:val="Heading3"/>
              <w:numPr>
                <w:ilvl w:val="0"/>
                <w:numId w:val="0"/>
              </w:numPr>
              <w:spacing w:line="240" w:lineRule="auto"/>
              <w:jc w:val="center"/>
              <w:outlineLvl w:val="2"/>
              <w:rPr>
                <w:rFonts w:ascii="Times New Roman" w:hAnsi="Times New Roman"/>
                <w:strike/>
                <w:color w:val="FF0000"/>
                <w:sz w:val="20"/>
              </w:rPr>
            </w:pPr>
          </w:p>
        </w:tc>
      </w:tr>
      <w:tr w:rsidR="00976E02" w:rsidRPr="00DB1533" w:rsidTr="002959AB">
        <w:tc>
          <w:tcPr>
            <w:tcW w:w="4590" w:type="dxa"/>
          </w:tcPr>
          <w:p w:rsidR="00976E02" w:rsidRPr="00DB1533" w:rsidRDefault="00976E02" w:rsidP="00976E02">
            <w:pPr>
              <w:pStyle w:val="Heading3"/>
              <w:numPr>
                <w:ilvl w:val="0"/>
                <w:numId w:val="0"/>
              </w:numPr>
              <w:spacing w:line="240" w:lineRule="auto"/>
              <w:jc w:val="both"/>
              <w:outlineLvl w:val="2"/>
              <w:rPr>
                <w:rFonts w:ascii="Times New Roman" w:hAnsi="Times New Roman"/>
                <w:strike/>
                <w:color w:val="FF0000"/>
                <w:sz w:val="20"/>
                <w:lang w:val="ro-RO"/>
              </w:rPr>
            </w:pPr>
            <w:r w:rsidRPr="00DB1533">
              <w:rPr>
                <w:rFonts w:ascii="Times New Roman" w:hAnsi="Times New Roman"/>
                <w:bCs/>
                <w:strike/>
                <w:color w:val="FF0000"/>
                <w:sz w:val="20"/>
                <w:lang w:val="ro-RO" w:eastAsia="da-DK"/>
              </w:rPr>
              <w:t xml:space="preserve">Art.100. – </w:t>
            </w:r>
            <w:r w:rsidRPr="00DB1533">
              <w:rPr>
                <w:rFonts w:ascii="Times New Roman" w:hAnsi="Times New Roman"/>
                <w:b w:val="0"/>
                <w:strike/>
                <w:color w:val="FF0000"/>
                <w:sz w:val="20"/>
                <w:lang w:val="ro-RO" w:eastAsia="da-DK"/>
              </w:rPr>
              <w:t>În condiţiile art. 76 şi ale Anexei nr. 10, OTS va plăti UR un tarif pentru livrare sub nominalizarea aprobată, pentru cantităţile de gaze cu care aceasta nu a fost respectată, în funcţie de limitele de toleranţă specificate în Tabelul 6.</w:t>
            </w:r>
          </w:p>
        </w:tc>
        <w:tc>
          <w:tcPr>
            <w:tcW w:w="3492" w:type="dxa"/>
          </w:tcPr>
          <w:p w:rsidR="00976E02" w:rsidRPr="00DB1533" w:rsidRDefault="00976E02" w:rsidP="00976E02">
            <w:pPr>
              <w:pStyle w:val="Heading3"/>
              <w:numPr>
                <w:ilvl w:val="0"/>
                <w:numId w:val="0"/>
              </w:numPr>
              <w:spacing w:line="240" w:lineRule="auto"/>
              <w:jc w:val="both"/>
              <w:outlineLvl w:val="2"/>
              <w:rPr>
                <w:rFonts w:ascii="Times New Roman" w:hAnsi="Times New Roman"/>
                <w:bCs/>
                <w:strike/>
                <w:color w:val="FF0000"/>
                <w:sz w:val="20"/>
                <w:lang w:val="ro-RO" w:eastAsia="da-DK"/>
              </w:rPr>
            </w:pPr>
          </w:p>
        </w:tc>
        <w:tc>
          <w:tcPr>
            <w:tcW w:w="2736" w:type="dxa"/>
          </w:tcPr>
          <w:p w:rsidR="00976E02" w:rsidRPr="00DB1533" w:rsidRDefault="00976E02" w:rsidP="00976E02">
            <w:pPr>
              <w:pStyle w:val="Heading3"/>
              <w:numPr>
                <w:ilvl w:val="0"/>
                <w:numId w:val="0"/>
              </w:numPr>
              <w:spacing w:line="240" w:lineRule="auto"/>
              <w:jc w:val="both"/>
              <w:outlineLvl w:val="2"/>
              <w:rPr>
                <w:rFonts w:ascii="Times New Roman" w:hAnsi="Times New Roman"/>
                <w:bCs/>
                <w:strike/>
                <w:color w:val="FF0000"/>
                <w:sz w:val="20"/>
                <w:lang w:val="ro-RO" w:eastAsia="da-DK"/>
              </w:rPr>
            </w:pPr>
          </w:p>
        </w:tc>
        <w:tc>
          <w:tcPr>
            <w:tcW w:w="3240" w:type="dxa"/>
          </w:tcPr>
          <w:p w:rsidR="00976E02" w:rsidRPr="00DB1533" w:rsidRDefault="00976E02" w:rsidP="00976E02">
            <w:pPr>
              <w:pStyle w:val="Heading3"/>
              <w:numPr>
                <w:ilvl w:val="0"/>
                <w:numId w:val="0"/>
              </w:numPr>
              <w:spacing w:line="240" w:lineRule="auto"/>
              <w:jc w:val="both"/>
              <w:outlineLvl w:val="2"/>
              <w:rPr>
                <w:rFonts w:ascii="Times New Roman" w:hAnsi="Times New Roman"/>
                <w:bCs/>
                <w:strike/>
                <w:color w:val="FF0000"/>
                <w:sz w:val="20"/>
                <w:lang w:val="ro-RO" w:eastAsia="da-DK"/>
              </w:rPr>
            </w:pPr>
          </w:p>
        </w:tc>
      </w:tr>
      <w:tr w:rsidR="00976E02" w:rsidRPr="00DB1533" w:rsidTr="002959AB">
        <w:tc>
          <w:tcPr>
            <w:tcW w:w="4590" w:type="dxa"/>
          </w:tcPr>
          <w:p w:rsidR="00976E02" w:rsidRPr="00DB1533" w:rsidRDefault="00976E02" w:rsidP="00976E02">
            <w:pPr>
              <w:jc w:val="center"/>
              <w:rPr>
                <w:rFonts w:ascii="Times New Roman" w:hAnsi="Times New Roman" w:cs="Times New Roman"/>
                <w:b/>
                <w:sz w:val="20"/>
                <w:szCs w:val="20"/>
              </w:rPr>
            </w:pPr>
            <w:r w:rsidRPr="00DB1533">
              <w:rPr>
                <w:rFonts w:ascii="Times New Roman" w:hAnsi="Times New Roman" w:cs="Times New Roman"/>
                <w:b/>
                <w:sz w:val="20"/>
                <w:szCs w:val="20"/>
              </w:rPr>
              <w:t>Tarif pentru neasigurarea capacităţii rezervate</w:t>
            </w:r>
          </w:p>
        </w:tc>
        <w:tc>
          <w:tcPr>
            <w:tcW w:w="3492" w:type="dxa"/>
          </w:tcPr>
          <w:p w:rsidR="00976E02" w:rsidRPr="00DB1533" w:rsidRDefault="00976E02" w:rsidP="00976E02">
            <w:pPr>
              <w:jc w:val="center"/>
              <w:rPr>
                <w:rFonts w:ascii="Times New Roman" w:hAnsi="Times New Roman" w:cs="Times New Roman"/>
                <w:b/>
                <w:sz w:val="20"/>
                <w:szCs w:val="20"/>
              </w:rPr>
            </w:pPr>
          </w:p>
        </w:tc>
        <w:tc>
          <w:tcPr>
            <w:tcW w:w="2736" w:type="dxa"/>
          </w:tcPr>
          <w:p w:rsidR="00976E02" w:rsidRPr="00DB1533" w:rsidRDefault="00976E02" w:rsidP="00976E02">
            <w:pPr>
              <w:jc w:val="center"/>
              <w:rPr>
                <w:rFonts w:ascii="Times New Roman" w:hAnsi="Times New Roman" w:cs="Times New Roman"/>
                <w:b/>
                <w:sz w:val="20"/>
                <w:szCs w:val="20"/>
              </w:rPr>
            </w:pPr>
          </w:p>
        </w:tc>
        <w:tc>
          <w:tcPr>
            <w:tcW w:w="3240" w:type="dxa"/>
          </w:tcPr>
          <w:p w:rsidR="00976E02" w:rsidRPr="00DB1533" w:rsidRDefault="00976E02" w:rsidP="00976E02">
            <w:pPr>
              <w:jc w:val="center"/>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bCs/>
                <w:sz w:val="20"/>
                <w:szCs w:val="20"/>
              </w:rPr>
            </w:pPr>
            <w:r w:rsidRPr="00DB1533">
              <w:rPr>
                <w:rFonts w:ascii="Times New Roman" w:hAnsi="Times New Roman" w:cs="Times New Roman"/>
                <w:b/>
                <w:bCs/>
                <w:sz w:val="20"/>
                <w:szCs w:val="20"/>
              </w:rPr>
              <w:t xml:space="preserve">Art.101. </w:t>
            </w:r>
            <w:r w:rsidRPr="00DB1533">
              <w:rPr>
                <w:rFonts w:ascii="Times New Roman" w:hAnsi="Times New Roman" w:cs="Times New Roman"/>
                <w:bCs/>
                <w:sz w:val="20"/>
                <w:szCs w:val="20"/>
              </w:rPr>
              <w:t>– (1) OTS va plăti UR un tarif pentru neasigurarea capacităţii rezervate.</w:t>
            </w:r>
          </w:p>
          <w:p w:rsidR="00976E02" w:rsidRPr="00DB1533" w:rsidRDefault="00976E02" w:rsidP="00976E02">
            <w:pPr>
              <w:pStyle w:val="BodyText3"/>
              <w:spacing w:line="240" w:lineRule="auto"/>
              <w:rPr>
                <w:bCs/>
                <w:sz w:val="20"/>
                <w:szCs w:val="20"/>
              </w:rPr>
            </w:pPr>
            <w:r w:rsidRPr="00DB1533">
              <w:rPr>
                <w:bCs/>
                <w:sz w:val="20"/>
                <w:szCs w:val="20"/>
              </w:rPr>
              <w:t xml:space="preserve">(2) Se consideră că OTS nu asigură capacitatea rezervată atunci când acesta recurge la limitarea/întreruperea capacităţii fără a respecta, </w:t>
            </w:r>
            <w:r w:rsidRPr="00DB1533">
              <w:rPr>
                <w:bCs/>
                <w:color w:val="FF0000"/>
                <w:sz w:val="20"/>
                <w:szCs w:val="20"/>
              </w:rPr>
              <w:t xml:space="preserve">din culpa sa exclusivă, </w:t>
            </w:r>
            <w:r w:rsidRPr="00DB1533">
              <w:rPr>
                <w:bCs/>
                <w:sz w:val="20"/>
                <w:szCs w:val="20"/>
              </w:rPr>
              <w:t>obligaţiile prevăzute în contractul de transport, Codul reţelei sau alte reglementări în vigoare.</w:t>
            </w:r>
          </w:p>
          <w:p w:rsidR="00976E02" w:rsidRPr="00DB1533" w:rsidRDefault="00976E02" w:rsidP="00976E02">
            <w:pPr>
              <w:pStyle w:val="BodyText3"/>
              <w:spacing w:line="240" w:lineRule="auto"/>
              <w:rPr>
                <w:bCs/>
                <w:color w:val="FF0000"/>
                <w:sz w:val="20"/>
                <w:szCs w:val="20"/>
              </w:rPr>
            </w:pPr>
            <w:r w:rsidRPr="00DB1533">
              <w:rPr>
                <w:bCs/>
                <w:color w:val="FF0000"/>
                <w:sz w:val="20"/>
                <w:szCs w:val="20"/>
              </w:rPr>
              <w:t>(3) Tariful pentru neasigurarea capacităţii rezervate se aplică luând în considerare toleranţa prevăzută la art. 99 şi prin utilizarea formulei prevăzute la acelaşi articol.</w:t>
            </w:r>
          </w:p>
          <w:p w:rsidR="00976E02" w:rsidRPr="00DB1533" w:rsidRDefault="00976E02" w:rsidP="00976E02">
            <w:pPr>
              <w:jc w:val="both"/>
              <w:rPr>
                <w:rFonts w:ascii="Times New Roman" w:hAnsi="Times New Roman" w:cs="Times New Roman"/>
                <w:bCs/>
                <w:color w:val="FF0000"/>
                <w:sz w:val="20"/>
                <w:szCs w:val="20"/>
              </w:rPr>
            </w:pPr>
          </w:p>
          <w:p w:rsidR="00976E02" w:rsidRPr="00DB1533" w:rsidRDefault="00976E02" w:rsidP="00976E02">
            <w:pPr>
              <w:pStyle w:val="Heading4"/>
              <w:spacing w:before="0"/>
              <w:jc w:val="both"/>
              <w:outlineLvl w:val="3"/>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Tabelul 6 – Limite de toleranţă pentru stabilirea tarifului pentru livrare sub nominalizarea aprobată</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firstRow="0" w:lastRow="0" w:firstColumn="0" w:lastColumn="0" w:noHBand="0" w:noVBand="0"/>
            </w:tblPr>
            <w:tblGrid>
              <w:gridCol w:w="4374"/>
            </w:tblGrid>
            <w:tr w:rsidR="00976E02" w:rsidRPr="00DB1533" w:rsidTr="000F00D1">
              <w:tc>
                <w:tcPr>
                  <w:tcW w:w="5000" w:type="pct"/>
                  <w:tcBorders>
                    <w:top w:val="single" w:sz="18" w:space="0" w:color="auto"/>
                    <w:left w:val="nil"/>
                    <w:bottom w:val="single" w:sz="18" w:space="0" w:color="auto"/>
                    <w:right w:val="nil"/>
                  </w:tcBorders>
                  <w:shd w:val="pct10" w:color="auto" w:fill="auto"/>
                  <w:vAlign w:val="center"/>
                </w:tcPr>
                <w:p w:rsidR="00976E02" w:rsidRPr="00DB1533" w:rsidRDefault="00976E02" w:rsidP="00976E02">
                  <w:pPr>
                    <w:pStyle w:val="BodyText"/>
                    <w:spacing w:after="0" w:line="240" w:lineRule="auto"/>
                    <w:jc w:val="center"/>
                    <w:rPr>
                      <w:rFonts w:ascii="Times New Roman" w:hAnsi="Times New Roman" w:cs="Times New Roman"/>
                      <w:b/>
                      <w:bCs/>
                      <w:iCs/>
                      <w:strike/>
                      <w:color w:val="FF0000"/>
                      <w:sz w:val="20"/>
                      <w:szCs w:val="20"/>
                    </w:rPr>
                  </w:pPr>
                  <w:r w:rsidRPr="00DB1533">
                    <w:rPr>
                      <w:rFonts w:ascii="Times New Roman" w:hAnsi="Times New Roman" w:cs="Times New Roman"/>
                      <w:b/>
                      <w:strike/>
                      <w:color w:val="FF0000"/>
                      <w:sz w:val="20"/>
                      <w:szCs w:val="20"/>
                    </w:rPr>
                    <w:t>Limite de toleranţă pentru stabilirea tarifului pentru livrare sub nominalizarea aprobată</w:t>
                  </w:r>
                </w:p>
              </w:tc>
            </w:tr>
            <w:tr w:rsidR="00976E02" w:rsidRPr="00DB1533" w:rsidTr="000F00D1">
              <w:tc>
                <w:tcPr>
                  <w:tcW w:w="5000" w:type="pct"/>
                  <w:tcBorders>
                    <w:top w:val="single" w:sz="18" w:space="0" w:color="auto"/>
                    <w:left w:val="nil"/>
                    <w:bottom w:val="single" w:sz="4"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lastRenderedPageBreak/>
                    <w:t xml:space="preserve">3%&lt;diferenţa </w:t>
                  </w:r>
                  <w:r w:rsidRPr="00DB1533">
                    <w:rPr>
                      <w:rFonts w:ascii="Times New Roman" w:hAnsi="Times New Roman" w:cs="Times New Roman"/>
                      <w:bCs/>
                      <w:strike/>
                      <w:color w:val="FF0000"/>
                      <w:sz w:val="20"/>
                      <w:szCs w:val="20"/>
                    </w:rPr>
                    <w:t xml:space="preserve">dintre </w:t>
                  </w:r>
                  <w:r w:rsidRPr="00DB1533">
                    <w:rPr>
                      <w:rFonts w:ascii="Times New Roman" w:hAnsi="Times New Roman" w:cs="Times New Roman"/>
                      <w:strike/>
                      <w:color w:val="FF0000"/>
                      <w:sz w:val="20"/>
                      <w:szCs w:val="20"/>
                      <w:lang w:eastAsia="da-DK"/>
                    </w:rPr>
                    <w:t>alocare şi nominalizarea aprobată ≤ 10% din nominalizarea aprobată totală în punctele de ieşire</w:t>
                  </w:r>
                </w:p>
              </w:tc>
            </w:tr>
            <w:tr w:rsidR="00976E02" w:rsidRPr="00DB1533" w:rsidTr="000F00D1">
              <w:tc>
                <w:tcPr>
                  <w:tcW w:w="5000" w:type="pct"/>
                  <w:tcBorders>
                    <w:top w:val="single" w:sz="4" w:space="0" w:color="auto"/>
                    <w:left w:val="nil"/>
                    <w:bottom w:val="single" w:sz="4"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10% &lt; diferenţa </w:t>
                  </w:r>
                  <w:r w:rsidRPr="00DB1533">
                    <w:rPr>
                      <w:rFonts w:ascii="Times New Roman" w:hAnsi="Times New Roman" w:cs="Times New Roman"/>
                      <w:bCs/>
                      <w:strike/>
                      <w:color w:val="FF0000"/>
                      <w:sz w:val="20"/>
                      <w:szCs w:val="20"/>
                    </w:rPr>
                    <w:t xml:space="preserve">dintre </w:t>
                  </w:r>
                  <w:r w:rsidRPr="00DB1533">
                    <w:rPr>
                      <w:rFonts w:ascii="Times New Roman" w:hAnsi="Times New Roman" w:cs="Times New Roman"/>
                      <w:strike/>
                      <w:color w:val="FF0000"/>
                      <w:sz w:val="20"/>
                      <w:szCs w:val="20"/>
                      <w:lang w:eastAsia="da-DK"/>
                    </w:rPr>
                    <w:t>alocare şi nominalizarea aprobată ≤ 20% din nominalizarea aprobată totală în punctele de ieşire</w:t>
                  </w:r>
                </w:p>
              </w:tc>
            </w:tr>
            <w:tr w:rsidR="00976E02" w:rsidRPr="00DB1533" w:rsidTr="000F00D1">
              <w:tc>
                <w:tcPr>
                  <w:tcW w:w="5000" w:type="pct"/>
                  <w:tcBorders>
                    <w:top w:val="single" w:sz="4" w:space="0" w:color="auto"/>
                    <w:left w:val="nil"/>
                    <w:bottom w:val="single" w:sz="18"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Diferenţa </w:t>
                  </w:r>
                  <w:r w:rsidRPr="00DB1533">
                    <w:rPr>
                      <w:rFonts w:ascii="Times New Roman" w:hAnsi="Times New Roman" w:cs="Times New Roman"/>
                      <w:bCs/>
                      <w:strike/>
                      <w:color w:val="FF0000"/>
                      <w:sz w:val="20"/>
                      <w:szCs w:val="20"/>
                    </w:rPr>
                    <w:t xml:space="preserve">dintre </w:t>
                  </w:r>
                  <w:r w:rsidRPr="00DB1533">
                    <w:rPr>
                      <w:rFonts w:ascii="Times New Roman" w:hAnsi="Times New Roman" w:cs="Times New Roman"/>
                      <w:strike/>
                      <w:color w:val="FF0000"/>
                      <w:sz w:val="20"/>
                      <w:szCs w:val="20"/>
                      <w:lang w:eastAsia="da-DK"/>
                    </w:rPr>
                    <w:t>alocare şi nominalizarea aprobată &gt; 20% din nominalizarea aprobată totală în punctele de ieşire</w:t>
                  </w:r>
                </w:p>
              </w:tc>
            </w:tr>
          </w:tbl>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trike/>
                <w:color w:val="FF0000"/>
                <w:sz w:val="20"/>
                <w:szCs w:val="20"/>
                <w:lang w:eastAsia="da-DK"/>
              </w:rPr>
              <w:t>Notă: valori absolute</w:t>
            </w:r>
          </w:p>
        </w:tc>
        <w:tc>
          <w:tcPr>
            <w:tcW w:w="3492" w:type="dxa"/>
          </w:tcPr>
          <w:p w:rsidR="00976E02" w:rsidRPr="00DB1533" w:rsidRDefault="00976E02" w:rsidP="00976E02">
            <w:pPr>
              <w:jc w:val="both"/>
              <w:rPr>
                <w:rFonts w:ascii="Times New Roman" w:hAnsi="Times New Roman" w:cs="Times New Roman"/>
                <w:b/>
                <w:bCs/>
                <w:sz w:val="20"/>
                <w:szCs w:val="20"/>
              </w:rPr>
            </w:pPr>
          </w:p>
        </w:tc>
        <w:tc>
          <w:tcPr>
            <w:tcW w:w="2736" w:type="dxa"/>
          </w:tcPr>
          <w:p w:rsidR="00976E02" w:rsidRPr="00DB1533" w:rsidRDefault="00976E02" w:rsidP="00976E02">
            <w:pPr>
              <w:jc w:val="both"/>
              <w:rPr>
                <w:rFonts w:ascii="Times New Roman" w:hAnsi="Times New Roman" w:cs="Times New Roman"/>
                <w:b/>
                <w:bCs/>
                <w:sz w:val="20"/>
                <w:szCs w:val="20"/>
              </w:rPr>
            </w:pPr>
          </w:p>
        </w:tc>
        <w:tc>
          <w:tcPr>
            <w:tcW w:w="3240" w:type="dxa"/>
          </w:tcPr>
          <w:p w:rsidR="00976E02" w:rsidRPr="00DB1533" w:rsidRDefault="00976E02" w:rsidP="00976E02">
            <w:pPr>
              <w:jc w:val="both"/>
              <w:rPr>
                <w:rFonts w:ascii="Times New Roman" w:hAnsi="Times New Roman" w:cs="Times New Roman"/>
                <w:b/>
                <w:bCs/>
                <w:sz w:val="20"/>
                <w:szCs w:val="20"/>
              </w:rPr>
            </w:pPr>
          </w:p>
        </w:tc>
      </w:tr>
      <w:tr w:rsidR="00976E02" w:rsidRPr="00DB1533" w:rsidTr="002959AB">
        <w:tc>
          <w:tcPr>
            <w:tcW w:w="4590" w:type="dxa"/>
          </w:tcPr>
          <w:p w:rsidR="00976E02" w:rsidRPr="00DB1533" w:rsidRDefault="00976E02" w:rsidP="00976E02">
            <w:pPr>
              <w:pStyle w:val="Subtitle"/>
            </w:pPr>
            <w:r w:rsidRPr="00DB1533">
              <w:lastRenderedPageBreak/>
              <w:t>Tarif de dezechilibru zilnic</w:t>
            </w:r>
          </w:p>
        </w:tc>
        <w:tc>
          <w:tcPr>
            <w:tcW w:w="3492" w:type="dxa"/>
          </w:tcPr>
          <w:p w:rsidR="00976E02" w:rsidRPr="00DB1533" w:rsidRDefault="00976E02" w:rsidP="00976E02">
            <w:pPr>
              <w:pStyle w:val="Subtitle"/>
            </w:pPr>
          </w:p>
        </w:tc>
        <w:tc>
          <w:tcPr>
            <w:tcW w:w="2736" w:type="dxa"/>
          </w:tcPr>
          <w:p w:rsidR="00976E02" w:rsidRPr="00DB1533" w:rsidRDefault="00976E02" w:rsidP="00976E02">
            <w:pPr>
              <w:pStyle w:val="Subtitle"/>
            </w:pPr>
          </w:p>
        </w:tc>
        <w:tc>
          <w:tcPr>
            <w:tcW w:w="3240" w:type="dxa"/>
          </w:tcPr>
          <w:p w:rsidR="00976E02" w:rsidRPr="00DB1533" w:rsidRDefault="00976E02" w:rsidP="00976E02">
            <w:pPr>
              <w:pStyle w:val="Subtitle"/>
            </w:pPr>
          </w:p>
        </w:tc>
      </w:tr>
      <w:tr w:rsidR="00976E02" w:rsidRPr="00DB1533" w:rsidTr="002959AB">
        <w:tc>
          <w:tcPr>
            <w:tcW w:w="4590" w:type="dxa"/>
          </w:tcPr>
          <w:p w:rsidR="00976E02" w:rsidRPr="00DB1533" w:rsidRDefault="00976E02" w:rsidP="00976E02">
            <w:pPr>
              <w:pStyle w:val="Caption"/>
              <w:spacing w:line="240" w:lineRule="auto"/>
              <w:rPr>
                <w:rFonts w:ascii="Times New Roman" w:hAnsi="Times New Roman"/>
                <w:b w:val="0"/>
                <w:color w:val="FF0000"/>
                <w:lang w:val="ro-RO" w:eastAsia="da-DK"/>
              </w:rPr>
            </w:pPr>
            <w:r w:rsidRPr="00DB1533">
              <w:rPr>
                <w:rFonts w:ascii="Times New Roman" w:hAnsi="Times New Roman"/>
                <w:lang w:val="ro-RO" w:eastAsia="da-DK"/>
              </w:rPr>
              <w:t xml:space="preserve">Art.102. </w:t>
            </w:r>
            <w:r w:rsidRPr="00DB1533">
              <w:rPr>
                <w:rFonts w:ascii="Times New Roman" w:hAnsi="Times New Roman"/>
                <w:b w:val="0"/>
                <w:lang w:val="ro-RO" w:eastAsia="da-DK"/>
              </w:rPr>
              <w:t xml:space="preserve">– (1) </w:t>
            </w:r>
            <w:r w:rsidRPr="00DB1533">
              <w:rPr>
                <w:rFonts w:ascii="Times New Roman" w:hAnsi="Times New Roman"/>
                <w:b w:val="0"/>
                <w:strike/>
                <w:color w:val="FF0000"/>
                <w:lang w:val="ro-RO" w:eastAsia="da-DK"/>
              </w:rPr>
              <w:t>Pentru intervalele de</w:t>
            </w:r>
            <w:r w:rsidRPr="00DB1533">
              <w:rPr>
                <w:rFonts w:ascii="Times New Roman" w:hAnsi="Times New Roman"/>
                <w:b w:val="0"/>
                <w:lang w:val="ro-RO" w:eastAsia="da-DK"/>
              </w:rPr>
              <w:t xml:space="preserve"> </w:t>
            </w:r>
            <w:r w:rsidRPr="00DB1533">
              <w:rPr>
                <w:rFonts w:ascii="Times New Roman" w:hAnsi="Times New Roman"/>
                <w:b w:val="0"/>
                <w:color w:val="FF0000"/>
                <w:lang w:val="ro-RO" w:eastAsia="da-DK"/>
              </w:rPr>
              <w:t>D</w:t>
            </w:r>
            <w:r w:rsidRPr="00DB1533">
              <w:rPr>
                <w:rFonts w:ascii="Times New Roman" w:hAnsi="Times New Roman"/>
                <w:b w:val="0"/>
                <w:strike/>
                <w:color w:val="FF0000"/>
                <w:lang w:val="ro-RO" w:eastAsia="da-DK"/>
              </w:rPr>
              <w:t>d</w:t>
            </w:r>
            <w:r w:rsidRPr="00DB1533">
              <w:rPr>
                <w:rFonts w:ascii="Times New Roman" w:hAnsi="Times New Roman"/>
                <w:b w:val="0"/>
                <w:lang w:val="ro-RO" w:eastAsia="da-DK"/>
              </w:rPr>
              <w:t xml:space="preserve">ezechilibrul zilnic </w:t>
            </w:r>
            <w:r w:rsidRPr="00DB1533">
              <w:rPr>
                <w:rFonts w:ascii="Times New Roman" w:hAnsi="Times New Roman"/>
                <w:b w:val="0"/>
                <w:color w:val="FF0000"/>
                <w:lang w:val="ro-RO" w:eastAsia="da-DK"/>
              </w:rPr>
              <w:t>(DZ), exprimat în unități de energie,</w:t>
            </w:r>
            <w:r w:rsidRPr="00DB1533">
              <w:rPr>
                <w:rFonts w:ascii="Times New Roman" w:hAnsi="Times New Roman"/>
                <w:b w:val="0"/>
                <w:lang w:val="ro-RO" w:eastAsia="da-DK"/>
              </w:rPr>
              <w:t xml:space="preserve"> </w:t>
            </w:r>
            <w:r w:rsidRPr="00DB1533">
              <w:rPr>
                <w:rFonts w:ascii="Times New Roman" w:hAnsi="Times New Roman"/>
                <w:b w:val="0"/>
                <w:strike/>
                <w:color w:val="FF0000"/>
                <w:lang w:val="ro-RO" w:eastAsia="da-DK"/>
              </w:rPr>
              <w:t xml:space="preserve">prevăzute în Tabelul 2, </w:t>
            </w:r>
            <w:r w:rsidRPr="00DB1533">
              <w:rPr>
                <w:rFonts w:ascii="Times New Roman" w:hAnsi="Times New Roman"/>
                <w:b w:val="0"/>
                <w:lang w:val="ro-RO" w:eastAsia="da-DK"/>
              </w:rPr>
              <w:t xml:space="preserve"> </w:t>
            </w:r>
            <w:r w:rsidRPr="00DB1533">
              <w:rPr>
                <w:rFonts w:ascii="Times New Roman" w:hAnsi="Times New Roman"/>
                <w:b w:val="0"/>
                <w:color w:val="FF0000"/>
                <w:lang w:val="ro-RO" w:eastAsia="da-DK"/>
              </w:rPr>
              <w:t>se calculează pentru fiecare UR, utilizând următoarea formulă:</w:t>
            </w:r>
          </w:p>
          <w:p w:rsidR="00976E02" w:rsidRPr="00DB1533" w:rsidRDefault="00976E02" w:rsidP="00976E02">
            <w:pPr>
              <w:pStyle w:val="Caption"/>
              <w:spacing w:line="240" w:lineRule="auto"/>
              <w:jc w:val="center"/>
              <w:rPr>
                <w:rFonts w:ascii="Times New Roman" w:hAnsi="Times New Roman"/>
                <w:b w:val="0"/>
                <w:color w:val="FF0000"/>
                <w:lang w:val="ro-RO" w:eastAsia="da-DK"/>
              </w:rPr>
            </w:pPr>
            <w:r w:rsidRPr="00DB1533">
              <w:rPr>
                <w:rFonts w:ascii="Times New Roman" w:hAnsi="Times New Roman"/>
                <w:b w:val="0"/>
                <w:color w:val="FF0000"/>
                <w:lang w:val="ro-RO" w:eastAsia="da-DK"/>
              </w:rPr>
              <w:t>DZ = A</w:t>
            </w:r>
            <w:r w:rsidRPr="00DB1533">
              <w:rPr>
                <w:rFonts w:ascii="Times New Roman" w:hAnsi="Times New Roman"/>
                <w:b w:val="0"/>
                <w:color w:val="FF0000"/>
                <w:vertAlign w:val="subscript"/>
                <w:lang w:val="ro-RO" w:eastAsia="da-DK"/>
              </w:rPr>
              <w:t xml:space="preserve">i  </w:t>
            </w:r>
            <w:r w:rsidRPr="00DB1533">
              <w:rPr>
                <w:rFonts w:ascii="Times New Roman" w:hAnsi="Times New Roman"/>
                <w:b w:val="0"/>
                <w:color w:val="FF0000"/>
                <w:lang w:val="en-US" w:eastAsia="da-DK"/>
              </w:rPr>
              <w:t>+ T</w:t>
            </w:r>
            <w:r w:rsidRPr="00DB1533">
              <w:rPr>
                <w:rFonts w:ascii="Times New Roman" w:hAnsi="Times New Roman"/>
                <w:b w:val="0"/>
                <w:color w:val="FF0000"/>
                <w:vertAlign w:val="subscript"/>
                <w:lang w:val="en-US" w:eastAsia="da-DK"/>
              </w:rPr>
              <w:t>C</w:t>
            </w:r>
            <w:r w:rsidRPr="00DB1533">
              <w:rPr>
                <w:rFonts w:ascii="Times New Roman" w:hAnsi="Times New Roman"/>
                <w:b w:val="0"/>
                <w:color w:val="FF0000"/>
                <w:lang w:val="en-US" w:eastAsia="da-DK"/>
              </w:rPr>
              <w:t xml:space="preserve"> – T</w:t>
            </w:r>
            <w:r w:rsidRPr="00DB1533">
              <w:rPr>
                <w:rFonts w:ascii="Times New Roman" w:hAnsi="Times New Roman"/>
                <w:b w:val="0"/>
                <w:color w:val="FF0000"/>
                <w:vertAlign w:val="subscript"/>
                <w:lang w:val="en-US" w:eastAsia="da-DK"/>
              </w:rPr>
              <w:t>V</w:t>
            </w:r>
            <w:r w:rsidRPr="00DB1533">
              <w:rPr>
                <w:rFonts w:ascii="Times New Roman" w:hAnsi="Times New Roman"/>
                <w:b w:val="0"/>
                <w:color w:val="FF0000"/>
                <w:lang w:val="en-US" w:eastAsia="da-DK"/>
              </w:rPr>
              <w:t xml:space="preserve"> – </w:t>
            </w:r>
            <w:r w:rsidRPr="00DB1533">
              <w:rPr>
                <w:rFonts w:ascii="Times New Roman" w:hAnsi="Times New Roman"/>
                <w:b w:val="0"/>
                <w:color w:val="FF0000"/>
                <w:lang w:val="ro-RO" w:eastAsia="da-DK"/>
              </w:rPr>
              <w:t>A</w:t>
            </w:r>
            <w:r w:rsidRPr="00DB1533">
              <w:rPr>
                <w:rFonts w:ascii="Times New Roman" w:hAnsi="Times New Roman"/>
                <w:b w:val="0"/>
                <w:color w:val="FF0000"/>
                <w:vertAlign w:val="subscript"/>
                <w:lang w:val="ro-RO" w:eastAsia="da-DK"/>
              </w:rPr>
              <w:t>e</w:t>
            </w:r>
            <w:r w:rsidRPr="00DB1533">
              <w:rPr>
                <w:rFonts w:ascii="Times New Roman" w:hAnsi="Times New Roman"/>
                <w:b w:val="0"/>
                <w:color w:val="FF0000"/>
                <w:lang w:val="ro-RO" w:eastAsia="da-DK"/>
              </w:rPr>
              <w:t>, în care:</w:t>
            </w:r>
          </w:p>
          <w:p w:rsidR="00976E02" w:rsidRPr="00DB1533" w:rsidRDefault="00976E02" w:rsidP="00976E02">
            <w:pPr>
              <w:rPr>
                <w:rFonts w:ascii="Times New Roman" w:hAnsi="Times New Roman" w:cs="Times New Roman"/>
                <w:color w:val="FF0000"/>
                <w:sz w:val="20"/>
                <w:szCs w:val="20"/>
                <w:vertAlign w:val="subscript"/>
                <w:lang w:eastAsia="da-DK"/>
              </w:rPr>
            </w:pPr>
            <w:r w:rsidRPr="00DB1533">
              <w:rPr>
                <w:rFonts w:ascii="Times New Roman" w:hAnsi="Times New Roman" w:cs="Times New Roman"/>
                <w:color w:val="FF0000"/>
                <w:sz w:val="20"/>
                <w:szCs w:val="20"/>
                <w:lang w:eastAsia="da-DK"/>
              </w:rPr>
              <w:t>A</w:t>
            </w:r>
            <w:r w:rsidRPr="00DB1533">
              <w:rPr>
                <w:rFonts w:ascii="Times New Roman" w:hAnsi="Times New Roman" w:cs="Times New Roman"/>
                <w:color w:val="FF0000"/>
                <w:sz w:val="20"/>
                <w:szCs w:val="20"/>
                <w:vertAlign w:val="subscript"/>
                <w:lang w:eastAsia="da-DK"/>
              </w:rPr>
              <w:t xml:space="preserve">i </w:t>
            </w:r>
            <w:r w:rsidRPr="00DB1533">
              <w:rPr>
                <w:rFonts w:ascii="Times New Roman" w:hAnsi="Times New Roman" w:cs="Times New Roman"/>
                <w:color w:val="FF0000"/>
                <w:sz w:val="20"/>
                <w:szCs w:val="20"/>
                <w:lang w:eastAsia="da-DK"/>
              </w:rPr>
              <w:t xml:space="preserve">– alocarea în punctele de intrare la care UR a rezervat capacitate; </w:t>
            </w:r>
            <w:r w:rsidRPr="00DB1533">
              <w:rPr>
                <w:rFonts w:ascii="Times New Roman" w:hAnsi="Times New Roman" w:cs="Times New Roman"/>
                <w:color w:val="FF0000"/>
                <w:sz w:val="20"/>
                <w:szCs w:val="20"/>
                <w:vertAlign w:val="subscript"/>
                <w:lang w:eastAsia="da-DK"/>
              </w:rPr>
              <w:t xml:space="preserve"> </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w:t>
            </w:r>
            <w:r w:rsidRPr="00DB1533">
              <w:rPr>
                <w:rFonts w:ascii="Times New Roman" w:hAnsi="Times New Roman" w:cs="Times New Roman"/>
                <w:color w:val="FF0000"/>
                <w:sz w:val="20"/>
                <w:szCs w:val="20"/>
                <w:vertAlign w:val="subscript"/>
                <w:lang w:eastAsia="da-DK"/>
              </w:rPr>
              <w:t xml:space="preserve">e </w:t>
            </w:r>
            <w:r w:rsidRPr="00DB1533">
              <w:rPr>
                <w:rFonts w:ascii="Times New Roman" w:hAnsi="Times New Roman" w:cs="Times New Roman"/>
                <w:color w:val="FF0000"/>
                <w:sz w:val="20"/>
                <w:szCs w:val="20"/>
                <w:lang w:eastAsia="da-DK"/>
              </w:rPr>
              <w:t>– alocarea în punctele de ieșire la care UR a rezervat capacitate;</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T</w:t>
            </w:r>
            <w:r w:rsidRPr="00DB1533">
              <w:rPr>
                <w:rFonts w:ascii="Times New Roman" w:hAnsi="Times New Roman" w:cs="Times New Roman"/>
                <w:color w:val="FF0000"/>
                <w:sz w:val="20"/>
                <w:szCs w:val="20"/>
                <w:vertAlign w:val="subscript"/>
                <w:lang w:eastAsia="da-DK"/>
              </w:rPr>
              <w:t>C</w:t>
            </w:r>
            <w:r w:rsidRPr="00DB1533">
              <w:rPr>
                <w:rFonts w:ascii="Times New Roman" w:hAnsi="Times New Roman" w:cs="Times New Roman"/>
                <w:color w:val="FF0000"/>
                <w:sz w:val="20"/>
                <w:szCs w:val="20"/>
                <w:lang w:eastAsia="da-DK"/>
              </w:rPr>
              <w:t>, T</w:t>
            </w:r>
            <w:r w:rsidRPr="00DB1533">
              <w:rPr>
                <w:rFonts w:ascii="Times New Roman" w:hAnsi="Times New Roman" w:cs="Times New Roman"/>
                <w:color w:val="FF0000"/>
                <w:sz w:val="20"/>
                <w:szCs w:val="20"/>
                <w:vertAlign w:val="subscript"/>
                <w:lang w:eastAsia="da-DK"/>
              </w:rPr>
              <w:t>V</w:t>
            </w:r>
            <w:r w:rsidRPr="00DB1533">
              <w:rPr>
                <w:rFonts w:ascii="Times New Roman" w:hAnsi="Times New Roman" w:cs="Times New Roman"/>
                <w:color w:val="FF0000"/>
                <w:sz w:val="20"/>
                <w:szCs w:val="20"/>
                <w:lang w:eastAsia="da-DK"/>
              </w:rPr>
              <w:t xml:space="preserve"> – au semnificaţia precizată la art. 49 alin. (3</w:t>
            </w:r>
            <w:r w:rsidRPr="00DB1533">
              <w:rPr>
                <w:rFonts w:ascii="Times New Roman" w:hAnsi="Times New Roman" w:cs="Times New Roman"/>
                <w:color w:val="FF0000"/>
                <w:sz w:val="20"/>
                <w:szCs w:val="20"/>
                <w:vertAlign w:val="superscript"/>
                <w:lang w:eastAsia="da-DK"/>
              </w:rPr>
              <w:t>1</w:t>
            </w:r>
            <w:r w:rsidRPr="00DB1533">
              <w:rPr>
                <w:rFonts w:ascii="Times New Roman" w:hAnsi="Times New Roman" w:cs="Times New Roman"/>
                <w:color w:val="FF0000"/>
                <w:sz w:val="20"/>
                <w:szCs w:val="20"/>
                <w:lang w:eastAsia="da-DK"/>
              </w:rPr>
              <w:t xml:space="preserve">). </w:t>
            </w:r>
          </w:p>
          <w:p w:rsidR="00976E02" w:rsidRPr="00DB1533" w:rsidRDefault="00976E02" w:rsidP="00976E02">
            <w:pPr>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 xml:space="preserve">Tariful de dezechilibru zilnic va fi aplicat pentru fiecare zi gazieră, pe baza alocării finale, după ce UR optează sau nu pentru utilizarea FTG, conform valorilor </w:t>
            </w:r>
            <w:r w:rsidRPr="00DB1533">
              <w:rPr>
                <w:rFonts w:ascii="Times New Roman" w:hAnsi="Times New Roman" w:cs="Times New Roman"/>
                <w:bCs/>
                <w:strike/>
                <w:color w:val="FF0000"/>
                <w:sz w:val="20"/>
                <w:szCs w:val="20"/>
                <w:lang w:eastAsia="da-DK"/>
              </w:rPr>
              <w:t>prevăzute în Tabelul 7.</w:t>
            </w:r>
          </w:p>
          <w:p w:rsidR="00976E02" w:rsidRPr="00DB1533" w:rsidRDefault="00976E02" w:rsidP="00976E02">
            <w:pPr>
              <w:pStyle w:val="Normalindrykning"/>
              <w:autoSpaceDE/>
              <w:autoSpaceDN/>
              <w:adjustRightInd/>
              <w:rPr>
                <w:rFonts w:ascii="Times New Roman" w:hAnsi="Times New Roman"/>
                <w:sz w:val="20"/>
                <w:szCs w:val="20"/>
                <w:lang w:val="ro-RO"/>
              </w:rPr>
            </w:pPr>
            <w:r w:rsidRPr="00DB1533" w:rsidDel="00A66E3C">
              <w:rPr>
                <w:rFonts w:ascii="Times New Roman" w:hAnsi="Times New Roman"/>
                <w:b/>
                <w:sz w:val="20"/>
                <w:szCs w:val="20"/>
                <w:lang w:val="ro-RO"/>
              </w:rPr>
              <w:t xml:space="preserve"> </w:t>
            </w:r>
            <w:r w:rsidRPr="00DB1533">
              <w:rPr>
                <w:rFonts w:ascii="Times New Roman" w:hAnsi="Times New Roman"/>
                <w:sz w:val="20"/>
                <w:szCs w:val="20"/>
                <w:lang w:val="ro-RO"/>
              </w:rPr>
              <w:t xml:space="preserve">(2) </w:t>
            </w:r>
            <w:r w:rsidRPr="00DB1533">
              <w:rPr>
                <w:rFonts w:ascii="Times New Roman" w:hAnsi="Times New Roman"/>
                <w:sz w:val="20"/>
                <w:szCs w:val="20"/>
                <w:lang w:val="ro-RO" w:eastAsia="en-US"/>
              </w:rPr>
              <w:t xml:space="preserve"> </w:t>
            </w:r>
            <w:r w:rsidRPr="00DB1533">
              <w:rPr>
                <w:rFonts w:ascii="Times New Roman" w:hAnsi="Times New Roman"/>
                <w:strike/>
                <w:color w:val="FF0000"/>
                <w:sz w:val="20"/>
                <w:szCs w:val="20"/>
                <w:lang w:val="ro-RO" w:eastAsia="en-US"/>
              </w:rPr>
              <w:t>Tariful de dezechilibru zilnic conţine preţul gazelor de echilibrare</w:t>
            </w:r>
            <w:r w:rsidRPr="00DB1533">
              <w:rPr>
                <w:rFonts w:ascii="Times New Roman" w:hAnsi="Times New Roman"/>
                <w:sz w:val="20"/>
                <w:szCs w:val="20"/>
                <w:lang w:val="ro-RO"/>
              </w:rPr>
              <w:t xml:space="preserve"> </w:t>
            </w:r>
          </w:p>
          <w:p w:rsidR="00976E02" w:rsidRPr="00DB1533" w:rsidRDefault="00976E02" w:rsidP="00976E02">
            <w:pPr>
              <w:pStyle w:val="Normalindrykning"/>
              <w:autoSpaceDE/>
              <w:autoSpaceDN/>
              <w:adjustRightInd/>
              <w:rPr>
                <w:rFonts w:ascii="Times New Roman" w:hAnsi="Times New Roman"/>
                <w:color w:val="FF0000"/>
                <w:sz w:val="20"/>
                <w:szCs w:val="20"/>
                <w:lang w:val="ro-RO"/>
              </w:rPr>
            </w:pPr>
            <w:r w:rsidRPr="00DB1533">
              <w:rPr>
                <w:rFonts w:ascii="Times New Roman" w:hAnsi="Times New Roman"/>
                <w:color w:val="FF0000"/>
                <w:sz w:val="20"/>
                <w:szCs w:val="20"/>
                <w:lang w:val="ro-RO"/>
              </w:rPr>
              <w:t xml:space="preserve">Pentru dezechilibrul zilnic ce depășește nivelul de toleranță de 2%, UR va cumpăra/vinde gazele naturale în deficit/excedent, la un preţ de cumpărare/vânzare al OTS sau marginal, după caz, la care se aplică componenta de ajustare conform metodologiei elaborate de către OTS și aprobate de către ANRE . </w:t>
            </w:r>
          </w:p>
          <w:p w:rsidR="00976E02" w:rsidRPr="00DB1533" w:rsidRDefault="00976E02" w:rsidP="00976E02">
            <w:pPr>
              <w:pStyle w:val="Normalindrykning"/>
              <w:autoSpaceDE/>
              <w:autoSpaceDN/>
              <w:adjustRightInd/>
              <w:rPr>
                <w:rFonts w:ascii="Times New Roman" w:hAnsi="Times New Roman"/>
                <w:color w:val="FF0000"/>
                <w:sz w:val="20"/>
                <w:szCs w:val="20"/>
                <w:lang w:val="ro-RO"/>
              </w:rPr>
            </w:pPr>
            <w:r w:rsidRPr="00DB1533">
              <w:rPr>
                <w:rFonts w:ascii="Times New Roman" w:hAnsi="Times New Roman"/>
                <w:color w:val="FF0000"/>
                <w:sz w:val="20"/>
                <w:szCs w:val="20"/>
                <w:lang w:val="ro-RO"/>
              </w:rPr>
              <w:t xml:space="preserve"> (3) Pentru dezechilibrul zilnic mai mic sau egal cu nivelul de toleranță de 2%, UR va cumpăra/vinde gazele naturale la prețul de cumpărare/vânzare al OTS sau marginal, după caz, stabilit conform metodologiei elaborate de către OTS și aprobate de către ANRE.</w:t>
            </w:r>
          </w:p>
          <w:p w:rsidR="00976E02" w:rsidRPr="00DB1533" w:rsidRDefault="00976E02" w:rsidP="00976E02">
            <w:pPr>
              <w:rPr>
                <w:rFonts w:ascii="Times New Roman" w:hAnsi="Times New Roman" w:cs="Times New Roman"/>
                <w:color w:val="FF0000"/>
                <w:sz w:val="20"/>
                <w:szCs w:val="20"/>
              </w:rPr>
            </w:pPr>
            <w:r w:rsidRPr="00DB1533">
              <w:rPr>
                <w:rFonts w:ascii="Times New Roman" w:hAnsi="Times New Roman" w:cs="Times New Roman"/>
                <w:color w:val="FF0000"/>
                <w:sz w:val="20"/>
                <w:szCs w:val="20"/>
                <w:lang w:eastAsia="da-DK"/>
              </w:rPr>
              <w:lastRenderedPageBreak/>
              <w:t>(4) Nivelul de toleranță (T) se calculează aplicând formula:</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T = (A</w:t>
            </w:r>
            <w:r w:rsidRPr="00DB1533">
              <w:rPr>
                <w:rFonts w:ascii="Times New Roman" w:hAnsi="Times New Roman" w:cs="Times New Roman"/>
                <w:color w:val="FF0000"/>
                <w:sz w:val="20"/>
                <w:szCs w:val="20"/>
                <w:vertAlign w:val="subscript"/>
                <w:lang w:eastAsia="da-DK"/>
              </w:rPr>
              <w:t xml:space="preserve">i </w:t>
            </w:r>
            <w:r w:rsidRPr="00DB1533">
              <w:rPr>
                <w:rFonts w:ascii="Times New Roman" w:hAnsi="Times New Roman" w:cs="Times New Roman"/>
                <w:color w:val="FF0000"/>
                <w:sz w:val="20"/>
                <w:szCs w:val="20"/>
                <w:lang w:eastAsia="da-DK"/>
              </w:rPr>
              <w:t>– A</w:t>
            </w:r>
            <w:r w:rsidRPr="00DB1533">
              <w:rPr>
                <w:rFonts w:ascii="Times New Roman" w:hAnsi="Times New Roman" w:cs="Times New Roman"/>
                <w:color w:val="FF0000"/>
                <w:sz w:val="20"/>
                <w:szCs w:val="20"/>
                <w:vertAlign w:val="subscript"/>
                <w:lang w:eastAsia="da-DK"/>
              </w:rPr>
              <w:t>e</w:t>
            </w:r>
            <w:r w:rsidRPr="00DB1533">
              <w:rPr>
                <w:rFonts w:ascii="Times New Roman" w:hAnsi="Times New Roman" w:cs="Times New Roman"/>
                <w:color w:val="FF0000"/>
                <w:sz w:val="20"/>
                <w:szCs w:val="20"/>
                <w:lang w:eastAsia="da-DK"/>
              </w:rPr>
              <w:t>)/A</w:t>
            </w:r>
            <w:r w:rsidRPr="00DB1533">
              <w:rPr>
                <w:rFonts w:ascii="Times New Roman" w:hAnsi="Times New Roman" w:cs="Times New Roman"/>
                <w:color w:val="FF0000"/>
                <w:sz w:val="20"/>
                <w:szCs w:val="20"/>
                <w:vertAlign w:val="subscript"/>
                <w:lang w:eastAsia="da-DK"/>
              </w:rPr>
              <w:t>i</w:t>
            </w:r>
            <w:r w:rsidRPr="00DB1533">
              <w:rPr>
                <w:rFonts w:ascii="Times New Roman" w:hAnsi="Times New Roman" w:cs="Times New Roman"/>
                <w:color w:val="FF0000"/>
                <w:sz w:val="20"/>
                <w:szCs w:val="20"/>
                <w:lang w:eastAsia="da-DK"/>
              </w:rPr>
              <w:t xml:space="preserve"> * 100</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 (5) Tariful de dezechilibru zilnic se calculează după formula:</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TDZ = DZ x P, unde P, în funcţie de caz, are următoarea semnificaţie:</w:t>
            </w:r>
          </w:p>
          <w:p w:rsidR="00976E02" w:rsidRPr="00DB1533" w:rsidRDefault="00976E02" w:rsidP="00976E02">
            <w:pPr>
              <w:rPr>
                <w:rFonts w:ascii="Times New Roman" w:hAnsi="Times New Roman" w:cs="Times New Roman"/>
                <w:color w:val="FF0000"/>
                <w:sz w:val="20"/>
                <w:szCs w:val="20"/>
              </w:rPr>
            </w:pPr>
            <w:r w:rsidRPr="00DB1533">
              <w:rPr>
                <w:rFonts w:ascii="Times New Roman" w:hAnsi="Times New Roman" w:cs="Times New Roman"/>
                <w:color w:val="FF0000"/>
                <w:sz w:val="20"/>
                <w:szCs w:val="20"/>
                <w:lang w:eastAsia="da-DK"/>
              </w:rPr>
              <w:t xml:space="preserve">- preţ  </w:t>
            </w:r>
            <w:r w:rsidRPr="00DB1533">
              <w:rPr>
                <w:rFonts w:ascii="Times New Roman" w:hAnsi="Times New Roman" w:cs="Times New Roman"/>
                <w:color w:val="FF0000"/>
                <w:sz w:val="20"/>
                <w:szCs w:val="20"/>
              </w:rPr>
              <w:t>de cumpărare/vânzare al OTS sau marginal, după caz, +/- componenta de ajustare;</w:t>
            </w:r>
          </w:p>
          <w:p w:rsidR="00976E02" w:rsidRPr="00DB1533" w:rsidRDefault="00976E02" w:rsidP="00976E02">
            <w:pPr>
              <w:rPr>
                <w:rFonts w:ascii="Times New Roman" w:hAnsi="Times New Roman" w:cs="Times New Roman"/>
                <w:color w:val="FF0000"/>
                <w:sz w:val="20"/>
                <w:szCs w:val="20"/>
              </w:rPr>
            </w:pPr>
            <w:r w:rsidRPr="00DB1533">
              <w:rPr>
                <w:rFonts w:ascii="Times New Roman" w:hAnsi="Times New Roman" w:cs="Times New Roman"/>
                <w:color w:val="FF0000"/>
                <w:sz w:val="20"/>
                <w:szCs w:val="20"/>
                <w:lang w:eastAsia="da-DK"/>
              </w:rPr>
              <w:t xml:space="preserve">- preţ  </w:t>
            </w:r>
            <w:r w:rsidRPr="00DB1533">
              <w:rPr>
                <w:rFonts w:ascii="Times New Roman" w:hAnsi="Times New Roman" w:cs="Times New Roman"/>
                <w:color w:val="FF0000"/>
                <w:sz w:val="20"/>
                <w:szCs w:val="20"/>
              </w:rPr>
              <w:t>de cumpărare/vânzare al OTS sau marginal, după caz.</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color w:val="FF0000"/>
                <w:sz w:val="20"/>
                <w:szCs w:val="20"/>
              </w:rPr>
              <w:t xml:space="preserve">(6) </w:t>
            </w:r>
            <w:r w:rsidRPr="00DB1533">
              <w:rPr>
                <w:rFonts w:ascii="Times New Roman" w:hAnsi="Times New Roman" w:cs="Times New Roman"/>
                <w:color w:val="FF0000"/>
                <w:sz w:val="20"/>
                <w:szCs w:val="20"/>
                <w:lang w:eastAsia="da-DK"/>
              </w:rPr>
              <w:t xml:space="preserve">Dezechilibrul zilnic cumulat al UR nu poate depăși garanția pentru echilibrare constituită conform prevederilor Art. 27, lit. A1, punctul 9. În caz de neplată a dezechilibrelor produse și/sau de neactualizare a garanției pentru echilibrare, OTS are dreptul să limiteze/întrerupă prestarea serviciului de transport. </w:t>
            </w:r>
          </w:p>
          <w:p w:rsidR="00976E02" w:rsidRPr="00DB1533" w:rsidRDefault="00976E02" w:rsidP="00976E02">
            <w:pPr>
              <w:pStyle w:val="Heading4"/>
              <w:spacing w:before="0"/>
              <w:outlineLvl w:val="3"/>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 xml:space="preserve">Tabelul 7 – Valoarea dezechilibrului zilnic </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firstRow="0" w:lastRow="0" w:firstColumn="0" w:lastColumn="0" w:noHBand="0" w:noVBand="0"/>
            </w:tblPr>
            <w:tblGrid>
              <w:gridCol w:w="2187"/>
              <w:gridCol w:w="2187"/>
            </w:tblGrid>
            <w:tr w:rsidR="00976E02" w:rsidRPr="00DB1533" w:rsidTr="00522467">
              <w:tc>
                <w:tcPr>
                  <w:tcW w:w="2500" w:type="pct"/>
                  <w:tcBorders>
                    <w:top w:val="single" w:sz="18" w:space="0" w:color="auto"/>
                    <w:left w:val="nil"/>
                    <w:bottom w:val="single" w:sz="18" w:space="0" w:color="auto"/>
                    <w:right w:val="single" w:sz="4" w:space="0" w:color="auto"/>
                  </w:tcBorders>
                  <w:shd w:val="pct10" w:color="auto" w:fill="auto"/>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 xml:space="preserve">Dezechilibru zilnic(*) </w:t>
                  </w:r>
                </w:p>
              </w:tc>
              <w:tc>
                <w:tcPr>
                  <w:tcW w:w="2500" w:type="pct"/>
                  <w:tcBorders>
                    <w:top w:val="single" w:sz="18" w:space="0" w:color="auto"/>
                    <w:left w:val="single" w:sz="4" w:space="0" w:color="auto"/>
                    <w:bottom w:val="single" w:sz="18" w:space="0" w:color="auto"/>
                    <w:right w:val="nil"/>
                  </w:tcBorders>
                  <w:shd w:val="pct10" w:color="auto" w:fill="auto"/>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Determinarea valorii dezechilibrului zilnic</w:t>
                  </w:r>
                </w:p>
              </w:tc>
            </w:tr>
            <w:tr w:rsidR="00976E02" w:rsidRPr="00DB1533" w:rsidTr="00522467">
              <w:tc>
                <w:tcPr>
                  <w:tcW w:w="2500" w:type="pct"/>
                  <w:tcBorders>
                    <w:top w:val="single" w:sz="18" w:space="0" w:color="auto"/>
                    <w:left w:val="nil"/>
                    <w:bottom w:val="single" w:sz="4" w:space="0" w:color="auto"/>
                    <w:right w:val="single" w:sz="4" w:space="0" w:color="auto"/>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 xml:space="preserve">2,5% &lt; dezechilibru zilnic final ≤ 5% din alocarea totală </w:t>
                  </w:r>
                  <w:r w:rsidRPr="00DB1533">
                    <w:rPr>
                      <w:rFonts w:ascii="Times New Roman" w:hAnsi="Times New Roman" w:cs="Times New Roman"/>
                      <w:strike/>
                      <w:color w:val="FF0000"/>
                      <w:sz w:val="20"/>
                      <w:szCs w:val="20"/>
                      <w:lang w:eastAsia="da-DK"/>
                    </w:rPr>
                    <w:t xml:space="preserve">în </w:t>
                  </w:r>
                  <w:r w:rsidRPr="00DB1533">
                    <w:rPr>
                      <w:rFonts w:ascii="Times New Roman" w:hAnsi="Times New Roman" w:cs="Times New Roman"/>
                      <w:bCs/>
                      <w:strike/>
                      <w:color w:val="FF0000"/>
                      <w:sz w:val="20"/>
                      <w:szCs w:val="20"/>
                      <w:lang w:eastAsia="da-DK"/>
                    </w:rPr>
                    <w:t>punctele de intrare</w:t>
                  </w:r>
                </w:p>
              </w:tc>
              <w:tc>
                <w:tcPr>
                  <w:tcW w:w="2500" w:type="pct"/>
                  <w:tcBorders>
                    <w:top w:val="single" w:sz="18" w:space="0" w:color="auto"/>
                    <w:left w:val="single" w:sz="4" w:space="0" w:color="auto"/>
                    <w:bottom w:val="single" w:sz="4"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 xml:space="preserve">A x cantitatea care depăşeşte alocarea totală </w:t>
                  </w:r>
                  <w:r w:rsidRPr="00DB1533">
                    <w:rPr>
                      <w:rFonts w:ascii="Times New Roman" w:hAnsi="Times New Roman" w:cs="Times New Roman"/>
                      <w:strike/>
                      <w:color w:val="FF0000"/>
                      <w:sz w:val="20"/>
                      <w:szCs w:val="20"/>
                      <w:lang w:eastAsia="da-DK"/>
                    </w:rPr>
                    <w:t xml:space="preserve">în </w:t>
                  </w:r>
                  <w:r w:rsidRPr="00DB1533">
                    <w:rPr>
                      <w:rFonts w:ascii="Times New Roman" w:hAnsi="Times New Roman" w:cs="Times New Roman"/>
                      <w:bCs/>
                      <w:strike/>
                      <w:color w:val="FF0000"/>
                      <w:sz w:val="20"/>
                      <w:szCs w:val="20"/>
                      <w:lang w:eastAsia="da-DK"/>
                    </w:rPr>
                    <w:t>punctele de intrare</w:t>
                  </w:r>
                </w:p>
              </w:tc>
            </w:tr>
            <w:tr w:rsidR="00976E02" w:rsidRPr="00DB1533" w:rsidTr="00522467">
              <w:tc>
                <w:tcPr>
                  <w:tcW w:w="2500" w:type="pct"/>
                  <w:tcBorders>
                    <w:top w:val="single" w:sz="4" w:space="0" w:color="auto"/>
                    <w:left w:val="nil"/>
                    <w:bottom w:val="single" w:sz="4" w:space="0" w:color="auto"/>
                    <w:right w:val="single" w:sz="4" w:space="0" w:color="auto"/>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 xml:space="preserve">5% &lt; dezechilibru zilnic final ≤ 15% din alocarea totală </w:t>
                  </w:r>
                  <w:r w:rsidRPr="00DB1533">
                    <w:rPr>
                      <w:rFonts w:ascii="Times New Roman" w:hAnsi="Times New Roman" w:cs="Times New Roman"/>
                      <w:strike/>
                      <w:color w:val="FF0000"/>
                      <w:sz w:val="20"/>
                      <w:szCs w:val="20"/>
                      <w:lang w:eastAsia="da-DK"/>
                    </w:rPr>
                    <w:t xml:space="preserve">în </w:t>
                  </w:r>
                  <w:r w:rsidRPr="00DB1533">
                    <w:rPr>
                      <w:rFonts w:ascii="Times New Roman" w:hAnsi="Times New Roman" w:cs="Times New Roman"/>
                      <w:bCs/>
                      <w:strike/>
                      <w:color w:val="FF0000"/>
                      <w:sz w:val="20"/>
                      <w:szCs w:val="20"/>
                      <w:lang w:eastAsia="da-DK"/>
                    </w:rPr>
                    <w:t>punctele de intrare</w:t>
                  </w:r>
                </w:p>
              </w:tc>
              <w:tc>
                <w:tcPr>
                  <w:tcW w:w="2500" w:type="pct"/>
                  <w:tcBorders>
                    <w:top w:val="single" w:sz="4" w:space="0" w:color="auto"/>
                    <w:left w:val="single" w:sz="4" w:space="0" w:color="auto"/>
                    <w:bottom w:val="single" w:sz="4"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 xml:space="preserve">B x cantitatea care depăşeşte alocarea totală </w:t>
                  </w:r>
                  <w:r w:rsidRPr="00DB1533">
                    <w:rPr>
                      <w:rFonts w:ascii="Times New Roman" w:hAnsi="Times New Roman" w:cs="Times New Roman"/>
                      <w:strike/>
                      <w:color w:val="FF0000"/>
                      <w:sz w:val="20"/>
                      <w:szCs w:val="20"/>
                      <w:lang w:eastAsia="da-DK"/>
                    </w:rPr>
                    <w:t xml:space="preserve">în </w:t>
                  </w:r>
                  <w:r w:rsidRPr="00DB1533">
                    <w:rPr>
                      <w:rFonts w:ascii="Times New Roman" w:hAnsi="Times New Roman" w:cs="Times New Roman"/>
                      <w:bCs/>
                      <w:strike/>
                      <w:color w:val="FF0000"/>
                      <w:sz w:val="20"/>
                      <w:szCs w:val="20"/>
                      <w:lang w:eastAsia="da-DK"/>
                    </w:rPr>
                    <w:t>punctele de intrare</w:t>
                  </w:r>
                </w:p>
              </w:tc>
            </w:tr>
            <w:tr w:rsidR="00976E02" w:rsidRPr="00DB1533" w:rsidTr="00522467">
              <w:tc>
                <w:tcPr>
                  <w:tcW w:w="2500" w:type="pct"/>
                  <w:tcBorders>
                    <w:top w:val="single" w:sz="4" w:space="0" w:color="auto"/>
                    <w:left w:val="nil"/>
                    <w:bottom w:val="single" w:sz="18" w:space="0" w:color="auto"/>
                    <w:right w:val="single" w:sz="4" w:space="0" w:color="auto"/>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 xml:space="preserve">dezechilibru zilnic final &gt; 15% din alocarea totală </w:t>
                  </w:r>
                  <w:r w:rsidRPr="00DB1533">
                    <w:rPr>
                      <w:rFonts w:ascii="Times New Roman" w:hAnsi="Times New Roman" w:cs="Times New Roman"/>
                      <w:strike/>
                      <w:color w:val="FF0000"/>
                      <w:sz w:val="20"/>
                      <w:szCs w:val="20"/>
                      <w:lang w:eastAsia="da-DK"/>
                    </w:rPr>
                    <w:t xml:space="preserve">în </w:t>
                  </w:r>
                  <w:r w:rsidRPr="00DB1533">
                    <w:rPr>
                      <w:rFonts w:ascii="Times New Roman" w:hAnsi="Times New Roman" w:cs="Times New Roman"/>
                      <w:bCs/>
                      <w:strike/>
                      <w:color w:val="FF0000"/>
                      <w:sz w:val="20"/>
                      <w:szCs w:val="20"/>
                      <w:lang w:eastAsia="da-DK"/>
                    </w:rPr>
                    <w:t>punctele de intrare</w:t>
                  </w:r>
                </w:p>
              </w:tc>
              <w:tc>
                <w:tcPr>
                  <w:tcW w:w="2500" w:type="pct"/>
                  <w:tcBorders>
                    <w:top w:val="single" w:sz="4" w:space="0" w:color="auto"/>
                    <w:left w:val="single" w:sz="4" w:space="0" w:color="auto"/>
                    <w:bottom w:val="single" w:sz="18"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bCs/>
                      <w:strike/>
                      <w:color w:val="FF0000"/>
                      <w:sz w:val="20"/>
                      <w:szCs w:val="20"/>
                      <w:lang w:eastAsia="da-DK"/>
                    </w:rPr>
                  </w:pPr>
                  <w:r w:rsidRPr="00DB1533">
                    <w:rPr>
                      <w:rFonts w:ascii="Times New Roman" w:hAnsi="Times New Roman" w:cs="Times New Roman"/>
                      <w:bCs/>
                      <w:strike/>
                      <w:color w:val="FF0000"/>
                      <w:sz w:val="20"/>
                      <w:szCs w:val="20"/>
                      <w:lang w:eastAsia="da-DK"/>
                    </w:rPr>
                    <w:t xml:space="preserve">C x cantitatea care depăşeşte alocarea totală </w:t>
                  </w:r>
                  <w:r w:rsidRPr="00DB1533">
                    <w:rPr>
                      <w:rFonts w:ascii="Times New Roman" w:hAnsi="Times New Roman" w:cs="Times New Roman"/>
                      <w:strike/>
                      <w:color w:val="FF0000"/>
                      <w:sz w:val="20"/>
                      <w:szCs w:val="20"/>
                      <w:lang w:eastAsia="da-DK"/>
                    </w:rPr>
                    <w:t xml:space="preserve">în </w:t>
                  </w:r>
                  <w:r w:rsidRPr="00DB1533">
                    <w:rPr>
                      <w:rFonts w:ascii="Times New Roman" w:hAnsi="Times New Roman" w:cs="Times New Roman"/>
                      <w:bCs/>
                      <w:strike/>
                      <w:color w:val="FF0000"/>
                      <w:sz w:val="20"/>
                      <w:szCs w:val="20"/>
                      <w:lang w:eastAsia="da-DK"/>
                    </w:rPr>
                    <w:t>punctele de intrare</w:t>
                  </w:r>
                </w:p>
              </w:tc>
            </w:tr>
          </w:tbl>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b/>
                <w:bCs/>
                <w:strike/>
                <w:color w:val="FF0000"/>
                <w:sz w:val="20"/>
                <w:szCs w:val="20"/>
                <w:lang w:eastAsia="da-DK"/>
              </w:rPr>
              <w:t>(*) valori absolute</w:t>
            </w:r>
          </w:p>
        </w:tc>
        <w:tc>
          <w:tcPr>
            <w:tcW w:w="3492" w:type="dxa"/>
          </w:tcPr>
          <w:p w:rsidR="00976E02" w:rsidRPr="00DB1533" w:rsidRDefault="00976E02" w:rsidP="00976E02">
            <w:pPr>
              <w:pStyle w:val="Caption"/>
              <w:spacing w:line="240" w:lineRule="auto"/>
              <w:jc w:val="both"/>
              <w:rPr>
                <w:rFonts w:ascii="Times New Roman" w:hAnsi="Times New Roman"/>
                <w:lang w:val="ro-RO" w:eastAsia="da-DK"/>
              </w:rPr>
            </w:pPr>
          </w:p>
        </w:tc>
        <w:tc>
          <w:tcPr>
            <w:tcW w:w="2736" w:type="dxa"/>
          </w:tcPr>
          <w:p w:rsidR="00976E02" w:rsidRPr="00DB1533" w:rsidRDefault="00976E02" w:rsidP="00976E02">
            <w:pPr>
              <w:pStyle w:val="Caption"/>
              <w:spacing w:line="240" w:lineRule="auto"/>
              <w:jc w:val="both"/>
              <w:rPr>
                <w:rFonts w:ascii="Times New Roman" w:hAnsi="Times New Roman"/>
                <w:lang w:val="ro-RO" w:eastAsia="da-DK"/>
              </w:rPr>
            </w:pPr>
          </w:p>
        </w:tc>
        <w:tc>
          <w:tcPr>
            <w:tcW w:w="3240" w:type="dxa"/>
          </w:tcPr>
          <w:p w:rsidR="00976E02" w:rsidRPr="00DB1533" w:rsidRDefault="00976E02" w:rsidP="00976E02">
            <w:pPr>
              <w:pStyle w:val="Caption"/>
              <w:spacing w:line="240" w:lineRule="auto"/>
              <w:jc w:val="both"/>
              <w:rPr>
                <w:rFonts w:ascii="Times New Roman" w:hAnsi="Times New Roman"/>
                <w:lang w:val="ro-RO" w:eastAsia="da-DK"/>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b/>
                <w:bCs/>
                <w:sz w:val="20"/>
                <w:szCs w:val="20"/>
                <w:lang w:eastAsia="da-DK"/>
              </w:rPr>
              <w:lastRenderedPageBreak/>
              <w:t>Art.104.</w:t>
            </w:r>
            <w:r w:rsidRPr="00DB1533">
              <w:rPr>
                <w:rFonts w:ascii="Times New Roman" w:hAnsi="Times New Roman" w:cs="Times New Roman"/>
                <w:sz w:val="20"/>
                <w:szCs w:val="20"/>
                <w:lang w:eastAsia="da-DK"/>
              </w:rPr>
              <w:t xml:space="preserve"> – </w:t>
            </w:r>
            <w:r w:rsidRPr="00DB1533">
              <w:rPr>
                <w:rFonts w:ascii="Times New Roman" w:hAnsi="Times New Roman" w:cs="Times New Roman"/>
                <w:strike/>
                <w:color w:val="FF0000"/>
                <w:sz w:val="20"/>
                <w:szCs w:val="20"/>
                <w:lang w:eastAsia="da-DK"/>
              </w:rPr>
              <w:t>Valorile tarifelor</w:t>
            </w:r>
            <w:r w:rsidRPr="00DB1533">
              <w:rPr>
                <w:rFonts w:ascii="Times New Roman" w:hAnsi="Times New Roman" w:cs="Times New Roman"/>
                <w:color w:val="FF0000"/>
                <w:sz w:val="20"/>
                <w:szCs w:val="20"/>
                <w:lang w:eastAsia="da-DK"/>
              </w:rPr>
              <w:t xml:space="preserve"> </w:t>
            </w:r>
            <w:r w:rsidRPr="00DB1533">
              <w:rPr>
                <w:rFonts w:ascii="Times New Roman" w:hAnsi="Times New Roman" w:cs="Times New Roman"/>
                <w:sz w:val="20"/>
                <w:szCs w:val="20"/>
                <w:lang w:eastAsia="da-DK"/>
              </w:rPr>
              <w:t xml:space="preserve">Tarifele </w:t>
            </w:r>
            <w:r w:rsidRPr="00DB1533">
              <w:rPr>
                <w:rFonts w:ascii="Times New Roman" w:hAnsi="Times New Roman" w:cs="Times New Roman"/>
                <w:strike/>
                <w:color w:val="FF0000"/>
                <w:sz w:val="20"/>
                <w:szCs w:val="20"/>
                <w:lang w:eastAsia="da-DK"/>
              </w:rPr>
              <w:t>pentru toate tipurile de dezechilibru</w:t>
            </w:r>
            <w:r w:rsidRPr="00DB1533">
              <w:rPr>
                <w:rFonts w:ascii="Times New Roman" w:hAnsi="Times New Roman" w:cs="Times New Roman"/>
                <w:color w:val="FF0000"/>
                <w:sz w:val="20"/>
                <w:szCs w:val="20"/>
                <w:lang w:eastAsia="da-DK"/>
              </w:rPr>
              <w:t xml:space="preserve"> prevăzute la art. 99, art. 101 şi art. 102 </w:t>
            </w:r>
            <w:r w:rsidRPr="00DB1533">
              <w:rPr>
                <w:rFonts w:ascii="Times New Roman" w:hAnsi="Times New Roman" w:cs="Times New Roman"/>
                <w:strike/>
                <w:color w:val="FF0000"/>
                <w:sz w:val="20"/>
                <w:szCs w:val="20"/>
                <w:lang w:eastAsia="da-DK"/>
              </w:rPr>
              <w:t xml:space="preserve">sunt prevăzute în Anexa nr. 10 la Codul reţelei </w:t>
            </w:r>
            <w:r w:rsidRPr="00DB1533">
              <w:rPr>
                <w:rFonts w:ascii="Times New Roman" w:hAnsi="Times New Roman" w:cs="Times New Roman"/>
                <w:strike/>
                <w:color w:val="FF0000"/>
                <w:sz w:val="20"/>
                <w:szCs w:val="20"/>
                <w:lang w:eastAsia="da-DK"/>
              </w:rPr>
              <w:lastRenderedPageBreak/>
              <w:t>şi</w:t>
            </w:r>
            <w:r w:rsidRPr="00DB1533">
              <w:rPr>
                <w:rFonts w:ascii="Times New Roman" w:hAnsi="Times New Roman" w:cs="Times New Roman"/>
                <w:sz w:val="20"/>
                <w:szCs w:val="20"/>
                <w:lang w:eastAsia="da-DK"/>
              </w:rPr>
              <w:t xml:space="preserve"> vor intra în vigoare</w:t>
            </w:r>
            <w:r w:rsidRPr="00DB1533">
              <w:rPr>
                <w:rFonts w:ascii="Times New Roman" w:hAnsi="Times New Roman" w:cs="Times New Roman"/>
                <w:strike/>
                <w:color w:val="FF0000"/>
                <w:sz w:val="20"/>
                <w:szCs w:val="20"/>
                <w:lang w:eastAsia="da-DK"/>
              </w:rPr>
              <w:t>, după o perioadă de testare,</w:t>
            </w:r>
            <w:r w:rsidRPr="00DB1533">
              <w:rPr>
                <w:rFonts w:ascii="Times New Roman" w:hAnsi="Times New Roman" w:cs="Times New Roman"/>
                <w:sz w:val="20"/>
                <w:szCs w:val="20"/>
                <w:lang w:eastAsia="da-DK"/>
              </w:rPr>
              <w:t xml:space="preserve"> la data de 1 octombrie 2015.</w:t>
            </w:r>
          </w:p>
        </w:tc>
        <w:tc>
          <w:tcPr>
            <w:tcW w:w="3492" w:type="dxa"/>
          </w:tcPr>
          <w:p w:rsidR="00976E02" w:rsidRPr="00DB1533" w:rsidRDefault="00976E02" w:rsidP="00976E02">
            <w:pPr>
              <w:jc w:val="both"/>
              <w:rPr>
                <w:rFonts w:ascii="Times New Roman" w:hAnsi="Times New Roman" w:cs="Times New Roman"/>
                <w:b/>
                <w:bCs/>
                <w:sz w:val="20"/>
                <w:szCs w:val="20"/>
                <w:lang w:eastAsia="da-DK"/>
              </w:rPr>
            </w:pPr>
          </w:p>
        </w:tc>
        <w:tc>
          <w:tcPr>
            <w:tcW w:w="2736" w:type="dxa"/>
          </w:tcPr>
          <w:p w:rsidR="00976E02" w:rsidRPr="00DB1533" w:rsidRDefault="00976E02" w:rsidP="00976E02">
            <w:pPr>
              <w:jc w:val="both"/>
              <w:rPr>
                <w:rFonts w:ascii="Times New Roman" w:hAnsi="Times New Roman" w:cs="Times New Roman"/>
                <w:b/>
                <w:bCs/>
                <w:sz w:val="20"/>
                <w:szCs w:val="20"/>
                <w:lang w:eastAsia="da-DK"/>
              </w:rPr>
            </w:pPr>
          </w:p>
        </w:tc>
        <w:tc>
          <w:tcPr>
            <w:tcW w:w="3240" w:type="dxa"/>
          </w:tcPr>
          <w:p w:rsidR="00976E02" w:rsidRPr="00DB1533" w:rsidRDefault="00976E02" w:rsidP="00976E02">
            <w:pPr>
              <w:jc w:val="both"/>
              <w:rPr>
                <w:rFonts w:ascii="Times New Roman" w:hAnsi="Times New Roman" w:cs="Times New Roman"/>
                <w:b/>
                <w:bCs/>
                <w:sz w:val="20"/>
                <w:szCs w:val="20"/>
                <w:lang w:eastAsia="da-DK"/>
              </w:rPr>
            </w:pPr>
          </w:p>
        </w:tc>
      </w:tr>
      <w:tr w:rsidR="00976E02" w:rsidRPr="00DB1533" w:rsidTr="002959AB">
        <w:tc>
          <w:tcPr>
            <w:tcW w:w="4590" w:type="dxa"/>
          </w:tcPr>
          <w:p w:rsidR="00976E02" w:rsidRPr="00DB1533" w:rsidRDefault="00976E02" w:rsidP="00976E02">
            <w:pPr>
              <w:pStyle w:val="Subtitle"/>
            </w:pPr>
            <w:r w:rsidRPr="00DB1533">
              <w:lastRenderedPageBreak/>
              <w:t xml:space="preserve">Facturare </w:t>
            </w:r>
            <w:r w:rsidRPr="00DB1533">
              <w:rPr>
                <w:strike/>
                <w:color w:val="FF0000"/>
              </w:rPr>
              <w:t>şi plată</w:t>
            </w:r>
          </w:p>
        </w:tc>
        <w:tc>
          <w:tcPr>
            <w:tcW w:w="3492" w:type="dxa"/>
          </w:tcPr>
          <w:p w:rsidR="00976E02" w:rsidRPr="00DB1533" w:rsidRDefault="00976E02" w:rsidP="00976E02">
            <w:pPr>
              <w:pStyle w:val="Subtitle"/>
            </w:pPr>
          </w:p>
        </w:tc>
        <w:tc>
          <w:tcPr>
            <w:tcW w:w="2736" w:type="dxa"/>
          </w:tcPr>
          <w:p w:rsidR="00976E02" w:rsidRPr="00DB1533" w:rsidRDefault="00976E02" w:rsidP="00976E02">
            <w:pPr>
              <w:pStyle w:val="Subtitle"/>
            </w:pPr>
          </w:p>
        </w:tc>
        <w:tc>
          <w:tcPr>
            <w:tcW w:w="3240" w:type="dxa"/>
          </w:tcPr>
          <w:p w:rsidR="00976E02" w:rsidRPr="00DB1533" w:rsidRDefault="00976E02" w:rsidP="00976E02">
            <w:pPr>
              <w:pStyle w:val="Subtitle"/>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b/>
                <w:sz w:val="20"/>
                <w:szCs w:val="20"/>
                <w:lang w:eastAsia="da-DK"/>
              </w:rPr>
              <w:t xml:space="preserve">Art.105. – </w:t>
            </w:r>
            <w:r w:rsidRPr="00DB1533">
              <w:rPr>
                <w:rFonts w:ascii="Times New Roman" w:hAnsi="Times New Roman" w:cs="Times New Roman"/>
                <w:sz w:val="20"/>
                <w:szCs w:val="20"/>
                <w:lang w:eastAsia="da-DK"/>
              </w:rPr>
              <w:t xml:space="preserve">(1) Pe durata administrării contractelor de transport, OTS emite </w:t>
            </w:r>
            <w:r w:rsidRPr="00DB1533">
              <w:rPr>
                <w:rFonts w:ascii="Times New Roman" w:hAnsi="Times New Roman" w:cs="Times New Roman"/>
                <w:color w:val="FF0000"/>
                <w:sz w:val="20"/>
                <w:szCs w:val="20"/>
                <w:lang w:eastAsia="da-DK"/>
              </w:rPr>
              <w:t>şi transmite UR:</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sz w:val="20"/>
                <w:szCs w:val="20"/>
                <w:lang w:eastAsia="da-DK"/>
              </w:rPr>
              <w:tab/>
            </w:r>
            <w:r w:rsidRPr="00DB1533">
              <w:rPr>
                <w:rFonts w:ascii="Times New Roman" w:hAnsi="Times New Roman" w:cs="Times New Roman"/>
                <w:color w:val="FF0000"/>
                <w:sz w:val="20"/>
                <w:szCs w:val="20"/>
                <w:lang w:eastAsia="da-DK"/>
              </w:rPr>
              <w:t>a) decadal, în termen de 2 zile lucrătoare de la sfârşitul decadei, o factură aferentă dezechilibrelor zilnice iniţiale, calculate pentru luna curentă;</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b/>
              <w:t>b) până la data de cincisprezece a lunii următoare celei pentru care a prestat serviciul de transport:</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b/>
              <w:t>b1) o factură aferentă serviciilor de transport prestate pentru luna precedentă, întocmită în baza alocărilor finale;</w:t>
            </w:r>
          </w:p>
          <w:p w:rsidR="00976E02" w:rsidRPr="00DB1533" w:rsidRDefault="00976E02" w:rsidP="00976E02">
            <w:pPr>
              <w:pStyle w:val="ListParagraph"/>
              <w:spacing w:line="240" w:lineRule="auto"/>
              <w:ind w:left="774"/>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b2)</w:t>
            </w:r>
            <w:r w:rsidRPr="00DB1533">
              <w:rPr>
                <w:rFonts w:ascii="Times New Roman" w:hAnsi="Times New Roman"/>
                <w:sz w:val="20"/>
                <w:lang w:val="ro-RO" w:eastAsia="da-DK"/>
              </w:rPr>
              <w:t xml:space="preserve"> o factură </w:t>
            </w:r>
            <w:r w:rsidRPr="00DB1533">
              <w:rPr>
                <w:rFonts w:ascii="Times New Roman" w:hAnsi="Times New Roman"/>
                <w:color w:val="FF0000"/>
                <w:sz w:val="20"/>
                <w:lang w:val="ro-RO" w:eastAsia="da-DK"/>
              </w:rPr>
              <w:t>aferentă dezechilibrelor  calculate pentru luna precedentă întocmită în baza alocărilor finale, care va include, după caz:</w:t>
            </w:r>
          </w:p>
          <w:p w:rsidR="00976E02" w:rsidRPr="00DB1533" w:rsidRDefault="00976E02" w:rsidP="00976E02">
            <w:pPr>
              <w:pStyle w:val="ListParagraph"/>
              <w:spacing w:line="240" w:lineRule="auto"/>
              <w:ind w:left="774"/>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ab/>
              <w:t>- regularizarea dezechilibrelor zilnice calculate în baza alocărilor finale, după aplicarea FTG ;</w:t>
            </w:r>
          </w:p>
          <w:p w:rsidR="00976E02" w:rsidRPr="00DB1533" w:rsidRDefault="00976E02" w:rsidP="00976E02">
            <w:pPr>
              <w:pStyle w:val="ListParagraph"/>
              <w:spacing w:line="240" w:lineRule="auto"/>
              <w:ind w:left="774"/>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ab/>
              <w:t>- contravaloarea depăşirii capacităţii rezervate.</w:t>
            </w:r>
          </w:p>
          <w:p w:rsidR="00976E02" w:rsidRPr="00DB1533" w:rsidRDefault="00976E02" w:rsidP="00976E02">
            <w:pPr>
              <w:pStyle w:val="ListParagraph"/>
              <w:numPr>
                <w:ilvl w:val="0"/>
                <w:numId w:val="136"/>
              </w:numPr>
              <w:spacing w:line="240" w:lineRule="auto"/>
              <w:jc w:val="both"/>
              <w:rPr>
                <w:rFonts w:ascii="Times New Roman" w:hAnsi="Times New Roman"/>
                <w:strike/>
                <w:color w:val="FF0000"/>
                <w:sz w:val="20"/>
                <w:lang w:val="ro-RO" w:eastAsia="da-DK"/>
              </w:rPr>
            </w:pPr>
            <w:r w:rsidRPr="00DB1533">
              <w:rPr>
                <w:rFonts w:ascii="Times New Roman" w:hAnsi="Times New Roman"/>
                <w:strike/>
                <w:color w:val="FF0000"/>
                <w:sz w:val="20"/>
                <w:lang w:val="ro-RO" w:eastAsia="da-DK"/>
              </w:rPr>
              <w:t>o factură aferentă serviciilor de transport prestate pentru luna precedentă, întocmită în baza alocărilor finale;</w:t>
            </w:r>
          </w:p>
          <w:p w:rsidR="00976E02" w:rsidRPr="00DB1533" w:rsidRDefault="00976E02" w:rsidP="00976E02">
            <w:pPr>
              <w:pStyle w:val="ListParagraph"/>
              <w:numPr>
                <w:ilvl w:val="0"/>
                <w:numId w:val="136"/>
              </w:numPr>
              <w:spacing w:line="240" w:lineRule="auto"/>
              <w:ind w:left="1134"/>
              <w:jc w:val="both"/>
              <w:rPr>
                <w:rFonts w:ascii="Times New Roman" w:hAnsi="Times New Roman"/>
                <w:strike/>
                <w:color w:val="FF0000"/>
                <w:sz w:val="20"/>
                <w:lang w:val="ro-RO" w:eastAsia="da-DK"/>
              </w:rPr>
            </w:pPr>
            <w:r w:rsidRPr="00DB1533">
              <w:rPr>
                <w:rFonts w:ascii="Times New Roman" w:hAnsi="Times New Roman"/>
                <w:strike/>
                <w:color w:val="FF0000"/>
                <w:sz w:val="20"/>
                <w:lang w:val="ro-RO" w:eastAsia="da-DK"/>
              </w:rPr>
              <w:t>o factură aferentă dezechilibrelor calculate pentru luna precedentă, întocmită în baza alocărilor finale prin aplicarea FTG, care va include, după caz:</w:t>
            </w:r>
          </w:p>
          <w:p w:rsidR="00976E02" w:rsidRPr="00DB1533" w:rsidRDefault="00976E02" w:rsidP="00976E02">
            <w:pPr>
              <w:pStyle w:val="ListParagraph"/>
              <w:numPr>
                <w:ilvl w:val="0"/>
                <w:numId w:val="39"/>
              </w:numPr>
              <w:tabs>
                <w:tab w:val="clear" w:pos="1314"/>
                <w:tab w:val="num" w:pos="2127"/>
              </w:tabs>
              <w:spacing w:line="240" w:lineRule="auto"/>
              <w:ind w:left="2127"/>
              <w:jc w:val="both"/>
              <w:rPr>
                <w:rFonts w:ascii="Times New Roman" w:hAnsi="Times New Roman"/>
                <w:strike/>
                <w:color w:val="FF0000"/>
                <w:sz w:val="20"/>
                <w:lang w:val="ro-RO"/>
              </w:rPr>
            </w:pPr>
            <w:r w:rsidRPr="00DB1533">
              <w:rPr>
                <w:rFonts w:ascii="Times New Roman" w:hAnsi="Times New Roman"/>
                <w:strike/>
                <w:color w:val="FF0000"/>
                <w:sz w:val="20"/>
                <w:lang w:val="ro-RO"/>
              </w:rPr>
              <w:t>tariful de depăşire a capacităţii rezervate;</w:t>
            </w:r>
          </w:p>
          <w:p w:rsidR="00976E02" w:rsidRPr="00DB1533" w:rsidRDefault="00976E02" w:rsidP="00976E02">
            <w:pPr>
              <w:numPr>
                <w:ilvl w:val="0"/>
                <w:numId w:val="39"/>
              </w:numPr>
              <w:tabs>
                <w:tab w:val="clear" w:pos="1314"/>
                <w:tab w:val="num" w:pos="2127"/>
              </w:tabs>
              <w:ind w:left="2127"/>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tariful de nerespectare a nominalizării aprobate;</w:t>
            </w:r>
          </w:p>
          <w:p w:rsidR="00976E02" w:rsidRPr="00DB1533" w:rsidRDefault="00976E02" w:rsidP="00976E02">
            <w:pPr>
              <w:numPr>
                <w:ilvl w:val="0"/>
                <w:numId w:val="39"/>
              </w:numPr>
              <w:tabs>
                <w:tab w:val="clear" w:pos="1314"/>
                <w:tab w:val="num" w:pos="2127"/>
              </w:tabs>
              <w:ind w:left="2127"/>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tariful de dezechilibru zilnic;</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lastRenderedPageBreak/>
              <w:t xml:space="preserve"> (2) OTS are dreptul să emită o factură proforma având în vedere contravaloarea estimată a serviciilor prestate în luna respectivă UR, până cel târziu în data de 15 a lunii gaziere.</w:t>
            </w:r>
          </w:p>
        </w:tc>
        <w:tc>
          <w:tcPr>
            <w:tcW w:w="3492" w:type="dxa"/>
          </w:tcPr>
          <w:p w:rsidR="00976E02" w:rsidRPr="00DB1533" w:rsidRDefault="00976E02" w:rsidP="00976E02">
            <w:pPr>
              <w:jc w:val="both"/>
              <w:rPr>
                <w:rFonts w:ascii="Times New Roman" w:hAnsi="Times New Roman" w:cs="Times New Roman"/>
                <w:b/>
                <w:sz w:val="20"/>
                <w:szCs w:val="20"/>
                <w:lang w:eastAsia="da-DK"/>
              </w:rPr>
            </w:pPr>
          </w:p>
        </w:tc>
        <w:tc>
          <w:tcPr>
            <w:tcW w:w="2736" w:type="dxa"/>
          </w:tcPr>
          <w:p w:rsidR="00976E02" w:rsidRPr="00DB1533" w:rsidRDefault="00976E02" w:rsidP="00976E02">
            <w:pPr>
              <w:jc w:val="both"/>
              <w:rPr>
                <w:rFonts w:ascii="Times New Roman" w:hAnsi="Times New Roman" w:cs="Times New Roman"/>
                <w:b/>
                <w:sz w:val="20"/>
                <w:szCs w:val="20"/>
                <w:lang w:eastAsia="da-DK"/>
              </w:rPr>
            </w:pPr>
          </w:p>
        </w:tc>
        <w:tc>
          <w:tcPr>
            <w:tcW w:w="3240" w:type="dxa"/>
          </w:tcPr>
          <w:p w:rsidR="00976E02" w:rsidRPr="00DB1533" w:rsidRDefault="00976E02" w:rsidP="00976E02">
            <w:pPr>
              <w:jc w:val="both"/>
              <w:rPr>
                <w:rFonts w:ascii="Times New Roman" w:hAnsi="Times New Roman" w:cs="Times New Roman"/>
                <w:b/>
                <w:sz w:val="20"/>
                <w:szCs w:val="20"/>
                <w:lang w:eastAsia="da-DK"/>
              </w:rPr>
            </w:pPr>
          </w:p>
        </w:tc>
      </w:tr>
      <w:tr w:rsidR="00976E02" w:rsidRPr="00DB1533" w:rsidTr="002959AB">
        <w:tc>
          <w:tcPr>
            <w:tcW w:w="4590" w:type="dxa"/>
          </w:tcPr>
          <w:p w:rsidR="00976E02" w:rsidRPr="00DB1533" w:rsidRDefault="00976E02" w:rsidP="00976E02">
            <w:pPr>
              <w:jc w:val="center"/>
              <w:rPr>
                <w:rFonts w:ascii="Times New Roman" w:hAnsi="Times New Roman" w:cs="Times New Roman"/>
                <w:b/>
                <w:sz w:val="20"/>
                <w:szCs w:val="20"/>
                <w:lang w:eastAsia="da-DK"/>
              </w:rPr>
            </w:pPr>
            <w:bookmarkStart w:id="47" w:name="_Toc172269110"/>
            <w:r w:rsidRPr="00DB1533">
              <w:rPr>
                <w:rFonts w:ascii="Times New Roman" w:hAnsi="Times New Roman" w:cs="Times New Roman"/>
                <w:b/>
                <w:sz w:val="20"/>
                <w:szCs w:val="20"/>
              </w:rPr>
              <w:lastRenderedPageBreak/>
              <w:t>Contestarea facturilor</w:t>
            </w:r>
            <w:bookmarkEnd w:id="47"/>
          </w:p>
        </w:tc>
        <w:tc>
          <w:tcPr>
            <w:tcW w:w="3492" w:type="dxa"/>
          </w:tcPr>
          <w:p w:rsidR="00976E02" w:rsidRPr="00DB1533" w:rsidRDefault="00976E02" w:rsidP="00976E02">
            <w:pPr>
              <w:jc w:val="both"/>
              <w:rPr>
                <w:rFonts w:ascii="Times New Roman" w:hAnsi="Times New Roman" w:cs="Times New Roman"/>
                <w:b/>
                <w:sz w:val="20"/>
                <w:szCs w:val="20"/>
                <w:lang w:eastAsia="da-DK"/>
              </w:rPr>
            </w:pPr>
          </w:p>
        </w:tc>
        <w:tc>
          <w:tcPr>
            <w:tcW w:w="2736" w:type="dxa"/>
          </w:tcPr>
          <w:p w:rsidR="00976E02" w:rsidRPr="00DB1533" w:rsidRDefault="00976E02" w:rsidP="00976E02">
            <w:pPr>
              <w:jc w:val="both"/>
              <w:rPr>
                <w:rFonts w:ascii="Times New Roman" w:hAnsi="Times New Roman" w:cs="Times New Roman"/>
                <w:b/>
                <w:sz w:val="20"/>
                <w:szCs w:val="20"/>
                <w:lang w:eastAsia="da-DK"/>
              </w:rPr>
            </w:pPr>
          </w:p>
        </w:tc>
        <w:tc>
          <w:tcPr>
            <w:tcW w:w="3240" w:type="dxa"/>
          </w:tcPr>
          <w:p w:rsidR="00976E02" w:rsidRPr="00DB1533" w:rsidRDefault="00976E02" w:rsidP="00976E02">
            <w:pPr>
              <w:jc w:val="both"/>
              <w:rPr>
                <w:rFonts w:ascii="Times New Roman" w:hAnsi="Times New Roman" w:cs="Times New Roman"/>
                <w:b/>
                <w:sz w:val="20"/>
                <w:szCs w:val="20"/>
                <w:lang w:eastAsia="da-DK"/>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b/>
                <w:sz w:val="20"/>
                <w:szCs w:val="20"/>
                <w:lang w:eastAsia="da-DK"/>
              </w:rPr>
              <w:t xml:space="preserve">Art.106. – </w:t>
            </w:r>
            <w:r w:rsidRPr="00DB1533">
              <w:rPr>
                <w:rFonts w:ascii="Times New Roman" w:hAnsi="Times New Roman" w:cs="Times New Roman"/>
                <w:sz w:val="20"/>
                <w:szCs w:val="20"/>
                <w:lang w:eastAsia="da-DK"/>
              </w:rPr>
              <w:t>(1) În caz de contestare a facturilor se va urma procedura din prezenta secţiune.</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(2) Pentru a verifica factura, UR va avea dreptul, pe baza unei notificări adresate OTS, de a avea acces la datele/documentele care au stat la baza emiterii facturii. </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(3) Dacă la analizarea acestor date/documente se constată erori în cuprinsul facturii sau în modul de calcul, aceasta va fi corectată imediat şi se vor efectua regularizările aferente.</w:t>
            </w:r>
          </w:p>
          <w:p w:rsidR="00976E02" w:rsidRPr="00DB1533" w:rsidRDefault="00976E02" w:rsidP="00976E02">
            <w:pPr>
              <w:jc w:val="both"/>
              <w:rPr>
                <w:rFonts w:ascii="Times New Roman" w:hAnsi="Times New Roman" w:cs="Times New Roman"/>
                <w:b/>
                <w:sz w:val="20"/>
                <w:szCs w:val="20"/>
                <w:lang w:eastAsia="da-DK"/>
              </w:rPr>
            </w:pPr>
            <w:r w:rsidRPr="00DB1533">
              <w:rPr>
                <w:rFonts w:ascii="Times New Roman" w:hAnsi="Times New Roman" w:cs="Times New Roman"/>
                <w:sz w:val="20"/>
                <w:szCs w:val="20"/>
                <w:lang w:eastAsia="da-DK"/>
              </w:rPr>
              <w:t>(4) Toate datele/documentele care au stat la baza emiterii facturilor vor fi păstrate timp de 5 ani. Datele/documentele care au făcut obiectul contestaţiilor sau neînţelegerilor în instanţă vor fi păstrate cel puţin 1 an de la soluţionarea respectivei contestaţii.</w:t>
            </w:r>
          </w:p>
        </w:tc>
        <w:tc>
          <w:tcPr>
            <w:tcW w:w="3492" w:type="dxa"/>
          </w:tcPr>
          <w:p w:rsidR="00976E02" w:rsidRPr="00DB1533" w:rsidRDefault="00976E02" w:rsidP="00976E02">
            <w:pPr>
              <w:jc w:val="both"/>
              <w:rPr>
                <w:rFonts w:ascii="Times New Roman" w:hAnsi="Times New Roman" w:cs="Times New Roman"/>
                <w:b/>
                <w:sz w:val="20"/>
                <w:szCs w:val="20"/>
                <w:lang w:eastAsia="da-DK"/>
              </w:rPr>
            </w:pPr>
          </w:p>
        </w:tc>
        <w:tc>
          <w:tcPr>
            <w:tcW w:w="2736" w:type="dxa"/>
          </w:tcPr>
          <w:p w:rsidR="00976E02" w:rsidRPr="00DB1533" w:rsidRDefault="00976E02" w:rsidP="00976E02">
            <w:pPr>
              <w:jc w:val="both"/>
              <w:rPr>
                <w:rFonts w:ascii="Times New Roman" w:hAnsi="Times New Roman" w:cs="Times New Roman"/>
                <w:b/>
                <w:sz w:val="20"/>
                <w:szCs w:val="20"/>
                <w:lang w:eastAsia="da-DK"/>
              </w:rPr>
            </w:pPr>
          </w:p>
        </w:tc>
        <w:tc>
          <w:tcPr>
            <w:tcW w:w="3240" w:type="dxa"/>
          </w:tcPr>
          <w:p w:rsidR="00976E02" w:rsidRPr="00DB1533" w:rsidRDefault="00976E02" w:rsidP="00976E02">
            <w:pPr>
              <w:jc w:val="both"/>
              <w:rPr>
                <w:rFonts w:ascii="Times New Roman" w:hAnsi="Times New Roman" w:cs="Times New Roman"/>
                <w:b/>
                <w:sz w:val="20"/>
                <w:szCs w:val="20"/>
                <w:lang w:eastAsia="da-DK"/>
              </w:rPr>
            </w:pPr>
          </w:p>
        </w:tc>
      </w:tr>
      <w:tr w:rsidR="00976E02" w:rsidRPr="00DB1533" w:rsidTr="002959AB">
        <w:tc>
          <w:tcPr>
            <w:tcW w:w="4590" w:type="dxa"/>
          </w:tcPr>
          <w:p w:rsidR="00976E02" w:rsidRPr="00DB1533" w:rsidRDefault="00976E02" w:rsidP="00976E02">
            <w:pPr>
              <w:jc w:val="center"/>
              <w:rPr>
                <w:rFonts w:ascii="Times New Roman" w:hAnsi="Times New Roman" w:cs="Times New Roman"/>
                <w:b/>
                <w:sz w:val="20"/>
                <w:szCs w:val="20"/>
                <w:lang w:eastAsia="da-DK"/>
              </w:rPr>
            </w:pPr>
            <w:bookmarkStart w:id="48" w:name="_Toc172269111"/>
            <w:r w:rsidRPr="00DB1533">
              <w:rPr>
                <w:rFonts w:ascii="Times New Roman" w:hAnsi="Times New Roman" w:cs="Times New Roman"/>
                <w:b/>
                <w:sz w:val="20"/>
                <w:szCs w:val="20"/>
              </w:rPr>
              <w:t>Plată</w:t>
            </w:r>
            <w:bookmarkEnd w:id="48"/>
          </w:p>
        </w:tc>
        <w:tc>
          <w:tcPr>
            <w:tcW w:w="3492" w:type="dxa"/>
          </w:tcPr>
          <w:p w:rsidR="00976E02" w:rsidRPr="00DB1533" w:rsidRDefault="00976E02" w:rsidP="00976E02">
            <w:pPr>
              <w:jc w:val="both"/>
              <w:rPr>
                <w:rFonts w:ascii="Times New Roman" w:hAnsi="Times New Roman" w:cs="Times New Roman"/>
                <w:b/>
                <w:sz w:val="20"/>
                <w:szCs w:val="20"/>
                <w:lang w:eastAsia="da-DK"/>
              </w:rPr>
            </w:pPr>
          </w:p>
        </w:tc>
        <w:tc>
          <w:tcPr>
            <w:tcW w:w="2736" w:type="dxa"/>
          </w:tcPr>
          <w:p w:rsidR="00976E02" w:rsidRPr="00DB1533" w:rsidRDefault="00976E02" w:rsidP="00976E02">
            <w:pPr>
              <w:jc w:val="both"/>
              <w:rPr>
                <w:rFonts w:ascii="Times New Roman" w:hAnsi="Times New Roman" w:cs="Times New Roman"/>
                <w:b/>
                <w:sz w:val="20"/>
                <w:szCs w:val="20"/>
                <w:lang w:eastAsia="da-DK"/>
              </w:rPr>
            </w:pPr>
          </w:p>
        </w:tc>
        <w:tc>
          <w:tcPr>
            <w:tcW w:w="3240" w:type="dxa"/>
          </w:tcPr>
          <w:p w:rsidR="00976E02" w:rsidRPr="00DB1533" w:rsidRDefault="00976E02" w:rsidP="00976E02">
            <w:pPr>
              <w:jc w:val="both"/>
              <w:rPr>
                <w:rFonts w:ascii="Times New Roman" w:hAnsi="Times New Roman" w:cs="Times New Roman"/>
                <w:b/>
                <w:sz w:val="20"/>
                <w:szCs w:val="20"/>
                <w:lang w:eastAsia="da-DK"/>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b/>
                <w:sz w:val="20"/>
                <w:szCs w:val="20"/>
                <w:lang w:eastAsia="da-DK"/>
              </w:rPr>
              <w:t xml:space="preserve">Art.107. – </w:t>
            </w:r>
            <w:r w:rsidRPr="00DB1533">
              <w:rPr>
                <w:rFonts w:ascii="Times New Roman" w:hAnsi="Times New Roman" w:cs="Times New Roman"/>
                <w:sz w:val="20"/>
                <w:szCs w:val="20"/>
                <w:lang w:eastAsia="da-DK"/>
              </w:rPr>
              <w:t>(1) Toate plăţile efectuate de către UR vor fi făcute prin transfer bancar în contul specificat de OTS.</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(2) Toate plăţile efectuate de OTS vor fi făcute prin transfer bancar în contul specificat de UR.</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(3) Fiecare dintre părţi îşi poate alege o altă bancă, cu condiţia transmiterii către cealaltă parte, cu cel puţin 22 de zile lucrătoare înaintea datei de scadenţă a plăţii, a unei notificări prealabile.</w:t>
            </w:r>
          </w:p>
          <w:p w:rsidR="00976E02" w:rsidRPr="00DB1533" w:rsidRDefault="00976E02" w:rsidP="00976E02">
            <w:pPr>
              <w:jc w:val="both"/>
              <w:rPr>
                <w:rFonts w:ascii="Times New Roman" w:hAnsi="Times New Roman" w:cs="Times New Roman"/>
                <w:b/>
                <w:sz w:val="20"/>
                <w:szCs w:val="20"/>
                <w:lang w:eastAsia="da-DK"/>
              </w:rPr>
            </w:pPr>
            <w:r w:rsidRPr="00DB1533">
              <w:rPr>
                <w:rFonts w:ascii="Times New Roman" w:hAnsi="Times New Roman" w:cs="Times New Roman"/>
                <w:sz w:val="20"/>
                <w:szCs w:val="20"/>
                <w:lang w:eastAsia="da-DK"/>
              </w:rPr>
              <w:t>(4) Plata se va considera efectuată la timp dacă suma este transferată la banca părţii până cel târziu la ora 11.00 a zilei scadenţei de plată. Toate costurile aferente transferului banilor către banca unei părţi vor fi achitate de partea care face transferul respectiv.</w:t>
            </w:r>
          </w:p>
        </w:tc>
        <w:tc>
          <w:tcPr>
            <w:tcW w:w="3492" w:type="dxa"/>
          </w:tcPr>
          <w:p w:rsidR="00976E02" w:rsidRPr="00DB1533" w:rsidRDefault="00976E02" w:rsidP="00976E02">
            <w:pPr>
              <w:jc w:val="both"/>
              <w:rPr>
                <w:rFonts w:ascii="Times New Roman" w:hAnsi="Times New Roman" w:cs="Times New Roman"/>
                <w:b/>
                <w:sz w:val="20"/>
                <w:szCs w:val="20"/>
                <w:lang w:eastAsia="da-DK"/>
              </w:rPr>
            </w:pPr>
          </w:p>
        </w:tc>
        <w:tc>
          <w:tcPr>
            <w:tcW w:w="2736" w:type="dxa"/>
          </w:tcPr>
          <w:p w:rsidR="00976E02" w:rsidRPr="00DB1533" w:rsidRDefault="00976E02" w:rsidP="00976E02">
            <w:pPr>
              <w:jc w:val="both"/>
              <w:rPr>
                <w:rFonts w:ascii="Times New Roman" w:hAnsi="Times New Roman" w:cs="Times New Roman"/>
                <w:b/>
                <w:sz w:val="20"/>
                <w:szCs w:val="20"/>
                <w:lang w:eastAsia="da-DK"/>
              </w:rPr>
            </w:pPr>
          </w:p>
        </w:tc>
        <w:tc>
          <w:tcPr>
            <w:tcW w:w="3240" w:type="dxa"/>
          </w:tcPr>
          <w:p w:rsidR="00976E02" w:rsidRPr="00DB1533" w:rsidRDefault="00976E02" w:rsidP="00976E02">
            <w:pPr>
              <w:jc w:val="both"/>
              <w:rPr>
                <w:rFonts w:ascii="Times New Roman" w:hAnsi="Times New Roman" w:cs="Times New Roman"/>
                <w:b/>
                <w:sz w:val="20"/>
                <w:szCs w:val="20"/>
                <w:lang w:eastAsia="da-DK"/>
              </w:rPr>
            </w:pPr>
          </w:p>
        </w:tc>
      </w:tr>
      <w:tr w:rsidR="00976E02" w:rsidRPr="00DB1533" w:rsidTr="002959AB">
        <w:tc>
          <w:tcPr>
            <w:tcW w:w="4590" w:type="dxa"/>
          </w:tcPr>
          <w:p w:rsidR="00976E02" w:rsidRPr="00DB1533" w:rsidRDefault="00976E02" w:rsidP="00976E02">
            <w:pPr>
              <w:pStyle w:val="Heading5"/>
              <w:spacing w:before="0"/>
              <w:outlineLvl w:val="4"/>
              <w:rPr>
                <w:rFonts w:ascii="Times New Roman" w:hAnsi="Times New Roman" w:cs="Times New Roman"/>
                <w:b/>
                <w:color w:val="auto"/>
                <w:kern w:val="28"/>
                <w:sz w:val="20"/>
                <w:szCs w:val="20"/>
              </w:rPr>
            </w:pPr>
            <w:r w:rsidRPr="00DB1533">
              <w:rPr>
                <w:rFonts w:ascii="Times New Roman" w:hAnsi="Times New Roman" w:cs="Times New Roman"/>
                <w:b/>
                <w:color w:val="auto"/>
                <w:kern w:val="28"/>
                <w:sz w:val="20"/>
                <w:szCs w:val="20"/>
              </w:rPr>
              <w:lastRenderedPageBreak/>
              <w:t xml:space="preserve">ANEXA nr. 1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kern w:val="28"/>
                <w:sz w:val="20"/>
                <w:szCs w:val="20"/>
              </w:rPr>
              <w:t>(la Codul Reţelei pentru Sistemul Naţional de Transport a gazelor naturale)</w:t>
            </w:r>
          </w:p>
        </w:tc>
        <w:tc>
          <w:tcPr>
            <w:tcW w:w="3492" w:type="dxa"/>
          </w:tcPr>
          <w:p w:rsidR="00976E02" w:rsidRPr="00DB1533" w:rsidRDefault="00976E02" w:rsidP="00976E02">
            <w:pPr>
              <w:pStyle w:val="Heading5"/>
              <w:spacing w:before="0"/>
              <w:outlineLvl w:val="4"/>
              <w:rPr>
                <w:rFonts w:ascii="Times New Roman" w:hAnsi="Times New Roman" w:cs="Times New Roman"/>
                <w:b/>
                <w:color w:val="auto"/>
                <w:kern w:val="28"/>
                <w:sz w:val="20"/>
                <w:szCs w:val="20"/>
              </w:rPr>
            </w:pPr>
          </w:p>
        </w:tc>
        <w:tc>
          <w:tcPr>
            <w:tcW w:w="2736" w:type="dxa"/>
          </w:tcPr>
          <w:p w:rsidR="00976E02" w:rsidRPr="00DB1533" w:rsidRDefault="00976E02" w:rsidP="00976E02">
            <w:pPr>
              <w:pStyle w:val="Heading5"/>
              <w:spacing w:before="0"/>
              <w:outlineLvl w:val="4"/>
              <w:rPr>
                <w:rFonts w:ascii="Times New Roman" w:hAnsi="Times New Roman" w:cs="Times New Roman"/>
                <w:b/>
                <w:color w:val="auto"/>
                <w:kern w:val="28"/>
                <w:sz w:val="20"/>
                <w:szCs w:val="20"/>
              </w:rPr>
            </w:pPr>
          </w:p>
        </w:tc>
        <w:tc>
          <w:tcPr>
            <w:tcW w:w="3240" w:type="dxa"/>
          </w:tcPr>
          <w:p w:rsidR="00976E02" w:rsidRPr="00DB1533" w:rsidRDefault="00976E02" w:rsidP="00976E02">
            <w:pPr>
              <w:pStyle w:val="Heading5"/>
              <w:spacing w:before="0"/>
              <w:outlineLvl w:val="4"/>
              <w:rPr>
                <w:rFonts w:ascii="Times New Roman" w:hAnsi="Times New Roman" w:cs="Times New Roman"/>
                <w:b/>
                <w:color w:val="auto"/>
                <w:kern w:val="28"/>
                <w:sz w:val="20"/>
                <w:szCs w:val="20"/>
              </w:rPr>
            </w:pPr>
          </w:p>
        </w:tc>
      </w:tr>
      <w:tr w:rsidR="00976E02" w:rsidRPr="00DB1533" w:rsidTr="002959AB">
        <w:trPr>
          <w:trHeight w:val="593"/>
        </w:trPr>
        <w:tc>
          <w:tcPr>
            <w:tcW w:w="4590" w:type="dxa"/>
          </w:tcPr>
          <w:p w:rsidR="00976E02" w:rsidRPr="00DB1533" w:rsidRDefault="00976E02" w:rsidP="00976E02">
            <w:pPr>
              <w:pStyle w:val="Heading6"/>
              <w:spacing w:before="0"/>
              <w:jc w:val="center"/>
              <w:outlineLvl w:val="5"/>
              <w:rPr>
                <w:rStyle w:val="Strong"/>
                <w:rFonts w:ascii="Times New Roman" w:hAnsi="Times New Roman"/>
                <w:color w:val="auto"/>
                <w:sz w:val="20"/>
                <w:szCs w:val="20"/>
              </w:rPr>
            </w:pPr>
            <w:r w:rsidRPr="00DB1533">
              <w:rPr>
                <w:rStyle w:val="Strong"/>
                <w:rFonts w:ascii="Times New Roman" w:hAnsi="Times New Roman"/>
                <w:color w:val="auto"/>
                <w:sz w:val="20"/>
                <w:szCs w:val="20"/>
              </w:rPr>
              <w:t>CONTRACT-CADRU</w:t>
            </w:r>
          </w:p>
          <w:p w:rsidR="00976E02" w:rsidRPr="00DB1533" w:rsidRDefault="00976E02" w:rsidP="00976E02">
            <w:pPr>
              <w:pStyle w:val="Heading6"/>
              <w:spacing w:before="0"/>
              <w:jc w:val="center"/>
              <w:outlineLvl w:val="5"/>
              <w:rPr>
                <w:rStyle w:val="Strong"/>
                <w:rFonts w:ascii="Times New Roman" w:hAnsi="Times New Roman"/>
                <w:color w:val="auto"/>
                <w:sz w:val="20"/>
                <w:szCs w:val="20"/>
              </w:rPr>
            </w:pPr>
            <w:r w:rsidRPr="00DB1533">
              <w:rPr>
                <w:rStyle w:val="Strong"/>
                <w:rFonts w:ascii="Times New Roman" w:hAnsi="Times New Roman"/>
                <w:color w:val="auto"/>
                <w:sz w:val="20"/>
                <w:szCs w:val="20"/>
              </w:rPr>
              <w:t>DE TRANSPORT AL GAZELOR NATURALE</w:t>
            </w:r>
          </w:p>
          <w:p w:rsidR="00976E02" w:rsidRPr="00DB1533" w:rsidRDefault="00976E02" w:rsidP="00976E02">
            <w:pPr>
              <w:jc w:val="center"/>
              <w:rPr>
                <w:rFonts w:ascii="Times New Roman" w:hAnsi="Times New Roman" w:cs="Times New Roman"/>
                <w:sz w:val="20"/>
                <w:szCs w:val="20"/>
              </w:rPr>
            </w:pPr>
            <w:r w:rsidRPr="00DB1533">
              <w:rPr>
                <w:rFonts w:ascii="Times New Roman" w:hAnsi="Times New Roman" w:cs="Times New Roman"/>
                <w:b/>
                <w:bCs/>
                <w:sz w:val="20"/>
                <w:szCs w:val="20"/>
              </w:rPr>
              <w:t>nr.</w:t>
            </w:r>
            <w:r w:rsidRPr="00DB1533">
              <w:rPr>
                <w:rFonts w:ascii="Times New Roman" w:hAnsi="Times New Roman" w:cs="Times New Roman"/>
                <w:b/>
                <w:bCs/>
                <w:sz w:val="20"/>
                <w:szCs w:val="20"/>
              </w:rPr>
              <w:tab/>
              <w:t xml:space="preserve"> din anul</w:t>
            </w:r>
            <w:r w:rsidRPr="00DB1533">
              <w:rPr>
                <w:rFonts w:ascii="Times New Roman" w:hAnsi="Times New Roman" w:cs="Times New Roman"/>
                <w:b/>
                <w:bCs/>
                <w:sz w:val="20"/>
                <w:szCs w:val="20"/>
              </w:rPr>
              <w:tab/>
              <w:t xml:space="preserve"> luna </w:t>
            </w:r>
            <w:r w:rsidRPr="00DB1533">
              <w:rPr>
                <w:rFonts w:ascii="Times New Roman" w:hAnsi="Times New Roman" w:cs="Times New Roman"/>
                <w:b/>
                <w:bCs/>
                <w:sz w:val="20"/>
                <w:szCs w:val="20"/>
              </w:rPr>
              <w:tab/>
              <w:t>ziua ………</w:t>
            </w:r>
          </w:p>
        </w:tc>
        <w:tc>
          <w:tcPr>
            <w:tcW w:w="3492" w:type="dxa"/>
          </w:tcPr>
          <w:p w:rsidR="00976E02" w:rsidRPr="00DB1533" w:rsidRDefault="00976E02" w:rsidP="00976E02">
            <w:pPr>
              <w:pStyle w:val="Heading6"/>
              <w:spacing w:before="0"/>
              <w:jc w:val="center"/>
              <w:outlineLvl w:val="5"/>
              <w:rPr>
                <w:rStyle w:val="Strong"/>
                <w:rFonts w:ascii="Times New Roman" w:hAnsi="Times New Roman"/>
                <w:color w:val="auto"/>
                <w:sz w:val="20"/>
                <w:szCs w:val="20"/>
              </w:rPr>
            </w:pPr>
          </w:p>
        </w:tc>
        <w:tc>
          <w:tcPr>
            <w:tcW w:w="2736" w:type="dxa"/>
          </w:tcPr>
          <w:p w:rsidR="00976E02" w:rsidRPr="00DB1533" w:rsidRDefault="00976E02" w:rsidP="00976E02">
            <w:pPr>
              <w:pStyle w:val="Heading6"/>
              <w:spacing w:before="0"/>
              <w:jc w:val="center"/>
              <w:outlineLvl w:val="5"/>
              <w:rPr>
                <w:rStyle w:val="Strong"/>
                <w:rFonts w:ascii="Times New Roman" w:hAnsi="Times New Roman"/>
                <w:color w:val="auto"/>
                <w:sz w:val="20"/>
                <w:szCs w:val="20"/>
              </w:rPr>
            </w:pPr>
          </w:p>
        </w:tc>
        <w:tc>
          <w:tcPr>
            <w:tcW w:w="3240" w:type="dxa"/>
          </w:tcPr>
          <w:p w:rsidR="00976E02" w:rsidRPr="00DB1533" w:rsidRDefault="00976E02" w:rsidP="00976E02">
            <w:pPr>
              <w:pStyle w:val="Heading6"/>
              <w:spacing w:before="0"/>
              <w:jc w:val="center"/>
              <w:outlineLvl w:val="5"/>
              <w:rPr>
                <w:rStyle w:val="Strong"/>
                <w:rFonts w:ascii="Times New Roman" w:hAnsi="Times New Roman"/>
                <w:color w:val="auto"/>
                <w:sz w:val="20"/>
                <w:szCs w:val="20"/>
              </w:rPr>
            </w:pPr>
          </w:p>
        </w:tc>
      </w:tr>
      <w:tr w:rsidR="00976E02" w:rsidRPr="00DB1533" w:rsidTr="002959AB">
        <w:tc>
          <w:tcPr>
            <w:tcW w:w="4590" w:type="dxa"/>
          </w:tcPr>
          <w:p w:rsidR="00976E02" w:rsidRPr="00DB1533" w:rsidRDefault="00976E02" w:rsidP="00976E02">
            <w:pPr>
              <w:shd w:val="clear" w:color="auto" w:fill="FFFFFF"/>
              <w:tabs>
                <w:tab w:val="left" w:leader="dot" w:pos="5240"/>
              </w:tabs>
              <w:jc w:val="both"/>
              <w:rPr>
                <w:rFonts w:ascii="Times New Roman" w:hAnsi="Times New Roman" w:cs="Times New Roman"/>
                <w:sz w:val="20"/>
                <w:szCs w:val="20"/>
              </w:rPr>
            </w:pPr>
            <w:r w:rsidRPr="00DB1533">
              <w:rPr>
                <w:rFonts w:ascii="Times New Roman" w:hAnsi="Times New Roman" w:cs="Times New Roman"/>
                <w:b/>
                <w:sz w:val="20"/>
                <w:szCs w:val="20"/>
              </w:rPr>
              <w:t>Societatea Comercială</w:t>
            </w:r>
            <w:r w:rsidRPr="00DB1533">
              <w:rPr>
                <w:rFonts w:ascii="Times New Roman" w:hAnsi="Times New Roman" w:cs="Times New Roman"/>
                <w:sz w:val="20"/>
                <w:szCs w:val="20"/>
              </w:rPr>
              <w:t xml:space="preserve"> </w:t>
            </w:r>
            <w:r w:rsidRPr="00DB1533">
              <w:rPr>
                <w:rFonts w:ascii="Times New Roman" w:hAnsi="Times New Roman" w:cs="Times New Roman"/>
                <w:b/>
                <w:sz w:val="20"/>
                <w:szCs w:val="20"/>
              </w:rPr>
              <w:t>TRANSGAZ S.A.</w:t>
            </w:r>
            <w:r w:rsidRPr="00DB1533">
              <w:rPr>
                <w:rFonts w:ascii="Times New Roman" w:hAnsi="Times New Roman" w:cs="Times New Roman"/>
                <w:sz w:val="20"/>
                <w:szCs w:val="20"/>
              </w:rPr>
              <w:t xml:space="preserve">, cu sediul în </w:t>
            </w:r>
            <w:r w:rsidRPr="00DB1533">
              <w:rPr>
                <w:rFonts w:ascii="Times New Roman" w:hAnsi="Times New Roman" w:cs="Times New Roman"/>
                <w:color w:val="FF0000"/>
                <w:sz w:val="20"/>
                <w:szCs w:val="20"/>
              </w:rPr>
              <w:t>localitatea</w:t>
            </w:r>
            <w:r w:rsidRPr="00DB1533">
              <w:rPr>
                <w:rFonts w:ascii="Times New Roman" w:hAnsi="Times New Roman" w:cs="Times New Roman"/>
                <w:sz w:val="20"/>
                <w:szCs w:val="20"/>
              </w:rPr>
              <w:t>………………………, strada………………</w:t>
            </w:r>
            <w:r w:rsidRPr="00DB1533">
              <w:rPr>
                <w:rFonts w:ascii="Times New Roman" w:hAnsi="Times New Roman" w:cs="Times New Roman"/>
                <w:sz w:val="20"/>
                <w:szCs w:val="20"/>
              </w:rPr>
              <w:tab/>
              <w:t xml:space="preserve"> nr. …., judeţul/sectorul  ………………, cod poştal  </w:t>
            </w:r>
            <w:r w:rsidRPr="00DB1533">
              <w:rPr>
                <w:rFonts w:ascii="Times New Roman" w:hAnsi="Times New Roman" w:cs="Times New Roman"/>
                <w:sz w:val="20"/>
                <w:szCs w:val="20"/>
              </w:rPr>
              <w:tab/>
              <w:t xml:space="preserve">, telefon …………….., fax …………., cod unic de înregistrare </w:t>
            </w:r>
            <w:r w:rsidRPr="00DB1533">
              <w:rPr>
                <w:rFonts w:ascii="Times New Roman" w:hAnsi="Times New Roman" w:cs="Times New Roman"/>
                <w:sz w:val="20"/>
                <w:szCs w:val="20"/>
              </w:rPr>
              <w:tab/>
              <w:t>, cod de înregistrare fiscală …………………….</w:t>
            </w:r>
            <w:r w:rsidRPr="00DB1533">
              <w:rPr>
                <w:rFonts w:ascii="Times New Roman" w:hAnsi="Times New Roman" w:cs="Times New Roman"/>
                <w:sz w:val="20"/>
                <w:szCs w:val="20"/>
              </w:rPr>
              <w:tab/>
              <w:t>, nr. de ordine la Oficiul Registrului Comerţului ……………………………………, având contul nr. ……………………………………,    deschis la .........................................., reprezentată legal prin ……………………………..</w:t>
            </w:r>
            <w:r w:rsidRPr="00DB1533">
              <w:rPr>
                <w:rFonts w:ascii="Times New Roman" w:hAnsi="Times New Roman" w:cs="Times New Roman"/>
                <w:sz w:val="20"/>
                <w:szCs w:val="20"/>
              </w:rPr>
              <w:tab/>
              <w:t xml:space="preserve">, în calitate de prestator al serviciului de transport, denumită în continuare </w:t>
            </w:r>
            <w:r w:rsidRPr="00DB1533">
              <w:rPr>
                <w:rFonts w:ascii="Times New Roman" w:hAnsi="Times New Roman" w:cs="Times New Roman"/>
                <w:b/>
                <w:bCs/>
                <w:sz w:val="20"/>
                <w:szCs w:val="20"/>
              </w:rPr>
              <w:t>„operatorul de transport şi de sistem”</w:t>
            </w:r>
            <w:r w:rsidRPr="00DB1533">
              <w:rPr>
                <w:rFonts w:ascii="Times New Roman" w:hAnsi="Times New Roman" w:cs="Times New Roman"/>
                <w:sz w:val="20"/>
                <w:szCs w:val="20"/>
              </w:rPr>
              <w:t xml:space="preserve"> sau </w:t>
            </w:r>
            <w:r w:rsidRPr="00DB1533">
              <w:rPr>
                <w:rFonts w:ascii="Times New Roman" w:hAnsi="Times New Roman" w:cs="Times New Roman"/>
                <w:b/>
                <w:bCs/>
                <w:sz w:val="20"/>
                <w:szCs w:val="20"/>
              </w:rPr>
              <w:t>„OTS”</w:t>
            </w:r>
            <w:r w:rsidRPr="00DB1533">
              <w:rPr>
                <w:rFonts w:ascii="Times New Roman" w:hAnsi="Times New Roman" w:cs="Times New Roman"/>
                <w:sz w:val="20"/>
                <w:szCs w:val="20"/>
              </w:rPr>
              <w:t>, pe de o parte,</w:t>
            </w:r>
          </w:p>
          <w:p w:rsidR="00976E02" w:rsidRPr="00DB1533" w:rsidRDefault="00976E02" w:rsidP="00976E02">
            <w:pPr>
              <w:shd w:val="clear" w:color="auto" w:fill="FFFFFF"/>
              <w:jc w:val="both"/>
              <w:rPr>
                <w:rFonts w:ascii="Times New Roman" w:hAnsi="Times New Roman" w:cs="Times New Roman"/>
                <w:sz w:val="20"/>
                <w:szCs w:val="20"/>
              </w:rPr>
            </w:pPr>
            <w:r w:rsidRPr="00DB1533">
              <w:rPr>
                <w:rFonts w:ascii="Times New Roman" w:hAnsi="Times New Roman" w:cs="Times New Roman"/>
                <w:sz w:val="20"/>
                <w:szCs w:val="20"/>
              </w:rPr>
              <w:t>Şi</w:t>
            </w:r>
          </w:p>
          <w:p w:rsidR="00976E02" w:rsidRPr="00DB1533" w:rsidRDefault="00976E02" w:rsidP="00976E02">
            <w:pPr>
              <w:shd w:val="clear" w:color="auto" w:fill="FFFFFF"/>
              <w:jc w:val="both"/>
              <w:rPr>
                <w:rFonts w:ascii="Times New Roman" w:hAnsi="Times New Roman" w:cs="Times New Roman"/>
                <w:sz w:val="20"/>
                <w:szCs w:val="20"/>
              </w:rPr>
            </w:pPr>
            <w:r w:rsidRPr="00DB1533">
              <w:rPr>
                <w:rFonts w:ascii="Times New Roman" w:hAnsi="Times New Roman" w:cs="Times New Roman"/>
                <w:sz w:val="20"/>
                <w:szCs w:val="20"/>
              </w:rPr>
              <w:t xml:space="preserve"> ........................................ (se va completa cu datele de identificare al</w:t>
            </w:r>
            <w:r w:rsidRPr="00DB1533">
              <w:rPr>
                <w:rFonts w:ascii="Times New Roman" w:hAnsi="Times New Roman" w:cs="Times New Roman"/>
                <w:color w:val="FF0000"/>
                <w:sz w:val="20"/>
                <w:szCs w:val="20"/>
              </w:rPr>
              <w:t>e</w:t>
            </w:r>
            <w:r w:rsidRPr="00DB1533">
              <w:rPr>
                <w:rFonts w:ascii="Times New Roman" w:hAnsi="Times New Roman" w:cs="Times New Roman"/>
                <w:sz w:val="20"/>
                <w:szCs w:val="20"/>
              </w:rPr>
              <w:t xml:space="preserve"> utilizatorului de reţea), în calitate de utilizator al Sistemului Naţional de Transport </w:t>
            </w:r>
            <w:r w:rsidRPr="00DB1533">
              <w:rPr>
                <w:rFonts w:ascii="Times New Roman" w:hAnsi="Times New Roman" w:cs="Times New Roman"/>
                <w:b/>
                <w:bCs/>
                <w:sz w:val="20"/>
                <w:szCs w:val="20"/>
              </w:rPr>
              <w:t xml:space="preserve">(SNT) </w:t>
            </w:r>
            <w:r w:rsidRPr="00DB1533">
              <w:rPr>
                <w:rFonts w:ascii="Times New Roman" w:hAnsi="Times New Roman" w:cs="Times New Roman"/>
                <w:sz w:val="20"/>
                <w:szCs w:val="20"/>
              </w:rPr>
              <w:t xml:space="preserve">şi beneficiar al serviciilor de transport, denumită în cele ce urmează </w:t>
            </w:r>
            <w:r w:rsidRPr="00DB1533">
              <w:rPr>
                <w:rFonts w:ascii="Times New Roman" w:hAnsi="Times New Roman" w:cs="Times New Roman"/>
                <w:b/>
                <w:bCs/>
                <w:sz w:val="20"/>
                <w:szCs w:val="20"/>
              </w:rPr>
              <w:t xml:space="preserve">„utilizator al reţelei” </w:t>
            </w:r>
            <w:r w:rsidRPr="00DB1533">
              <w:rPr>
                <w:rFonts w:ascii="Times New Roman" w:hAnsi="Times New Roman" w:cs="Times New Roman"/>
                <w:sz w:val="20"/>
                <w:szCs w:val="20"/>
              </w:rPr>
              <w:t xml:space="preserve">sau </w:t>
            </w:r>
            <w:r w:rsidRPr="00DB1533">
              <w:rPr>
                <w:rFonts w:ascii="Times New Roman" w:hAnsi="Times New Roman" w:cs="Times New Roman"/>
                <w:b/>
                <w:bCs/>
                <w:sz w:val="20"/>
                <w:szCs w:val="20"/>
              </w:rPr>
              <w:t>„UR”</w:t>
            </w:r>
            <w:r w:rsidRPr="00DB1533">
              <w:rPr>
                <w:rFonts w:ascii="Times New Roman" w:hAnsi="Times New Roman" w:cs="Times New Roman"/>
                <w:sz w:val="20"/>
                <w:szCs w:val="20"/>
              </w:rPr>
              <w:t xml:space="preserve">, pe de altă parte,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au convenit încheierea prezentului contract de transport</w:t>
            </w:r>
            <w:r w:rsidRPr="00DB1533">
              <w:rPr>
                <w:rFonts w:ascii="Times New Roman" w:hAnsi="Times New Roman" w:cs="Times New Roman"/>
                <w:sz w:val="20"/>
                <w:szCs w:val="20"/>
              </w:rPr>
              <w:t xml:space="preserve">, denumit în continuare </w:t>
            </w:r>
            <w:r w:rsidRPr="00DB1533">
              <w:rPr>
                <w:rFonts w:ascii="Times New Roman" w:hAnsi="Times New Roman" w:cs="Times New Roman"/>
                <w:b/>
                <w:sz w:val="20"/>
                <w:szCs w:val="20"/>
              </w:rPr>
              <w:t>„contract”.</w:t>
            </w:r>
          </w:p>
        </w:tc>
        <w:tc>
          <w:tcPr>
            <w:tcW w:w="3492" w:type="dxa"/>
          </w:tcPr>
          <w:p w:rsidR="00976E02" w:rsidRPr="00DB1533" w:rsidRDefault="00976E02" w:rsidP="00976E02">
            <w:pPr>
              <w:shd w:val="clear" w:color="auto" w:fill="FFFFFF"/>
              <w:tabs>
                <w:tab w:val="left" w:leader="dot" w:pos="5240"/>
              </w:tabs>
              <w:jc w:val="both"/>
              <w:rPr>
                <w:rFonts w:ascii="Times New Roman" w:hAnsi="Times New Roman" w:cs="Times New Roman"/>
                <w:b/>
                <w:sz w:val="20"/>
                <w:szCs w:val="20"/>
              </w:rPr>
            </w:pPr>
          </w:p>
        </w:tc>
        <w:tc>
          <w:tcPr>
            <w:tcW w:w="2736" w:type="dxa"/>
          </w:tcPr>
          <w:p w:rsidR="00976E02" w:rsidRPr="00DB1533" w:rsidRDefault="00976E02" w:rsidP="00976E02">
            <w:pPr>
              <w:shd w:val="clear" w:color="auto" w:fill="FFFFFF"/>
              <w:tabs>
                <w:tab w:val="left" w:leader="dot" w:pos="5240"/>
              </w:tabs>
              <w:jc w:val="both"/>
              <w:rPr>
                <w:rFonts w:ascii="Times New Roman" w:hAnsi="Times New Roman" w:cs="Times New Roman"/>
                <w:b/>
                <w:sz w:val="20"/>
                <w:szCs w:val="20"/>
              </w:rPr>
            </w:pPr>
          </w:p>
        </w:tc>
        <w:tc>
          <w:tcPr>
            <w:tcW w:w="3240" w:type="dxa"/>
          </w:tcPr>
          <w:p w:rsidR="00976E02" w:rsidRPr="00DB1533" w:rsidRDefault="00976E02" w:rsidP="00976E02">
            <w:pPr>
              <w:shd w:val="clear" w:color="auto" w:fill="FFFFFF"/>
              <w:tabs>
                <w:tab w:val="left" w:leader="dot" w:pos="5240"/>
              </w:tabs>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I. – Terminologie şi legislaţia aplicabilă</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 xml:space="preserve">Art. 1. - (1) Termenii utilizaţi în prezentul contract sunt definiţi în Legea energiei electrice şi a gazelor naturale nr. 123/2012 </w:t>
            </w:r>
            <w:r w:rsidRPr="00DB1533">
              <w:rPr>
                <w:rFonts w:ascii="Times New Roman" w:hAnsi="Times New Roman" w:cs="Times New Roman"/>
                <w:color w:val="FF0000"/>
                <w:sz w:val="20"/>
                <w:szCs w:val="20"/>
              </w:rPr>
              <w:t>cu completările și modificările ulterioare</w:t>
            </w:r>
            <w:r w:rsidRPr="00DB1533">
              <w:rPr>
                <w:rFonts w:ascii="Times New Roman" w:hAnsi="Times New Roman" w:cs="Times New Roman"/>
                <w:sz w:val="20"/>
                <w:szCs w:val="20"/>
              </w:rPr>
              <w:t>, precum şi în Codul reţelei, aprobat prin Ordin al preşedintelui ANRE.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(2) Prevederile prezentului contract sunt completate cu prevederile din Codul civil, Legea energiei electrice şi a gazelor naturale nr. 123/2012 </w:t>
            </w:r>
            <w:r w:rsidRPr="00DB1533">
              <w:rPr>
                <w:rFonts w:ascii="Times New Roman" w:hAnsi="Times New Roman" w:cs="Times New Roman"/>
                <w:color w:val="FF0000"/>
                <w:sz w:val="20"/>
                <w:szCs w:val="20"/>
              </w:rPr>
              <w:t xml:space="preserve">cu completările și modificările ulterioare </w:t>
            </w:r>
            <w:r w:rsidRPr="00DB1533">
              <w:rPr>
                <w:rFonts w:ascii="Times New Roman" w:hAnsi="Times New Roman" w:cs="Times New Roman"/>
                <w:sz w:val="20"/>
                <w:szCs w:val="20"/>
              </w:rPr>
              <w:t>şi reglementările ANRE, inclusiv prevederile Codului reţelei</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 xml:space="preserve">şi ale Condiţiilor tehnice pentru exploatarea punctelor de măsurare a cantităţilor de gaze naturale la intrarea/ieşirea în/din SNT, denumite în continuare </w:t>
            </w:r>
            <w:r w:rsidRPr="00DB1533">
              <w:rPr>
                <w:rFonts w:ascii="Times New Roman" w:hAnsi="Times New Roman" w:cs="Times New Roman"/>
                <w:bCs/>
                <w:sz w:val="20"/>
                <w:szCs w:val="20"/>
              </w:rPr>
              <w:t>„Condiţii tehnice”</w:t>
            </w:r>
            <w:r w:rsidRPr="00DB1533">
              <w:rPr>
                <w:rFonts w:ascii="Times New Roman" w:hAnsi="Times New Roman" w:cs="Times New Roman"/>
                <w:sz w:val="20"/>
                <w:szCs w:val="20"/>
              </w:rPr>
              <w:t>. Pentru toate situaţiile care nu sunt prevăzute în mod explicit în prezentul contract, prevederile Codului reţelei sunt integral aplicabile.</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II. -</w:t>
            </w:r>
            <w:r w:rsidRPr="00DB1533">
              <w:rPr>
                <w:rFonts w:ascii="Times New Roman" w:hAnsi="Times New Roman" w:cs="Times New Roman"/>
                <w:b/>
                <w:sz w:val="20"/>
                <w:szCs w:val="20"/>
              </w:rPr>
              <w:tab/>
              <w:t>Obiectul contractului</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Nu a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III. – Durata contractului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Cs/>
                <w:sz w:val="20"/>
                <w:szCs w:val="20"/>
              </w:rPr>
              <w:t>Art. 3.</w:t>
            </w:r>
            <w:r w:rsidRPr="00DB1533">
              <w:rPr>
                <w:rFonts w:ascii="Times New Roman" w:hAnsi="Times New Roman" w:cs="Times New Roman"/>
                <w:b/>
                <w:bCs/>
                <w:sz w:val="20"/>
                <w:szCs w:val="20"/>
              </w:rPr>
              <w:t xml:space="preserve"> </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(1)</w:t>
            </w:r>
            <w:r w:rsidRPr="00DB1533">
              <w:rPr>
                <w:rFonts w:ascii="Times New Roman" w:hAnsi="Times New Roman" w:cs="Times New Roman"/>
                <w:sz w:val="20"/>
                <w:szCs w:val="20"/>
              </w:rPr>
              <w:t xml:space="preserve"> Prezentul contract se încheie pentru (*):</w:t>
            </w:r>
          </w:p>
          <w:p w:rsidR="00976E02" w:rsidRPr="00DB1533" w:rsidRDefault="00976E02" w:rsidP="00976E02">
            <w:pPr>
              <w:numPr>
                <w:ilvl w:val="0"/>
                <w:numId w:val="50"/>
              </w:numPr>
              <w:jc w:val="both"/>
              <w:rPr>
                <w:rFonts w:ascii="Times New Roman" w:hAnsi="Times New Roman" w:cs="Times New Roman"/>
                <w:bCs/>
                <w:sz w:val="20"/>
                <w:szCs w:val="20"/>
              </w:rPr>
            </w:pPr>
            <w:r w:rsidRPr="00DB1533">
              <w:rPr>
                <w:rFonts w:ascii="Times New Roman" w:hAnsi="Times New Roman" w:cs="Times New Roman"/>
                <w:sz w:val="20"/>
                <w:szCs w:val="20"/>
              </w:rPr>
              <w:t xml:space="preserve">un an gazier sau multiplu de ani gazieri, în intervalul 1 </w:t>
            </w:r>
            <w:r w:rsidRPr="00DB1533">
              <w:rPr>
                <w:rFonts w:ascii="Times New Roman" w:hAnsi="Times New Roman" w:cs="Times New Roman"/>
                <w:strike/>
                <w:color w:val="FF0000"/>
                <w:sz w:val="20"/>
                <w:szCs w:val="20"/>
              </w:rPr>
              <w:t>iulie</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octombrie</w:t>
            </w:r>
            <w:r w:rsidRPr="00DB1533">
              <w:rPr>
                <w:rFonts w:ascii="Times New Roman" w:hAnsi="Times New Roman" w:cs="Times New Roman"/>
                <w:sz w:val="20"/>
                <w:szCs w:val="20"/>
              </w:rPr>
              <w:t xml:space="preserve">........... – 1 </w:t>
            </w:r>
            <w:r w:rsidRPr="00DB1533">
              <w:rPr>
                <w:rFonts w:ascii="Times New Roman" w:hAnsi="Times New Roman" w:cs="Times New Roman"/>
                <w:strike/>
                <w:color w:val="FF0000"/>
                <w:sz w:val="20"/>
                <w:szCs w:val="20"/>
              </w:rPr>
              <w:t>iulie</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octombrie</w:t>
            </w:r>
            <w:r w:rsidRPr="00DB1533">
              <w:rPr>
                <w:rFonts w:ascii="Times New Roman" w:hAnsi="Times New Roman" w:cs="Times New Roman"/>
                <w:sz w:val="20"/>
                <w:szCs w:val="20"/>
              </w:rPr>
              <w:t xml:space="preserve">.......................... </w:t>
            </w:r>
          </w:p>
          <w:p w:rsidR="00976E02" w:rsidRPr="00DB1533" w:rsidRDefault="00976E02" w:rsidP="00976E02">
            <w:pPr>
              <w:numPr>
                <w:ilvl w:val="0"/>
                <w:numId w:val="50"/>
              </w:numPr>
              <w:jc w:val="both"/>
              <w:rPr>
                <w:rFonts w:ascii="Times New Roman" w:hAnsi="Times New Roman" w:cs="Times New Roman"/>
                <w:bCs/>
                <w:sz w:val="20"/>
                <w:szCs w:val="20"/>
              </w:rPr>
            </w:pPr>
            <w:r w:rsidRPr="00DB1533">
              <w:rPr>
                <w:rFonts w:ascii="Times New Roman" w:hAnsi="Times New Roman" w:cs="Times New Roman"/>
                <w:sz w:val="20"/>
                <w:szCs w:val="20"/>
              </w:rPr>
              <w:t xml:space="preserve">un trimestru sau multiplu de trimestre, cu încadrare în anul gazier, în intervalul ..............(ziua/luna/anul) – ................. (ziua/luna/anul)  </w:t>
            </w:r>
          </w:p>
          <w:p w:rsidR="00976E02" w:rsidRPr="00DB1533" w:rsidRDefault="00976E02" w:rsidP="00976E02">
            <w:pPr>
              <w:numPr>
                <w:ilvl w:val="0"/>
                <w:numId w:val="50"/>
              </w:numPr>
              <w:jc w:val="both"/>
              <w:rPr>
                <w:rFonts w:ascii="Times New Roman" w:hAnsi="Times New Roman" w:cs="Times New Roman"/>
                <w:bCs/>
                <w:sz w:val="20"/>
                <w:szCs w:val="20"/>
              </w:rPr>
            </w:pPr>
            <w:r w:rsidRPr="00DB1533">
              <w:rPr>
                <w:rFonts w:ascii="Times New Roman" w:hAnsi="Times New Roman" w:cs="Times New Roman"/>
                <w:sz w:val="20"/>
                <w:szCs w:val="20"/>
              </w:rPr>
              <w:t xml:space="preserve">o lună sau multiplu de luni, cu încadrare în trimestru, în intervalul ..............(ziua/luna/anul) –  ......................... (ziua/luna/anul)  </w:t>
            </w:r>
          </w:p>
          <w:p w:rsidR="00976E02" w:rsidRPr="00DB1533" w:rsidRDefault="00976E02" w:rsidP="00976E02">
            <w:pPr>
              <w:numPr>
                <w:ilvl w:val="0"/>
                <w:numId w:val="50"/>
              </w:numPr>
              <w:jc w:val="both"/>
              <w:rPr>
                <w:rFonts w:ascii="Times New Roman" w:hAnsi="Times New Roman" w:cs="Times New Roman"/>
                <w:bCs/>
                <w:sz w:val="20"/>
                <w:szCs w:val="20"/>
              </w:rPr>
            </w:pPr>
            <w:r w:rsidRPr="00DB1533">
              <w:rPr>
                <w:rFonts w:ascii="Times New Roman" w:hAnsi="Times New Roman" w:cs="Times New Roman"/>
                <w:bCs/>
                <w:sz w:val="20"/>
                <w:szCs w:val="20"/>
              </w:rPr>
              <w:t>o zi</w:t>
            </w:r>
            <w:r w:rsidRPr="00DB1533">
              <w:rPr>
                <w:rFonts w:ascii="Times New Roman" w:hAnsi="Times New Roman" w:cs="Times New Roman"/>
                <w:sz w:val="20"/>
                <w:szCs w:val="20"/>
              </w:rPr>
              <w:t xml:space="preserve"> gazieră sau multiplu de zile gaziere, cu încadrare în lună, pentru ........... (ziua/luna/anul)/în intervalul ..........(ziua/luna/anul) – .......... (ziua/luna/anul).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sz w:val="20"/>
                <w:szCs w:val="20"/>
              </w:rPr>
              <w:t>(*) se completează în funcţie de tipul de servicii de transport solicitate.</w:t>
            </w:r>
          </w:p>
          <w:p w:rsidR="00976E02" w:rsidRPr="00DB1533" w:rsidRDefault="00976E02" w:rsidP="00976E02">
            <w:pPr>
              <w:jc w:val="both"/>
              <w:rPr>
                <w:rFonts w:ascii="Times New Roman" w:hAnsi="Times New Roman" w:cs="Times New Roman"/>
                <w:bCs/>
                <w:sz w:val="20"/>
                <w:szCs w:val="20"/>
              </w:rPr>
            </w:pPr>
            <w:r w:rsidRPr="00DB1533">
              <w:rPr>
                <w:rFonts w:ascii="Times New Roman" w:hAnsi="Times New Roman" w:cs="Times New Roman"/>
                <w:color w:val="FF0000"/>
                <w:sz w:val="20"/>
                <w:szCs w:val="20"/>
              </w:rPr>
              <w:lastRenderedPageBreak/>
              <w:t>(2) Prezentul contract intră în vigoare la data semnării de către părţi.</w:t>
            </w:r>
          </w:p>
        </w:tc>
        <w:tc>
          <w:tcPr>
            <w:tcW w:w="3492" w:type="dxa"/>
          </w:tcPr>
          <w:p w:rsidR="00976E02" w:rsidRPr="00DB1533" w:rsidRDefault="00976E02" w:rsidP="00976E02">
            <w:pPr>
              <w:jc w:val="both"/>
              <w:rPr>
                <w:rFonts w:ascii="Times New Roman" w:hAnsi="Times New Roman" w:cs="Times New Roman"/>
                <w:bCs/>
                <w:sz w:val="20"/>
                <w:szCs w:val="20"/>
              </w:rPr>
            </w:pPr>
          </w:p>
        </w:tc>
        <w:tc>
          <w:tcPr>
            <w:tcW w:w="2736" w:type="dxa"/>
          </w:tcPr>
          <w:p w:rsidR="00976E02" w:rsidRPr="00DB1533" w:rsidRDefault="00976E02" w:rsidP="00976E02">
            <w:pPr>
              <w:jc w:val="both"/>
              <w:rPr>
                <w:rFonts w:ascii="Times New Roman" w:hAnsi="Times New Roman" w:cs="Times New Roman"/>
                <w:bCs/>
                <w:sz w:val="20"/>
                <w:szCs w:val="20"/>
              </w:rPr>
            </w:pPr>
          </w:p>
        </w:tc>
        <w:tc>
          <w:tcPr>
            <w:tcW w:w="3240" w:type="dxa"/>
          </w:tcPr>
          <w:p w:rsidR="00976E02" w:rsidRPr="00DB1533" w:rsidRDefault="00976E02" w:rsidP="00976E02">
            <w:pPr>
              <w:jc w:val="both"/>
              <w:rPr>
                <w:rFonts w:ascii="Times New Roman" w:hAnsi="Times New Roman" w:cs="Times New Roman"/>
                <w:bCs/>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lastRenderedPageBreak/>
              <w:t>III</w:t>
            </w:r>
            <w:r w:rsidRPr="00DB1533">
              <w:rPr>
                <w:rFonts w:ascii="Times New Roman" w:hAnsi="Times New Roman" w:cs="Times New Roman"/>
                <w:b/>
                <w:sz w:val="20"/>
                <w:szCs w:val="20"/>
                <w:vertAlign w:val="superscript"/>
              </w:rPr>
              <w:t>1</w:t>
            </w:r>
            <w:r w:rsidRPr="00DB1533">
              <w:rPr>
                <w:rFonts w:ascii="Times New Roman" w:hAnsi="Times New Roman" w:cs="Times New Roman"/>
                <w:b/>
                <w:sz w:val="20"/>
                <w:szCs w:val="20"/>
              </w:rPr>
              <w:t xml:space="preserve"> – Condiţii de limitare/întrerupere a capacităţilor întreruptibile de transport</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Art. 3</w:t>
            </w:r>
            <w:r w:rsidRPr="00DB1533">
              <w:rPr>
                <w:rFonts w:ascii="Times New Roman" w:hAnsi="Times New Roman" w:cs="Times New Roman"/>
                <w:sz w:val="20"/>
                <w:szCs w:val="20"/>
                <w:vertAlign w:val="superscript"/>
              </w:rPr>
              <w:t>1</w:t>
            </w:r>
            <w:r w:rsidRPr="00DB1533">
              <w:rPr>
                <w:rFonts w:ascii="Times New Roman" w:hAnsi="Times New Roman" w:cs="Times New Roman"/>
                <w:sz w:val="20"/>
                <w:szCs w:val="20"/>
              </w:rPr>
              <w:t>. – (1) OTS, acţionând corect şi prudent, are dreptul să limiteze/întrerupă capacitatea întreruptibilă de transport rezervată de UR, în scopul asigurării funcţionării SNT în condiţii de siguranţă şi de echilibru, după cum urmează (*):</w:t>
            </w:r>
          </w:p>
          <w:p w:rsidR="00976E02" w:rsidRPr="00DB1533" w:rsidRDefault="00976E02" w:rsidP="00976E02">
            <w:pPr>
              <w:numPr>
                <w:ilvl w:val="0"/>
                <w:numId w:val="51"/>
              </w:numPr>
              <w:autoSpaceDE w:val="0"/>
              <w:autoSpaceDN w:val="0"/>
              <w:adjustRightInd w:val="0"/>
              <w:ind w:left="738" w:hanging="284"/>
              <w:jc w:val="both"/>
              <w:rPr>
                <w:rFonts w:ascii="Times New Roman" w:hAnsi="Times New Roman" w:cs="Times New Roman"/>
                <w:sz w:val="20"/>
                <w:szCs w:val="20"/>
              </w:rPr>
            </w:pPr>
            <w:r w:rsidRPr="00DB1533">
              <w:rPr>
                <w:rFonts w:ascii="Times New Roman" w:hAnsi="Times New Roman" w:cs="Times New Roman"/>
                <w:sz w:val="20"/>
                <w:szCs w:val="20"/>
                <w:lang w:eastAsia="da-DK"/>
              </w:rPr>
              <w:t xml:space="preserve">la </w:t>
            </w:r>
            <w:r w:rsidRPr="00DB1533">
              <w:rPr>
                <w:rFonts w:ascii="Times New Roman" w:hAnsi="Times New Roman" w:cs="Times New Roman"/>
                <w:sz w:val="20"/>
                <w:szCs w:val="20"/>
              </w:rPr>
              <w:t xml:space="preserve">punctele de intrare/ieşire în/din SNT, în situaţia în care se înregistrează o diferenţă între consumul de gaze şi sursele disponibile pentru acoperirea acestuia mai mare de </w:t>
            </w:r>
            <w:r w:rsidRPr="00DB1533">
              <w:rPr>
                <w:rFonts w:ascii="Times New Roman" w:hAnsi="Times New Roman" w:cs="Times New Roman"/>
                <w:strike/>
                <w:color w:val="FF0000"/>
                <w:sz w:val="20"/>
                <w:szCs w:val="20"/>
              </w:rPr>
              <w:t>4</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2</w:t>
            </w:r>
            <w:r w:rsidRPr="00DB1533">
              <w:rPr>
                <w:rFonts w:ascii="Times New Roman" w:hAnsi="Times New Roman" w:cs="Times New Roman"/>
                <w:sz w:val="20"/>
                <w:szCs w:val="20"/>
              </w:rPr>
              <w:t xml:space="preserve"> milioane mc pe o perioadă de una sau mai multe zile consecutive, respectiv o scădere a presiunii gazelor din zonele nodale şi la extremităţile SNT, cum ar fi: Bucureşti, Iaşi, Timişoara, cu 3 până la 6 bari faţă de perioada imediat anterioară, determinate de următoarele cauze imprevizibile:</w:t>
            </w:r>
          </w:p>
          <w:p w:rsidR="00976E02" w:rsidRPr="00DB1533" w:rsidRDefault="00976E02" w:rsidP="00976E02">
            <w:pPr>
              <w:numPr>
                <w:ilvl w:val="0"/>
                <w:numId w:val="53"/>
              </w:numPr>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diminuarea majoră a surselor de aprovizionare din producţia internă, cauzată de accidente sau din import, cu mai mult de 20% faţă de cantităţile programate;</w:t>
            </w:r>
          </w:p>
          <w:p w:rsidR="00976E02" w:rsidRPr="00DB1533" w:rsidRDefault="00976E02" w:rsidP="00976E02">
            <w:pPr>
              <w:numPr>
                <w:ilvl w:val="0"/>
                <w:numId w:val="53"/>
              </w:numPr>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 xml:space="preserve">consum excesiv de gaze naturale, ca efect al unor temperaturi extrem de joase la nivelul întregii ţări sau în zone însemnate ale ţării, pe perioade îndelungate de timp. </w:t>
            </w:r>
          </w:p>
          <w:p w:rsidR="00976E02" w:rsidRPr="00DB1533" w:rsidRDefault="00976E02" w:rsidP="00976E02">
            <w:pPr>
              <w:numPr>
                <w:ilvl w:val="0"/>
                <w:numId w:val="51"/>
              </w:numPr>
              <w:autoSpaceDE w:val="0"/>
              <w:autoSpaceDN w:val="0"/>
              <w:adjustRightInd w:val="0"/>
              <w:ind w:left="738" w:hanging="284"/>
              <w:jc w:val="both"/>
              <w:rPr>
                <w:rFonts w:ascii="Times New Roman" w:hAnsi="Times New Roman" w:cs="Times New Roman"/>
                <w:sz w:val="20"/>
                <w:szCs w:val="20"/>
              </w:rPr>
            </w:pPr>
            <w:r w:rsidRPr="00DB1533">
              <w:rPr>
                <w:rFonts w:ascii="Times New Roman" w:hAnsi="Times New Roman" w:cs="Times New Roman"/>
                <w:sz w:val="20"/>
                <w:szCs w:val="20"/>
              </w:rPr>
              <w:t xml:space="preserve">la punctele de interconectare în care este asigurată curgerea fizică bidirecţională, în situaţia în care suma nominalizărilor corelate pe direcţia de ieşire din România este mai mare decât suma nominalizărilor corelate pe direcţia de intrare în România cu mai mult </w:t>
            </w:r>
            <w:r w:rsidRPr="00DB1533">
              <w:rPr>
                <w:rFonts w:ascii="Times New Roman" w:hAnsi="Times New Roman" w:cs="Times New Roman"/>
                <w:sz w:val="20"/>
                <w:szCs w:val="20"/>
              </w:rPr>
              <w:lastRenderedPageBreak/>
              <w:t>decât capacitatea fermă oferită pe direcţia de ieşire din România.</w:t>
            </w:r>
          </w:p>
          <w:p w:rsidR="00976E02" w:rsidRPr="00DB1533" w:rsidRDefault="00976E02" w:rsidP="00976E02">
            <w:pPr>
              <w:numPr>
                <w:ilvl w:val="0"/>
                <w:numId w:val="51"/>
              </w:numPr>
              <w:autoSpaceDE w:val="0"/>
              <w:autoSpaceDN w:val="0"/>
              <w:adjustRightInd w:val="0"/>
              <w:ind w:left="738" w:hanging="28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la punctele de ieșire din SNT înspre depozitele de înmagazinare subterană, la data limită de începere a procesului de extracție publicată de către operatorii de înmagazinare;</w:t>
            </w:r>
          </w:p>
          <w:p w:rsidR="00976E02" w:rsidRPr="00DB1533" w:rsidRDefault="00976E02" w:rsidP="00976E02">
            <w:pPr>
              <w:numPr>
                <w:ilvl w:val="0"/>
                <w:numId w:val="51"/>
              </w:numPr>
              <w:autoSpaceDE w:val="0"/>
              <w:autoSpaceDN w:val="0"/>
              <w:adjustRightInd w:val="0"/>
              <w:ind w:left="738" w:hanging="28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la punctele de intrare în SNT din depozitele de înmagazinare subterană, la data limită de începere a procesului de injecție publicată de către operatorii de înmagazinare.</w:t>
            </w:r>
          </w:p>
          <w:p w:rsidR="00976E02" w:rsidRPr="00DB1533" w:rsidRDefault="00976E02" w:rsidP="00976E02">
            <w:pPr>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 xml:space="preserve">(*) se completează după caz </w:t>
            </w:r>
          </w:p>
          <w:p w:rsidR="00976E02" w:rsidRPr="00DB1533" w:rsidRDefault="00976E02" w:rsidP="00976E02">
            <w:pPr>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 xml:space="preserve">(2) OTS va notifica UR cu privire la limitarea/întreruperea capacităţii întreruptibile de transport, precum şi cu privire la durata estimată a limitării/întreruperii dispusă în condiţiile </w:t>
            </w:r>
            <w:r w:rsidRPr="00DB1533">
              <w:rPr>
                <w:rFonts w:ascii="Times New Roman" w:hAnsi="Times New Roman" w:cs="Times New Roman"/>
                <w:strike/>
                <w:color w:val="FF0000"/>
                <w:sz w:val="20"/>
                <w:szCs w:val="20"/>
              </w:rPr>
              <w:t>de</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prevăzute</w:t>
            </w:r>
            <w:r w:rsidRPr="00DB1533">
              <w:rPr>
                <w:rFonts w:ascii="Times New Roman" w:hAnsi="Times New Roman" w:cs="Times New Roman"/>
                <w:sz w:val="20"/>
                <w:szCs w:val="20"/>
              </w:rPr>
              <w:t xml:space="preserve"> la alin. (1), precizând cauzele care au condus la aceasta, cu cel puţin (*)</w:t>
            </w:r>
          </w:p>
          <w:p w:rsidR="00976E02" w:rsidRPr="00DB1533" w:rsidRDefault="00976E02" w:rsidP="00976E02">
            <w:pPr>
              <w:numPr>
                <w:ilvl w:val="0"/>
                <w:numId w:val="52"/>
              </w:numPr>
              <w:autoSpaceDE w:val="0"/>
              <w:autoSpaceDN w:val="0"/>
              <w:adjustRightInd w:val="0"/>
              <w:ind w:left="738" w:hanging="284"/>
              <w:jc w:val="both"/>
              <w:rPr>
                <w:rFonts w:ascii="Times New Roman" w:hAnsi="Times New Roman" w:cs="Times New Roman"/>
                <w:sz w:val="20"/>
                <w:szCs w:val="20"/>
              </w:rPr>
            </w:pPr>
            <w:r w:rsidRPr="00DB1533">
              <w:rPr>
                <w:rFonts w:ascii="Times New Roman" w:hAnsi="Times New Roman" w:cs="Times New Roman"/>
                <w:sz w:val="20"/>
                <w:szCs w:val="20"/>
              </w:rPr>
              <w:t xml:space="preserve">12 ore </w:t>
            </w:r>
          </w:p>
          <w:p w:rsidR="00976E02" w:rsidRPr="00DB1533" w:rsidRDefault="00976E02" w:rsidP="00976E02">
            <w:pPr>
              <w:numPr>
                <w:ilvl w:val="0"/>
                <w:numId w:val="52"/>
              </w:numPr>
              <w:autoSpaceDE w:val="0"/>
              <w:autoSpaceDN w:val="0"/>
              <w:adjustRightInd w:val="0"/>
              <w:ind w:left="738" w:hanging="284"/>
              <w:jc w:val="both"/>
              <w:rPr>
                <w:rFonts w:ascii="Times New Roman" w:hAnsi="Times New Roman" w:cs="Times New Roman"/>
                <w:sz w:val="20"/>
                <w:szCs w:val="20"/>
              </w:rPr>
            </w:pPr>
            <w:r w:rsidRPr="00DB1533">
              <w:rPr>
                <w:rFonts w:ascii="Times New Roman" w:hAnsi="Times New Roman" w:cs="Times New Roman"/>
                <w:sz w:val="20"/>
                <w:szCs w:val="20"/>
              </w:rPr>
              <w:t>24 ore</w:t>
            </w:r>
          </w:p>
          <w:p w:rsidR="00976E02" w:rsidRPr="00DB1533" w:rsidRDefault="00976E02" w:rsidP="00976E02">
            <w:pPr>
              <w:numPr>
                <w:ilvl w:val="0"/>
                <w:numId w:val="52"/>
              </w:numPr>
              <w:autoSpaceDE w:val="0"/>
              <w:autoSpaceDN w:val="0"/>
              <w:adjustRightInd w:val="0"/>
              <w:ind w:left="738" w:hanging="284"/>
              <w:jc w:val="both"/>
              <w:rPr>
                <w:rFonts w:ascii="Times New Roman" w:hAnsi="Times New Roman" w:cs="Times New Roman"/>
                <w:sz w:val="20"/>
                <w:szCs w:val="20"/>
              </w:rPr>
            </w:pPr>
            <w:r w:rsidRPr="00DB1533">
              <w:rPr>
                <w:rFonts w:ascii="Times New Roman" w:hAnsi="Times New Roman" w:cs="Times New Roman"/>
                <w:sz w:val="20"/>
                <w:szCs w:val="20"/>
              </w:rPr>
              <w:t>36 ore</w:t>
            </w:r>
          </w:p>
          <w:p w:rsidR="00976E02" w:rsidRPr="00DB1533" w:rsidRDefault="00976E02" w:rsidP="00976E02">
            <w:pPr>
              <w:numPr>
                <w:ilvl w:val="0"/>
                <w:numId w:val="52"/>
              </w:numPr>
              <w:autoSpaceDE w:val="0"/>
              <w:autoSpaceDN w:val="0"/>
              <w:adjustRightInd w:val="0"/>
              <w:ind w:left="738" w:hanging="284"/>
              <w:jc w:val="both"/>
              <w:rPr>
                <w:rFonts w:ascii="Times New Roman" w:hAnsi="Times New Roman" w:cs="Times New Roman"/>
                <w:sz w:val="20"/>
                <w:szCs w:val="20"/>
              </w:rPr>
            </w:pPr>
            <w:r w:rsidRPr="00DB1533">
              <w:rPr>
                <w:rFonts w:ascii="Times New Roman" w:hAnsi="Times New Roman" w:cs="Times New Roman"/>
                <w:sz w:val="20"/>
                <w:szCs w:val="20"/>
              </w:rPr>
              <w:t>48 ore</w:t>
            </w:r>
          </w:p>
          <w:p w:rsidR="00976E02" w:rsidRPr="00DB1533" w:rsidRDefault="00976E02" w:rsidP="00976E02">
            <w:pPr>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înainte de momentul limitării/întreruperii efective a capacităţii întreruptibile de transport.</w:t>
            </w:r>
          </w:p>
          <w:p w:rsidR="00976E02" w:rsidRPr="00DB1533" w:rsidRDefault="00976E02" w:rsidP="00976E02">
            <w:pPr>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 se completează după caz</w:t>
            </w:r>
          </w:p>
          <w:p w:rsidR="00976E02" w:rsidRPr="00DB1533" w:rsidRDefault="00976E02" w:rsidP="00976E02">
            <w:pPr>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 xml:space="preserve">(3) UR acceptă necondiţionat limitarea/întreruperea capacităţii întreruptibile de transport dispusă în condiţiile </w:t>
            </w:r>
            <w:r w:rsidRPr="00DB1533">
              <w:rPr>
                <w:rFonts w:ascii="Times New Roman" w:hAnsi="Times New Roman" w:cs="Times New Roman"/>
                <w:color w:val="FF0000"/>
                <w:sz w:val="20"/>
                <w:szCs w:val="20"/>
              </w:rPr>
              <w:t xml:space="preserve">prevăzute la </w:t>
            </w:r>
            <w:r w:rsidRPr="00DB1533">
              <w:rPr>
                <w:rFonts w:ascii="Times New Roman" w:hAnsi="Times New Roman" w:cs="Times New Roman"/>
                <w:sz w:val="20"/>
                <w:szCs w:val="20"/>
              </w:rPr>
              <w:t>alin. (1).</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NOTĂ: Prevederile art. 3</w:t>
            </w:r>
            <w:r w:rsidRPr="00DB1533">
              <w:rPr>
                <w:rFonts w:ascii="Times New Roman" w:hAnsi="Times New Roman" w:cs="Times New Roman"/>
                <w:sz w:val="20"/>
                <w:szCs w:val="20"/>
                <w:vertAlign w:val="superscript"/>
              </w:rPr>
              <w:t xml:space="preserve">1  </w:t>
            </w:r>
            <w:r w:rsidRPr="00DB1533">
              <w:rPr>
                <w:rFonts w:ascii="Times New Roman" w:hAnsi="Times New Roman" w:cs="Times New Roman"/>
                <w:sz w:val="20"/>
                <w:szCs w:val="20"/>
              </w:rPr>
              <w:t>se vor prelua în contractele transmise de OTS exclusiv în cazul UR care au rezervat capacitate întreruptibilă de transport.</w:t>
            </w:r>
          </w:p>
        </w:tc>
        <w:tc>
          <w:tcPr>
            <w:tcW w:w="3492" w:type="dxa"/>
          </w:tcPr>
          <w:p w:rsidR="00976E02" w:rsidRPr="00DB1533" w:rsidRDefault="00976E02" w:rsidP="00976E02">
            <w:pPr>
              <w:autoSpaceDE w:val="0"/>
              <w:autoSpaceDN w:val="0"/>
              <w:adjustRightInd w:val="0"/>
              <w:jc w:val="both"/>
              <w:rPr>
                <w:rFonts w:ascii="Times New Roman" w:hAnsi="Times New Roman" w:cs="Times New Roman"/>
                <w:sz w:val="20"/>
                <w:szCs w:val="20"/>
              </w:rPr>
            </w:pPr>
          </w:p>
        </w:tc>
        <w:tc>
          <w:tcPr>
            <w:tcW w:w="2736" w:type="dxa"/>
          </w:tcPr>
          <w:p w:rsidR="00976E02" w:rsidRPr="00DB1533" w:rsidRDefault="00976E02" w:rsidP="00976E02">
            <w:pPr>
              <w:autoSpaceDE w:val="0"/>
              <w:autoSpaceDN w:val="0"/>
              <w:adjustRightInd w:val="0"/>
              <w:jc w:val="both"/>
              <w:rPr>
                <w:rFonts w:ascii="Times New Roman" w:hAnsi="Times New Roman" w:cs="Times New Roman"/>
                <w:sz w:val="20"/>
                <w:szCs w:val="20"/>
              </w:rPr>
            </w:pPr>
          </w:p>
        </w:tc>
        <w:tc>
          <w:tcPr>
            <w:tcW w:w="3240" w:type="dxa"/>
          </w:tcPr>
          <w:p w:rsidR="00976E02" w:rsidRPr="00DB1533" w:rsidRDefault="00976E02" w:rsidP="00976E02">
            <w:pPr>
              <w:autoSpaceDE w:val="0"/>
              <w:autoSpaceDN w:val="0"/>
              <w:adjustRightInd w:val="0"/>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lastRenderedPageBreak/>
              <w:t xml:space="preserve">IV. – Măsurarea gazelor naturale </w:t>
            </w:r>
            <w:r w:rsidRPr="00DB1533">
              <w:rPr>
                <w:rFonts w:ascii="Times New Roman" w:hAnsi="Times New Roman" w:cs="Times New Roman"/>
                <w:b/>
                <w:sz w:val="20"/>
                <w:szCs w:val="20"/>
                <w:lang w:eastAsia="da-DK"/>
              </w:rPr>
              <w:t>în</w:t>
            </w:r>
            <w:r w:rsidRPr="00DB1533">
              <w:rPr>
                <w:rFonts w:ascii="Times New Roman" w:hAnsi="Times New Roman" w:cs="Times New Roman"/>
                <w:sz w:val="20"/>
                <w:szCs w:val="20"/>
                <w:lang w:eastAsia="da-DK"/>
              </w:rPr>
              <w:t xml:space="preserve"> </w:t>
            </w:r>
            <w:r w:rsidRPr="00DB1533">
              <w:rPr>
                <w:rFonts w:ascii="Times New Roman" w:hAnsi="Times New Roman" w:cs="Times New Roman"/>
                <w:b/>
                <w:sz w:val="20"/>
                <w:szCs w:val="20"/>
              </w:rPr>
              <w:t>punctele de intrare/ieşire în/din SNT</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Art.4.</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lang w:eastAsia="da-DK"/>
              </w:rPr>
              <w:t xml:space="preserve">Măsurarea cantităţilor de gaze naturale </w:t>
            </w:r>
            <w:r w:rsidRPr="00DB1533">
              <w:rPr>
                <w:rFonts w:ascii="Times New Roman" w:hAnsi="Times New Roman" w:cs="Times New Roman"/>
                <w:color w:val="FF0000"/>
                <w:sz w:val="20"/>
                <w:szCs w:val="20"/>
                <w:lang w:eastAsia="da-DK"/>
              </w:rPr>
              <w:t xml:space="preserve">şi determinarea cantităţilor de energie intrate/ieşite în/din SNT se </w:t>
            </w:r>
            <w:r w:rsidRPr="00DB1533">
              <w:rPr>
                <w:rFonts w:ascii="Times New Roman" w:hAnsi="Times New Roman" w:cs="Times New Roman"/>
                <w:strike/>
                <w:color w:val="FF0000"/>
                <w:sz w:val="20"/>
                <w:szCs w:val="20"/>
                <w:lang w:eastAsia="da-DK"/>
              </w:rPr>
              <w:t>face</w:t>
            </w:r>
            <w:r w:rsidRPr="00DB1533">
              <w:rPr>
                <w:rFonts w:ascii="Times New Roman" w:hAnsi="Times New Roman" w:cs="Times New Roman"/>
                <w:color w:val="FF0000"/>
                <w:sz w:val="20"/>
                <w:szCs w:val="20"/>
                <w:lang w:eastAsia="da-DK"/>
              </w:rPr>
              <w:t xml:space="preserve"> realizează</w:t>
            </w:r>
            <w:r w:rsidRPr="00DB1533">
              <w:rPr>
                <w:rFonts w:ascii="Times New Roman" w:hAnsi="Times New Roman" w:cs="Times New Roman"/>
                <w:sz w:val="20"/>
                <w:szCs w:val="20"/>
                <w:lang w:eastAsia="da-DK"/>
              </w:rPr>
              <w:t xml:space="preserve"> </w:t>
            </w:r>
            <w:r w:rsidRPr="00DB1533">
              <w:rPr>
                <w:rFonts w:ascii="Times New Roman" w:hAnsi="Times New Roman" w:cs="Times New Roman"/>
                <w:strike/>
                <w:color w:val="FF0000"/>
                <w:sz w:val="20"/>
                <w:szCs w:val="20"/>
                <w:lang w:eastAsia="da-DK"/>
              </w:rPr>
              <w:t>continuu</w:t>
            </w:r>
            <w:r w:rsidRPr="00DB1533">
              <w:rPr>
                <w:rFonts w:ascii="Times New Roman" w:hAnsi="Times New Roman" w:cs="Times New Roman"/>
                <w:sz w:val="20"/>
                <w:szCs w:val="20"/>
                <w:lang w:eastAsia="da-DK"/>
              </w:rPr>
              <w:t xml:space="preserve"> în conformitate cu prevederile legislaţiei specifice </w:t>
            </w:r>
            <w:r w:rsidRPr="00DB1533">
              <w:rPr>
                <w:rFonts w:ascii="Times New Roman" w:hAnsi="Times New Roman" w:cs="Times New Roman"/>
                <w:color w:val="FF0000"/>
                <w:sz w:val="20"/>
                <w:szCs w:val="20"/>
                <w:lang w:eastAsia="da-DK"/>
              </w:rPr>
              <w:t xml:space="preserve">în vigoare </w:t>
            </w:r>
            <w:r w:rsidRPr="00DB1533">
              <w:rPr>
                <w:rFonts w:ascii="Times New Roman" w:hAnsi="Times New Roman" w:cs="Times New Roman"/>
                <w:sz w:val="20"/>
                <w:szCs w:val="20"/>
                <w:lang w:eastAsia="da-DK"/>
              </w:rPr>
              <w:t xml:space="preserve">, </w:t>
            </w:r>
            <w:r w:rsidRPr="00DB1533">
              <w:rPr>
                <w:rFonts w:ascii="Times New Roman" w:hAnsi="Times New Roman" w:cs="Times New Roman"/>
                <w:strike/>
                <w:color w:val="FF0000"/>
                <w:sz w:val="20"/>
                <w:szCs w:val="20"/>
                <w:lang w:eastAsia="da-DK"/>
              </w:rPr>
              <w:t xml:space="preserve">iar determinarea cantităţilor de energie intrate/ieşite în/din </w:t>
            </w:r>
            <w:r w:rsidRPr="00DB1533">
              <w:rPr>
                <w:rFonts w:ascii="Times New Roman" w:hAnsi="Times New Roman" w:cs="Times New Roman"/>
                <w:strike/>
                <w:color w:val="FF0000"/>
                <w:sz w:val="20"/>
                <w:szCs w:val="20"/>
                <w:lang w:eastAsia="da-DK"/>
              </w:rPr>
              <w:lastRenderedPageBreak/>
              <w:t>SNT, realizându-seîn conformitate cu prevederile Codului reţelei</w:t>
            </w:r>
            <w:r w:rsidRPr="00DB1533">
              <w:rPr>
                <w:rFonts w:ascii="Times New Roman" w:hAnsi="Times New Roman" w:cs="Times New Roman"/>
                <w:sz w:val="20"/>
                <w:szCs w:val="20"/>
                <w:lang w:eastAsia="da-DK"/>
              </w:rPr>
              <w:t>.</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lastRenderedPageBreak/>
              <w:t>V.– Tarife</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pStyle w:val="Default"/>
              <w:jc w:val="both"/>
              <w:rPr>
                <w:color w:val="auto"/>
                <w:sz w:val="20"/>
                <w:szCs w:val="20"/>
                <w:lang w:val="ro-RO"/>
              </w:rPr>
            </w:pPr>
            <w:r w:rsidRPr="00DB1533">
              <w:rPr>
                <w:color w:val="auto"/>
                <w:sz w:val="20"/>
                <w:szCs w:val="20"/>
                <w:lang w:val="ro-RO"/>
              </w:rPr>
              <w:t>Art.5.</w:t>
            </w:r>
            <w:r w:rsidRPr="00DB1533">
              <w:rPr>
                <w:b/>
                <w:color w:val="auto"/>
                <w:sz w:val="20"/>
                <w:szCs w:val="20"/>
                <w:lang w:val="ro-RO"/>
              </w:rPr>
              <w:t xml:space="preserve"> </w:t>
            </w:r>
            <w:r w:rsidRPr="00DB1533">
              <w:rPr>
                <w:color w:val="auto"/>
                <w:sz w:val="20"/>
                <w:szCs w:val="20"/>
                <w:lang w:val="ro-RO"/>
              </w:rPr>
              <w:t>(1) UR va plăti OTS contravaloarea serviciilor de transport prestate, calculată în baza tarifului de transport.</w:t>
            </w:r>
          </w:p>
          <w:p w:rsidR="00976E02" w:rsidRPr="00DB1533" w:rsidRDefault="00976E02" w:rsidP="00976E02">
            <w:pPr>
              <w:pStyle w:val="Default"/>
              <w:jc w:val="both"/>
              <w:rPr>
                <w:color w:val="auto"/>
                <w:sz w:val="20"/>
                <w:szCs w:val="20"/>
                <w:lang w:val="ro-RO"/>
              </w:rPr>
            </w:pPr>
            <w:r w:rsidRPr="00DB1533">
              <w:rPr>
                <w:color w:val="auto"/>
                <w:sz w:val="20"/>
                <w:szCs w:val="20"/>
                <w:lang w:val="ro-RO"/>
              </w:rPr>
              <w:t xml:space="preserve">(2) UR va plăti suplimentar OTS, după caz, </w:t>
            </w:r>
            <w:r w:rsidRPr="00DB1533">
              <w:rPr>
                <w:strike/>
                <w:color w:val="FF0000"/>
                <w:sz w:val="20"/>
                <w:szCs w:val="20"/>
                <w:lang w:val="ro-RO"/>
              </w:rPr>
              <w:t>tarifele prevăzute în Codul rețelei</w:t>
            </w:r>
            <w:r w:rsidRPr="00DB1533">
              <w:rPr>
                <w:color w:val="auto"/>
                <w:sz w:val="20"/>
                <w:szCs w:val="20"/>
                <w:lang w:val="ro-RO"/>
              </w:rPr>
              <w:t xml:space="preserve"> </w:t>
            </w:r>
            <w:r w:rsidRPr="00DB1533">
              <w:rPr>
                <w:color w:val="FF0000"/>
                <w:sz w:val="20"/>
                <w:szCs w:val="20"/>
                <w:lang w:val="ro-RO"/>
              </w:rPr>
              <w:t>tariful de depășire a  capacității rezervate şi tariful de dezechilibru zilnic,  prevăzute de Codul reţelei</w:t>
            </w:r>
            <w:r w:rsidRPr="00DB1533">
              <w:rPr>
                <w:color w:val="auto"/>
                <w:sz w:val="20"/>
                <w:szCs w:val="20"/>
                <w:lang w:val="ro-RO"/>
              </w:rPr>
              <w:t>.</w:t>
            </w:r>
          </w:p>
          <w:p w:rsidR="00976E02" w:rsidRPr="00DB1533" w:rsidRDefault="00976E02" w:rsidP="00976E02">
            <w:pPr>
              <w:pStyle w:val="Default"/>
              <w:jc w:val="both"/>
              <w:rPr>
                <w:color w:val="FF0000"/>
                <w:sz w:val="20"/>
                <w:szCs w:val="20"/>
                <w:lang w:val="ro-RO"/>
              </w:rPr>
            </w:pPr>
            <w:r w:rsidRPr="00DB1533">
              <w:rPr>
                <w:color w:val="auto"/>
                <w:sz w:val="20"/>
                <w:szCs w:val="20"/>
                <w:lang w:val="ro-RO"/>
              </w:rPr>
              <w:t xml:space="preserve">(3) Tarifele menţionate la alin. (1) </w:t>
            </w:r>
            <w:r w:rsidRPr="00DB1533">
              <w:rPr>
                <w:strike/>
                <w:color w:val="FF0000"/>
                <w:sz w:val="20"/>
                <w:szCs w:val="20"/>
                <w:lang w:val="ro-RO"/>
              </w:rPr>
              <w:t>și (2)</w:t>
            </w:r>
            <w:r w:rsidRPr="00DB1533">
              <w:rPr>
                <w:color w:val="auto"/>
                <w:sz w:val="20"/>
                <w:szCs w:val="20"/>
                <w:lang w:val="ro-RO"/>
              </w:rPr>
              <w:t xml:space="preserve"> sunt prevăzute în Anexa nr. 1 la prezentul contract </w:t>
            </w:r>
            <w:r w:rsidRPr="00DB1533">
              <w:rPr>
                <w:color w:val="FF0000"/>
                <w:sz w:val="20"/>
                <w:szCs w:val="20"/>
                <w:lang w:val="ro-RO"/>
              </w:rPr>
              <w:t>iar tarifele menţionate la alin. (2) se determină în conformitate cu prevederile Codului reţelei.</w:t>
            </w:r>
          </w:p>
          <w:p w:rsidR="00976E02" w:rsidRPr="00DB1533" w:rsidRDefault="00976E02" w:rsidP="00976E02">
            <w:pPr>
              <w:pStyle w:val="Default"/>
              <w:jc w:val="both"/>
              <w:rPr>
                <w:color w:val="FF0000"/>
                <w:sz w:val="20"/>
                <w:szCs w:val="20"/>
                <w:lang w:val="ro-RO"/>
              </w:rPr>
            </w:pPr>
            <w:r w:rsidRPr="00DB1533">
              <w:rPr>
                <w:color w:val="FF0000"/>
                <w:sz w:val="20"/>
                <w:szCs w:val="20"/>
                <w:lang w:val="ro-RO"/>
              </w:rPr>
              <w:t>(3</w:t>
            </w:r>
            <w:r w:rsidRPr="00DB1533">
              <w:rPr>
                <w:color w:val="FF0000"/>
                <w:sz w:val="20"/>
                <w:szCs w:val="20"/>
                <w:vertAlign w:val="superscript"/>
                <w:lang w:val="ro-RO"/>
              </w:rPr>
              <w:t>1</w:t>
            </w:r>
            <w:r w:rsidRPr="00DB1533">
              <w:rPr>
                <w:color w:val="FF0000"/>
                <w:sz w:val="20"/>
                <w:szCs w:val="20"/>
                <w:lang w:val="ro-RO"/>
              </w:rPr>
              <w:t xml:space="preserve">) Facturarea lunară a contravalorii serviciilor ferme de transport al gazelor naturale prestate se realizează în baza capacităţii rezervate în SNT, a numărului de ore din fiecare lună şi a cantităţilor de gaze naturale predate/preluate, stabilite în baza alocărilor lunare, precum şi, după caz, în baza celorlalte obligaţii care derivă din executarea prezentului contract. </w:t>
            </w:r>
          </w:p>
          <w:p w:rsidR="00976E02" w:rsidRPr="00DB1533" w:rsidRDefault="00976E02" w:rsidP="00976E02">
            <w:pPr>
              <w:pStyle w:val="Default"/>
              <w:jc w:val="both"/>
              <w:rPr>
                <w:color w:val="FF0000"/>
                <w:sz w:val="20"/>
                <w:szCs w:val="20"/>
                <w:lang w:val="ro-RO"/>
              </w:rPr>
            </w:pPr>
            <w:r w:rsidRPr="00DB1533">
              <w:rPr>
                <w:color w:val="FF0000"/>
                <w:sz w:val="20"/>
                <w:szCs w:val="20"/>
                <w:lang w:val="ro-RO"/>
              </w:rPr>
              <w:t>(3</w:t>
            </w:r>
            <w:r w:rsidRPr="00DB1533">
              <w:rPr>
                <w:color w:val="FF0000"/>
                <w:sz w:val="20"/>
                <w:szCs w:val="20"/>
                <w:vertAlign w:val="superscript"/>
                <w:lang w:val="ro-RO"/>
              </w:rPr>
              <w:t>2</w:t>
            </w:r>
            <w:r w:rsidRPr="00DB1533">
              <w:rPr>
                <w:color w:val="FF0000"/>
                <w:sz w:val="20"/>
                <w:szCs w:val="20"/>
                <w:lang w:val="ro-RO"/>
              </w:rPr>
              <w:t xml:space="preserve">) Facturarea lunară a contravalorii serviciilor întreruptibile de transport al gazelor naturale prestate se realizează în baza capacităţii rezervate în SNT, a numărului de ore din fiecare lună în care serviciile de transport nu au fost limitate/întrerupte şi a cantităţilor de gaze naturale predate/preluate de OTS, precum şi, după caz, a celorlalte obligaţii de plată care derivă din executarea prezentului contract. </w:t>
            </w:r>
          </w:p>
          <w:p w:rsidR="00976E02" w:rsidRPr="00DB1533" w:rsidRDefault="00976E02" w:rsidP="00976E02">
            <w:pPr>
              <w:pStyle w:val="Default"/>
              <w:jc w:val="both"/>
              <w:rPr>
                <w:color w:val="auto"/>
                <w:sz w:val="20"/>
                <w:szCs w:val="20"/>
                <w:lang w:val="ro-RO"/>
              </w:rPr>
            </w:pPr>
            <w:r w:rsidRPr="00DB1533">
              <w:rPr>
                <w:color w:val="auto"/>
                <w:sz w:val="20"/>
                <w:szCs w:val="20"/>
                <w:lang w:val="ro-RO"/>
              </w:rPr>
              <w:t xml:space="preserve">(4) Modalitatea de plată, precum şi desemnarea băncilor agreate pentru derularea operaţiunilor bancare se stabilesc de comun acord, cu respectarea legislaţiei în vigoare. </w:t>
            </w:r>
          </w:p>
          <w:p w:rsidR="00976E02" w:rsidRPr="00DB1533" w:rsidRDefault="00976E02" w:rsidP="00976E02">
            <w:pPr>
              <w:pStyle w:val="Default"/>
              <w:jc w:val="both"/>
              <w:rPr>
                <w:color w:val="auto"/>
                <w:sz w:val="20"/>
                <w:szCs w:val="20"/>
                <w:lang w:val="ro-RO"/>
              </w:rPr>
            </w:pPr>
            <w:r w:rsidRPr="00DB1533">
              <w:rPr>
                <w:color w:val="auto"/>
                <w:sz w:val="20"/>
                <w:szCs w:val="20"/>
                <w:lang w:val="ro-RO"/>
              </w:rPr>
              <w:t xml:space="preserve">(5) Plata contravalorii facturilor emise </w:t>
            </w:r>
            <w:r w:rsidRPr="00DB1533">
              <w:rPr>
                <w:strike/>
                <w:color w:val="FF0000"/>
                <w:sz w:val="20"/>
                <w:szCs w:val="20"/>
                <w:lang w:val="ro-RO"/>
              </w:rPr>
              <w:t>conform prevederilor din Codul rețelei</w:t>
            </w:r>
            <w:r w:rsidRPr="00DB1533">
              <w:rPr>
                <w:color w:val="auto"/>
                <w:sz w:val="20"/>
                <w:szCs w:val="20"/>
                <w:lang w:val="ro-RO"/>
              </w:rPr>
              <w:t xml:space="preserve"> </w:t>
            </w:r>
            <w:r w:rsidRPr="00DB1533">
              <w:rPr>
                <w:color w:val="FF0000"/>
                <w:sz w:val="20"/>
                <w:szCs w:val="20"/>
                <w:lang w:val="ro-RO"/>
              </w:rPr>
              <w:t>pentru prestarea serviciului de transport,</w:t>
            </w:r>
            <w:r w:rsidRPr="00DB1533">
              <w:rPr>
                <w:color w:val="auto"/>
                <w:sz w:val="20"/>
                <w:szCs w:val="20"/>
                <w:lang w:val="ro-RO"/>
              </w:rPr>
              <w:t xml:space="preserve"> se face în termen de 15 zile calendaristice de la data emiterii facturii. În cazul în care data scadenţei este zi nelucrătoare, termenul se socoteşte împlinit în următoarea zi lucrătoare. </w:t>
            </w:r>
          </w:p>
          <w:p w:rsidR="00976E02" w:rsidRPr="00DB1533" w:rsidRDefault="00976E02" w:rsidP="00976E02">
            <w:pPr>
              <w:pStyle w:val="Default"/>
              <w:jc w:val="both"/>
              <w:rPr>
                <w:color w:val="FF0000"/>
                <w:sz w:val="20"/>
                <w:szCs w:val="20"/>
                <w:lang w:val="ro-RO"/>
              </w:rPr>
            </w:pPr>
            <w:r w:rsidRPr="00DB1533">
              <w:rPr>
                <w:color w:val="FF0000"/>
                <w:sz w:val="20"/>
                <w:szCs w:val="20"/>
                <w:lang w:val="ro-RO"/>
              </w:rPr>
              <w:lastRenderedPageBreak/>
              <w:t>(5</w:t>
            </w:r>
            <w:r w:rsidRPr="00DB1533">
              <w:rPr>
                <w:color w:val="FF0000"/>
                <w:sz w:val="20"/>
                <w:szCs w:val="20"/>
                <w:vertAlign w:val="superscript"/>
                <w:lang w:val="ro-RO"/>
              </w:rPr>
              <w:t>1</w:t>
            </w:r>
            <w:r w:rsidRPr="00DB1533">
              <w:rPr>
                <w:color w:val="FF0000"/>
                <w:sz w:val="20"/>
                <w:szCs w:val="20"/>
                <w:lang w:val="ro-RO"/>
              </w:rPr>
              <w:t>) Plata contravalorii facturilor emise pentru celelalte obligaţii ce derivă din prestarea serviciului de transport (tariful de depășire a  capacității rezervate şi tariful de dezechilibru zilnic) se realizează în termen de 5 zile calendaristice de la data emiterii facturii. În cazul în care data scadenţei este zi nelucrătoare, termenul se socoteşte împlinit în următoarea zi lucrătoare.</w:t>
            </w:r>
          </w:p>
          <w:p w:rsidR="00976E02" w:rsidRPr="00DB1533" w:rsidRDefault="00976E02" w:rsidP="00976E02">
            <w:pPr>
              <w:pStyle w:val="Default"/>
              <w:jc w:val="both"/>
              <w:rPr>
                <w:color w:val="FF0000"/>
                <w:sz w:val="20"/>
                <w:szCs w:val="20"/>
                <w:lang w:val="ro-RO"/>
              </w:rPr>
            </w:pPr>
            <w:r w:rsidRPr="00DB1533">
              <w:rPr>
                <w:color w:val="FF0000"/>
                <w:sz w:val="20"/>
                <w:szCs w:val="20"/>
                <w:lang w:val="ro-RO"/>
              </w:rPr>
              <w:t>(5</w:t>
            </w:r>
            <w:r w:rsidRPr="00DB1533">
              <w:rPr>
                <w:color w:val="FF0000"/>
                <w:sz w:val="20"/>
                <w:szCs w:val="20"/>
                <w:vertAlign w:val="superscript"/>
                <w:lang w:val="ro-RO"/>
              </w:rPr>
              <w:t>2</w:t>
            </w:r>
            <w:r w:rsidRPr="00DB1533">
              <w:rPr>
                <w:color w:val="FF0000"/>
                <w:sz w:val="20"/>
                <w:szCs w:val="20"/>
                <w:lang w:val="ro-RO"/>
              </w:rPr>
              <w:t>) Plata în avans/contravalorii facturilor de plată în avans se realizează până la data de începere a prestării serviciului de transport.</w:t>
            </w:r>
          </w:p>
          <w:p w:rsidR="00976E02" w:rsidRPr="00DB1533" w:rsidRDefault="00976E02" w:rsidP="00976E02">
            <w:pPr>
              <w:pStyle w:val="Default"/>
              <w:jc w:val="both"/>
              <w:rPr>
                <w:sz w:val="20"/>
                <w:szCs w:val="20"/>
                <w:lang w:val="ro-RO"/>
              </w:rPr>
            </w:pPr>
            <w:r w:rsidRPr="00DB1533">
              <w:rPr>
                <w:color w:val="auto"/>
                <w:sz w:val="20"/>
                <w:szCs w:val="20"/>
                <w:lang w:val="ro-RO"/>
              </w:rPr>
              <w:t xml:space="preserve">(6) Obligaţia de plată este considerată îndeplinită la data intrării sumelor respective totale în contul OTS. </w:t>
            </w:r>
            <w:r w:rsidRPr="00DB1533" w:rsidDel="008B73B2">
              <w:rPr>
                <w:sz w:val="20"/>
                <w:szCs w:val="20"/>
                <w:lang w:val="ro-RO"/>
              </w:rPr>
              <w:t xml:space="preserve"> </w:t>
            </w:r>
          </w:p>
          <w:p w:rsidR="00976E02" w:rsidRPr="00DB1533" w:rsidRDefault="00976E02" w:rsidP="00976E02">
            <w:pPr>
              <w:pStyle w:val="Default"/>
              <w:jc w:val="both"/>
              <w:rPr>
                <w:strike/>
                <w:color w:val="FF0000"/>
                <w:sz w:val="20"/>
                <w:szCs w:val="20"/>
                <w:lang w:val="ro-RO"/>
              </w:rPr>
            </w:pPr>
            <w:r w:rsidRPr="00DB1533">
              <w:rPr>
                <w:strike/>
                <w:color w:val="FF0000"/>
                <w:sz w:val="20"/>
                <w:szCs w:val="20"/>
                <w:lang w:val="ro-RO"/>
              </w:rPr>
              <w:t>(7) Facturarea lunară a contravalorii serviciilor întreruptibile de transport al gazelor naturale prestate se realizează în baza capacităţii rezervate în SNT, a numărului de ore din fiecare lună în care serviciile de transport nu au fost limitate/întrerupte şi a cantităţilor de gaze naturale predate/preluate de OTS, precum şi, după caz, a celorlalte obligaţii de plată care derivă din executarea prezentului contract.</w:t>
            </w:r>
          </w:p>
          <w:p w:rsidR="00976E02" w:rsidRPr="00DB1533" w:rsidRDefault="00976E02" w:rsidP="00976E02">
            <w:pPr>
              <w:pStyle w:val="Default"/>
              <w:jc w:val="both"/>
              <w:rPr>
                <w:color w:val="FF0000"/>
                <w:sz w:val="20"/>
                <w:szCs w:val="20"/>
                <w:lang w:val="ro-RO"/>
              </w:rPr>
            </w:pPr>
            <w:r w:rsidRPr="00DB1533">
              <w:rPr>
                <w:color w:val="FF0000"/>
                <w:sz w:val="20"/>
                <w:szCs w:val="20"/>
                <w:lang w:val="ro-RO"/>
              </w:rPr>
              <w:t>(8) Facturarea contravalorii serviciilor de transport se va realiza cu luarea în considerare a duratei contractului de transport, după cum urmează:</w:t>
            </w:r>
          </w:p>
          <w:p w:rsidR="00976E02" w:rsidRPr="00DB1533" w:rsidRDefault="00976E02" w:rsidP="00976E02">
            <w:pPr>
              <w:pStyle w:val="Dato"/>
              <w:tabs>
                <w:tab w:val="clear" w:pos="4990"/>
              </w:tabs>
              <w:spacing w:line="240" w:lineRule="auto"/>
              <w:jc w:val="both"/>
              <w:rPr>
                <w:rFonts w:ascii="Times New Roman" w:hAnsi="Times New Roman"/>
                <w:color w:val="FF0000"/>
                <w:sz w:val="20"/>
                <w:lang w:val="ro-RO" w:eastAsia="da-DK"/>
              </w:rPr>
            </w:pPr>
            <w:r w:rsidRPr="00DB1533">
              <w:rPr>
                <w:rFonts w:ascii="Times New Roman" w:hAnsi="Times New Roman"/>
                <w:color w:val="FF0000"/>
                <w:sz w:val="20"/>
                <w:lang w:val="ro-RO"/>
              </w:rPr>
              <w:tab/>
              <w:t>i) în cazul contractelor anuale/multianuale şi trimestriale, î</w:t>
            </w:r>
            <w:r w:rsidRPr="00DB1533">
              <w:rPr>
                <w:rFonts w:ascii="Times New Roman" w:hAnsi="Times New Roman"/>
                <w:color w:val="FF0000"/>
                <w:sz w:val="20"/>
                <w:lang w:val="ro-RO" w:eastAsia="da-DK"/>
              </w:rPr>
              <w:t>n situația în care UR optează pentru plata în avans, OTS emite și transmite UR:</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b/>
            </w:r>
            <w:r w:rsidRPr="00DB1533">
              <w:rPr>
                <w:rFonts w:ascii="Times New Roman" w:hAnsi="Times New Roman" w:cs="Times New Roman"/>
                <w:color w:val="FF0000"/>
                <w:sz w:val="20"/>
                <w:szCs w:val="20"/>
                <w:lang w:eastAsia="da-DK"/>
              </w:rPr>
              <w:tab/>
              <w:t xml:space="preserve">a) cu minim 5 zile calendaristice anterior datei de începere a fiecărei luni de prestare a serviciilor, o factură de plata in avans, a cărei valoare se va calcula conform prevederilor din Codul reţelei. </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b/>
            </w:r>
            <w:r w:rsidRPr="00DB1533">
              <w:rPr>
                <w:rFonts w:ascii="Times New Roman" w:hAnsi="Times New Roman" w:cs="Times New Roman"/>
                <w:color w:val="FF0000"/>
                <w:sz w:val="20"/>
                <w:szCs w:val="20"/>
                <w:lang w:eastAsia="da-DK"/>
              </w:rPr>
              <w:tab/>
              <w:t xml:space="preserve">b) în termen de 15 zile lucrătoare de la sfârşitul lunii de prestare a serviciilor, o factură de regularizare a plății, întocmită în baza alocării lunare.  </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b/>
              <w:t>ii) In cazul contractelor lunare, OTS emite și transmite UR:</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sz w:val="20"/>
                <w:szCs w:val="20"/>
                <w:lang w:eastAsia="da-DK"/>
              </w:rPr>
              <w:tab/>
            </w:r>
            <w:r w:rsidRPr="00DB1533">
              <w:rPr>
                <w:rFonts w:ascii="Times New Roman" w:hAnsi="Times New Roman" w:cs="Times New Roman"/>
                <w:sz w:val="20"/>
                <w:szCs w:val="20"/>
                <w:lang w:eastAsia="da-DK"/>
              </w:rPr>
              <w:tab/>
            </w:r>
            <w:r w:rsidRPr="00DB1533">
              <w:rPr>
                <w:rFonts w:ascii="Times New Roman" w:hAnsi="Times New Roman" w:cs="Times New Roman"/>
                <w:color w:val="FF0000"/>
                <w:sz w:val="20"/>
                <w:szCs w:val="20"/>
                <w:lang w:eastAsia="da-DK"/>
              </w:rPr>
              <w:t>a) cu minim 5</w:t>
            </w: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lang w:eastAsia="da-DK"/>
              </w:rPr>
              <w:t xml:space="preserve">zile calendaristice anterior datei de începere a lunii de prestare a serviciilor, o factură de plată în avans, a cărei valoare este egală cu valoarea capacitații rezervate calculată </w:t>
            </w:r>
            <w:r w:rsidRPr="00DB1533">
              <w:rPr>
                <w:rFonts w:ascii="Times New Roman" w:hAnsi="Times New Roman" w:cs="Times New Roman"/>
                <w:color w:val="FF0000"/>
                <w:sz w:val="20"/>
                <w:szCs w:val="20"/>
                <w:lang w:eastAsia="da-DK"/>
              </w:rPr>
              <w:lastRenderedPageBreak/>
              <w:t>pentru o perioadă de 30 de zile calendaristice de utilizare a rețelei, la care se adaugă valoarea componentei volumetrice calculată la nivelul contractual al capacității pentru aceeași perioadă;</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b/>
            </w:r>
            <w:r w:rsidRPr="00DB1533">
              <w:rPr>
                <w:rFonts w:ascii="Times New Roman" w:hAnsi="Times New Roman" w:cs="Times New Roman"/>
                <w:color w:val="FF0000"/>
                <w:sz w:val="20"/>
                <w:szCs w:val="20"/>
                <w:lang w:eastAsia="da-DK"/>
              </w:rPr>
              <w:tab/>
              <w:t xml:space="preserve">b) în termen de 15 zile lucrătoare de la sfârşitul lunii de prestare a serviciilor, o factură de regularizare a plății, întocmită în baza alocării lunare.  </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b/>
              <w:t xml:space="preserve">iii) In cazul contractelor zilnice, OTS emite și transmite UR:  </w:t>
            </w:r>
          </w:p>
          <w:p w:rsidR="00976E02" w:rsidRPr="00DB1533" w:rsidRDefault="00976E02" w:rsidP="00976E02">
            <w:pPr>
              <w:ind w:firstLine="720"/>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b/>
              <w:t>a) în prima zi lucrătoare de la data la care UR a efectuat plata în avans, o factură de plată în avans a cărei valoare este egală cu valoarea capacitații rezervate calculată pentru perioada contractată, la care se adaugă valoarea componentei volumetrice calculată la nivelul capacitații contractate pentru aceeași perioadă;</w:t>
            </w:r>
          </w:p>
          <w:p w:rsidR="00976E02" w:rsidRPr="00DB1533" w:rsidRDefault="00976E02" w:rsidP="00976E02">
            <w:pPr>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ab/>
            </w:r>
            <w:r w:rsidRPr="00DB1533">
              <w:rPr>
                <w:rFonts w:ascii="Times New Roman" w:hAnsi="Times New Roman" w:cs="Times New Roman"/>
                <w:color w:val="FF0000"/>
                <w:sz w:val="20"/>
                <w:szCs w:val="20"/>
                <w:lang w:eastAsia="da-DK"/>
              </w:rPr>
              <w:tab/>
              <w:t xml:space="preserve">b) în termen de 15 zile lucrătoare de la sfârşitul lunii de prestare a serviciilor, o factură de regularizare a plății, întocmită în baza alocării lunare.  </w:t>
            </w:r>
          </w:p>
          <w:p w:rsidR="00976E02" w:rsidRPr="00DB1533" w:rsidRDefault="00976E02" w:rsidP="00976E02">
            <w:pPr>
              <w:jc w:val="both"/>
              <w:rPr>
                <w:rFonts w:ascii="Times New Roman" w:hAnsi="Times New Roman" w:cs="Times New Roman"/>
                <w:color w:val="FF0000"/>
                <w:sz w:val="20"/>
                <w:szCs w:val="20"/>
                <w:lang w:eastAsia="da-DK"/>
              </w:rPr>
            </w:pPr>
          </w:p>
          <w:p w:rsidR="00976E02" w:rsidRPr="00DB1533" w:rsidRDefault="00976E02" w:rsidP="00976E02">
            <w:pPr>
              <w:pStyle w:val="Default"/>
              <w:jc w:val="both"/>
              <w:rPr>
                <w:color w:val="FF0000"/>
                <w:sz w:val="20"/>
                <w:szCs w:val="20"/>
                <w:lang w:val="ro-RO" w:eastAsia="da-DK"/>
              </w:rPr>
            </w:pPr>
            <w:r w:rsidRPr="00DB1533">
              <w:rPr>
                <w:color w:val="FF0000"/>
                <w:sz w:val="20"/>
                <w:szCs w:val="20"/>
                <w:lang w:val="ro-RO"/>
              </w:rPr>
              <w:t xml:space="preserve">(9) Facturarea dezechilibrelor zilnice iniţiale cu titlul deficit/excedent, calculate </w:t>
            </w:r>
            <w:r w:rsidRPr="00DB1533">
              <w:rPr>
                <w:color w:val="FF0000"/>
                <w:sz w:val="20"/>
                <w:szCs w:val="20"/>
                <w:lang w:val="ro-RO" w:eastAsia="da-DK"/>
              </w:rPr>
              <w:t xml:space="preserve">pentru luna curentă, </w:t>
            </w:r>
            <w:r w:rsidRPr="00DB1533">
              <w:rPr>
                <w:color w:val="FF0000"/>
                <w:sz w:val="20"/>
                <w:szCs w:val="20"/>
                <w:lang w:val="ro-RO"/>
              </w:rPr>
              <w:t xml:space="preserve">se realizează </w:t>
            </w:r>
            <w:r w:rsidRPr="00DB1533">
              <w:rPr>
                <w:color w:val="FF0000"/>
                <w:sz w:val="20"/>
                <w:szCs w:val="20"/>
                <w:lang w:val="ro-RO" w:eastAsia="da-DK"/>
              </w:rPr>
              <w:t>decadal, în termen de 2 zile lucrătoare de la sfârşitul decadei. Prin primele două decade se înţelege intervalul cuprins între data de 1 şi 10, respectiv 11 şi 20 ale lunii, iar prin decada a treia se înţelege intervalul cuprins între data de 21 inclusiv şi ultima zi calendaristică a lunii.</w:t>
            </w:r>
          </w:p>
          <w:p w:rsidR="00976E02" w:rsidRPr="00DB1533" w:rsidRDefault="00976E02" w:rsidP="00976E02">
            <w:pPr>
              <w:pStyle w:val="Default"/>
              <w:jc w:val="both"/>
              <w:rPr>
                <w:color w:val="FF0000"/>
                <w:sz w:val="20"/>
                <w:szCs w:val="20"/>
                <w:lang w:val="ro-RO" w:eastAsia="da-DK"/>
              </w:rPr>
            </w:pPr>
            <w:r w:rsidRPr="00DB1533">
              <w:rPr>
                <w:color w:val="FF0000"/>
                <w:sz w:val="20"/>
                <w:szCs w:val="20"/>
                <w:lang w:val="ro-RO" w:eastAsia="da-DK"/>
              </w:rPr>
              <w:t>(10) Până la data de cincisprezece a lunii următoare celei pentru care a prestat serviciul de transport, OTS emite şi transmite UR:</w:t>
            </w:r>
          </w:p>
          <w:p w:rsidR="00976E02" w:rsidRPr="00DB1533" w:rsidRDefault="00976E02" w:rsidP="00976E02">
            <w:pPr>
              <w:pStyle w:val="Default"/>
              <w:jc w:val="both"/>
              <w:rPr>
                <w:color w:val="FF0000"/>
                <w:sz w:val="20"/>
                <w:szCs w:val="20"/>
                <w:lang w:val="ro-RO" w:eastAsia="da-DK"/>
              </w:rPr>
            </w:pPr>
            <w:r w:rsidRPr="00DB1533">
              <w:rPr>
                <w:color w:val="FF0000"/>
                <w:sz w:val="20"/>
                <w:szCs w:val="20"/>
                <w:lang w:val="ro-RO" w:eastAsia="da-DK"/>
              </w:rPr>
              <w:tab/>
              <w:t>- o factură aferentă dezechilibrelor  calculate pentru luna precedentă întocmită în baza alocărilor finale, care va include, după caz:</w:t>
            </w:r>
          </w:p>
          <w:p w:rsidR="00976E02" w:rsidRPr="00DB1533" w:rsidRDefault="00976E02" w:rsidP="00976E02">
            <w:pPr>
              <w:pStyle w:val="ListParagraph"/>
              <w:spacing w:line="240" w:lineRule="auto"/>
              <w:ind w:left="774"/>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 regularizarea dezechilibrelor zilnice calculate în baza alocărilor finale, după aplicarea FTG ;</w:t>
            </w:r>
          </w:p>
          <w:p w:rsidR="00976E02" w:rsidRPr="00DB1533" w:rsidRDefault="00976E02" w:rsidP="00976E02">
            <w:pPr>
              <w:pStyle w:val="ListParagraph"/>
              <w:spacing w:line="240" w:lineRule="auto"/>
              <w:ind w:left="774"/>
              <w:jc w:val="both"/>
              <w:rPr>
                <w:rFonts w:ascii="Times New Roman" w:hAnsi="Times New Roman"/>
                <w:color w:val="FF0000"/>
                <w:sz w:val="20"/>
                <w:lang w:val="ro-RO"/>
              </w:rPr>
            </w:pPr>
            <w:r w:rsidRPr="00DB1533">
              <w:rPr>
                <w:rFonts w:ascii="Times New Roman" w:hAnsi="Times New Roman"/>
                <w:color w:val="FF0000"/>
                <w:sz w:val="20"/>
                <w:lang w:val="ro-RO" w:eastAsia="da-DK"/>
              </w:rPr>
              <w:t>- contravaloarea depăşirii capacităţii rezervate.</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(11) Facturarea contravalorii dezechilibrelor zilnice cu titlul deficit/excedent se realizează în baza cantității de gaze naturale și a prețului, stabilite conform art. 102 din Codul rețelei.</w:t>
            </w:r>
          </w:p>
          <w:p w:rsidR="00976E02" w:rsidRPr="00DB1533" w:rsidRDefault="00976E02" w:rsidP="00976E02">
            <w:pPr>
              <w:jc w:val="both"/>
              <w:rPr>
                <w:rFonts w:ascii="Times New Roman" w:hAnsi="Times New Roman" w:cs="Times New Roman"/>
                <w:color w:val="FF0000"/>
                <w:sz w:val="20"/>
                <w:szCs w:val="20"/>
              </w:rPr>
            </w:pPr>
            <w:r w:rsidRPr="00DB1533" w:rsidDel="001473A9">
              <w:rPr>
                <w:rFonts w:ascii="Times New Roman" w:hAnsi="Times New Roman" w:cs="Times New Roman"/>
                <w:color w:val="FF0000"/>
                <w:sz w:val="20"/>
                <w:szCs w:val="20"/>
              </w:rPr>
              <w:t xml:space="preserve"> </w:t>
            </w:r>
            <w:r w:rsidRPr="00DB1533">
              <w:rPr>
                <w:rFonts w:ascii="Times New Roman" w:hAnsi="Times New Roman" w:cs="Times New Roman"/>
                <w:color w:val="FF0000"/>
                <w:sz w:val="20"/>
                <w:szCs w:val="20"/>
              </w:rPr>
              <w:t>(12) Facturarea contravalorii depășirilor de capacitate se realizează în baza diferențelor înregistrate  între alocarea zilnică și capacitatea rezervată și a tarifului, stabilite conform Codului rețelei.</w:t>
            </w:r>
          </w:p>
        </w:tc>
        <w:tc>
          <w:tcPr>
            <w:tcW w:w="3492" w:type="dxa"/>
          </w:tcPr>
          <w:p w:rsidR="00976E02" w:rsidRPr="00DB1533" w:rsidRDefault="00976E02" w:rsidP="00976E02">
            <w:pPr>
              <w:pStyle w:val="Default"/>
              <w:jc w:val="both"/>
              <w:rPr>
                <w:color w:val="auto"/>
                <w:sz w:val="20"/>
                <w:szCs w:val="20"/>
                <w:lang w:val="ro-RO"/>
              </w:rPr>
            </w:pPr>
          </w:p>
        </w:tc>
        <w:tc>
          <w:tcPr>
            <w:tcW w:w="2736" w:type="dxa"/>
          </w:tcPr>
          <w:p w:rsidR="00976E02" w:rsidRPr="00DB1533" w:rsidRDefault="00976E02" w:rsidP="00976E02">
            <w:pPr>
              <w:pStyle w:val="Default"/>
              <w:jc w:val="both"/>
              <w:rPr>
                <w:color w:val="auto"/>
                <w:sz w:val="20"/>
                <w:szCs w:val="20"/>
                <w:lang w:val="ro-RO"/>
              </w:rPr>
            </w:pPr>
          </w:p>
        </w:tc>
        <w:tc>
          <w:tcPr>
            <w:tcW w:w="3240" w:type="dxa"/>
          </w:tcPr>
          <w:p w:rsidR="00976E02" w:rsidRPr="00DB1533" w:rsidRDefault="00976E02" w:rsidP="00976E02">
            <w:pPr>
              <w:pStyle w:val="Default"/>
              <w:jc w:val="both"/>
              <w:rPr>
                <w:color w:val="auto"/>
                <w:sz w:val="20"/>
                <w:szCs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lastRenderedPageBreak/>
              <w:t>VI. - Drepturile şi obligaţiile OTS</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shd w:val="clear" w:color="auto" w:fill="FFFFFF"/>
              <w:jc w:val="both"/>
              <w:rPr>
                <w:rFonts w:ascii="Times New Roman" w:hAnsi="Times New Roman" w:cs="Times New Roman"/>
                <w:sz w:val="20"/>
                <w:szCs w:val="20"/>
              </w:rPr>
            </w:pPr>
            <w:r w:rsidRPr="00DB1533">
              <w:rPr>
                <w:rFonts w:ascii="Times New Roman" w:hAnsi="Times New Roman" w:cs="Times New Roman"/>
                <w:sz w:val="20"/>
                <w:szCs w:val="20"/>
              </w:rPr>
              <w:t>Art.6. OTS are următoarele drepturi:</w:t>
            </w:r>
          </w:p>
          <w:p w:rsidR="00976E02" w:rsidRPr="00DB1533" w:rsidRDefault="00976E02" w:rsidP="00976E02">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z w:val="20"/>
                <w:szCs w:val="20"/>
              </w:rPr>
            </w:pPr>
            <w:r w:rsidRPr="00DB1533">
              <w:rPr>
                <w:rFonts w:ascii="Times New Roman" w:hAnsi="Times New Roman" w:cs="Times New Roman"/>
                <w:sz w:val="20"/>
                <w:szCs w:val="20"/>
              </w:rPr>
              <w:t xml:space="preserve">să încaseze de la UR:  </w:t>
            </w:r>
          </w:p>
          <w:p w:rsidR="00976E02" w:rsidRPr="00DB1533" w:rsidRDefault="00976E02" w:rsidP="00976E02">
            <w:pPr>
              <w:pStyle w:val="TOC1"/>
              <w:numPr>
                <w:ilvl w:val="0"/>
                <w:numId w:val="70"/>
              </w:numPr>
              <w:tabs>
                <w:tab w:val="left" w:pos="851"/>
              </w:tabs>
              <w:rPr>
                <w:rFonts w:ascii="Times New Roman" w:hAnsi="Times New Roman" w:cs="Times New Roman"/>
                <w:sz w:val="20"/>
                <w:szCs w:val="20"/>
              </w:rPr>
            </w:pPr>
            <w:r w:rsidRPr="00DB1533">
              <w:rPr>
                <w:rFonts w:ascii="Times New Roman" w:hAnsi="Times New Roman" w:cs="Times New Roman"/>
                <w:sz w:val="20"/>
                <w:szCs w:val="20"/>
              </w:rPr>
              <w:t>contravaloarea serviciilor prestate şi a majorărilor de întârziere;</w:t>
            </w:r>
          </w:p>
          <w:p w:rsidR="00976E02" w:rsidRPr="00DB1533" w:rsidRDefault="00976E02" w:rsidP="00976E02">
            <w:pPr>
              <w:pStyle w:val="TOC1"/>
              <w:numPr>
                <w:ilvl w:val="0"/>
                <w:numId w:val="70"/>
              </w:numPr>
              <w:tabs>
                <w:tab w:val="left" w:pos="851"/>
              </w:tabs>
              <w:rPr>
                <w:rFonts w:ascii="Times New Roman" w:hAnsi="Times New Roman" w:cs="Times New Roman"/>
                <w:color w:val="FF0000"/>
                <w:sz w:val="20"/>
                <w:szCs w:val="20"/>
              </w:rPr>
            </w:pPr>
            <w:r w:rsidRPr="00DB1533">
              <w:rPr>
                <w:rFonts w:ascii="Times New Roman" w:hAnsi="Times New Roman" w:cs="Times New Roman"/>
                <w:color w:val="FF0000"/>
                <w:sz w:val="20"/>
                <w:szCs w:val="20"/>
              </w:rPr>
              <w:t>contravaloarea dezechilibrelor cu titlu DEFICIT situate atât sub cât și peste nivelul de toleranță de 2%;</w:t>
            </w:r>
          </w:p>
          <w:p w:rsidR="00976E02" w:rsidRPr="00DB1533" w:rsidRDefault="00976E02" w:rsidP="00976E02">
            <w:pPr>
              <w:pStyle w:val="TOC1"/>
              <w:numPr>
                <w:ilvl w:val="0"/>
                <w:numId w:val="70"/>
              </w:numPr>
              <w:tabs>
                <w:tab w:val="left" w:pos="851"/>
              </w:tabs>
              <w:rPr>
                <w:rFonts w:ascii="Times New Roman" w:hAnsi="Times New Roman" w:cs="Times New Roman"/>
                <w:color w:val="FF0000"/>
                <w:sz w:val="20"/>
                <w:szCs w:val="20"/>
              </w:rPr>
            </w:pPr>
            <w:r w:rsidRPr="00DB1533">
              <w:rPr>
                <w:rFonts w:ascii="Times New Roman" w:hAnsi="Times New Roman" w:cs="Times New Roman"/>
                <w:color w:val="FF0000"/>
                <w:sz w:val="20"/>
                <w:szCs w:val="20"/>
              </w:rPr>
              <w:t>contravaloarea depășirilor de capacitate</w:t>
            </w:r>
            <w:r w:rsidRPr="00DB1533">
              <w:rPr>
                <w:rFonts w:ascii="Times New Roman" w:hAnsi="Times New Roman" w:cs="Times New Roman"/>
                <w:sz w:val="20"/>
                <w:szCs w:val="20"/>
              </w:rPr>
              <w:t xml:space="preserve">. </w:t>
            </w:r>
          </w:p>
          <w:p w:rsidR="00976E02" w:rsidRPr="00DB1533" w:rsidRDefault="00976E02" w:rsidP="00976E02">
            <w:pPr>
              <w:widowControl w:val="0"/>
              <w:numPr>
                <w:ilvl w:val="0"/>
                <w:numId w:val="68"/>
              </w:numPr>
              <w:shd w:val="clear" w:color="auto" w:fill="FFFFFF"/>
              <w:tabs>
                <w:tab w:val="left" w:pos="851"/>
              </w:tabs>
              <w:autoSpaceDE w:val="0"/>
              <w:autoSpaceDN w:val="0"/>
              <w:adjustRightInd w:val="0"/>
              <w:ind w:left="851" w:right="19" w:hanging="425"/>
              <w:jc w:val="both"/>
              <w:rPr>
                <w:rFonts w:ascii="Times New Roman" w:hAnsi="Times New Roman" w:cs="Times New Roman"/>
                <w:sz w:val="20"/>
                <w:szCs w:val="20"/>
              </w:rPr>
            </w:pPr>
            <w:r w:rsidRPr="00DB1533">
              <w:rPr>
                <w:rFonts w:ascii="Times New Roman" w:hAnsi="Times New Roman" w:cs="Times New Roman"/>
                <w:sz w:val="20"/>
                <w:szCs w:val="20"/>
              </w:rPr>
              <w:t>să limiteze/întrerupă prestarea serviciilor de transport, cu preavizare, în cazul neîndeplinirii obligaţiilor de plată la termenele şi în condiţiile prevăzute în prezentul contract;</w:t>
            </w:r>
          </w:p>
          <w:p w:rsidR="00976E02" w:rsidRPr="00DB1533" w:rsidRDefault="00976E02" w:rsidP="00976E02">
            <w:pPr>
              <w:widowControl w:val="0"/>
              <w:numPr>
                <w:ilvl w:val="0"/>
                <w:numId w:val="68"/>
              </w:numPr>
              <w:shd w:val="clear" w:color="auto" w:fill="FFFFFF"/>
              <w:tabs>
                <w:tab w:val="left" w:pos="851"/>
              </w:tabs>
              <w:autoSpaceDE w:val="0"/>
              <w:autoSpaceDN w:val="0"/>
              <w:adjustRightInd w:val="0"/>
              <w:ind w:left="851" w:right="19" w:hanging="425"/>
              <w:jc w:val="both"/>
              <w:rPr>
                <w:rFonts w:ascii="Times New Roman" w:hAnsi="Times New Roman" w:cs="Times New Roman"/>
                <w:sz w:val="20"/>
                <w:szCs w:val="20"/>
              </w:rPr>
            </w:pPr>
            <w:r w:rsidRPr="00DB1533">
              <w:rPr>
                <w:rFonts w:ascii="Times New Roman" w:hAnsi="Times New Roman" w:cs="Times New Roman"/>
                <w:color w:val="FF0000"/>
                <w:sz w:val="20"/>
                <w:szCs w:val="20"/>
              </w:rPr>
              <w:t>să limiteze/întrerupă prestarea serviciilor de transport, în cazul în care UR nu prezintă garanţii la nivelul cumulat al dezechilibrului zilnic înregistrat</w:t>
            </w:r>
            <w:r w:rsidRPr="00DB1533">
              <w:rPr>
                <w:rFonts w:ascii="Times New Roman" w:hAnsi="Times New Roman" w:cs="Times New Roman"/>
                <w:sz w:val="20"/>
                <w:szCs w:val="20"/>
              </w:rPr>
              <w:t xml:space="preserve">; </w:t>
            </w:r>
          </w:p>
          <w:p w:rsidR="00976E02" w:rsidRPr="00DB1533" w:rsidRDefault="00976E02" w:rsidP="00976E02">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z w:val="20"/>
                <w:szCs w:val="20"/>
              </w:rPr>
            </w:pPr>
            <w:r w:rsidRPr="00DB1533">
              <w:rPr>
                <w:rFonts w:ascii="Times New Roman" w:hAnsi="Times New Roman" w:cs="Times New Roman"/>
                <w:sz w:val="20"/>
                <w:szCs w:val="20"/>
              </w:rPr>
              <w:t xml:space="preserve">să </w:t>
            </w:r>
            <w:r w:rsidRPr="00DB1533">
              <w:rPr>
                <w:rFonts w:ascii="Times New Roman" w:hAnsi="Times New Roman" w:cs="Times New Roman"/>
                <w:color w:val="FF0000"/>
                <w:sz w:val="20"/>
                <w:szCs w:val="20"/>
              </w:rPr>
              <w:t>limiteze/</w:t>
            </w:r>
            <w:r w:rsidRPr="00DB1533">
              <w:rPr>
                <w:rFonts w:ascii="Times New Roman" w:hAnsi="Times New Roman" w:cs="Times New Roman"/>
                <w:sz w:val="20"/>
                <w:szCs w:val="20"/>
              </w:rPr>
              <w:t xml:space="preserve">întrerupă prestarea serviciilor de transport, în cazul în care UR nu respectă </w:t>
            </w:r>
            <w:r w:rsidRPr="00DB1533">
              <w:rPr>
                <w:rFonts w:ascii="Times New Roman" w:hAnsi="Times New Roman" w:cs="Times New Roman"/>
                <w:color w:val="FF0000"/>
                <w:sz w:val="20"/>
                <w:szCs w:val="20"/>
              </w:rPr>
              <w:t xml:space="preserve">orice alte </w:t>
            </w:r>
            <w:r w:rsidRPr="00DB1533">
              <w:rPr>
                <w:rFonts w:ascii="Times New Roman" w:hAnsi="Times New Roman" w:cs="Times New Roman"/>
                <w:sz w:val="20"/>
                <w:szCs w:val="20"/>
              </w:rPr>
              <w:t>prevederi</w:t>
            </w:r>
            <w:r w:rsidRPr="00DB1533">
              <w:rPr>
                <w:rFonts w:ascii="Times New Roman" w:hAnsi="Times New Roman" w:cs="Times New Roman"/>
                <w:strike/>
                <w:color w:val="FF0000"/>
                <w:sz w:val="20"/>
                <w:szCs w:val="20"/>
              </w:rPr>
              <w:t>le</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din</w:t>
            </w:r>
            <w:r w:rsidRPr="00DB1533">
              <w:rPr>
                <w:rFonts w:ascii="Times New Roman" w:hAnsi="Times New Roman" w:cs="Times New Roman"/>
                <w:sz w:val="20"/>
                <w:szCs w:val="20"/>
              </w:rPr>
              <w:t xml:space="preserve"> Codului reţelei; </w:t>
            </w:r>
          </w:p>
          <w:p w:rsidR="00976E02" w:rsidRPr="00DB1533" w:rsidRDefault="00976E02" w:rsidP="00976E02">
            <w:pPr>
              <w:widowControl w:val="0"/>
              <w:numPr>
                <w:ilvl w:val="0"/>
                <w:numId w:val="68"/>
              </w:numPr>
              <w:shd w:val="clear" w:color="auto" w:fill="FFFFFF"/>
              <w:tabs>
                <w:tab w:val="left" w:pos="851"/>
              </w:tabs>
              <w:autoSpaceDE w:val="0"/>
              <w:autoSpaceDN w:val="0"/>
              <w:adjustRightInd w:val="0"/>
              <w:ind w:left="851" w:right="24" w:hanging="425"/>
              <w:jc w:val="both"/>
              <w:rPr>
                <w:rFonts w:ascii="Times New Roman" w:hAnsi="Times New Roman" w:cs="Times New Roman"/>
                <w:sz w:val="20"/>
                <w:szCs w:val="20"/>
              </w:rPr>
            </w:pPr>
            <w:r w:rsidRPr="00DB1533">
              <w:rPr>
                <w:rFonts w:ascii="Times New Roman" w:hAnsi="Times New Roman" w:cs="Times New Roman"/>
                <w:sz w:val="20"/>
                <w:szCs w:val="20"/>
              </w:rPr>
              <w:t xml:space="preserve">să refuze preluarea în SNT a gazelor naturale care nu respectă condiţiile minime de calitate prevăzute în </w:t>
            </w:r>
            <w:r w:rsidRPr="00DB1533">
              <w:rPr>
                <w:rFonts w:ascii="Times New Roman" w:hAnsi="Times New Roman" w:cs="Times New Roman"/>
                <w:bCs/>
                <w:sz w:val="20"/>
                <w:szCs w:val="20"/>
              </w:rPr>
              <w:t>Condiţiile tehnice</w:t>
            </w:r>
            <w:r w:rsidRPr="00DB1533">
              <w:rPr>
                <w:rFonts w:ascii="Times New Roman" w:hAnsi="Times New Roman" w:cs="Times New Roman"/>
                <w:sz w:val="20"/>
                <w:szCs w:val="20"/>
              </w:rPr>
              <w:t>;</w:t>
            </w:r>
          </w:p>
          <w:p w:rsidR="00976E02" w:rsidRPr="00DB1533" w:rsidRDefault="00976E02" w:rsidP="00976E02">
            <w:pPr>
              <w:widowControl w:val="0"/>
              <w:numPr>
                <w:ilvl w:val="0"/>
                <w:numId w:val="68"/>
              </w:numPr>
              <w:shd w:val="clear" w:color="auto" w:fill="FFFFFF"/>
              <w:tabs>
                <w:tab w:val="left" w:pos="851"/>
              </w:tabs>
              <w:autoSpaceDE w:val="0"/>
              <w:autoSpaceDN w:val="0"/>
              <w:adjustRightInd w:val="0"/>
              <w:ind w:left="851" w:right="24" w:hanging="425"/>
              <w:jc w:val="both"/>
              <w:rPr>
                <w:rFonts w:ascii="Times New Roman" w:hAnsi="Times New Roman" w:cs="Times New Roman"/>
                <w:sz w:val="20"/>
                <w:szCs w:val="20"/>
              </w:rPr>
            </w:pPr>
            <w:r w:rsidRPr="00DB1533">
              <w:rPr>
                <w:rFonts w:ascii="Times New Roman" w:hAnsi="Times New Roman" w:cs="Times New Roman"/>
                <w:sz w:val="20"/>
                <w:szCs w:val="20"/>
              </w:rPr>
              <w:t xml:space="preserve">în cazul situaţiilor de alimentare de urgenţă, să asigure întreruperea clienţilor întreruptibili, dacă UR nu face acest lucru. </w:t>
            </w:r>
          </w:p>
          <w:p w:rsidR="00976E02" w:rsidRPr="00DB1533" w:rsidRDefault="00976E02" w:rsidP="00976E02">
            <w:pPr>
              <w:widowControl w:val="0"/>
              <w:numPr>
                <w:ilvl w:val="0"/>
                <w:numId w:val="68"/>
              </w:numPr>
              <w:shd w:val="clear" w:color="auto" w:fill="FFFFFF"/>
              <w:tabs>
                <w:tab w:val="left" w:pos="851"/>
                <w:tab w:val="left" w:pos="1276"/>
              </w:tabs>
              <w:autoSpaceDE w:val="0"/>
              <w:autoSpaceDN w:val="0"/>
              <w:adjustRightInd w:val="0"/>
              <w:ind w:left="851" w:hanging="425"/>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 xml:space="preserve">să factureze UR contravaloarea serviciilor de transport prestate, cu respectarea tarifelor </w:t>
            </w:r>
            <w:r w:rsidRPr="00DB1533">
              <w:rPr>
                <w:rFonts w:ascii="Times New Roman" w:hAnsi="Times New Roman" w:cs="Times New Roman"/>
                <w:strike/>
                <w:color w:val="FF0000"/>
                <w:sz w:val="20"/>
                <w:szCs w:val="20"/>
              </w:rPr>
              <w:lastRenderedPageBreak/>
              <w:t>prevăzute în prezentul contract, şi, după caz, a majorărilor de întârziere;</w:t>
            </w:r>
          </w:p>
          <w:p w:rsidR="00976E02" w:rsidRPr="00DB1533" w:rsidRDefault="00976E02" w:rsidP="00976E02">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z w:val="20"/>
                <w:szCs w:val="20"/>
              </w:rPr>
            </w:pPr>
            <w:r w:rsidRPr="00DB1533">
              <w:rPr>
                <w:rFonts w:ascii="Times New Roman" w:hAnsi="Times New Roman" w:cs="Times New Roman"/>
                <w:sz w:val="20"/>
                <w:szCs w:val="20"/>
              </w:rPr>
              <w:t>să limiteze sau să întrerupă prestarea serviciilor de transport în scopul remedierii avariilor apărute în SNT, cu informarea UR în maxim 6 ore;</w:t>
            </w:r>
          </w:p>
          <w:p w:rsidR="00976E02" w:rsidRPr="00DB1533" w:rsidRDefault="00976E02" w:rsidP="00976E02">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să limiteze sau să întrerupă prestarea serviciilor de transport, în cazul în care preluarea zilnică totală de energie înregistrează o variaţie mai mare sau egală cu 15% faţă de nominalizare timp de 2 zile gaziere consecutive;</w:t>
            </w:r>
          </w:p>
          <w:p w:rsidR="00976E02" w:rsidRPr="00DB1533" w:rsidRDefault="00976E02" w:rsidP="00976E02">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z w:val="20"/>
                <w:szCs w:val="20"/>
              </w:rPr>
            </w:pPr>
            <w:r w:rsidRPr="00DB1533">
              <w:rPr>
                <w:rFonts w:ascii="Times New Roman" w:hAnsi="Times New Roman" w:cs="Times New Roman"/>
                <w:sz w:val="20"/>
                <w:szCs w:val="20"/>
              </w:rPr>
              <w:t>să răspundă şi să soluţioneze sesizările UR, referitoare la prestarea serviciilor de transport, în condiţiile prevăzute de legislaţia în vigoare;</w:t>
            </w:r>
          </w:p>
          <w:p w:rsidR="00976E02" w:rsidRPr="00DB1533" w:rsidRDefault="00976E02" w:rsidP="00976E02">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z w:val="20"/>
                <w:szCs w:val="20"/>
              </w:rPr>
            </w:pPr>
            <w:r w:rsidRPr="00DB1533">
              <w:rPr>
                <w:rFonts w:ascii="Times New Roman" w:hAnsi="Times New Roman" w:cs="Times New Roman"/>
                <w:sz w:val="20"/>
                <w:szCs w:val="20"/>
              </w:rPr>
              <w:t>toate celelalte drepturi astfel cum acestea sunt prevăzute în Codul reţelei.</w:t>
            </w:r>
          </w:p>
        </w:tc>
        <w:tc>
          <w:tcPr>
            <w:tcW w:w="3492" w:type="dxa"/>
          </w:tcPr>
          <w:p w:rsidR="00976E02" w:rsidRPr="00DB1533" w:rsidRDefault="00976E02" w:rsidP="00976E02">
            <w:pPr>
              <w:shd w:val="clear" w:color="auto" w:fill="FFFFFF"/>
              <w:jc w:val="both"/>
              <w:rPr>
                <w:rFonts w:ascii="Times New Roman" w:hAnsi="Times New Roman" w:cs="Times New Roman"/>
                <w:sz w:val="20"/>
                <w:szCs w:val="20"/>
              </w:rPr>
            </w:pPr>
          </w:p>
        </w:tc>
        <w:tc>
          <w:tcPr>
            <w:tcW w:w="2736" w:type="dxa"/>
          </w:tcPr>
          <w:p w:rsidR="00976E02" w:rsidRPr="00DB1533" w:rsidRDefault="00976E02" w:rsidP="00976E02">
            <w:pPr>
              <w:shd w:val="clear" w:color="auto" w:fill="FFFFFF"/>
              <w:jc w:val="both"/>
              <w:rPr>
                <w:rFonts w:ascii="Times New Roman" w:hAnsi="Times New Roman" w:cs="Times New Roman"/>
                <w:sz w:val="20"/>
                <w:szCs w:val="20"/>
              </w:rPr>
            </w:pPr>
          </w:p>
        </w:tc>
        <w:tc>
          <w:tcPr>
            <w:tcW w:w="3240" w:type="dxa"/>
          </w:tcPr>
          <w:p w:rsidR="00976E02" w:rsidRPr="00DB1533" w:rsidRDefault="00976E02" w:rsidP="00976E02">
            <w:pPr>
              <w:shd w:val="clear" w:color="auto" w:fill="FFFFFF"/>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shd w:val="clear" w:color="auto" w:fill="FFFFFF"/>
              <w:jc w:val="both"/>
              <w:rPr>
                <w:rFonts w:ascii="Times New Roman" w:hAnsi="Times New Roman" w:cs="Times New Roman"/>
                <w:sz w:val="20"/>
                <w:szCs w:val="20"/>
              </w:rPr>
            </w:pPr>
            <w:r w:rsidRPr="00DB1533">
              <w:rPr>
                <w:rFonts w:ascii="Times New Roman" w:hAnsi="Times New Roman" w:cs="Times New Roman"/>
                <w:sz w:val="20"/>
                <w:szCs w:val="20"/>
              </w:rPr>
              <w:lastRenderedPageBreak/>
              <w:t>Art. 7.</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OTS are următoarele obligaţii:</w:t>
            </w:r>
          </w:p>
          <w:p w:rsidR="00976E02" w:rsidRPr="00DB1533" w:rsidRDefault="00976E02" w:rsidP="00976E02">
            <w:pPr>
              <w:widowControl w:val="0"/>
              <w:numPr>
                <w:ilvl w:val="0"/>
                <w:numId w:val="71"/>
              </w:numPr>
              <w:shd w:val="clear" w:color="auto" w:fill="FFFFFF"/>
              <w:tabs>
                <w:tab w:val="left" w:pos="1276"/>
              </w:tabs>
              <w:autoSpaceDE w:val="0"/>
              <w:autoSpaceDN w:val="0"/>
              <w:adjustRightInd w:val="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să cumpere de la UR cantitățile de gaze naturale reprezentând dezechilibru cu titlu EXCEDENT situat atât sub cât și peste nivelul de toleranță de 2%, conform prevederilor din Codul reţelei;</w:t>
            </w:r>
          </w:p>
          <w:p w:rsidR="00976E02" w:rsidRPr="00DB1533" w:rsidRDefault="00976E02" w:rsidP="00976E02">
            <w:pPr>
              <w:widowControl w:val="0"/>
              <w:numPr>
                <w:ilvl w:val="0"/>
                <w:numId w:val="71"/>
              </w:numPr>
              <w:shd w:val="clear" w:color="auto" w:fill="FFFFFF"/>
              <w:tabs>
                <w:tab w:val="left" w:pos="1276"/>
              </w:tabs>
              <w:autoSpaceDE w:val="0"/>
              <w:autoSpaceDN w:val="0"/>
              <w:adjustRightInd w:val="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să vândă către UR cantitățile de gaze naturale reprezentând dezechilibru cu titlu DEFICIT situat atât sub cât și peste nivelul de toleranță de 2%, conform prevederilor din Codul reţelei;</w:t>
            </w:r>
          </w:p>
          <w:p w:rsidR="00976E02" w:rsidRPr="00DB1533" w:rsidRDefault="00976E02" w:rsidP="00976E02">
            <w:pPr>
              <w:widowControl w:val="0"/>
              <w:numPr>
                <w:ilvl w:val="0"/>
                <w:numId w:val="71"/>
              </w:numPr>
              <w:shd w:val="clear" w:color="auto" w:fill="FFFFFF"/>
              <w:tabs>
                <w:tab w:val="left" w:pos="1276"/>
              </w:tabs>
              <w:autoSpaceDE w:val="0"/>
              <w:autoSpaceDN w:val="0"/>
              <w:adjustRightInd w:val="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să achite UR contravaloarea dezechilibrelor cu titlu EXCEDENT situat atât sub cât și peste nivelul de toleranță de 2%;</w:t>
            </w:r>
          </w:p>
          <w:p w:rsidR="00976E02" w:rsidRPr="00DB1533" w:rsidRDefault="00976E02" w:rsidP="00976E02">
            <w:pPr>
              <w:widowControl w:val="0"/>
              <w:numPr>
                <w:ilvl w:val="0"/>
                <w:numId w:val="71"/>
              </w:numPr>
              <w:shd w:val="clear" w:color="auto" w:fill="FFFFFF"/>
              <w:tabs>
                <w:tab w:val="left" w:pos="1276"/>
              </w:tabs>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să anunţe UR în legătură cu eventualele limitări/întreruperi în prestarea serviciilor de transport în caz de neîndeplinire a obligaţiilor de plată;</w:t>
            </w:r>
          </w:p>
          <w:p w:rsidR="00976E02" w:rsidRPr="00DB1533" w:rsidRDefault="00976E02" w:rsidP="00976E02">
            <w:pPr>
              <w:widowControl w:val="0"/>
              <w:numPr>
                <w:ilvl w:val="0"/>
                <w:numId w:val="71"/>
              </w:numPr>
              <w:shd w:val="clear" w:color="auto" w:fill="FFFFFF"/>
              <w:tabs>
                <w:tab w:val="left" w:pos="1276"/>
              </w:tabs>
              <w:autoSpaceDE w:val="0"/>
              <w:autoSpaceDN w:val="0"/>
              <w:adjustRightInd w:val="0"/>
              <w:ind w:right="5"/>
              <w:jc w:val="both"/>
              <w:rPr>
                <w:rFonts w:ascii="Times New Roman" w:hAnsi="Times New Roman" w:cs="Times New Roman"/>
                <w:sz w:val="20"/>
                <w:szCs w:val="20"/>
              </w:rPr>
            </w:pPr>
            <w:r w:rsidRPr="00DB1533">
              <w:rPr>
                <w:rFonts w:ascii="Times New Roman" w:hAnsi="Times New Roman" w:cs="Times New Roman"/>
                <w:sz w:val="20"/>
                <w:szCs w:val="20"/>
              </w:rPr>
              <w:t>să reia prestarea serviciilor de transport în termen de 24 de ore de la data îndeplinirii obligaţiilor de plată;</w:t>
            </w:r>
          </w:p>
          <w:p w:rsidR="00976E02" w:rsidRPr="00DB1533" w:rsidRDefault="00976E02" w:rsidP="00976E02">
            <w:pPr>
              <w:widowControl w:val="0"/>
              <w:numPr>
                <w:ilvl w:val="0"/>
                <w:numId w:val="71"/>
              </w:numPr>
              <w:shd w:val="clear" w:color="auto" w:fill="FFFFFF"/>
              <w:tabs>
                <w:tab w:val="left" w:pos="1276"/>
              </w:tabs>
              <w:autoSpaceDE w:val="0"/>
              <w:autoSpaceDN w:val="0"/>
              <w:adjustRightInd w:val="0"/>
              <w:ind w:right="5"/>
              <w:jc w:val="both"/>
              <w:rPr>
                <w:rFonts w:ascii="Times New Roman" w:hAnsi="Times New Roman" w:cs="Times New Roman"/>
                <w:sz w:val="20"/>
                <w:szCs w:val="20"/>
              </w:rPr>
            </w:pPr>
            <w:r w:rsidRPr="00DB1533">
              <w:rPr>
                <w:rFonts w:ascii="Times New Roman" w:hAnsi="Times New Roman" w:cs="Times New Roman"/>
                <w:sz w:val="20"/>
                <w:szCs w:val="20"/>
              </w:rPr>
              <w:lastRenderedPageBreak/>
              <w:t>să preia, să transporte şi să livreze UR cantităţile de energie, sub condiţia respectării nivelurilor de presiune prevăzute în contract şi în conformitate cu nominalizările/renominalizările aprobate;</w:t>
            </w:r>
          </w:p>
          <w:p w:rsidR="00976E02" w:rsidRPr="00DB1533" w:rsidRDefault="00976E02" w:rsidP="00976E02">
            <w:pPr>
              <w:widowControl w:val="0"/>
              <w:numPr>
                <w:ilvl w:val="0"/>
                <w:numId w:val="71"/>
              </w:numPr>
              <w:tabs>
                <w:tab w:val="left" w:pos="1276"/>
              </w:tabs>
              <w:autoSpaceDE w:val="0"/>
              <w:autoSpaceDN w:val="0"/>
              <w:adjustRightInd w:val="0"/>
              <w:ind w:right="38"/>
              <w:jc w:val="both"/>
              <w:rPr>
                <w:rFonts w:ascii="Times New Roman" w:hAnsi="Times New Roman" w:cs="Times New Roman"/>
                <w:sz w:val="20"/>
                <w:szCs w:val="20"/>
              </w:rPr>
            </w:pPr>
            <w:r w:rsidRPr="00DB1533">
              <w:rPr>
                <w:rFonts w:ascii="Times New Roman" w:hAnsi="Times New Roman" w:cs="Times New Roman"/>
                <w:sz w:val="20"/>
                <w:szCs w:val="20"/>
              </w:rPr>
              <w:t>să livreze gazele naturale la ieşirea din SNT cu respectarea condiţiilor de calitate a gazelor naturale prevăzute în Condiţiile tehnice</w:t>
            </w:r>
            <w:r w:rsidRPr="00DB1533">
              <w:rPr>
                <w:rFonts w:ascii="Times New Roman" w:hAnsi="Times New Roman" w:cs="Times New Roman"/>
                <w:color w:val="FF0000"/>
                <w:sz w:val="20"/>
                <w:szCs w:val="20"/>
              </w:rPr>
              <w:t>, condiţionat de îndeplinirea obligaţiei UR de la art. 9 lit. i)</w:t>
            </w:r>
            <w:r w:rsidRPr="00DB1533">
              <w:rPr>
                <w:rFonts w:ascii="Times New Roman" w:hAnsi="Times New Roman" w:cs="Times New Roman"/>
                <w:sz w:val="20"/>
                <w:szCs w:val="20"/>
              </w:rPr>
              <w:t>;</w:t>
            </w:r>
          </w:p>
          <w:p w:rsidR="00976E02" w:rsidRPr="00DB1533" w:rsidRDefault="00976E02" w:rsidP="00976E02">
            <w:pPr>
              <w:widowControl w:val="0"/>
              <w:numPr>
                <w:ilvl w:val="0"/>
                <w:numId w:val="71"/>
              </w:numPr>
              <w:shd w:val="clear" w:color="auto" w:fill="FFFFFF"/>
              <w:tabs>
                <w:tab w:val="left" w:pos="1276"/>
              </w:tabs>
              <w:autoSpaceDE w:val="0"/>
              <w:autoSpaceDN w:val="0"/>
              <w:adjustRightInd w:val="0"/>
              <w:ind w:right="38"/>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să plătească UR, după caz, tariful pentru neasigurarea capacității rezervate;</w:t>
            </w:r>
          </w:p>
          <w:p w:rsidR="00976E02" w:rsidRPr="00DB1533" w:rsidRDefault="00976E02" w:rsidP="00976E02">
            <w:pPr>
              <w:widowControl w:val="0"/>
              <w:numPr>
                <w:ilvl w:val="0"/>
                <w:numId w:val="71"/>
              </w:numPr>
              <w:shd w:val="clear" w:color="auto" w:fill="FFFFFF"/>
              <w:tabs>
                <w:tab w:val="left" w:pos="1276"/>
              </w:tabs>
              <w:autoSpaceDE w:val="0"/>
              <w:autoSpaceDN w:val="0"/>
              <w:adjustRightInd w:val="0"/>
              <w:ind w:right="38"/>
              <w:jc w:val="both"/>
              <w:rPr>
                <w:rFonts w:ascii="Times New Roman" w:hAnsi="Times New Roman" w:cs="Times New Roman"/>
                <w:sz w:val="20"/>
                <w:szCs w:val="20"/>
              </w:rPr>
            </w:pPr>
            <w:r w:rsidRPr="00DB1533">
              <w:rPr>
                <w:rFonts w:ascii="Times New Roman" w:hAnsi="Times New Roman" w:cs="Times New Roman"/>
                <w:sz w:val="20"/>
                <w:szCs w:val="20"/>
              </w:rPr>
              <w:t>să permită accesul UR la datele/documentele care au stat la baza emiterii facturii în situaţia în care UR contestă factura emisă;</w:t>
            </w:r>
          </w:p>
          <w:p w:rsidR="00976E02" w:rsidRPr="00DB1533" w:rsidRDefault="00976E02" w:rsidP="00976E02">
            <w:pPr>
              <w:widowControl w:val="0"/>
              <w:numPr>
                <w:ilvl w:val="0"/>
                <w:numId w:val="71"/>
              </w:numPr>
              <w:shd w:val="clear" w:color="auto" w:fill="FFFFFF"/>
              <w:tabs>
                <w:tab w:val="left" w:pos="1276"/>
              </w:tabs>
              <w:autoSpaceDE w:val="0"/>
              <w:autoSpaceDN w:val="0"/>
              <w:adjustRightInd w:val="0"/>
              <w:ind w:right="38"/>
              <w:jc w:val="both"/>
              <w:rPr>
                <w:rFonts w:ascii="Times New Roman" w:hAnsi="Times New Roman" w:cs="Times New Roman"/>
                <w:sz w:val="20"/>
                <w:szCs w:val="20"/>
              </w:rPr>
            </w:pPr>
            <w:r w:rsidRPr="00DB1533">
              <w:rPr>
                <w:rFonts w:ascii="Times New Roman" w:hAnsi="Times New Roman" w:cs="Times New Roman"/>
                <w:sz w:val="20"/>
                <w:szCs w:val="20"/>
              </w:rPr>
              <w:t xml:space="preserve">să iniţieze modificarea şi/sau completarea prezentului contract în cazul </w:t>
            </w:r>
            <w:r w:rsidRPr="00DB1533">
              <w:rPr>
                <w:rFonts w:ascii="Times New Roman" w:hAnsi="Times New Roman" w:cs="Times New Roman"/>
                <w:strike/>
                <w:color w:val="FF0000"/>
                <w:sz w:val="20"/>
                <w:szCs w:val="20"/>
              </w:rPr>
              <w:t>modificării circumstanţelor care au stat la baza încheierii acestuia</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în care se impune acest lucru</w:t>
            </w:r>
            <w:r w:rsidRPr="00DB1533">
              <w:rPr>
                <w:rFonts w:ascii="Times New Roman" w:hAnsi="Times New Roman" w:cs="Times New Roman"/>
                <w:sz w:val="20"/>
                <w:szCs w:val="20"/>
              </w:rPr>
              <w:t>;</w:t>
            </w:r>
          </w:p>
          <w:p w:rsidR="00976E02" w:rsidRPr="00DB1533" w:rsidRDefault="00976E02" w:rsidP="00976E02">
            <w:pPr>
              <w:pStyle w:val="ListParagraph"/>
              <w:numPr>
                <w:ilvl w:val="0"/>
                <w:numId w:val="71"/>
              </w:numPr>
              <w:spacing w:line="240" w:lineRule="auto"/>
              <w:jc w:val="both"/>
              <w:rPr>
                <w:rFonts w:ascii="Times New Roman" w:hAnsi="Times New Roman"/>
                <w:sz w:val="20"/>
              </w:rPr>
            </w:pPr>
            <w:r w:rsidRPr="00DB1533">
              <w:rPr>
                <w:rFonts w:ascii="Times New Roman" w:hAnsi="Times New Roman"/>
                <w:sz w:val="20"/>
              </w:rPr>
              <w:t>toate celelalte obligaţii astfel cum acestea sunt prevăzute în Codul Reţelei.</w:t>
            </w:r>
          </w:p>
        </w:tc>
        <w:tc>
          <w:tcPr>
            <w:tcW w:w="3492" w:type="dxa"/>
          </w:tcPr>
          <w:p w:rsidR="00976E02" w:rsidRPr="00DB1533" w:rsidRDefault="00976E02" w:rsidP="00976E02">
            <w:pPr>
              <w:shd w:val="clear" w:color="auto" w:fill="FFFFFF"/>
              <w:jc w:val="both"/>
              <w:rPr>
                <w:rFonts w:ascii="Times New Roman" w:hAnsi="Times New Roman" w:cs="Times New Roman"/>
                <w:sz w:val="20"/>
                <w:szCs w:val="20"/>
              </w:rPr>
            </w:pPr>
          </w:p>
        </w:tc>
        <w:tc>
          <w:tcPr>
            <w:tcW w:w="2736" w:type="dxa"/>
          </w:tcPr>
          <w:p w:rsidR="00976E02" w:rsidRPr="00DB1533" w:rsidRDefault="00976E02" w:rsidP="00976E02">
            <w:pPr>
              <w:shd w:val="clear" w:color="auto" w:fill="FFFFFF"/>
              <w:jc w:val="both"/>
              <w:rPr>
                <w:rFonts w:ascii="Times New Roman" w:hAnsi="Times New Roman" w:cs="Times New Roman"/>
                <w:sz w:val="20"/>
                <w:szCs w:val="20"/>
              </w:rPr>
            </w:pPr>
          </w:p>
        </w:tc>
        <w:tc>
          <w:tcPr>
            <w:tcW w:w="3240" w:type="dxa"/>
          </w:tcPr>
          <w:p w:rsidR="00976E02" w:rsidRPr="00DB1533" w:rsidRDefault="00976E02" w:rsidP="00976E02">
            <w:pPr>
              <w:shd w:val="clear" w:color="auto" w:fill="FFFFFF"/>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lastRenderedPageBreak/>
              <w:t>VII. – Drepturile şi obligaţiile UR</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shd w:val="clear" w:color="auto" w:fill="FFFFFF"/>
              <w:jc w:val="both"/>
              <w:rPr>
                <w:rFonts w:ascii="Times New Roman" w:hAnsi="Times New Roman" w:cs="Times New Roman"/>
                <w:sz w:val="20"/>
                <w:szCs w:val="20"/>
              </w:rPr>
            </w:pPr>
            <w:r w:rsidRPr="00DB1533">
              <w:rPr>
                <w:rFonts w:ascii="Times New Roman" w:hAnsi="Times New Roman" w:cs="Times New Roman"/>
                <w:sz w:val="20"/>
                <w:szCs w:val="20"/>
              </w:rPr>
              <w:t>Art. 8.</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UR are următoarele drepturi:</w:t>
            </w:r>
          </w:p>
          <w:p w:rsidR="00976E02" w:rsidRPr="00DB1533" w:rsidRDefault="00976E02" w:rsidP="00976E02">
            <w:pPr>
              <w:widowControl w:val="0"/>
              <w:numPr>
                <w:ilvl w:val="0"/>
                <w:numId w:val="72"/>
              </w:numPr>
              <w:shd w:val="clear" w:color="auto" w:fill="FFFFFF"/>
              <w:tabs>
                <w:tab w:val="left" w:pos="1276"/>
              </w:tabs>
              <w:autoSpaceDE w:val="0"/>
              <w:autoSpaceDN w:val="0"/>
              <w:adjustRightInd w:val="0"/>
              <w:ind w:right="33"/>
              <w:jc w:val="both"/>
              <w:rPr>
                <w:rFonts w:ascii="Times New Roman" w:hAnsi="Times New Roman" w:cs="Times New Roman"/>
                <w:sz w:val="20"/>
                <w:szCs w:val="20"/>
              </w:rPr>
            </w:pPr>
            <w:r w:rsidRPr="00DB1533">
              <w:rPr>
                <w:rFonts w:ascii="Times New Roman" w:hAnsi="Times New Roman" w:cs="Times New Roman"/>
                <w:sz w:val="20"/>
                <w:szCs w:val="20"/>
              </w:rPr>
              <w:t>să  returneze voluntar sau să transfere capacitatea aprobată,  în conformitate cu prevederile din Codul reţelei;</w:t>
            </w:r>
          </w:p>
          <w:p w:rsidR="00976E02" w:rsidRPr="00DB1533" w:rsidRDefault="00976E02" w:rsidP="00976E02">
            <w:pPr>
              <w:widowControl w:val="0"/>
              <w:numPr>
                <w:ilvl w:val="0"/>
                <w:numId w:val="72"/>
              </w:numPr>
              <w:shd w:val="clear" w:color="auto" w:fill="FFFFFF"/>
              <w:tabs>
                <w:tab w:val="left" w:pos="1276"/>
              </w:tabs>
              <w:autoSpaceDE w:val="0"/>
              <w:autoSpaceDN w:val="0"/>
              <w:adjustRightInd w:val="0"/>
              <w:ind w:right="33"/>
              <w:jc w:val="both"/>
              <w:rPr>
                <w:rFonts w:ascii="Times New Roman" w:hAnsi="Times New Roman" w:cs="Times New Roman"/>
                <w:sz w:val="20"/>
                <w:szCs w:val="20"/>
              </w:rPr>
            </w:pPr>
            <w:r w:rsidRPr="00DB1533">
              <w:rPr>
                <w:rFonts w:ascii="Times New Roman" w:hAnsi="Times New Roman" w:cs="Times New Roman"/>
                <w:sz w:val="20"/>
                <w:szCs w:val="20"/>
              </w:rPr>
              <w:t>să transfere cantităţi de gaze naturale,  în conformitate cu prevederile din Codul reţelei;</w:t>
            </w:r>
          </w:p>
          <w:p w:rsidR="00976E02" w:rsidRPr="00DB1533" w:rsidRDefault="00976E02" w:rsidP="00976E02">
            <w:pPr>
              <w:widowControl w:val="0"/>
              <w:numPr>
                <w:ilvl w:val="0"/>
                <w:numId w:val="72"/>
              </w:numPr>
              <w:shd w:val="clear" w:color="auto" w:fill="FFFFFF"/>
              <w:tabs>
                <w:tab w:val="left" w:pos="1276"/>
              </w:tabs>
              <w:autoSpaceDE w:val="0"/>
              <w:autoSpaceDN w:val="0"/>
              <w:adjustRightInd w:val="0"/>
              <w:ind w:right="14"/>
              <w:jc w:val="both"/>
              <w:rPr>
                <w:rFonts w:ascii="Times New Roman" w:hAnsi="Times New Roman" w:cs="Times New Roman"/>
                <w:sz w:val="20"/>
                <w:szCs w:val="20"/>
              </w:rPr>
            </w:pPr>
            <w:r w:rsidRPr="00DB1533">
              <w:rPr>
                <w:rFonts w:ascii="Times New Roman" w:hAnsi="Times New Roman" w:cs="Times New Roman"/>
                <w:sz w:val="20"/>
                <w:szCs w:val="20"/>
              </w:rPr>
              <w:t xml:space="preserve">să solicite şi să primească de la OTS sumele aferente pentru neasigurarea capacităţii rezervate </w:t>
            </w:r>
            <w:r w:rsidRPr="00DB1533">
              <w:rPr>
                <w:rFonts w:ascii="Times New Roman" w:hAnsi="Times New Roman" w:cs="Times New Roman"/>
                <w:strike/>
                <w:color w:val="FF0000"/>
                <w:sz w:val="20"/>
                <w:szCs w:val="20"/>
              </w:rPr>
              <w:t>şi, respectiv, pentru livrarea sub nominalizarea/renominalizarea aprobată, în conformitate cu prevederile Codului reţelei</w:t>
            </w:r>
            <w:r w:rsidRPr="00DB1533">
              <w:rPr>
                <w:rFonts w:ascii="Times New Roman" w:hAnsi="Times New Roman" w:cs="Times New Roman"/>
                <w:sz w:val="20"/>
                <w:szCs w:val="20"/>
              </w:rPr>
              <w:t>;</w:t>
            </w:r>
          </w:p>
          <w:p w:rsidR="00976E02" w:rsidRPr="00DB1533" w:rsidRDefault="00976E02" w:rsidP="00976E02">
            <w:pPr>
              <w:widowControl w:val="0"/>
              <w:numPr>
                <w:ilvl w:val="0"/>
                <w:numId w:val="72"/>
              </w:numPr>
              <w:shd w:val="clear" w:color="auto" w:fill="FFFFFF"/>
              <w:tabs>
                <w:tab w:val="left" w:pos="1276"/>
              </w:tabs>
              <w:autoSpaceDE w:val="0"/>
              <w:autoSpaceDN w:val="0"/>
              <w:adjustRightInd w:val="0"/>
              <w:ind w:right="14"/>
              <w:jc w:val="both"/>
              <w:rPr>
                <w:rFonts w:ascii="Times New Roman" w:hAnsi="Times New Roman" w:cs="Times New Roman"/>
                <w:sz w:val="20"/>
                <w:szCs w:val="20"/>
              </w:rPr>
            </w:pPr>
            <w:r w:rsidRPr="00DB1533">
              <w:rPr>
                <w:rFonts w:ascii="Times New Roman" w:hAnsi="Times New Roman" w:cs="Times New Roman"/>
                <w:color w:val="FF0000"/>
                <w:sz w:val="20"/>
                <w:szCs w:val="20"/>
              </w:rPr>
              <w:t xml:space="preserve">să factureze și să încaseze de la OTS contravaloarea dezechilibrelor cu titlu EXCEDENT situat atât sub cât și peste nivelul de toleranță de 2%, conform prevederilor din Codul reţelei; </w:t>
            </w:r>
          </w:p>
          <w:p w:rsidR="00976E02" w:rsidRPr="00DB1533" w:rsidRDefault="00976E02" w:rsidP="00976E02">
            <w:pPr>
              <w:widowControl w:val="0"/>
              <w:numPr>
                <w:ilvl w:val="0"/>
                <w:numId w:val="72"/>
              </w:numPr>
              <w:shd w:val="clear" w:color="auto" w:fill="FFFFFF"/>
              <w:tabs>
                <w:tab w:val="left" w:pos="1276"/>
              </w:tabs>
              <w:autoSpaceDE w:val="0"/>
              <w:autoSpaceDN w:val="0"/>
              <w:adjustRightInd w:val="0"/>
              <w:ind w:right="14"/>
              <w:jc w:val="both"/>
              <w:rPr>
                <w:rFonts w:ascii="Times New Roman" w:hAnsi="Times New Roman" w:cs="Times New Roman"/>
                <w:sz w:val="20"/>
                <w:szCs w:val="20"/>
              </w:rPr>
            </w:pPr>
            <w:r w:rsidRPr="00DB1533">
              <w:rPr>
                <w:rFonts w:ascii="Times New Roman" w:hAnsi="Times New Roman" w:cs="Times New Roman"/>
                <w:sz w:val="20"/>
                <w:szCs w:val="20"/>
              </w:rPr>
              <w:t xml:space="preserve">să conteste facturile emise de OTS şi să </w:t>
            </w:r>
            <w:r w:rsidRPr="00DB1533">
              <w:rPr>
                <w:rFonts w:ascii="Times New Roman" w:hAnsi="Times New Roman" w:cs="Times New Roman"/>
                <w:sz w:val="20"/>
                <w:szCs w:val="20"/>
              </w:rPr>
              <w:lastRenderedPageBreak/>
              <w:t xml:space="preserve">solicite acestuia accesul la datele/documentele care au stat la baza emiterii facturilor, </w:t>
            </w:r>
            <w:r w:rsidRPr="00DB1533">
              <w:rPr>
                <w:rFonts w:ascii="Times New Roman" w:hAnsi="Times New Roman" w:cs="Times New Roman"/>
                <w:color w:val="FF0000"/>
                <w:sz w:val="20"/>
                <w:szCs w:val="20"/>
              </w:rPr>
              <w:t>în cazuri temeinic justificate</w:t>
            </w:r>
            <w:r w:rsidRPr="00DB1533">
              <w:rPr>
                <w:rFonts w:ascii="Times New Roman" w:hAnsi="Times New Roman" w:cs="Times New Roman"/>
                <w:sz w:val="20"/>
                <w:szCs w:val="20"/>
              </w:rPr>
              <w:t>;</w:t>
            </w:r>
          </w:p>
          <w:p w:rsidR="00976E02" w:rsidRPr="00DB1533" w:rsidRDefault="00976E02" w:rsidP="00976E02">
            <w:pPr>
              <w:widowControl w:val="0"/>
              <w:numPr>
                <w:ilvl w:val="0"/>
                <w:numId w:val="72"/>
              </w:numPr>
              <w:shd w:val="clear" w:color="auto" w:fill="FFFFFF"/>
              <w:tabs>
                <w:tab w:val="left" w:pos="1276"/>
              </w:tabs>
              <w:autoSpaceDE w:val="0"/>
              <w:autoSpaceDN w:val="0"/>
              <w:adjustRightInd w:val="0"/>
              <w:ind w:right="14"/>
              <w:jc w:val="both"/>
              <w:rPr>
                <w:rFonts w:ascii="Times New Roman" w:hAnsi="Times New Roman" w:cs="Times New Roman"/>
                <w:sz w:val="20"/>
                <w:szCs w:val="20"/>
              </w:rPr>
            </w:pPr>
            <w:r w:rsidRPr="00DB1533">
              <w:rPr>
                <w:rFonts w:ascii="Times New Roman" w:hAnsi="Times New Roman" w:cs="Times New Roman"/>
                <w:sz w:val="20"/>
                <w:szCs w:val="20"/>
              </w:rPr>
              <w:t xml:space="preserve">de a refuza să preia </w:t>
            </w:r>
            <w:r w:rsidRPr="00DB1533">
              <w:rPr>
                <w:rFonts w:ascii="Times New Roman" w:hAnsi="Times New Roman" w:cs="Times New Roman"/>
                <w:sz w:val="20"/>
                <w:szCs w:val="20"/>
                <w:lang w:eastAsia="da-DK"/>
              </w:rPr>
              <w:t xml:space="preserve">în </w:t>
            </w:r>
            <w:r w:rsidRPr="00DB1533">
              <w:rPr>
                <w:rFonts w:ascii="Times New Roman" w:hAnsi="Times New Roman" w:cs="Times New Roman"/>
                <w:sz w:val="20"/>
                <w:szCs w:val="20"/>
              </w:rPr>
              <w:t xml:space="preserve">punctele de ieşire din SNT gazele naturale care nu respectă condiţiile de calitate prevăzute în </w:t>
            </w:r>
            <w:r w:rsidRPr="00DB1533">
              <w:rPr>
                <w:rFonts w:ascii="Times New Roman" w:hAnsi="Times New Roman" w:cs="Times New Roman"/>
                <w:bCs/>
                <w:sz w:val="20"/>
                <w:szCs w:val="20"/>
              </w:rPr>
              <w:t>Condiţiile tehnice</w:t>
            </w:r>
            <w:r w:rsidRPr="00DB1533">
              <w:rPr>
                <w:rFonts w:ascii="Times New Roman" w:hAnsi="Times New Roman" w:cs="Times New Roman"/>
                <w:bCs/>
                <w:color w:val="FF0000"/>
                <w:sz w:val="20"/>
                <w:szCs w:val="20"/>
              </w:rPr>
              <w:t xml:space="preserve">, </w:t>
            </w:r>
            <w:r w:rsidRPr="00DB1533">
              <w:rPr>
                <w:rFonts w:ascii="Times New Roman" w:hAnsi="Times New Roman" w:cs="Times New Roman"/>
                <w:color w:val="FF0000"/>
                <w:sz w:val="20"/>
                <w:szCs w:val="20"/>
              </w:rPr>
              <w:t xml:space="preserve">condiţionat de îndeplinirea obligaţiei prevăzută la </w:t>
            </w:r>
            <w:r w:rsidRPr="00DB1533">
              <w:rPr>
                <w:rFonts w:ascii="Times New Roman" w:hAnsi="Times New Roman" w:cs="Times New Roman"/>
                <w:color w:val="FF0000"/>
                <w:sz w:val="20"/>
                <w:szCs w:val="20"/>
                <w:highlight w:val="yellow"/>
              </w:rPr>
              <w:t>art. 9 lit. i)</w:t>
            </w:r>
            <w:r w:rsidRPr="00DB1533">
              <w:rPr>
                <w:rFonts w:ascii="Times New Roman" w:hAnsi="Times New Roman" w:cs="Times New Roman"/>
                <w:sz w:val="20"/>
                <w:szCs w:val="20"/>
              </w:rPr>
              <w:t xml:space="preserve">; </w:t>
            </w:r>
          </w:p>
          <w:p w:rsidR="00976E02" w:rsidRPr="00DB1533" w:rsidRDefault="00976E02" w:rsidP="00976E02">
            <w:pPr>
              <w:widowControl w:val="0"/>
              <w:numPr>
                <w:ilvl w:val="0"/>
                <w:numId w:val="72"/>
              </w:numPr>
              <w:shd w:val="clear" w:color="auto" w:fill="FFFFFF"/>
              <w:tabs>
                <w:tab w:val="left" w:pos="1276"/>
                <w:tab w:val="left" w:pos="5656"/>
              </w:tabs>
              <w:autoSpaceDE w:val="0"/>
              <w:autoSpaceDN w:val="0"/>
              <w:adjustRightInd w:val="0"/>
              <w:ind w:right="33"/>
              <w:jc w:val="both"/>
              <w:rPr>
                <w:rFonts w:ascii="Times New Roman" w:hAnsi="Times New Roman" w:cs="Times New Roman"/>
                <w:sz w:val="20"/>
                <w:szCs w:val="20"/>
              </w:rPr>
            </w:pPr>
            <w:r w:rsidRPr="00DB1533">
              <w:rPr>
                <w:rFonts w:ascii="Times New Roman" w:hAnsi="Times New Roman" w:cs="Times New Roman"/>
                <w:sz w:val="20"/>
                <w:szCs w:val="20"/>
              </w:rPr>
              <w:t xml:space="preserve">să solicite OTS să modifice prezentul contract în cazul </w:t>
            </w:r>
            <w:r w:rsidRPr="00DB1533">
              <w:rPr>
                <w:rFonts w:ascii="Times New Roman" w:hAnsi="Times New Roman" w:cs="Times New Roman"/>
                <w:strike/>
                <w:color w:val="FF0000"/>
                <w:sz w:val="20"/>
                <w:szCs w:val="20"/>
              </w:rPr>
              <w:t>modificării circumstanţelor care au stat la baza încheierii acestuia</w:t>
            </w:r>
            <w:r w:rsidRPr="00DB1533">
              <w:rPr>
                <w:rFonts w:ascii="Times New Roman" w:hAnsi="Times New Roman" w:cs="Times New Roman"/>
                <w:color w:val="FF0000"/>
                <w:sz w:val="20"/>
                <w:szCs w:val="20"/>
              </w:rPr>
              <w:t xml:space="preserve"> în care se impune acest lucru</w:t>
            </w:r>
            <w:r w:rsidRPr="00DB1533">
              <w:rPr>
                <w:rFonts w:ascii="Times New Roman" w:hAnsi="Times New Roman" w:cs="Times New Roman"/>
                <w:sz w:val="20"/>
                <w:szCs w:val="20"/>
              </w:rPr>
              <w:t>;</w:t>
            </w:r>
          </w:p>
          <w:p w:rsidR="00976E02" w:rsidRPr="00DB1533" w:rsidRDefault="00976E02" w:rsidP="00976E02">
            <w:pPr>
              <w:pStyle w:val="ListParagraph"/>
              <w:numPr>
                <w:ilvl w:val="0"/>
                <w:numId w:val="72"/>
              </w:numPr>
              <w:spacing w:line="240" w:lineRule="auto"/>
              <w:jc w:val="both"/>
              <w:rPr>
                <w:rFonts w:ascii="Times New Roman" w:hAnsi="Times New Roman"/>
                <w:sz w:val="20"/>
              </w:rPr>
            </w:pPr>
            <w:r w:rsidRPr="00DB1533">
              <w:rPr>
                <w:rFonts w:ascii="Times New Roman" w:hAnsi="Times New Roman"/>
                <w:sz w:val="20"/>
              </w:rPr>
              <w:t>toate celelalte drepturi astfel cum acestea sunt prevăzute în Codul reţelei.</w:t>
            </w:r>
          </w:p>
        </w:tc>
        <w:tc>
          <w:tcPr>
            <w:tcW w:w="3492" w:type="dxa"/>
          </w:tcPr>
          <w:p w:rsidR="00976E02" w:rsidRPr="00DB1533" w:rsidRDefault="00976E02" w:rsidP="00976E02">
            <w:pPr>
              <w:shd w:val="clear" w:color="auto" w:fill="FFFFFF"/>
              <w:jc w:val="both"/>
              <w:rPr>
                <w:rFonts w:ascii="Times New Roman" w:hAnsi="Times New Roman" w:cs="Times New Roman"/>
                <w:sz w:val="20"/>
                <w:szCs w:val="20"/>
              </w:rPr>
            </w:pPr>
          </w:p>
        </w:tc>
        <w:tc>
          <w:tcPr>
            <w:tcW w:w="2736" w:type="dxa"/>
          </w:tcPr>
          <w:p w:rsidR="00976E02" w:rsidRPr="00DB1533" w:rsidRDefault="00976E02" w:rsidP="00976E02">
            <w:pPr>
              <w:shd w:val="clear" w:color="auto" w:fill="FFFFFF"/>
              <w:jc w:val="both"/>
              <w:rPr>
                <w:rFonts w:ascii="Times New Roman" w:hAnsi="Times New Roman" w:cs="Times New Roman"/>
                <w:sz w:val="20"/>
                <w:szCs w:val="20"/>
              </w:rPr>
            </w:pPr>
          </w:p>
        </w:tc>
        <w:tc>
          <w:tcPr>
            <w:tcW w:w="3240" w:type="dxa"/>
          </w:tcPr>
          <w:p w:rsidR="00976E02" w:rsidRPr="00DB1533" w:rsidRDefault="00976E02" w:rsidP="00976E02">
            <w:pPr>
              <w:shd w:val="clear" w:color="auto" w:fill="FFFFFF"/>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shd w:val="clear" w:color="auto" w:fill="FFFFFF"/>
              <w:jc w:val="both"/>
              <w:rPr>
                <w:rFonts w:ascii="Times New Roman" w:hAnsi="Times New Roman" w:cs="Times New Roman"/>
                <w:sz w:val="20"/>
                <w:szCs w:val="20"/>
              </w:rPr>
            </w:pPr>
            <w:r w:rsidRPr="00DB1533">
              <w:rPr>
                <w:rFonts w:ascii="Times New Roman" w:hAnsi="Times New Roman" w:cs="Times New Roman"/>
                <w:sz w:val="20"/>
                <w:szCs w:val="20"/>
              </w:rPr>
              <w:lastRenderedPageBreak/>
              <w:t>Art. 9.</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UR are următoarele obligaţii:</w:t>
            </w:r>
          </w:p>
          <w:p w:rsidR="00976E02" w:rsidRPr="00DB1533" w:rsidRDefault="00976E02" w:rsidP="00976E02">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să achite OTS contravaloarea dezechilibrelor cu titlu DEFICIT situat atât sub cât și peste nivelul de toleranță de 2%, conform prevederilor Codului reţelei;</w:t>
            </w:r>
          </w:p>
          <w:p w:rsidR="00976E02" w:rsidRPr="00DB1533" w:rsidRDefault="00976E02" w:rsidP="00976E02">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să accepte cumpărarea de la OTS a cantităților de gaze naturale reprezentând dezechilibru cu titlu DEFICIT situat atât sub cât și peste nivelul de toleranță de 2%, conform prevederilor Codului reţelei;</w:t>
            </w:r>
          </w:p>
          <w:p w:rsidR="00976E02" w:rsidRPr="00DB1533" w:rsidRDefault="00976E02" w:rsidP="00976E02">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să accepte vânzarea către OTS a cantităților de gaze naturale reprezentând dezechilibru cu titlu EXCEDENT situat atât sub cât și peste nivelul de toleranță de 2%, conform prevederilor Codului reţelei;</w:t>
            </w:r>
          </w:p>
          <w:p w:rsidR="00976E02" w:rsidRPr="00DB1533" w:rsidRDefault="00976E02" w:rsidP="00976E02">
            <w:pPr>
              <w:widowControl w:val="0"/>
              <w:numPr>
                <w:ilvl w:val="0"/>
                <w:numId w:val="73"/>
              </w:numPr>
              <w:shd w:val="clear" w:color="auto" w:fill="FFFFFF"/>
              <w:tabs>
                <w:tab w:val="left" w:pos="1276"/>
              </w:tabs>
              <w:autoSpaceDE w:val="0"/>
              <w:autoSpaceDN w:val="0"/>
              <w:adjustRightInd w:val="0"/>
              <w:ind w:right="38"/>
              <w:jc w:val="both"/>
              <w:rPr>
                <w:rFonts w:ascii="Times New Roman" w:hAnsi="Times New Roman" w:cs="Times New Roman"/>
                <w:sz w:val="20"/>
                <w:szCs w:val="20"/>
              </w:rPr>
            </w:pPr>
            <w:r w:rsidRPr="00DB1533">
              <w:rPr>
                <w:rFonts w:ascii="Times New Roman" w:hAnsi="Times New Roman" w:cs="Times New Roman"/>
                <w:sz w:val="20"/>
                <w:szCs w:val="20"/>
              </w:rPr>
              <w:t>să plătească integral şi la termen facturile emise de OTS</w:t>
            </w:r>
            <w:r w:rsidRPr="00DB1533">
              <w:rPr>
                <w:rFonts w:ascii="Times New Roman" w:hAnsi="Times New Roman" w:cs="Times New Roman"/>
                <w:strike/>
                <w:color w:val="FF0000"/>
                <w:sz w:val="20"/>
                <w:szCs w:val="20"/>
              </w:rPr>
              <w:t>, reprezentând contravaloarea serviciilor de transport prestate şi, după caz, a majorărilor de întârziere aferente</w:t>
            </w:r>
            <w:r w:rsidRPr="00DB1533">
              <w:rPr>
                <w:rFonts w:ascii="Times New Roman" w:hAnsi="Times New Roman" w:cs="Times New Roman"/>
                <w:sz w:val="20"/>
                <w:szCs w:val="20"/>
              </w:rPr>
              <w:t>;</w:t>
            </w:r>
          </w:p>
          <w:p w:rsidR="00976E02" w:rsidRPr="00DB1533" w:rsidRDefault="00976E02" w:rsidP="00976E02">
            <w:pPr>
              <w:widowControl w:val="0"/>
              <w:numPr>
                <w:ilvl w:val="0"/>
                <w:numId w:val="73"/>
              </w:numPr>
              <w:shd w:val="clear" w:color="auto" w:fill="FFFFFF"/>
              <w:tabs>
                <w:tab w:val="left" w:pos="1276"/>
              </w:tabs>
              <w:autoSpaceDE w:val="0"/>
              <w:autoSpaceDN w:val="0"/>
              <w:adjustRightInd w:val="0"/>
              <w:ind w:right="38"/>
              <w:jc w:val="both"/>
              <w:rPr>
                <w:rFonts w:ascii="Times New Roman" w:hAnsi="Times New Roman" w:cs="Times New Roman"/>
                <w:sz w:val="20"/>
                <w:szCs w:val="20"/>
              </w:rPr>
            </w:pPr>
            <w:r w:rsidRPr="00DB1533">
              <w:rPr>
                <w:rFonts w:ascii="Times New Roman" w:hAnsi="Times New Roman" w:cs="Times New Roman"/>
                <w:sz w:val="20"/>
                <w:szCs w:val="20"/>
              </w:rPr>
              <w:t>să accepte reducerea temporară a capacităţii şi a nominalizării/renominalizării aprobate în punctele de intrare, în cazul nerespectării condiţiilor de calitate a gazelor naturale.</w:t>
            </w:r>
          </w:p>
          <w:p w:rsidR="00976E02" w:rsidRPr="00DB1533" w:rsidRDefault="00976E02" w:rsidP="00976E02">
            <w:pPr>
              <w:widowControl w:val="0"/>
              <w:numPr>
                <w:ilvl w:val="0"/>
                <w:numId w:val="73"/>
              </w:numPr>
              <w:shd w:val="clear" w:color="auto" w:fill="FFFFFF"/>
              <w:tabs>
                <w:tab w:val="left" w:pos="1276"/>
              </w:tabs>
              <w:autoSpaceDE w:val="0"/>
              <w:autoSpaceDN w:val="0"/>
              <w:adjustRightInd w:val="0"/>
              <w:ind w:right="38"/>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 xml:space="preserve">să accepte limitarea/întreruperea prestării </w:t>
            </w:r>
            <w:r w:rsidRPr="00DB1533">
              <w:rPr>
                <w:rFonts w:ascii="Times New Roman" w:hAnsi="Times New Roman" w:cs="Times New Roman"/>
                <w:strike/>
                <w:color w:val="FF0000"/>
                <w:sz w:val="20"/>
                <w:szCs w:val="20"/>
              </w:rPr>
              <w:lastRenderedPageBreak/>
              <w:t>serviciilor de transport, în cazul în care preluarea zilnică totală de energie înregistrează o variaţie mai mare sau egală cu 5%  faţă de nominalizare timp de 2 zile gaziere consecutive;</w:t>
            </w:r>
          </w:p>
          <w:p w:rsidR="00976E02" w:rsidRPr="00DB1533" w:rsidRDefault="00976E02" w:rsidP="00976E02">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 xml:space="preserve">să anunţe OTS, prin intermediul nominalizării/renominalizării, în legătură cu </w:t>
            </w:r>
            <w:r w:rsidRPr="00DB1533">
              <w:rPr>
                <w:rFonts w:ascii="Times New Roman" w:hAnsi="Times New Roman" w:cs="Times New Roman"/>
                <w:strike/>
                <w:color w:val="FF0000"/>
                <w:sz w:val="20"/>
                <w:szCs w:val="20"/>
              </w:rPr>
              <w:t>partenerul desemnat</w:t>
            </w:r>
            <w:r w:rsidRPr="00DB1533">
              <w:rPr>
                <w:rFonts w:ascii="Times New Roman" w:hAnsi="Times New Roman" w:cs="Times New Roman"/>
                <w:color w:val="FF0000"/>
                <w:sz w:val="20"/>
                <w:szCs w:val="20"/>
              </w:rPr>
              <w:t xml:space="preserve"> partenerii săi </w:t>
            </w:r>
            <w:r w:rsidRPr="00DB1533">
              <w:rPr>
                <w:rFonts w:ascii="Times New Roman" w:hAnsi="Times New Roman" w:cs="Times New Roman"/>
                <w:sz w:val="20"/>
                <w:szCs w:val="20"/>
              </w:rPr>
              <w:t xml:space="preserve">şi respectiv cu cantităţile de energie aferente </w:t>
            </w:r>
            <w:r w:rsidRPr="00DB1533">
              <w:rPr>
                <w:rFonts w:ascii="Times New Roman" w:hAnsi="Times New Roman" w:cs="Times New Roman"/>
                <w:strike/>
                <w:color w:val="FF0000"/>
                <w:sz w:val="20"/>
                <w:szCs w:val="20"/>
              </w:rPr>
              <w:t>acestuia</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acestora</w:t>
            </w:r>
            <w:r w:rsidRPr="00DB1533">
              <w:rPr>
                <w:rFonts w:ascii="Times New Roman" w:hAnsi="Times New Roman" w:cs="Times New Roman"/>
                <w:sz w:val="20"/>
                <w:szCs w:val="20"/>
              </w:rPr>
              <w:t>;</w:t>
            </w:r>
          </w:p>
          <w:p w:rsidR="00976E02" w:rsidRPr="00DB1533" w:rsidRDefault="00976E02" w:rsidP="00976E02">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color w:val="FF0000"/>
                <w:sz w:val="20"/>
                <w:szCs w:val="20"/>
              </w:rPr>
              <w:t xml:space="preserve">să prevadă în contractele cu partenerii săi obligaţia acestora de a transmite OTS informaţiile necesare derulării procedurii de corelare, prevăzute în Codul reţelei; </w:t>
            </w:r>
          </w:p>
          <w:p w:rsidR="00976E02" w:rsidRPr="00DB1533" w:rsidRDefault="00976E02" w:rsidP="00976E02">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să ia toate măsurile necesare, prin furnizori şi operatorii de sistem, în vederea asigurării limitării/întreruperii livrărilor de energie către clienţii săi, inclusiv pentru clienţii întreruptibili, cu respectarea legislaţiei în vigoare;</w:t>
            </w:r>
          </w:p>
          <w:p w:rsidR="00976E02" w:rsidRPr="00DB1533" w:rsidRDefault="00976E02" w:rsidP="00976E02">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sz w:val="20"/>
                <w:szCs w:val="20"/>
              </w:rPr>
              <w:t>să livreze gazele naturale la intrarea în SNT cu respectarea condiţiilor de calitate a gazelor naturale prevăzute în Condiţiile tehnice;</w:t>
            </w:r>
          </w:p>
          <w:p w:rsidR="00976E02" w:rsidRPr="00DB1533" w:rsidRDefault="00976E02" w:rsidP="00976E02">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sz w:val="20"/>
                <w:szCs w:val="20"/>
              </w:rPr>
            </w:pPr>
            <w:r w:rsidRPr="00DB1533">
              <w:rPr>
                <w:rFonts w:ascii="Times New Roman" w:hAnsi="Times New Roman" w:cs="Times New Roman"/>
                <w:color w:val="FF0000"/>
                <w:sz w:val="20"/>
                <w:szCs w:val="20"/>
              </w:rPr>
              <w:t>să accepte cantitățile de gaze naturale alocate  pe punctele de intrare/ieșire în/din SNT conform prevederilor Codului rețelei</w:t>
            </w:r>
            <w:r w:rsidRPr="00DB1533">
              <w:rPr>
                <w:rFonts w:ascii="Times New Roman" w:hAnsi="Times New Roman" w:cs="Times New Roman"/>
                <w:sz w:val="20"/>
                <w:szCs w:val="20"/>
              </w:rPr>
              <w:t>;</w:t>
            </w:r>
          </w:p>
          <w:p w:rsidR="00976E02" w:rsidRPr="00DB1533" w:rsidRDefault="00976E02" w:rsidP="00976E02">
            <w:pPr>
              <w:pStyle w:val="ListParagraph"/>
              <w:numPr>
                <w:ilvl w:val="0"/>
                <w:numId w:val="73"/>
              </w:numPr>
              <w:spacing w:line="240" w:lineRule="auto"/>
              <w:jc w:val="both"/>
              <w:rPr>
                <w:rFonts w:ascii="Times New Roman" w:hAnsi="Times New Roman"/>
                <w:sz w:val="20"/>
              </w:rPr>
            </w:pPr>
            <w:r w:rsidRPr="00DB1533">
              <w:rPr>
                <w:rFonts w:ascii="Times New Roman" w:hAnsi="Times New Roman"/>
                <w:sz w:val="20"/>
              </w:rPr>
              <w:t>toate celelalte obligaţii astfel cum acestea sunt prevăzute în Codul reţelei.</w:t>
            </w:r>
          </w:p>
        </w:tc>
        <w:tc>
          <w:tcPr>
            <w:tcW w:w="3492" w:type="dxa"/>
          </w:tcPr>
          <w:p w:rsidR="00976E02" w:rsidRPr="00DB1533" w:rsidRDefault="00976E02" w:rsidP="00976E02">
            <w:pPr>
              <w:shd w:val="clear" w:color="auto" w:fill="FFFFFF"/>
              <w:jc w:val="both"/>
              <w:rPr>
                <w:rFonts w:ascii="Times New Roman" w:hAnsi="Times New Roman" w:cs="Times New Roman"/>
                <w:sz w:val="20"/>
                <w:szCs w:val="20"/>
              </w:rPr>
            </w:pPr>
          </w:p>
        </w:tc>
        <w:tc>
          <w:tcPr>
            <w:tcW w:w="2736" w:type="dxa"/>
          </w:tcPr>
          <w:p w:rsidR="00976E02" w:rsidRPr="00DB1533" w:rsidRDefault="00976E02" w:rsidP="00976E02">
            <w:pPr>
              <w:shd w:val="clear" w:color="auto" w:fill="FFFFFF"/>
              <w:jc w:val="both"/>
              <w:rPr>
                <w:rFonts w:ascii="Times New Roman" w:hAnsi="Times New Roman" w:cs="Times New Roman"/>
                <w:sz w:val="20"/>
                <w:szCs w:val="20"/>
              </w:rPr>
            </w:pPr>
          </w:p>
        </w:tc>
        <w:tc>
          <w:tcPr>
            <w:tcW w:w="3240" w:type="dxa"/>
          </w:tcPr>
          <w:p w:rsidR="00976E02" w:rsidRPr="00DB1533" w:rsidRDefault="00976E02" w:rsidP="00976E02">
            <w:pPr>
              <w:shd w:val="clear" w:color="auto" w:fill="FFFFFF"/>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lastRenderedPageBreak/>
              <w:t xml:space="preserve">VIII. - </w:t>
            </w:r>
            <w:r w:rsidRPr="00DB1533">
              <w:rPr>
                <w:rFonts w:ascii="Times New Roman" w:hAnsi="Times New Roman" w:cs="Times New Roman"/>
                <w:b/>
                <w:bCs/>
                <w:sz w:val="20"/>
                <w:szCs w:val="20"/>
              </w:rPr>
              <w:t>Garanţii</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shd w:val="clear" w:color="auto" w:fill="FFFFFF"/>
              <w:ind w:left="14"/>
              <w:jc w:val="both"/>
              <w:rPr>
                <w:rFonts w:ascii="Times New Roman" w:hAnsi="Times New Roman" w:cs="Times New Roman"/>
                <w:strike/>
                <w:color w:val="FF0000"/>
                <w:sz w:val="20"/>
                <w:szCs w:val="20"/>
              </w:rPr>
            </w:pPr>
            <w:r w:rsidRPr="00DB1533">
              <w:rPr>
                <w:rFonts w:ascii="Times New Roman" w:hAnsi="Times New Roman" w:cs="Times New Roman"/>
                <w:sz w:val="20"/>
                <w:szCs w:val="20"/>
              </w:rPr>
              <w:t xml:space="preserve">Art. 10. – </w:t>
            </w:r>
            <w:r w:rsidRPr="00DB1533">
              <w:rPr>
                <w:rFonts w:ascii="Times New Roman" w:hAnsi="Times New Roman" w:cs="Times New Roman"/>
                <w:strike/>
                <w:color w:val="FF0000"/>
                <w:sz w:val="20"/>
                <w:szCs w:val="20"/>
              </w:rPr>
              <w:t xml:space="preserve">(1) Garanţiile constituite în vederea îndeplinirii obligaţiilor contractuale sunt prevăzute în Codul Reţelei. </w:t>
            </w:r>
          </w:p>
          <w:p w:rsidR="00976E02" w:rsidRPr="00DB1533" w:rsidRDefault="00976E02" w:rsidP="00976E02">
            <w:pPr>
              <w:shd w:val="clear" w:color="auto" w:fill="FFFFFF"/>
              <w:ind w:left="14"/>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(2) Suplimentar faţă de prevederile alin. (1), părţile pot să îşi prezinte reciproc unul sau mai multe instrumente de garantare a obligaţiilor asumate prin contract.</w:t>
            </w:r>
          </w:p>
          <w:p w:rsidR="00976E02" w:rsidRPr="00DB1533" w:rsidRDefault="00976E02" w:rsidP="00976E02">
            <w:pPr>
              <w:shd w:val="clear" w:color="auto" w:fill="FFFFFF"/>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(3) Instrumentele de garantare prevăzute la alin. 2 sunt constituite în condiţii de echivalenţă.</w:t>
            </w:r>
            <w:r w:rsidRPr="00DB1533">
              <w:rPr>
                <w:rFonts w:ascii="Times New Roman" w:hAnsi="Times New Roman" w:cs="Times New Roman"/>
                <w:b/>
                <w:strike/>
                <w:color w:val="FF0000"/>
                <w:sz w:val="20"/>
                <w:szCs w:val="20"/>
              </w:rPr>
              <w:t xml:space="preserve"> </w:t>
            </w:r>
          </w:p>
          <w:p w:rsidR="00976E02" w:rsidRPr="00DB1533" w:rsidRDefault="00976E02" w:rsidP="00976E02">
            <w:pPr>
              <w:shd w:val="clear" w:color="auto" w:fill="FFFFFF"/>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Pentru prestarea serviciilor de transport UR va prezenta OTS dovada bonităţii în vederea demonstrării </w:t>
            </w:r>
            <w:r w:rsidRPr="00DB1533">
              <w:rPr>
                <w:rFonts w:ascii="Times New Roman" w:hAnsi="Times New Roman" w:cs="Times New Roman"/>
                <w:color w:val="FF0000"/>
                <w:sz w:val="20"/>
                <w:szCs w:val="20"/>
              </w:rPr>
              <w:lastRenderedPageBreak/>
              <w:t xml:space="preserve">capacităţii sale financiare de a-şi îndeplini obligaţiile asumate prin prezentul contract. </w:t>
            </w:r>
          </w:p>
        </w:tc>
        <w:tc>
          <w:tcPr>
            <w:tcW w:w="3492" w:type="dxa"/>
          </w:tcPr>
          <w:p w:rsidR="00976E02" w:rsidRPr="00DB1533" w:rsidRDefault="00976E02" w:rsidP="00976E02">
            <w:pPr>
              <w:shd w:val="clear" w:color="auto" w:fill="FFFFFF"/>
              <w:ind w:left="14"/>
              <w:jc w:val="both"/>
              <w:rPr>
                <w:rFonts w:ascii="Times New Roman" w:hAnsi="Times New Roman" w:cs="Times New Roman"/>
                <w:sz w:val="20"/>
                <w:szCs w:val="20"/>
              </w:rPr>
            </w:pPr>
          </w:p>
        </w:tc>
        <w:tc>
          <w:tcPr>
            <w:tcW w:w="2736" w:type="dxa"/>
          </w:tcPr>
          <w:p w:rsidR="00976E02" w:rsidRPr="00DB1533" w:rsidRDefault="00976E02" w:rsidP="00976E02">
            <w:pPr>
              <w:shd w:val="clear" w:color="auto" w:fill="FFFFFF"/>
              <w:ind w:left="14"/>
              <w:jc w:val="both"/>
              <w:rPr>
                <w:rFonts w:ascii="Times New Roman" w:hAnsi="Times New Roman" w:cs="Times New Roman"/>
                <w:sz w:val="20"/>
                <w:szCs w:val="20"/>
              </w:rPr>
            </w:pPr>
          </w:p>
        </w:tc>
        <w:tc>
          <w:tcPr>
            <w:tcW w:w="3240" w:type="dxa"/>
          </w:tcPr>
          <w:p w:rsidR="00976E02" w:rsidRPr="00DB1533" w:rsidRDefault="00976E02" w:rsidP="00976E02">
            <w:pPr>
              <w:shd w:val="clear" w:color="auto" w:fill="FFFFFF"/>
              <w:ind w:left="14"/>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shd w:val="clear" w:color="auto" w:fill="FFFFFF"/>
              <w:ind w:left="14"/>
              <w:jc w:val="both"/>
              <w:rPr>
                <w:rFonts w:ascii="Times New Roman" w:hAnsi="Times New Roman" w:cs="Times New Roman"/>
                <w:strike/>
                <w:color w:val="FF0000"/>
                <w:sz w:val="20"/>
                <w:szCs w:val="20"/>
              </w:rPr>
            </w:pPr>
            <w:r w:rsidRPr="00DB1533">
              <w:rPr>
                <w:rFonts w:ascii="Times New Roman" w:hAnsi="Times New Roman" w:cs="Times New Roman"/>
                <w:color w:val="FF0000"/>
                <w:sz w:val="20"/>
                <w:szCs w:val="20"/>
              </w:rPr>
              <w:lastRenderedPageBreak/>
              <w:t>Art. 10</w:t>
            </w:r>
            <w:r w:rsidRPr="00DB1533">
              <w:rPr>
                <w:rFonts w:ascii="Times New Roman" w:hAnsi="Times New Roman" w:cs="Times New Roman"/>
                <w:color w:val="FF0000"/>
                <w:sz w:val="20"/>
                <w:szCs w:val="20"/>
                <w:vertAlign w:val="superscript"/>
              </w:rPr>
              <w:t>1</w:t>
            </w:r>
            <w:r w:rsidRPr="00DB1533">
              <w:rPr>
                <w:rFonts w:ascii="Times New Roman" w:hAnsi="Times New Roman" w:cs="Times New Roman"/>
                <w:color w:val="FF0000"/>
                <w:sz w:val="20"/>
                <w:szCs w:val="20"/>
              </w:rPr>
              <w:t>. – (1) In cazul contractelor anuale/multianuale şi trimestriale UR are obligaţia să prezinte OTS garanţia financiară de plată în forma prevăzută la art. 10</w:t>
            </w:r>
            <w:r w:rsidRPr="00DB1533">
              <w:rPr>
                <w:rFonts w:ascii="Times New Roman" w:hAnsi="Times New Roman" w:cs="Times New Roman"/>
                <w:color w:val="FF0000"/>
                <w:sz w:val="20"/>
                <w:szCs w:val="20"/>
                <w:vertAlign w:val="superscript"/>
              </w:rPr>
              <w:t>2</w:t>
            </w:r>
            <w:r w:rsidRPr="00DB1533">
              <w:rPr>
                <w:rFonts w:ascii="Times New Roman" w:hAnsi="Times New Roman" w:cs="Times New Roman"/>
                <w:color w:val="FF0000"/>
                <w:sz w:val="20"/>
                <w:szCs w:val="20"/>
              </w:rPr>
              <w:t xml:space="preserve"> și în suma prevăzută la art. 10</w:t>
            </w:r>
            <w:r w:rsidRPr="00DB1533">
              <w:rPr>
                <w:rFonts w:ascii="Times New Roman" w:hAnsi="Times New Roman" w:cs="Times New Roman"/>
                <w:color w:val="FF0000"/>
                <w:sz w:val="20"/>
                <w:szCs w:val="20"/>
                <w:vertAlign w:val="superscript"/>
              </w:rPr>
              <w:t>3</w:t>
            </w:r>
            <w:r w:rsidRPr="00DB1533">
              <w:rPr>
                <w:rFonts w:ascii="Times New Roman" w:hAnsi="Times New Roman" w:cs="Times New Roman"/>
                <w:color w:val="FF0000"/>
                <w:sz w:val="20"/>
                <w:szCs w:val="20"/>
              </w:rPr>
              <w:t>, în termen de minim 5 zile lucrătoare anterioare prestării serviciului de transport .</w:t>
            </w:r>
            <w:r w:rsidRPr="00DB1533">
              <w:rPr>
                <w:rFonts w:ascii="Times New Roman" w:hAnsi="Times New Roman" w:cs="Times New Roman"/>
                <w:color w:val="FF0000"/>
                <w:sz w:val="20"/>
                <w:szCs w:val="20"/>
              </w:rPr>
              <w:tab/>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(2) UR poate fi exceptat de constituirea garanţiei financiare de plată în favoarea OTS dacă: </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a) face dovada unui rating de creditare, emis de o agenţie de rating recunoscută de către OTS, cel puţin la același nivel cu cel acordat OTS, valabil pe perioada derulării contractului; </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b) nu se încadrează în prevederile art. 27 lit. A </w:t>
            </w:r>
            <w:r w:rsidRPr="00DB1533">
              <w:rPr>
                <w:rFonts w:ascii="Times New Roman" w:hAnsi="Times New Roman" w:cs="Times New Roman"/>
                <w:i/>
                <w:color w:val="FF0000"/>
                <w:sz w:val="20"/>
                <w:szCs w:val="20"/>
              </w:rPr>
              <w:t xml:space="preserve"> </w:t>
            </w:r>
            <w:r w:rsidRPr="00DB1533">
              <w:rPr>
                <w:rFonts w:ascii="Times New Roman" w:hAnsi="Times New Roman" w:cs="Times New Roman"/>
                <w:color w:val="FF0000"/>
                <w:sz w:val="20"/>
                <w:szCs w:val="20"/>
              </w:rPr>
              <w:t>din Codul rețelei;</w:t>
            </w:r>
            <w:r w:rsidRPr="00DB1533">
              <w:rPr>
                <w:rFonts w:ascii="Times New Roman" w:hAnsi="Times New Roman" w:cs="Times New Roman"/>
                <w:i/>
                <w:color w:val="FF0000"/>
                <w:sz w:val="20"/>
                <w:szCs w:val="20"/>
              </w:rPr>
              <w:t xml:space="preserve">   </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 plătește în avans contravaloarea serviciilor de transport conform art. 5 din prezentul Contract.</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(3) In cazul contractelor lunare și zilnice UR va plăti in avans contravaloarea serviciilor de transport, conform art. 5 din prezentul Contract. </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(4) In situația in care, pe durata Contractului, se schimba fie nivelul rating-ului UR, fie agenția emitentă a rating-ului în raport cu prevederile la art. 10</w:t>
            </w:r>
            <w:r w:rsidRPr="00DB1533">
              <w:rPr>
                <w:rFonts w:ascii="Times New Roman" w:hAnsi="Times New Roman" w:cs="Times New Roman"/>
                <w:color w:val="FF0000"/>
                <w:sz w:val="20"/>
                <w:szCs w:val="20"/>
                <w:vertAlign w:val="superscript"/>
              </w:rPr>
              <w:t>1</w:t>
            </w:r>
            <w:r w:rsidRPr="00DB1533">
              <w:rPr>
                <w:rFonts w:ascii="Times New Roman" w:hAnsi="Times New Roman" w:cs="Times New Roman"/>
                <w:color w:val="FF0000"/>
                <w:sz w:val="20"/>
                <w:szCs w:val="20"/>
              </w:rPr>
              <w:t>, alin. (2), lit. a), UR este obligat să facă dovada respectării prevederilor art. 10</w:t>
            </w:r>
            <w:r w:rsidRPr="00DB1533">
              <w:rPr>
                <w:rFonts w:ascii="Times New Roman" w:hAnsi="Times New Roman" w:cs="Times New Roman"/>
                <w:color w:val="FF0000"/>
                <w:sz w:val="20"/>
                <w:szCs w:val="20"/>
                <w:vertAlign w:val="superscript"/>
              </w:rPr>
              <w:t>1</w:t>
            </w:r>
            <w:r w:rsidRPr="00DB1533">
              <w:rPr>
                <w:rFonts w:ascii="Times New Roman" w:hAnsi="Times New Roman" w:cs="Times New Roman"/>
                <w:color w:val="FF0000"/>
                <w:sz w:val="20"/>
                <w:szCs w:val="20"/>
              </w:rPr>
              <w:t xml:space="preserve">, alin. (1), (2) si (3), în cel mult 30 de zile consecutive de la data producerii modificării.     </w:t>
            </w:r>
          </w:p>
        </w:tc>
        <w:tc>
          <w:tcPr>
            <w:tcW w:w="3492" w:type="dxa"/>
          </w:tcPr>
          <w:p w:rsidR="00976E02" w:rsidRPr="00DB1533" w:rsidRDefault="00976E02" w:rsidP="00976E02">
            <w:pPr>
              <w:shd w:val="clear" w:color="auto" w:fill="FFFFFF"/>
              <w:ind w:left="14"/>
              <w:jc w:val="both"/>
              <w:rPr>
                <w:rFonts w:ascii="Times New Roman" w:hAnsi="Times New Roman" w:cs="Times New Roman"/>
                <w:color w:val="FF0000"/>
                <w:sz w:val="20"/>
                <w:szCs w:val="20"/>
              </w:rPr>
            </w:pPr>
          </w:p>
        </w:tc>
        <w:tc>
          <w:tcPr>
            <w:tcW w:w="2736" w:type="dxa"/>
          </w:tcPr>
          <w:p w:rsidR="00976E02" w:rsidRPr="00DB1533" w:rsidRDefault="00976E02" w:rsidP="00976E02">
            <w:pPr>
              <w:shd w:val="clear" w:color="auto" w:fill="FFFFFF"/>
              <w:ind w:left="14"/>
              <w:jc w:val="both"/>
              <w:rPr>
                <w:rFonts w:ascii="Times New Roman" w:hAnsi="Times New Roman" w:cs="Times New Roman"/>
                <w:color w:val="FF0000"/>
                <w:sz w:val="20"/>
                <w:szCs w:val="20"/>
              </w:rPr>
            </w:pPr>
          </w:p>
        </w:tc>
        <w:tc>
          <w:tcPr>
            <w:tcW w:w="3240" w:type="dxa"/>
          </w:tcPr>
          <w:p w:rsidR="00976E02" w:rsidRPr="00DB1533" w:rsidRDefault="00976E02" w:rsidP="00976E02">
            <w:pPr>
              <w:shd w:val="clear" w:color="auto" w:fill="FFFFFF"/>
              <w:ind w:left="14"/>
              <w:jc w:val="both"/>
              <w:rPr>
                <w:rFonts w:ascii="Times New Roman" w:hAnsi="Times New Roman" w:cs="Times New Roman"/>
                <w:color w:val="FF0000"/>
                <w:sz w:val="20"/>
                <w:szCs w:val="20"/>
              </w:rPr>
            </w:pPr>
          </w:p>
        </w:tc>
      </w:tr>
      <w:tr w:rsidR="00976E02" w:rsidRPr="00DB1533" w:rsidTr="002959AB">
        <w:tc>
          <w:tcPr>
            <w:tcW w:w="4590" w:type="dxa"/>
          </w:tcPr>
          <w:p w:rsidR="00976E02" w:rsidRPr="00DB1533" w:rsidRDefault="00976E02" w:rsidP="00976E02">
            <w:pPr>
              <w:shd w:val="clear" w:color="auto" w:fill="FFFFFF"/>
              <w:ind w:left="14"/>
              <w:jc w:val="both"/>
              <w:rPr>
                <w:rFonts w:ascii="Times New Roman" w:hAnsi="Times New Roman" w:cs="Times New Roman"/>
                <w:strike/>
                <w:color w:val="FF0000"/>
                <w:sz w:val="20"/>
                <w:szCs w:val="20"/>
              </w:rPr>
            </w:pPr>
            <w:r w:rsidRPr="00DB1533">
              <w:rPr>
                <w:rFonts w:ascii="Times New Roman" w:hAnsi="Times New Roman" w:cs="Times New Roman"/>
                <w:color w:val="FF0000"/>
                <w:sz w:val="20"/>
                <w:szCs w:val="20"/>
              </w:rPr>
              <w:t>Art. 10</w:t>
            </w:r>
            <w:r w:rsidRPr="00DB1533">
              <w:rPr>
                <w:rFonts w:ascii="Times New Roman" w:hAnsi="Times New Roman" w:cs="Times New Roman"/>
                <w:color w:val="FF0000"/>
                <w:sz w:val="20"/>
                <w:szCs w:val="20"/>
                <w:vertAlign w:val="superscript"/>
              </w:rPr>
              <w:t>2</w:t>
            </w:r>
            <w:r w:rsidRPr="00DB1533">
              <w:rPr>
                <w:rFonts w:ascii="Times New Roman" w:hAnsi="Times New Roman" w:cs="Times New Roman"/>
                <w:color w:val="FF0000"/>
                <w:sz w:val="20"/>
                <w:szCs w:val="20"/>
              </w:rPr>
              <w:t>. (1) Garanția financiară de plată, este prezentată de către UR sub formă de:</w:t>
            </w:r>
            <w:r w:rsidRPr="00DB1533">
              <w:rPr>
                <w:rFonts w:ascii="Times New Roman" w:hAnsi="Times New Roman" w:cs="Times New Roman"/>
                <w:color w:val="FF0000"/>
                <w:sz w:val="20"/>
                <w:szCs w:val="20"/>
                <w:lang w:eastAsia="da-DK"/>
              </w:rPr>
              <w:tab/>
            </w:r>
          </w:p>
          <w:p w:rsidR="00976E02" w:rsidRPr="00DB1533" w:rsidRDefault="00976E02" w:rsidP="00976E02">
            <w:pPr>
              <w:pStyle w:val="ListParagraph"/>
              <w:numPr>
                <w:ilvl w:val="0"/>
                <w:numId w:val="134"/>
              </w:numPr>
              <w:shd w:val="clear" w:color="auto" w:fill="FFFFFF"/>
              <w:spacing w:line="240" w:lineRule="auto"/>
              <w:contextualSpacing/>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scrisoare de garanţie bancară, pentru suma de … lei, și/sau:</w:t>
            </w:r>
          </w:p>
          <w:p w:rsidR="00976E02" w:rsidRPr="00DB1533" w:rsidRDefault="00976E02" w:rsidP="00976E02">
            <w:pPr>
              <w:pStyle w:val="ListParagraph"/>
              <w:numPr>
                <w:ilvl w:val="0"/>
                <w:numId w:val="134"/>
              </w:numPr>
              <w:shd w:val="clear" w:color="auto" w:fill="FFFFFF"/>
              <w:spacing w:line="240" w:lineRule="auto"/>
              <w:contextualSpacing/>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cont garantat (depozit colateral) pentru suma de … lei, și/sau:</w:t>
            </w:r>
          </w:p>
          <w:p w:rsidR="00976E02" w:rsidRPr="00DB1533" w:rsidRDefault="00976E02" w:rsidP="00976E02">
            <w:pPr>
              <w:pStyle w:val="ListParagraph"/>
              <w:numPr>
                <w:ilvl w:val="0"/>
                <w:numId w:val="134"/>
              </w:numPr>
              <w:shd w:val="clear" w:color="auto" w:fill="FFFFFF"/>
              <w:spacing w:line="240" w:lineRule="auto"/>
              <w:contextualSpacing/>
              <w:jc w:val="both"/>
              <w:rPr>
                <w:rFonts w:ascii="Times New Roman" w:hAnsi="Times New Roman"/>
                <w:color w:val="FF0000"/>
                <w:sz w:val="20"/>
                <w:lang w:val="ro-RO" w:eastAsia="da-DK"/>
              </w:rPr>
            </w:pPr>
            <w:r w:rsidRPr="00DB1533">
              <w:rPr>
                <w:rFonts w:ascii="Times New Roman" w:hAnsi="Times New Roman"/>
                <w:color w:val="FF0000"/>
                <w:sz w:val="20"/>
                <w:lang w:val="ro-RO" w:eastAsia="da-DK"/>
              </w:rPr>
              <w:t>depozit bancar constituit într-un cont separat comunicat de către OTS, pentru suma de … lei;</w:t>
            </w:r>
          </w:p>
          <w:p w:rsidR="00976E02" w:rsidRPr="00DB1533" w:rsidRDefault="00976E02" w:rsidP="00976E02">
            <w:pPr>
              <w:shd w:val="clear" w:color="auto" w:fill="FFFFFF"/>
              <w:ind w:left="14"/>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(2) OTS acceptă scrisoare de garanție bancară eliberată de către o bancă care are rating emis </w:t>
            </w:r>
            <w:r w:rsidRPr="00DB1533">
              <w:rPr>
                <w:rFonts w:ascii="Times New Roman" w:hAnsi="Times New Roman" w:cs="Times New Roman"/>
                <w:color w:val="FF0000"/>
                <w:sz w:val="20"/>
                <w:szCs w:val="20"/>
              </w:rPr>
              <w:t xml:space="preserve">de una dintre </w:t>
            </w:r>
            <w:r w:rsidRPr="00DB1533">
              <w:rPr>
                <w:rFonts w:ascii="Times New Roman" w:hAnsi="Times New Roman" w:cs="Times New Roman"/>
                <w:color w:val="FF0000"/>
                <w:sz w:val="20"/>
                <w:szCs w:val="20"/>
              </w:rPr>
              <w:lastRenderedPageBreak/>
              <w:t>următoarele agenţii de rating: Standard &amp; Poors, Moody’s, Fitch, cel puţin la același nivel cu cel acordat OTS de acestea.</w:t>
            </w:r>
            <w:r w:rsidRPr="00DB1533">
              <w:rPr>
                <w:rFonts w:ascii="Times New Roman" w:hAnsi="Times New Roman" w:cs="Times New Roman"/>
                <w:color w:val="FF0000"/>
                <w:sz w:val="20"/>
                <w:szCs w:val="20"/>
                <w:lang w:eastAsia="da-DK"/>
              </w:rPr>
              <w:t xml:space="preserve">  </w:t>
            </w:r>
          </w:p>
        </w:tc>
        <w:tc>
          <w:tcPr>
            <w:tcW w:w="3492" w:type="dxa"/>
          </w:tcPr>
          <w:p w:rsidR="00976E02" w:rsidRPr="00DB1533" w:rsidRDefault="00976E02" w:rsidP="00976E02">
            <w:pPr>
              <w:shd w:val="clear" w:color="auto" w:fill="FFFFFF"/>
              <w:ind w:left="14"/>
              <w:jc w:val="both"/>
              <w:rPr>
                <w:rFonts w:ascii="Times New Roman" w:hAnsi="Times New Roman" w:cs="Times New Roman"/>
                <w:color w:val="FF0000"/>
                <w:sz w:val="20"/>
                <w:szCs w:val="20"/>
              </w:rPr>
            </w:pPr>
          </w:p>
        </w:tc>
        <w:tc>
          <w:tcPr>
            <w:tcW w:w="2736" w:type="dxa"/>
          </w:tcPr>
          <w:p w:rsidR="00976E02" w:rsidRPr="00DB1533" w:rsidRDefault="00976E02" w:rsidP="00976E02">
            <w:pPr>
              <w:shd w:val="clear" w:color="auto" w:fill="FFFFFF"/>
              <w:ind w:left="14"/>
              <w:jc w:val="both"/>
              <w:rPr>
                <w:rFonts w:ascii="Times New Roman" w:hAnsi="Times New Roman" w:cs="Times New Roman"/>
                <w:color w:val="FF0000"/>
                <w:sz w:val="20"/>
                <w:szCs w:val="20"/>
              </w:rPr>
            </w:pPr>
          </w:p>
        </w:tc>
        <w:tc>
          <w:tcPr>
            <w:tcW w:w="3240" w:type="dxa"/>
          </w:tcPr>
          <w:p w:rsidR="00976E02" w:rsidRPr="00DB1533" w:rsidRDefault="00976E02" w:rsidP="00976E02">
            <w:pPr>
              <w:shd w:val="clear" w:color="auto" w:fill="FFFFFF"/>
              <w:ind w:left="14"/>
              <w:jc w:val="both"/>
              <w:rPr>
                <w:rFonts w:ascii="Times New Roman" w:hAnsi="Times New Roman" w:cs="Times New Roman"/>
                <w:color w:val="FF0000"/>
                <w:sz w:val="20"/>
                <w:szCs w:val="20"/>
              </w:rPr>
            </w:pPr>
          </w:p>
        </w:tc>
      </w:tr>
      <w:tr w:rsidR="00976E02" w:rsidRPr="00DB1533" w:rsidTr="002959AB">
        <w:tc>
          <w:tcPr>
            <w:tcW w:w="4590" w:type="dxa"/>
          </w:tcPr>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Art. 10</w:t>
            </w:r>
            <w:r w:rsidRPr="00DB1533">
              <w:rPr>
                <w:rFonts w:ascii="Times New Roman" w:hAnsi="Times New Roman" w:cs="Times New Roman"/>
                <w:color w:val="FF0000"/>
                <w:sz w:val="20"/>
                <w:szCs w:val="20"/>
                <w:vertAlign w:val="superscript"/>
              </w:rPr>
              <w:t>3</w:t>
            </w:r>
            <w:r w:rsidRPr="00DB1533">
              <w:rPr>
                <w:rFonts w:ascii="Times New Roman" w:hAnsi="Times New Roman" w:cs="Times New Roman"/>
                <w:color w:val="FF0000"/>
                <w:sz w:val="20"/>
                <w:szCs w:val="20"/>
              </w:rPr>
              <w:t>. – (1) Nivelul garanției, constituite de UR conform art. 10</w:t>
            </w:r>
            <w:r w:rsidRPr="00DB1533">
              <w:rPr>
                <w:rFonts w:ascii="Times New Roman" w:hAnsi="Times New Roman" w:cs="Times New Roman"/>
                <w:color w:val="FF0000"/>
                <w:sz w:val="20"/>
                <w:szCs w:val="20"/>
                <w:vertAlign w:val="superscript"/>
              </w:rPr>
              <w:t>2</w:t>
            </w:r>
            <w:r w:rsidRPr="00DB1533">
              <w:rPr>
                <w:rFonts w:ascii="Times New Roman" w:hAnsi="Times New Roman" w:cs="Times New Roman"/>
                <w:color w:val="FF0000"/>
                <w:sz w:val="20"/>
                <w:szCs w:val="20"/>
              </w:rPr>
              <w:t xml:space="preserve">, va fi cea mai mare dintre următoarele valori: </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a) de două ori valoarea medie a facturilor lunare din ultimele 12 luni pentru serviciile de transport, la care se adaugă valoarea garanției pentru echilibrare.; în cazul în care perioada de utilizare a reţelei de transport este mai mică de 12 luni, această perioadă este folosita ca bază pentru calcularea valorii garanției;</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b) de două ori valoarea medie a facturilor lunare estimate pentru serviciile de transport aferente următoarei perioade de utilizare, la care se adaugă valoarea garanției pentru echilibrare, în cazul unui nou UR.</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(2) În cazul în care nivelul garanţiei: </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scade sub nivelul precizat la alin. (1), UR este obligat să suplimenteze nivelul garanţiei financiare în mod corespunzător.</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se situează peste nivelul precizat la alin. (1), OTS este obligat să restituie UR partea neutilizată din valoarea garanţiei.</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(3) Ajustarea nivelului garanţiei se face în termen de cel mult 5 zile lucrătoare de la data la care s-a înregistrat diminuarea/majorarea faţă de nivelul stabilit conform alin. (1).</w:t>
            </w:r>
          </w:p>
          <w:p w:rsidR="00976E02" w:rsidRPr="00DB1533" w:rsidRDefault="00976E02" w:rsidP="00976E02">
            <w:pPr>
              <w:shd w:val="clear" w:color="auto" w:fill="FFFFFF"/>
              <w:ind w:left="14"/>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(4) Garanția constituită conform alin. (1) este valabilă începând cu ziua bancară precedentă datei de început a prestării serviciului de transport și își încetează valabilitatea în a 45-a zi calendaristică de la expirarea duratei Contractului. </w:t>
            </w:r>
          </w:p>
          <w:p w:rsidR="00976E02" w:rsidRPr="00DB1533" w:rsidRDefault="00976E02" w:rsidP="00976E02">
            <w:pPr>
              <w:pStyle w:val="ListParagraph"/>
              <w:numPr>
                <w:ilvl w:val="0"/>
                <w:numId w:val="55"/>
              </w:numPr>
              <w:spacing w:line="240" w:lineRule="auto"/>
              <w:ind w:left="0"/>
              <w:contextualSpacing/>
              <w:jc w:val="both"/>
              <w:rPr>
                <w:rFonts w:ascii="Times New Roman" w:hAnsi="Times New Roman"/>
                <w:color w:val="FF0000"/>
                <w:sz w:val="20"/>
                <w:lang w:val="ro-RO"/>
              </w:rPr>
            </w:pPr>
            <w:r w:rsidRPr="00DB1533">
              <w:rPr>
                <w:rFonts w:ascii="Times New Roman" w:hAnsi="Times New Roman"/>
                <w:color w:val="FF0000"/>
                <w:sz w:val="20"/>
                <w:lang w:val="ro-RO"/>
              </w:rPr>
              <w:t>(5) Garanția pentru serviciile de transport se constituie distinct de garanția pentru echilibrare.</w:t>
            </w:r>
          </w:p>
          <w:p w:rsidR="00976E02" w:rsidRPr="00DB1533" w:rsidRDefault="00976E02" w:rsidP="00976E02">
            <w:pPr>
              <w:pStyle w:val="ListParagraph"/>
              <w:spacing w:line="240" w:lineRule="auto"/>
              <w:ind w:left="0"/>
              <w:contextualSpacing/>
              <w:jc w:val="both"/>
              <w:rPr>
                <w:rFonts w:ascii="Times New Roman" w:hAnsi="Times New Roman"/>
                <w:color w:val="FF0000"/>
                <w:sz w:val="20"/>
                <w:lang w:val="ro-RO"/>
              </w:rPr>
            </w:pPr>
            <w:r w:rsidRPr="00DB1533">
              <w:rPr>
                <w:rFonts w:ascii="Times New Roman" w:hAnsi="Times New Roman"/>
                <w:color w:val="FF0000"/>
                <w:sz w:val="20"/>
                <w:lang w:val="ro-RO"/>
              </w:rPr>
              <w:t xml:space="preserve">(6) Valoarea garanției pentru echilibrare se determină aplicând procentul de 5% la cantitatea maximă zilnică estimată a fi transportată conform programului de </w:t>
            </w:r>
            <w:r w:rsidRPr="00DB1533">
              <w:rPr>
                <w:rFonts w:ascii="Times New Roman" w:hAnsi="Times New Roman"/>
                <w:color w:val="FF0000"/>
                <w:sz w:val="20"/>
                <w:lang w:val="ro-RO"/>
              </w:rPr>
              <w:lastRenderedPageBreak/>
              <w:t>transport înmulțită cu cu numărul de zile aferente perioadei de facturare și cu prețul marginal de vânzare, stabilit la art. 102 alin. (3), considerând ziua de tranzacționare anterioară datei comunicării de către OTS.</w:t>
            </w:r>
          </w:p>
        </w:tc>
        <w:tc>
          <w:tcPr>
            <w:tcW w:w="3492" w:type="dxa"/>
          </w:tcPr>
          <w:p w:rsidR="00976E02" w:rsidRPr="00DB1533" w:rsidRDefault="00976E02" w:rsidP="00976E02">
            <w:pPr>
              <w:shd w:val="clear" w:color="auto" w:fill="FFFFFF"/>
              <w:ind w:left="14"/>
              <w:jc w:val="both"/>
              <w:rPr>
                <w:rFonts w:ascii="Times New Roman" w:hAnsi="Times New Roman" w:cs="Times New Roman"/>
                <w:color w:val="FF0000"/>
                <w:sz w:val="20"/>
                <w:szCs w:val="20"/>
              </w:rPr>
            </w:pPr>
          </w:p>
        </w:tc>
        <w:tc>
          <w:tcPr>
            <w:tcW w:w="2736" w:type="dxa"/>
          </w:tcPr>
          <w:p w:rsidR="00976E02" w:rsidRPr="00DB1533" w:rsidRDefault="00976E02" w:rsidP="00976E02">
            <w:pPr>
              <w:shd w:val="clear" w:color="auto" w:fill="FFFFFF"/>
              <w:ind w:left="14"/>
              <w:jc w:val="both"/>
              <w:rPr>
                <w:rFonts w:ascii="Times New Roman" w:hAnsi="Times New Roman" w:cs="Times New Roman"/>
                <w:color w:val="FF0000"/>
                <w:sz w:val="20"/>
                <w:szCs w:val="20"/>
              </w:rPr>
            </w:pPr>
          </w:p>
        </w:tc>
        <w:tc>
          <w:tcPr>
            <w:tcW w:w="3240" w:type="dxa"/>
          </w:tcPr>
          <w:p w:rsidR="00976E02" w:rsidRPr="00DB1533" w:rsidRDefault="00976E02" w:rsidP="00976E02">
            <w:pPr>
              <w:shd w:val="clear" w:color="auto" w:fill="FFFFFF"/>
              <w:ind w:left="14"/>
              <w:jc w:val="both"/>
              <w:rPr>
                <w:rFonts w:ascii="Times New Roman" w:hAnsi="Times New Roman" w:cs="Times New Roman"/>
                <w:color w:val="FF0000"/>
                <w:sz w:val="20"/>
                <w:szCs w:val="20"/>
              </w:rPr>
            </w:pPr>
          </w:p>
        </w:tc>
      </w:tr>
      <w:tr w:rsidR="00976E02" w:rsidRPr="00DB1533" w:rsidTr="002959AB">
        <w:tc>
          <w:tcPr>
            <w:tcW w:w="4590" w:type="dxa"/>
          </w:tcPr>
          <w:p w:rsidR="00976E02" w:rsidRPr="00DB1533" w:rsidRDefault="00976E02" w:rsidP="00976E02">
            <w:pPr>
              <w:shd w:val="clear" w:color="auto" w:fill="FFFFFF"/>
              <w:tabs>
                <w:tab w:val="left" w:pos="1321"/>
              </w:tabs>
              <w:contextualSpacing/>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Art. 10</w:t>
            </w:r>
            <w:r w:rsidRPr="00DB1533">
              <w:rPr>
                <w:rFonts w:ascii="Times New Roman" w:hAnsi="Times New Roman" w:cs="Times New Roman"/>
                <w:color w:val="FF0000"/>
                <w:sz w:val="20"/>
                <w:szCs w:val="20"/>
                <w:vertAlign w:val="superscript"/>
              </w:rPr>
              <w:t>4</w:t>
            </w:r>
            <w:r w:rsidRPr="00DB1533">
              <w:rPr>
                <w:rFonts w:ascii="Times New Roman" w:hAnsi="Times New Roman" w:cs="Times New Roman"/>
                <w:color w:val="FF0000"/>
                <w:sz w:val="20"/>
                <w:szCs w:val="20"/>
              </w:rPr>
              <w:t>. (1) OTS are dreptul de a executa garanţiile prevăzute în prezentul capitol dacă UR nu îşi îndeplineşte integral sau parţial obligaţiile contractuale, sau le îndeplineşte cu întârziere.</w:t>
            </w:r>
          </w:p>
          <w:p w:rsidR="00976E02" w:rsidRPr="00DB1533" w:rsidRDefault="00976E02" w:rsidP="00976E02">
            <w:pPr>
              <w:shd w:val="clear" w:color="auto" w:fill="FFFFFF"/>
              <w:tabs>
                <w:tab w:val="left" w:pos="1321"/>
              </w:tabs>
              <w:contextualSpacing/>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(2) Anterior executării garanţiei, OTS are obligaţia de a notifica UR, precizând obligaţiile care nu au fost respectate.</w:t>
            </w:r>
          </w:p>
          <w:p w:rsidR="00976E02" w:rsidRPr="00DB1533" w:rsidRDefault="00976E02" w:rsidP="00976E02">
            <w:pPr>
              <w:shd w:val="clear" w:color="auto" w:fill="FFFFFF"/>
              <w:tabs>
                <w:tab w:val="left" w:pos="1321"/>
              </w:tabs>
              <w:contextualSpacing/>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(3) Notificarea privind executarea garanţiei va fi transmisă pe fax de către OTS, în termen de 24 ore de la expirarea termenului scadent stabilit în conformitate cu prevederile  art 5 alin. (5).</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(4) În situaţia executării garanţiei parţial sau total, UR are obligaţia de a reconstitui garanţia conform art. 10</w:t>
            </w:r>
            <w:r w:rsidRPr="00DB1533">
              <w:rPr>
                <w:rFonts w:ascii="Times New Roman" w:hAnsi="Times New Roman" w:cs="Times New Roman"/>
                <w:color w:val="FF0000"/>
                <w:sz w:val="20"/>
                <w:szCs w:val="20"/>
                <w:vertAlign w:val="superscript"/>
              </w:rPr>
              <w:t>3</w:t>
            </w:r>
            <w:r w:rsidRPr="00DB1533">
              <w:rPr>
                <w:rFonts w:ascii="Times New Roman" w:hAnsi="Times New Roman" w:cs="Times New Roman"/>
                <w:color w:val="FF0000"/>
                <w:sz w:val="20"/>
                <w:szCs w:val="20"/>
              </w:rPr>
              <w:t xml:space="preserve"> alin. (2) şi alin. (3).</w:t>
            </w:r>
          </w:p>
        </w:tc>
        <w:tc>
          <w:tcPr>
            <w:tcW w:w="3492" w:type="dxa"/>
          </w:tcPr>
          <w:p w:rsidR="00976E02" w:rsidRPr="00DB1533" w:rsidRDefault="00976E02" w:rsidP="00976E02">
            <w:pPr>
              <w:shd w:val="clear" w:color="auto" w:fill="FFFFFF"/>
              <w:tabs>
                <w:tab w:val="left" w:pos="1321"/>
              </w:tabs>
              <w:contextualSpacing/>
              <w:jc w:val="both"/>
              <w:rPr>
                <w:rFonts w:ascii="Times New Roman" w:hAnsi="Times New Roman" w:cs="Times New Roman"/>
                <w:color w:val="FF0000"/>
                <w:sz w:val="20"/>
                <w:szCs w:val="20"/>
              </w:rPr>
            </w:pPr>
          </w:p>
        </w:tc>
        <w:tc>
          <w:tcPr>
            <w:tcW w:w="2736" w:type="dxa"/>
          </w:tcPr>
          <w:p w:rsidR="00976E02" w:rsidRPr="00DB1533" w:rsidRDefault="00976E02" w:rsidP="00976E02">
            <w:pPr>
              <w:shd w:val="clear" w:color="auto" w:fill="FFFFFF"/>
              <w:tabs>
                <w:tab w:val="left" w:pos="1321"/>
              </w:tabs>
              <w:contextualSpacing/>
              <w:jc w:val="both"/>
              <w:rPr>
                <w:rFonts w:ascii="Times New Roman" w:hAnsi="Times New Roman" w:cs="Times New Roman"/>
                <w:color w:val="FF0000"/>
                <w:sz w:val="20"/>
                <w:szCs w:val="20"/>
              </w:rPr>
            </w:pPr>
          </w:p>
        </w:tc>
        <w:tc>
          <w:tcPr>
            <w:tcW w:w="3240" w:type="dxa"/>
          </w:tcPr>
          <w:p w:rsidR="00976E02" w:rsidRPr="00DB1533" w:rsidRDefault="00976E02" w:rsidP="00976E02">
            <w:pPr>
              <w:shd w:val="clear" w:color="auto" w:fill="FFFFFF"/>
              <w:tabs>
                <w:tab w:val="left" w:pos="1321"/>
              </w:tabs>
              <w:contextualSpacing/>
              <w:jc w:val="both"/>
              <w:rPr>
                <w:rFonts w:ascii="Times New Roman" w:hAnsi="Times New Roman" w:cs="Times New Roman"/>
                <w:color w:val="FF0000"/>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IX. – Programul de transport</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shd w:val="clear" w:color="auto" w:fill="FFFFFF"/>
              <w:ind w:right="10"/>
              <w:jc w:val="both"/>
              <w:rPr>
                <w:rFonts w:ascii="Times New Roman" w:hAnsi="Times New Roman" w:cs="Times New Roman"/>
                <w:sz w:val="20"/>
                <w:szCs w:val="20"/>
              </w:rPr>
            </w:pPr>
            <w:r w:rsidRPr="00DB1533">
              <w:rPr>
                <w:rFonts w:ascii="Times New Roman" w:hAnsi="Times New Roman" w:cs="Times New Roman"/>
                <w:bCs/>
                <w:sz w:val="20"/>
                <w:szCs w:val="20"/>
              </w:rPr>
              <w:t xml:space="preserve">Art.11. </w:t>
            </w:r>
            <w:r w:rsidRPr="00DB1533">
              <w:rPr>
                <w:rFonts w:ascii="Times New Roman" w:hAnsi="Times New Roman" w:cs="Times New Roman"/>
                <w:sz w:val="20"/>
                <w:szCs w:val="20"/>
              </w:rPr>
              <w:t xml:space="preserve">(1) Programul de transport </w:t>
            </w:r>
            <w:r w:rsidRPr="00DB1533">
              <w:rPr>
                <w:rFonts w:ascii="Times New Roman" w:hAnsi="Times New Roman" w:cs="Times New Roman"/>
                <w:strike/>
                <w:color w:val="FF0000"/>
                <w:sz w:val="20"/>
                <w:szCs w:val="20"/>
              </w:rPr>
              <w:t>este prevăzut în Anexa nr. 3 la</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întocmit de UR şi transmis la OTS conform prevederilor Codului reţelei face parte integrantă  din</w:t>
            </w:r>
            <w:r w:rsidRPr="00DB1533">
              <w:rPr>
                <w:rFonts w:ascii="Times New Roman" w:hAnsi="Times New Roman" w:cs="Times New Roman"/>
                <w:sz w:val="20"/>
                <w:szCs w:val="20"/>
              </w:rPr>
              <w:t xml:space="preserve"> prezentul </w:t>
            </w:r>
            <w:r w:rsidRPr="00DB1533">
              <w:rPr>
                <w:rFonts w:ascii="Times New Roman" w:hAnsi="Times New Roman" w:cs="Times New Roman"/>
                <w:color w:val="FF0000"/>
                <w:sz w:val="20"/>
                <w:szCs w:val="20"/>
              </w:rPr>
              <w:t>C</w:t>
            </w:r>
            <w:r w:rsidRPr="00DB1533">
              <w:rPr>
                <w:rFonts w:ascii="Times New Roman" w:hAnsi="Times New Roman" w:cs="Times New Roman"/>
                <w:strike/>
                <w:color w:val="FF0000"/>
                <w:sz w:val="20"/>
                <w:szCs w:val="20"/>
              </w:rPr>
              <w:t>c</w:t>
            </w:r>
            <w:r w:rsidRPr="00DB1533">
              <w:rPr>
                <w:rFonts w:ascii="Times New Roman" w:hAnsi="Times New Roman" w:cs="Times New Roman"/>
                <w:sz w:val="20"/>
                <w:szCs w:val="20"/>
              </w:rPr>
              <w:t>ontract.</w:t>
            </w:r>
          </w:p>
          <w:p w:rsidR="00976E02" w:rsidRPr="00DB1533" w:rsidRDefault="00976E02" w:rsidP="00976E02">
            <w:pPr>
              <w:shd w:val="clear" w:color="auto" w:fill="FFFFFF"/>
              <w:ind w:right="10"/>
              <w:jc w:val="both"/>
              <w:rPr>
                <w:rFonts w:ascii="Times New Roman" w:hAnsi="Times New Roman" w:cs="Times New Roman"/>
                <w:sz w:val="20"/>
                <w:szCs w:val="20"/>
              </w:rPr>
            </w:pPr>
            <w:r w:rsidRPr="00DB1533">
              <w:rPr>
                <w:rFonts w:ascii="Times New Roman" w:hAnsi="Times New Roman" w:cs="Times New Roman"/>
                <w:sz w:val="20"/>
                <w:szCs w:val="20"/>
              </w:rPr>
              <w:t>(2) Programul de transport poate fi modificat în conformitate cu procedura prevăzută de Codul reţelei.</w:t>
            </w:r>
          </w:p>
          <w:p w:rsidR="00976E02" w:rsidRPr="00DB1533" w:rsidRDefault="00976E02" w:rsidP="00976E02">
            <w:pPr>
              <w:shd w:val="clear" w:color="auto" w:fill="FFFFFF"/>
              <w:ind w:left="5" w:right="10"/>
              <w:jc w:val="both"/>
              <w:rPr>
                <w:rFonts w:ascii="Times New Roman" w:hAnsi="Times New Roman" w:cs="Times New Roman"/>
                <w:sz w:val="20"/>
                <w:szCs w:val="20"/>
              </w:rPr>
            </w:pPr>
            <w:r w:rsidRPr="00DB1533">
              <w:rPr>
                <w:rFonts w:ascii="Times New Roman" w:hAnsi="Times New Roman" w:cs="Times New Roman"/>
                <w:sz w:val="20"/>
                <w:szCs w:val="20"/>
              </w:rPr>
              <w:t xml:space="preserve">(3) Părţile au obligaţia să respecte presiunea minimă/maximă, în punctele de intrare/ieşire, astfel cum aceasta este prevăzută în Convenţia tehnică încheiată conform prevederilor Codului reţelei; </w:t>
            </w:r>
          </w:p>
          <w:p w:rsidR="00976E02" w:rsidRPr="00DB1533" w:rsidRDefault="00976E02" w:rsidP="00976E02">
            <w:pPr>
              <w:shd w:val="clear" w:color="auto" w:fill="FFFFFF"/>
              <w:ind w:left="5" w:right="10"/>
              <w:jc w:val="both"/>
              <w:rPr>
                <w:rFonts w:ascii="Times New Roman" w:hAnsi="Times New Roman" w:cs="Times New Roman"/>
                <w:sz w:val="20"/>
                <w:szCs w:val="20"/>
              </w:rPr>
            </w:pPr>
            <w:r w:rsidRPr="00DB1533">
              <w:rPr>
                <w:rFonts w:ascii="Times New Roman" w:hAnsi="Times New Roman" w:cs="Times New Roman"/>
                <w:sz w:val="20"/>
                <w:szCs w:val="20"/>
              </w:rPr>
              <w:t xml:space="preserve">(4) OTS poate accepta depăşirea presiunii </w:t>
            </w:r>
            <w:r w:rsidRPr="00DB1533">
              <w:rPr>
                <w:rFonts w:ascii="Times New Roman" w:hAnsi="Times New Roman" w:cs="Times New Roman"/>
                <w:sz w:val="20"/>
                <w:szCs w:val="20"/>
                <w:lang w:eastAsia="da-DK"/>
              </w:rPr>
              <w:t xml:space="preserve">în </w:t>
            </w:r>
            <w:r w:rsidRPr="00DB1533">
              <w:rPr>
                <w:rFonts w:ascii="Times New Roman" w:hAnsi="Times New Roman" w:cs="Times New Roman"/>
                <w:sz w:val="20"/>
                <w:szCs w:val="20"/>
              </w:rPr>
              <w:t>punctele de intrare dacă operarea în aceste condiţii nu afectează transportul pentru alţi UR.</w:t>
            </w:r>
          </w:p>
        </w:tc>
        <w:tc>
          <w:tcPr>
            <w:tcW w:w="3492" w:type="dxa"/>
          </w:tcPr>
          <w:p w:rsidR="00976E02" w:rsidRPr="00DB1533" w:rsidRDefault="00976E02" w:rsidP="00976E02">
            <w:pPr>
              <w:shd w:val="clear" w:color="auto" w:fill="FFFFFF"/>
              <w:ind w:right="10"/>
              <w:jc w:val="both"/>
              <w:rPr>
                <w:rFonts w:ascii="Times New Roman" w:hAnsi="Times New Roman" w:cs="Times New Roman"/>
                <w:bCs/>
                <w:sz w:val="20"/>
                <w:szCs w:val="20"/>
              </w:rPr>
            </w:pPr>
          </w:p>
        </w:tc>
        <w:tc>
          <w:tcPr>
            <w:tcW w:w="2736" w:type="dxa"/>
          </w:tcPr>
          <w:p w:rsidR="00976E02" w:rsidRPr="00DB1533" w:rsidRDefault="00976E02" w:rsidP="00976E02">
            <w:pPr>
              <w:shd w:val="clear" w:color="auto" w:fill="FFFFFF"/>
              <w:ind w:right="10"/>
              <w:jc w:val="both"/>
              <w:rPr>
                <w:rFonts w:ascii="Times New Roman" w:hAnsi="Times New Roman" w:cs="Times New Roman"/>
                <w:bCs/>
                <w:sz w:val="20"/>
                <w:szCs w:val="20"/>
              </w:rPr>
            </w:pPr>
          </w:p>
        </w:tc>
        <w:tc>
          <w:tcPr>
            <w:tcW w:w="3240" w:type="dxa"/>
          </w:tcPr>
          <w:p w:rsidR="00976E02" w:rsidRPr="00DB1533" w:rsidRDefault="00976E02" w:rsidP="00976E02">
            <w:pPr>
              <w:shd w:val="clear" w:color="auto" w:fill="FFFFFF"/>
              <w:ind w:right="10"/>
              <w:jc w:val="both"/>
              <w:rPr>
                <w:rFonts w:ascii="Times New Roman" w:hAnsi="Times New Roman" w:cs="Times New Roman"/>
                <w:bCs/>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X. – Clauza de confidenţialitate</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Nu a suferit modificări.</w:t>
            </w:r>
          </w:p>
          <w:p w:rsidR="00976E02" w:rsidRPr="00DB1533" w:rsidRDefault="00976E02" w:rsidP="00976E02">
            <w:pPr>
              <w:ind w:firstLine="720"/>
              <w:rPr>
                <w:rFonts w:ascii="Times New Roman" w:hAnsi="Times New Roman" w:cs="Times New Roman"/>
                <w:sz w:val="20"/>
                <w:szCs w:val="20"/>
              </w:rPr>
            </w:pP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color w:val="FF0000"/>
                <w:sz w:val="20"/>
                <w:szCs w:val="20"/>
              </w:rPr>
              <w:t>Art. 12</w:t>
            </w:r>
            <w:r w:rsidRPr="00DB1533">
              <w:rPr>
                <w:rFonts w:ascii="Times New Roman" w:hAnsi="Times New Roman" w:cs="Times New Roman"/>
                <w:color w:val="FF0000"/>
                <w:sz w:val="20"/>
                <w:szCs w:val="20"/>
                <w:vertAlign w:val="superscript"/>
              </w:rPr>
              <w:t>1</w:t>
            </w:r>
            <w:r w:rsidRPr="00DB1533">
              <w:rPr>
                <w:rFonts w:ascii="Times New Roman" w:hAnsi="Times New Roman" w:cs="Times New Roman"/>
                <w:color w:val="FF0000"/>
                <w:sz w:val="20"/>
                <w:szCs w:val="20"/>
              </w:rPr>
              <w:t xml:space="preserve">. Nerespectarea obligațiilor care decurg din art. 12 privind confidențialitatea contractului, atrage </w:t>
            </w:r>
            <w:r w:rsidRPr="00DB1533">
              <w:rPr>
                <w:rFonts w:ascii="Times New Roman" w:hAnsi="Times New Roman" w:cs="Times New Roman"/>
                <w:color w:val="FF0000"/>
                <w:sz w:val="20"/>
                <w:szCs w:val="20"/>
              </w:rPr>
              <w:lastRenderedPageBreak/>
              <w:t>răspunderea părții culpabile, stabilită în conformitate cu prevederile legale</w:t>
            </w:r>
            <w:r w:rsidRPr="00DB1533">
              <w:rPr>
                <w:rFonts w:ascii="Times New Roman" w:hAnsi="Times New Roman" w:cs="Times New Roman"/>
                <w:sz w:val="20"/>
                <w:szCs w:val="20"/>
              </w:rPr>
              <w:t xml:space="preserve">.  </w:t>
            </w:r>
          </w:p>
        </w:tc>
        <w:tc>
          <w:tcPr>
            <w:tcW w:w="3492" w:type="dxa"/>
          </w:tcPr>
          <w:p w:rsidR="00976E02" w:rsidRPr="00DB1533" w:rsidRDefault="00976E02" w:rsidP="00976E02">
            <w:pPr>
              <w:jc w:val="both"/>
              <w:rPr>
                <w:rFonts w:ascii="Times New Roman" w:hAnsi="Times New Roman" w:cs="Times New Roman"/>
                <w:color w:val="FF0000"/>
                <w:sz w:val="20"/>
                <w:szCs w:val="20"/>
              </w:rPr>
            </w:pPr>
          </w:p>
        </w:tc>
        <w:tc>
          <w:tcPr>
            <w:tcW w:w="2736" w:type="dxa"/>
          </w:tcPr>
          <w:p w:rsidR="00976E02" w:rsidRPr="00DB1533" w:rsidRDefault="00976E02" w:rsidP="00976E02">
            <w:pPr>
              <w:jc w:val="both"/>
              <w:rPr>
                <w:rFonts w:ascii="Times New Roman" w:hAnsi="Times New Roman" w:cs="Times New Roman"/>
                <w:color w:val="FF0000"/>
                <w:sz w:val="20"/>
                <w:szCs w:val="20"/>
              </w:rPr>
            </w:pPr>
          </w:p>
        </w:tc>
        <w:tc>
          <w:tcPr>
            <w:tcW w:w="3240" w:type="dxa"/>
          </w:tcPr>
          <w:p w:rsidR="00976E02" w:rsidRPr="00DB1533" w:rsidRDefault="00976E02" w:rsidP="00976E02">
            <w:pPr>
              <w:jc w:val="both"/>
              <w:rPr>
                <w:rFonts w:ascii="Times New Roman" w:hAnsi="Times New Roman" w:cs="Times New Roman"/>
                <w:color w:val="FF0000"/>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lastRenderedPageBreak/>
              <w:t>XI. Răspundere contractuală</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pStyle w:val="Default"/>
              <w:jc w:val="both"/>
              <w:rPr>
                <w:color w:val="auto"/>
                <w:sz w:val="20"/>
                <w:szCs w:val="20"/>
                <w:lang w:val="ro-RO"/>
              </w:rPr>
            </w:pPr>
            <w:r w:rsidRPr="00DB1533">
              <w:rPr>
                <w:bCs/>
                <w:color w:val="auto"/>
                <w:sz w:val="20"/>
                <w:szCs w:val="20"/>
                <w:lang w:val="ro-RO"/>
              </w:rPr>
              <w:t>Art.13.</w:t>
            </w:r>
            <w:r w:rsidRPr="00DB1533">
              <w:rPr>
                <w:color w:val="auto"/>
                <w:sz w:val="20"/>
                <w:szCs w:val="20"/>
                <w:lang w:val="ro-RO"/>
              </w:rPr>
              <w:t xml:space="preserve"> (1) Neîndeplinirea obligaţiei de plată a facturilor, în termenul prevăzut la alin. (5) al art. 5, atrage: </w:t>
            </w:r>
          </w:p>
          <w:p w:rsidR="00976E02" w:rsidRPr="00DB1533" w:rsidRDefault="00976E02" w:rsidP="00976E02">
            <w:pPr>
              <w:pStyle w:val="Default"/>
              <w:jc w:val="both"/>
              <w:rPr>
                <w:color w:val="auto"/>
                <w:sz w:val="20"/>
                <w:szCs w:val="20"/>
                <w:lang w:val="ro-RO"/>
              </w:rPr>
            </w:pPr>
            <w:r w:rsidRPr="00DB1533">
              <w:rPr>
                <w:color w:val="auto"/>
                <w:sz w:val="20"/>
                <w:szCs w:val="20"/>
                <w:lang w:val="ro-RO"/>
              </w:rPr>
              <w:t xml:space="preserve">a) perceperea </w:t>
            </w:r>
            <w:r w:rsidRPr="00DB1533">
              <w:rPr>
                <w:strike/>
                <w:color w:val="FF0000"/>
                <w:sz w:val="20"/>
                <w:szCs w:val="20"/>
                <w:lang w:val="ro-RO"/>
              </w:rPr>
              <w:t>unei cote a</w:t>
            </w:r>
            <w:r w:rsidRPr="00DB1533">
              <w:rPr>
                <w:color w:val="auto"/>
                <w:sz w:val="20"/>
                <w:szCs w:val="20"/>
                <w:lang w:val="ro-RO"/>
              </w:rPr>
              <w:t xml:space="preserve">  </w:t>
            </w:r>
            <w:r w:rsidRPr="00DB1533">
              <w:rPr>
                <w:color w:val="FF0000"/>
                <w:sz w:val="20"/>
                <w:szCs w:val="20"/>
                <w:lang w:val="ro-RO"/>
              </w:rPr>
              <w:t>de</w:t>
            </w:r>
            <w:r w:rsidRPr="00DB1533">
              <w:rPr>
                <w:color w:val="auto"/>
                <w:sz w:val="20"/>
                <w:szCs w:val="20"/>
                <w:lang w:val="ro-RO"/>
              </w:rPr>
              <w:t xml:space="preserve"> majorări</w:t>
            </w:r>
            <w:r w:rsidRPr="00DB1533">
              <w:rPr>
                <w:strike/>
                <w:color w:val="FF0000"/>
                <w:sz w:val="20"/>
                <w:szCs w:val="20"/>
                <w:lang w:val="ro-RO"/>
              </w:rPr>
              <w:t>lor</w:t>
            </w:r>
            <w:r w:rsidRPr="00DB1533">
              <w:rPr>
                <w:color w:val="auto"/>
                <w:sz w:val="20"/>
                <w:szCs w:val="20"/>
                <w:lang w:val="ro-RO"/>
              </w:rPr>
              <w:t xml:space="preserve"> de întârziere, calculat</w:t>
            </w:r>
            <w:r w:rsidRPr="00DB1533">
              <w:rPr>
                <w:color w:val="FF0000"/>
                <w:sz w:val="20"/>
                <w:szCs w:val="20"/>
                <w:lang w:val="ro-RO"/>
              </w:rPr>
              <w:t>e</w:t>
            </w:r>
            <w:r w:rsidRPr="00DB1533">
              <w:rPr>
                <w:strike/>
                <w:color w:val="FF0000"/>
                <w:sz w:val="20"/>
                <w:szCs w:val="20"/>
                <w:lang w:val="ro-RO"/>
              </w:rPr>
              <w:t>ă</w:t>
            </w:r>
            <w:r w:rsidRPr="00DB1533">
              <w:rPr>
                <w:color w:val="auto"/>
                <w:sz w:val="20"/>
                <w:szCs w:val="20"/>
                <w:lang w:val="ro-RO"/>
              </w:rPr>
              <w:t xml:space="preserve"> asupra valorii neachitate, egal</w:t>
            </w:r>
            <w:r w:rsidRPr="00DB1533">
              <w:rPr>
                <w:color w:val="FF0000"/>
                <w:sz w:val="20"/>
                <w:szCs w:val="20"/>
                <w:lang w:val="ro-RO"/>
              </w:rPr>
              <w:t>e</w:t>
            </w:r>
            <w:r w:rsidRPr="00DB1533">
              <w:rPr>
                <w:strike/>
                <w:color w:val="FF0000"/>
                <w:sz w:val="20"/>
                <w:szCs w:val="20"/>
                <w:lang w:val="ro-RO"/>
              </w:rPr>
              <w:t>ă</w:t>
            </w:r>
            <w:r w:rsidRPr="00DB1533">
              <w:rPr>
                <w:color w:val="auto"/>
                <w:sz w:val="20"/>
                <w:szCs w:val="20"/>
                <w:lang w:val="ro-RO"/>
              </w:rPr>
              <w:t xml:space="preserve"> cu nivelul dobânzii de întârziere datorate pentru neplata la termen a obligaţiilor bugetare, pentru fiecare zi de întârziere, începând cu a 16-a zi calendaristică de la data emiterii facturii până la achitarea integrală a acesteia, inclusiv ziua plăţii </w:t>
            </w:r>
            <w:r w:rsidRPr="00DB1533">
              <w:rPr>
                <w:strike/>
                <w:color w:val="FF0000"/>
                <w:sz w:val="20"/>
                <w:szCs w:val="20"/>
                <w:lang w:val="ro-RO"/>
              </w:rPr>
              <w:t>în cazul neîndeplinirii obligaţiei de plată în termen de 15 zile calendaristice de la data scadenţei</w:t>
            </w:r>
            <w:r w:rsidRPr="00DB1533">
              <w:rPr>
                <w:color w:val="auto"/>
                <w:sz w:val="20"/>
                <w:szCs w:val="20"/>
                <w:lang w:val="ro-RO"/>
              </w:rPr>
              <w:t xml:space="preserve">; </w:t>
            </w:r>
          </w:p>
          <w:p w:rsidR="00976E02" w:rsidRPr="00DB1533" w:rsidRDefault="00976E02" w:rsidP="00976E02">
            <w:pPr>
              <w:pStyle w:val="Default"/>
              <w:jc w:val="both"/>
              <w:rPr>
                <w:strike/>
                <w:color w:val="FF0000"/>
                <w:sz w:val="20"/>
                <w:szCs w:val="20"/>
                <w:lang w:val="ro-RO"/>
              </w:rPr>
            </w:pPr>
            <w:r w:rsidRPr="00DB1533">
              <w:rPr>
                <w:strike/>
                <w:color w:val="FF0000"/>
                <w:sz w:val="20"/>
                <w:szCs w:val="20"/>
                <w:lang w:val="ro-RO"/>
              </w:rPr>
              <w:t xml:space="preserve">b) limitarea prestării serviciului de transport al gazelor naturale începând cu a 26-a zi de la data emiterii facturii, cu preaviz de 5 zile calendaristice, în cazul neîndeplinirii obligaţiei de plată; </w:t>
            </w:r>
          </w:p>
          <w:p w:rsidR="00976E02" w:rsidRPr="00DB1533" w:rsidRDefault="00976E02" w:rsidP="00976E02">
            <w:pPr>
              <w:pStyle w:val="Default"/>
              <w:jc w:val="both"/>
              <w:rPr>
                <w:color w:val="auto"/>
                <w:sz w:val="20"/>
                <w:szCs w:val="20"/>
                <w:lang w:val="ro-RO"/>
              </w:rPr>
            </w:pPr>
            <w:r w:rsidRPr="00DB1533">
              <w:rPr>
                <w:color w:val="auto"/>
                <w:sz w:val="20"/>
                <w:szCs w:val="20"/>
                <w:lang w:val="ro-RO"/>
              </w:rPr>
              <w:t xml:space="preserve">c) </w:t>
            </w:r>
            <w:r w:rsidRPr="00DB1533">
              <w:rPr>
                <w:color w:val="FF0000"/>
                <w:sz w:val="20"/>
                <w:szCs w:val="20"/>
                <w:lang w:val="ro-RO"/>
              </w:rPr>
              <w:t>limitarea/</w:t>
            </w:r>
            <w:r w:rsidRPr="00DB1533">
              <w:rPr>
                <w:color w:val="auto"/>
                <w:sz w:val="20"/>
                <w:szCs w:val="20"/>
                <w:lang w:val="ro-RO"/>
              </w:rPr>
              <w:t xml:space="preserve">întreruperea prestării serviciului de transport al gazelor naturale, cu preaviz de 3 zile calendaristice, începând cu ziua imediat următoare expirării termenului de 15 zile calendaristice prevăzut la lit. a), în cazul neîndeplinirii </w:t>
            </w:r>
            <w:r w:rsidRPr="00DB1533">
              <w:rPr>
                <w:color w:val="FF0000"/>
                <w:sz w:val="20"/>
                <w:szCs w:val="20"/>
                <w:lang w:val="ro-RO"/>
              </w:rPr>
              <w:t>integrale sau îndeplinirii parțiale a</w:t>
            </w:r>
            <w:r w:rsidRPr="00DB1533">
              <w:rPr>
                <w:color w:val="auto"/>
                <w:sz w:val="20"/>
                <w:szCs w:val="20"/>
                <w:lang w:val="ro-RO"/>
              </w:rPr>
              <w:t xml:space="preserve"> obligaţiei de plată. </w:t>
            </w:r>
          </w:p>
          <w:p w:rsidR="00976E02" w:rsidRPr="00DB1533" w:rsidRDefault="00976E02" w:rsidP="00976E02">
            <w:pPr>
              <w:pStyle w:val="Default"/>
              <w:jc w:val="both"/>
              <w:rPr>
                <w:color w:val="auto"/>
                <w:sz w:val="20"/>
                <w:szCs w:val="20"/>
                <w:lang w:val="ro-RO"/>
              </w:rPr>
            </w:pPr>
            <w:r w:rsidRPr="00DB1533" w:rsidDel="00AD0D05">
              <w:rPr>
                <w:color w:val="auto"/>
                <w:sz w:val="20"/>
                <w:szCs w:val="20"/>
                <w:lang w:val="ro-RO"/>
              </w:rPr>
              <w:t xml:space="preserve"> </w:t>
            </w:r>
            <w:r w:rsidRPr="00DB1533">
              <w:rPr>
                <w:color w:val="auto"/>
                <w:sz w:val="20"/>
                <w:szCs w:val="20"/>
                <w:lang w:val="ro-RO"/>
              </w:rPr>
              <w:t xml:space="preserve">(2) În cazul în care data scadenţei  este zi nelucrătoare, termenele prevăzute la alin. (1) se decalează în mod corespunzător. </w:t>
            </w:r>
          </w:p>
          <w:p w:rsidR="00976E02" w:rsidRPr="00DB1533" w:rsidRDefault="00976E02" w:rsidP="00976E02">
            <w:pPr>
              <w:pStyle w:val="Default"/>
              <w:jc w:val="both"/>
              <w:rPr>
                <w:color w:val="FF0000"/>
                <w:sz w:val="20"/>
                <w:szCs w:val="20"/>
                <w:lang w:val="ro-RO"/>
              </w:rPr>
            </w:pPr>
            <w:r w:rsidRPr="00DB1533">
              <w:rPr>
                <w:color w:val="FF0000"/>
                <w:sz w:val="20"/>
                <w:szCs w:val="20"/>
                <w:lang w:val="ro-RO"/>
              </w:rPr>
              <w:t>(3) În cazul în care UR nu respectă termenul privind semnarea documentelor care stau la baza facturării, UR este direct răspunzător de eventualele contravenţii suportate de către OTS din acest motiv.</w:t>
            </w:r>
          </w:p>
        </w:tc>
        <w:tc>
          <w:tcPr>
            <w:tcW w:w="3492" w:type="dxa"/>
          </w:tcPr>
          <w:p w:rsidR="00976E02" w:rsidRPr="00DB1533" w:rsidRDefault="00976E02" w:rsidP="00976E02">
            <w:pPr>
              <w:pStyle w:val="Default"/>
              <w:jc w:val="both"/>
              <w:rPr>
                <w:bCs/>
                <w:color w:val="auto"/>
                <w:sz w:val="20"/>
                <w:szCs w:val="20"/>
                <w:lang w:val="ro-RO"/>
              </w:rPr>
            </w:pPr>
          </w:p>
        </w:tc>
        <w:tc>
          <w:tcPr>
            <w:tcW w:w="2736" w:type="dxa"/>
          </w:tcPr>
          <w:p w:rsidR="00976E02" w:rsidRPr="00DB1533" w:rsidRDefault="00976E02" w:rsidP="00976E02">
            <w:pPr>
              <w:pStyle w:val="Default"/>
              <w:jc w:val="both"/>
              <w:rPr>
                <w:bCs/>
                <w:color w:val="auto"/>
                <w:sz w:val="20"/>
                <w:szCs w:val="20"/>
                <w:lang w:val="ro-RO"/>
              </w:rPr>
            </w:pPr>
          </w:p>
        </w:tc>
        <w:tc>
          <w:tcPr>
            <w:tcW w:w="3240" w:type="dxa"/>
          </w:tcPr>
          <w:p w:rsidR="00976E02" w:rsidRPr="00DB1533" w:rsidRDefault="00976E02" w:rsidP="00976E02">
            <w:pPr>
              <w:pStyle w:val="Default"/>
              <w:jc w:val="both"/>
              <w:rPr>
                <w:bCs/>
                <w:color w:val="auto"/>
                <w:sz w:val="20"/>
                <w:szCs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Art. 14 - Nu a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Art. 15 - Nu a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pStyle w:val="Default"/>
              <w:jc w:val="both"/>
              <w:rPr>
                <w:color w:val="auto"/>
                <w:sz w:val="20"/>
                <w:szCs w:val="20"/>
                <w:lang w:val="ro-RO"/>
              </w:rPr>
            </w:pPr>
            <w:r w:rsidRPr="00DB1533">
              <w:rPr>
                <w:color w:val="auto"/>
                <w:sz w:val="20"/>
                <w:szCs w:val="20"/>
                <w:lang w:val="ro-RO"/>
              </w:rPr>
              <w:t xml:space="preserve">Art. 16  - (1) UR este îndrituit să solicite şi să primească: </w:t>
            </w:r>
          </w:p>
          <w:p w:rsidR="00976E02" w:rsidRPr="00DB1533" w:rsidRDefault="00976E02" w:rsidP="00976E02">
            <w:pPr>
              <w:pStyle w:val="Default"/>
              <w:jc w:val="both"/>
              <w:rPr>
                <w:strike/>
                <w:color w:val="FF0000"/>
                <w:sz w:val="20"/>
                <w:szCs w:val="20"/>
                <w:lang w:val="ro-RO"/>
              </w:rPr>
            </w:pPr>
            <w:r w:rsidRPr="00DB1533">
              <w:rPr>
                <w:strike/>
                <w:color w:val="FF0000"/>
                <w:sz w:val="20"/>
                <w:szCs w:val="20"/>
                <w:lang w:val="ro-RO"/>
              </w:rPr>
              <w:t>a) o sumă determinată în funcţie de tariful pentru livrare sub nominalizare, în conformitate cu prevederile Codului reţelei</w:t>
            </w:r>
            <w:r w:rsidRPr="00DB1533">
              <w:rPr>
                <w:b/>
                <w:strike/>
                <w:color w:val="FF0000"/>
                <w:sz w:val="20"/>
                <w:szCs w:val="20"/>
                <w:lang w:val="ro-RO"/>
              </w:rPr>
              <w:t>,</w:t>
            </w:r>
            <w:r w:rsidRPr="00DB1533">
              <w:rPr>
                <w:strike/>
                <w:color w:val="FF0000"/>
                <w:sz w:val="20"/>
                <w:szCs w:val="20"/>
                <w:lang w:val="ro-RO"/>
              </w:rPr>
              <w:t xml:space="preserve"> în cazul livrării în punctele </w:t>
            </w:r>
            <w:r w:rsidRPr="00DB1533">
              <w:rPr>
                <w:strike/>
                <w:color w:val="FF0000"/>
                <w:sz w:val="20"/>
                <w:szCs w:val="20"/>
                <w:lang w:val="ro-RO"/>
              </w:rPr>
              <w:lastRenderedPageBreak/>
              <w:t>de ieşire din SNT sub nominalizarea/renominalizarea aprobată.</w:t>
            </w:r>
          </w:p>
          <w:p w:rsidR="00976E02" w:rsidRPr="00DB1533" w:rsidRDefault="00976E02" w:rsidP="00976E02">
            <w:pPr>
              <w:pStyle w:val="Default"/>
              <w:jc w:val="both"/>
              <w:rPr>
                <w:color w:val="auto"/>
                <w:sz w:val="20"/>
                <w:szCs w:val="20"/>
                <w:lang w:val="ro-RO"/>
              </w:rPr>
            </w:pPr>
            <w:r w:rsidRPr="00DB1533">
              <w:rPr>
                <w:color w:val="auto"/>
                <w:sz w:val="20"/>
                <w:szCs w:val="20"/>
                <w:lang w:val="ro-RO"/>
              </w:rPr>
              <w:t>b) o sumă determinată în funcţie de tariful pentru neasigurarea capacităţii rezervate, în conformitate cu prevederile Codului reţelei, în cazul în care OTS nu menţine la dispoziţia UR întreaga capacitate de transport rezervată de acesta.</w:t>
            </w:r>
          </w:p>
          <w:p w:rsidR="00976E02" w:rsidRPr="00DB1533" w:rsidRDefault="00976E02" w:rsidP="00976E02">
            <w:pPr>
              <w:pStyle w:val="Default"/>
              <w:jc w:val="both"/>
              <w:rPr>
                <w:color w:val="auto"/>
                <w:sz w:val="20"/>
                <w:szCs w:val="20"/>
                <w:lang w:val="ro-RO"/>
              </w:rPr>
            </w:pPr>
            <w:r w:rsidRPr="00DB1533">
              <w:rPr>
                <w:color w:val="auto"/>
                <w:sz w:val="20"/>
                <w:szCs w:val="20"/>
                <w:lang w:val="ro-RO"/>
              </w:rPr>
              <w:t>c) o sumă egală cu 0,5% din contravaloarea gazelor naturale, exprimată în unităţi de energie, predate la ieşirea din SNT şi care se află în condiţii de calitate sub cele prevăzute în Condiţiile tehnice, calculată prin înmulţirea cantităţii de gaze naturale, exprimată în unităţi de energie, consemnată în procesul</w:t>
            </w:r>
            <w:r w:rsidRPr="00DB1533">
              <w:rPr>
                <w:color w:val="auto"/>
                <w:sz w:val="20"/>
                <w:szCs w:val="20"/>
                <w:lang w:val="ro-RO"/>
              </w:rPr>
              <w:noBreakHyphen/>
              <w:t xml:space="preserve">verbal încheiat la ieşirea din SNT, corespunzător perioadei de neasigurare a calităţii, cu suma fixă unitară pentru acoperirea costurilor de achiziţie a gazelor naturale, exprimată în RON/unităţi de energie, evaluată de AC în perioada respectivă;(2) În cazul în care suma prevăzută la alin (1) nu acoperă integral prejudiciul înregistrat, UR are dreptul să solicite şi să primească suplimentar daune-interese, până la acoperirea integrală a prejudiciului cauzat, pentru situaţia în care OTS nu îşi îndeplineşte din culpă obligaţia de prestare a serviciilor de transport al gazelor naturale, precum şi orice alte obligaţii stabilite prin prezentul contract. </w:t>
            </w:r>
          </w:p>
        </w:tc>
        <w:tc>
          <w:tcPr>
            <w:tcW w:w="3492" w:type="dxa"/>
          </w:tcPr>
          <w:p w:rsidR="00976E02" w:rsidRPr="00DB1533" w:rsidRDefault="00976E02" w:rsidP="00976E02">
            <w:pPr>
              <w:pStyle w:val="Default"/>
              <w:jc w:val="both"/>
              <w:rPr>
                <w:color w:val="auto"/>
                <w:sz w:val="20"/>
                <w:szCs w:val="20"/>
                <w:lang w:val="ro-RO"/>
              </w:rPr>
            </w:pPr>
          </w:p>
        </w:tc>
        <w:tc>
          <w:tcPr>
            <w:tcW w:w="2736" w:type="dxa"/>
          </w:tcPr>
          <w:p w:rsidR="00976E02" w:rsidRPr="00DB1533" w:rsidRDefault="00976E02" w:rsidP="00976E02">
            <w:pPr>
              <w:pStyle w:val="Default"/>
              <w:jc w:val="both"/>
              <w:rPr>
                <w:color w:val="auto"/>
                <w:sz w:val="20"/>
                <w:szCs w:val="20"/>
                <w:lang w:val="ro-RO"/>
              </w:rPr>
            </w:pPr>
          </w:p>
        </w:tc>
        <w:tc>
          <w:tcPr>
            <w:tcW w:w="3240" w:type="dxa"/>
          </w:tcPr>
          <w:p w:rsidR="00976E02" w:rsidRPr="00DB1533" w:rsidRDefault="00976E02" w:rsidP="00976E02">
            <w:pPr>
              <w:pStyle w:val="Default"/>
              <w:jc w:val="both"/>
              <w:rPr>
                <w:color w:val="auto"/>
                <w:sz w:val="20"/>
                <w:szCs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lastRenderedPageBreak/>
              <w:t>XII. – Forţa majoră</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shd w:val="clear" w:color="auto" w:fill="FFFFFF"/>
              <w:ind w:right="14"/>
              <w:jc w:val="both"/>
              <w:rPr>
                <w:rFonts w:ascii="Times New Roman" w:hAnsi="Times New Roman" w:cs="Times New Roman"/>
                <w:sz w:val="20"/>
                <w:szCs w:val="20"/>
              </w:rPr>
            </w:pPr>
            <w:r w:rsidRPr="00DB1533">
              <w:rPr>
                <w:rFonts w:ascii="Times New Roman" w:hAnsi="Times New Roman" w:cs="Times New Roman"/>
                <w:bCs/>
                <w:sz w:val="20"/>
                <w:szCs w:val="20"/>
              </w:rPr>
              <w:t xml:space="preserve">Art. 17. </w:t>
            </w:r>
            <w:r w:rsidRPr="00DB1533">
              <w:rPr>
                <w:rFonts w:ascii="Times New Roman" w:hAnsi="Times New Roman" w:cs="Times New Roman"/>
                <w:sz w:val="20"/>
                <w:szCs w:val="20"/>
              </w:rPr>
              <w:t>-</w:t>
            </w:r>
            <w:r w:rsidRPr="00DB1533">
              <w:rPr>
                <w:rFonts w:ascii="Times New Roman" w:hAnsi="Times New Roman" w:cs="Times New Roman"/>
                <w:bCs/>
                <w:sz w:val="20"/>
                <w:szCs w:val="20"/>
              </w:rPr>
              <w:t xml:space="preserve"> (1) </w:t>
            </w:r>
            <w:r w:rsidRPr="00DB1533">
              <w:rPr>
                <w:rFonts w:ascii="Times New Roman" w:hAnsi="Times New Roman" w:cs="Times New Roman"/>
                <w:iCs/>
                <w:sz w:val="20"/>
                <w:szCs w:val="20"/>
              </w:rPr>
              <w:t xml:space="preserve">Forţa majoră este acel eveniment extern, imprevizibil, absolut invincibil şi inevitabil, care exonerează părţile de răspundere, în condiţiile </w:t>
            </w:r>
            <w:r w:rsidRPr="00DB1533">
              <w:rPr>
                <w:rFonts w:ascii="Times New Roman" w:hAnsi="Times New Roman" w:cs="Times New Roman"/>
                <w:iCs/>
                <w:strike/>
                <w:color w:val="FF0000"/>
                <w:sz w:val="20"/>
                <w:szCs w:val="20"/>
              </w:rPr>
              <w:t>art. 1351</w:t>
            </w:r>
            <w:r w:rsidRPr="00DB1533">
              <w:rPr>
                <w:rFonts w:ascii="Times New Roman" w:hAnsi="Times New Roman" w:cs="Times New Roman"/>
                <w:iCs/>
                <w:color w:val="FF0000"/>
                <w:sz w:val="20"/>
                <w:szCs w:val="20"/>
              </w:rPr>
              <w:t xml:space="preserve"> </w:t>
            </w:r>
            <w:r w:rsidRPr="00DB1533">
              <w:rPr>
                <w:rFonts w:ascii="Times New Roman" w:hAnsi="Times New Roman" w:cs="Times New Roman"/>
                <w:iCs/>
                <w:sz w:val="20"/>
                <w:szCs w:val="20"/>
              </w:rPr>
              <w:t>din Codul Civil</w:t>
            </w:r>
            <w:r w:rsidRPr="00DB1533">
              <w:rPr>
                <w:rFonts w:ascii="Times New Roman" w:hAnsi="Times New Roman" w:cs="Times New Roman"/>
                <w:sz w:val="20"/>
                <w:szCs w:val="20"/>
              </w:rPr>
              <w: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(2) În cazul în care forţa majoră nu încetează în termen de 30 de zile calendaristice, părţile au dreptul să solicite încetarea de plin drept a contractului, fără ca vreuna din ele să aibă dreptul de a pretinde dezdăunări.</w:t>
            </w:r>
          </w:p>
        </w:tc>
        <w:tc>
          <w:tcPr>
            <w:tcW w:w="3492" w:type="dxa"/>
          </w:tcPr>
          <w:p w:rsidR="00976E02" w:rsidRPr="00DB1533" w:rsidRDefault="00976E02" w:rsidP="00976E02">
            <w:pPr>
              <w:shd w:val="clear" w:color="auto" w:fill="FFFFFF"/>
              <w:ind w:right="14"/>
              <w:jc w:val="both"/>
              <w:rPr>
                <w:rFonts w:ascii="Times New Roman" w:hAnsi="Times New Roman" w:cs="Times New Roman"/>
                <w:bCs/>
                <w:sz w:val="20"/>
                <w:szCs w:val="20"/>
              </w:rPr>
            </w:pPr>
          </w:p>
        </w:tc>
        <w:tc>
          <w:tcPr>
            <w:tcW w:w="2736" w:type="dxa"/>
          </w:tcPr>
          <w:p w:rsidR="00976E02" w:rsidRPr="00DB1533" w:rsidRDefault="00976E02" w:rsidP="00976E02">
            <w:pPr>
              <w:shd w:val="clear" w:color="auto" w:fill="FFFFFF"/>
              <w:ind w:right="14"/>
              <w:jc w:val="both"/>
              <w:rPr>
                <w:rFonts w:ascii="Times New Roman" w:hAnsi="Times New Roman" w:cs="Times New Roman"/>
                <w:bCs/>
                <w:sz w:val="20"/>
                <w:szCs w:val="20"/>
              </w:rPr>
            </w:pPr>
          </w:p>
        </w:tc>
        <w:tc>
          <w:tcPr>
            <w:tcW w:w="3240" w:type="dxa"/>
          </w:tcPr>
          <w:p w:rsidR="00976E02" w:rsidRPr="00DB1533" w:rsidRDefault="00976E02" w:rsidP="00976E02">
            <w:pPr>
              <w:shd w:val="clear" w:color="auto" w:fill="FFFFFF"/>
              <w:ind w:right="14"/>
              <w:jc w:val="both"/>
              <w:rPr>
                <w:rFonts w:ascii="Times New Roman" w:hAnsi="Times New Roman" w:cs="Times New Roman"/>
                <w:bCs/>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XIII. – Încetarea contractului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shd w:val="clear" w:color="auto" w:fill="FFFFFF"/>
              <w:jc w:val="both"/>
              <w:rPr>
                <w:rFonts w:ascii="Times New Roman" w:hAnsi="Times New Roman" w:cs="Times New Roman"/>
                <w:sz w:val="20"/>
                <w:szCs w:val="20"/>
              </w:rPr>
            </w:pPr>
            <w:r w:rsidRPr="00DB1533">
              <w:rPr>
                <w:rFonts w:ascii="Times New Roman" w:hAnsi="Times New Roman" w:cs="Times New Roman"/>
                <w:bCs/>
                <w:sz w:val="20"/>
                <w:szCs w:val="20"/>
              </w:rPr>
              <w:t>Art.18. - (1) Prezentul contract încetează</w:t>
            </w:r>
            <w:r w:rsidRPr="00DB1533">
              <w:rPr>
                <w:rFonts w:ascii="Times New Roman" w:hAnsi="Times New Roman" w:cs="Times New Roman"/>
                <w:sz w:val="20"/>
                <w:szCs w:val="20"/>
              </w:rPr>
              <w:t>:</w:t>
            </w:r>
          </w:p>
          <w:p w:rsidR="00976E02" w:rsidRPr="00DB1533" w:rsidRDefault="00976E02" w:rsidP="00976E02">
            <w:pPr>
              <w:widowControl w:val="0"/>
              <w:numPr>
                <w:ilvl w:val="0"/>
                <w:numId w:val="75"/>
              </w:numPr>
              <w:shd w:val="clear" w:color="auto" w:fill="FFFFFF"/>
              <w:tabs>
                <w:tab w:val="left" w:pos="270"/>
              </w:tabs>
              <w:autoSpaceDE w:val="0"/>
              <w:autoSpaceDN w:val="0"/>
              <w:adjustRightInd w:val="0"/>
              <w:ind w:hanging="436"/>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prin executarea prestaţiilor;</w:t>
            </w:r>
          </w:p>
          <w:p w:rsidR="00976E02" w:rsidRPr="00DB1533" w:rsidRDefault="00976E02" w:rsidP="00976E02">
            <w:pPr>
              <w:widowControl w:val="0"/>
              <w:numPr>
                <w:ilvl w:val="0"/>
                <w:numId w:val="75"/>
              </w:numPr>
              <w:shd w:val="clear" w:color="auto" w:fill="FFFFFF"/>
              <w:tabs>
                <w:tab w:val="left" w:pos="270"/>
              </w:tabs>
              <w:autoSpaceDE w:val="0"/>
              <w:autoSpaceDN w:val="0"/>
              <w:adjustRightInd w:val="0"/>
              <w:ind w:hanging="436"/>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prin denunţare unilaterală;</w:t>
            </w:r>
          </w:p>
          <w:p w:rsidR="00976E02" w:rsidRPr="00DB1533" w:rsidRDefault="00976E02" w:rsidP="00976E02">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0"/>
                <w:szCs w:val="20"/>
              </w:rPr>
            </w:pPr>
            <w:r w:rsidRPr="00DB1533">
              <w:rPr>
                <w:rFonts w:ascii="Times New Roman" w:hAnsi="Times New Roman" w:cs="Times New Roman"/>
                <w:sz w:val="20"/>
                <w:szCs w:val="20"/>
              </w:rPr>
              <w:lastRenderedPageBreak/>
              <w:t>prin acordul de voinţă al părţilor;</w:t>
            </w:r>
          </w:p>
          <w:p w:rsidR="00976E02" w:rsidRPr="00DB1533" w:rsidRDefault="00976E02" w:rsidP="00976E02">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0"/>
                <w:szCs w:val="20"/>
              </w:rPr>
            </w:pPr>
            <w:r w:rsidRPr="00DB1533">
              <w:rPr>
                <w:rFonts w:ascii="Times New Roman" w:hAnsi="Times New Roman" w:cs="Times New Roman"/>
                <w:sz w:val="20"/>
                <w:szCs w:val="20"/>
              </w:rPr>
              <w:t xml:space="preserve">la expirarea </w:t>
            </w:r>
            <w:r w:rsidRPr="00DB1533">
              <w:rPr>
                <w:rFonts w:ascii="Times New Roman" w:hAnsi="Times New Roman" w:cs="Times New Roman"/>
                <w:strike/>
                <w:color w:val="FF0000"/>
                <w:sz w:val="20"/>
                <w:szCs w:val="20"/>
              </w:rPr>
              <w:t>termenului</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duratei</w:t>
            </w:r>
            <w:r w:rsidRPr="00DB1533">
              <w:rPr>
                <w:rFonts w:ascii="Times New Roman" w:hAnsi="Times New Roman" w:cs="Times New Roman"/>
                <w:sz w:val="20"/>
                <w:szCs w:val="20"/>
              </w:rPr>
              <w:t xml:space="preserve"> contractului;</w:t>
            </w:r>
          </w:p>
          <w:p w:rsidR="00976E02" w:rsidRPr="00DB1533" w:rsidRDefault="00976E02" w:rsidP="00976E02">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0"/>
                <w:szCs w:val="20"/>
              </w:rPr>
            </w:pPr>
            <w:r w:rsidRPr="00DB1533">
              <w:rPr>
                <w:rFonts w:ascii="Times New Roman" w:hAnsi="Times New Roman" w:cs="Times New Roman"/>
                <w:color w:val="FF0000"/>
                <w:sz w:val="20"/>
                <w:szCs w:val="20"/>
              </w:rPr>
              <w:t>prin reziliere de plin drept şi fără intervenţia instanţei de judecată</w:t>
            </w:r>
            <w:r w:rsidRPr="00DB1533">
              <w:rPr>
                <w:rFonts w:ascii="Times New Roman" w:hAnsi="Times New Roman" w:cs="Times New Roman"/>
                <w:sz w:val="20"/>
                <w:szCs w:val="20"/>
              </w:rPr>
              <w:t xml:space="preserve"> în cazul neîndeplinirii uneia din cerinţele privind accesul la serviciile de transport în SNT, prevăzute de Codul reţelei; </w:t>
            </w:r>
          </w:p>
          <w:p w:rsidR="00976E02" w:rsidRPr="00DB1533" w:rsidRDefault="00976E02" w:rsidP="00976E02">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0"/>
                <w:szCs w:val="20"/>
              </w:rPr>
            </w:pPr>
            <w:r w:rsidRPr="00DB1533">
              <w:rPr>
                <w:rFonts w:ascii="Times New Roman" w:hAnsi="Times New Roman" w:cs="Times New Roman"/>
                <w:color w:val="FF0000"/>
                <w:sz w:val="20"/>
                <w:szCs w:val="20"/>
              </w:rPr>
              <w:t xml:space="preserve">prin reziliere de plin drept şi fără intervenţia instanţei de judecată în cazul neîndeplinirii cerinţelor financiare prevăzute la </w:t>
            </w:r>
            <w:r w:rsidRPr="00DB1533">
              <w:rPr>
                <w:rFonts w:ascii="Times New Roman" w:hAnsi="Times New Roman" w:cs="Times New Roman"/>
                <w:i/>
                <w:color w:val="FF0000"/>
                <w:sz w:val="20"/>
                <w:szCs w:val="20"/>
              </w:rPr>
              <w:t>Capitolul VIII – Garanţii</w:t>
            </w:r>
            <w:r w:rsidRPr="00DB1533">
              <w:rPr>
                <w:rFonts w:ascii="Times New Roman" w:hAnsi="Times New Roman" w:cs="Times New Roman"/>
                <w:color w:val="FF0000"/>
                <w:sz w:val="20"/>
                <w:szCs w:val="20"/>
              </w:rPr>
              <w:t xml:space="preserve"> din contract, în orice moment pe durata valabilităţii acestuia;</w:t>
            </w:r>
            <w:r w:rsidRPr="00DB1533">
              <w:rPr>
                <w:rFonts w:ascii="Times New Roman" w:hAnsi="Times New Roman" w:cs="Times New Roman"/>
                <w:sz w:val="20"/>
                <w:szCs w:val="20"/>
              </w:rPr>
              <w:t xml:space="preserve"> </w:t>
            </w:r>
          </w:p>
          <w:p w:rsidR="00976E02" w:rsidRPr="00DB1533" w:rsidRDefault="00976E02" w:rsidP="00976E02">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0"/>
                <w:szCs w:val="20"/>
              </w:rPr>
            </w:pPr>
            <w:r w:rsidRPr="00DB1533">
              <w:rPr>
                <w:rFonts w:ascii="Times New Roman" w:hAnsi="Times New Roman" w:cs="Times New Roman"/>
                <w:sz w:val="20"/>
                <w:szCs w:val="20"/>
              </w:rPr>
              <w:t>în cazul returnării voluntare a capacităţii aprobate totale, în conformitate cu Codul Reţelei;</w:t>
            </w:r>
          </w:p>
          <w:p w:rsidR="00976E02" w:rsidRPr="00DB1533" w:rsidRDefault="00976E02" w:rsidP="00976E02">
            <w:pPr>
              <w:widowControl w:val="0"/>
              <w:numPr>
                <w:ilvl w:val="0"/>
                <w:numId w:val="74"/>
              </w:numPr>
              <w:shd w:val="clear" w:color="auto" w:fill="FFFFFF"/>
              <w:tabs>
                <w:tab w:val="left" w:pos="270"/>
              </w:tabs>
              <w:autoSpaceDE w:val="0"/>
              <w:autoSpaceDN w:val="0"/>
              <w:adjustRightInd w:val="0"/>
              <w:ind w:left="710" w:right="43" w:hanging="426"/>
              <w:jc w:val="both"/>
              <w:rPr>
                <w:rFonts w:ascii="Times New Roman" w:hAnsi="Times New Roman" w:cs="Times New Roman"/>
                <w:sz w:val="20"/>
                <w:szCs w:val="20"/>
              </w:rPr>
            </w:pPr>
            <w:r w:rsidRPr="00DB1533">
              <w:rPr>
                <w:rFonts w:ascii="Times New Roman" w:hAnsi="Times New Roman" w:cs="Times New Roman"/>
                <w:sz w:val="20"/>
                <w:szCs w:val="20"/>
              </w:rPr>
              <w:t>în cazul transferului obligatoriu al capacităţii totale aprobate în conformitate cu condiţiile prevăzute de Codul reţelei;</w:t>
            </w:r>
          </w:p>
          <w:p w:rsidR="00976E02" w:rsidRPr="00DB1533" w:rsidRDefault="00976E02" w:rsidP="00976E02">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0"/>
                <w:szCs w:val="20"/>
              </w:rPr>
            </w:pPr>
            <w:r w:rsidRPr="00DB1533">
              <w:rPr>
                <w:rFonts w:ascii="Times New Roman" w:hAnsi="Times New Roman" w:cs="Times New Roman"/>
                <w:sz w:val="20"/>
                <w:szCs w:val="20"/>
              </w:rPr>
              <w:t xml:space="preserve">prin denunţare </w:t>
            </w:r>
            <w:r w:rsidRPr="00DB1533">
              <w:rPr>
                <w:rFonts w:ascii="Times New Roman" w:hAnsi="Times New Roman" w:cs="Times New Roman"/>
                <w:color w:val="FF0000"/>
                <w:sz w:val="20"/>
                <w:szCs w:val="20"/>
              </w:rPr>
              <w:t>unilaterală</w:t>
            </w:r>
            <w:r w:rsidRPr="00DB1533">
              <w:rPr>
                <w:rFonts w:ascii="Times New Roman" w:hAnsi="Times New Roman" w:cs="Times New Roman"/>
                <w:sz w:val="20"/>
                <w:szCs w:val="20"/>
              </w:rPr>
              <w:t xml:space="preserve"> în caz de faliment, dizolvare, lichidare sau retragere a licenţei, după caz, a partenerului contractual;</w:t>
            </w:r>
          </w:p>
          <w:p w:rsidR="00976E02" w:rsidRPr="00DB1533" w:rsidRDefault="00976E02" w:rsidP="00976E02">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0"/>
                <w:szCs w:val="20"/>
              </w:rPr>
            </w:pPr>
            <w:r w:rsidRPr="00DB1533">
              <w:rPr>
                <w:rFonts w:ascii="Times New Roman" w:hAnsi="Times New Roman" w:cs="Times New Roman"/>
                <w:sz w:val="20"/>
                <w:szCs w:val="20"/>
              </w:rPr>
              <w:t xml:space="preserve">pentru caz de forţă majoră, conform contractului.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(2) Încetarea prezentului contract nu are nici un efect asupra obligaţiilor contractuale care decurg din executarea contractului până la încetarea acestuia.</w:t>
            </w:r>
          </w:p>
        </w:tc>
        <w:tc>
          <w:tcPr>
            <w:tcW w:w="3492" w:type="dxa"/>
          </w:tcPr>
          <w:p w:rsidR="00976E02" w:rsidRPr="00DB1533" w:rsidRDefault="00976E02" w:rsidP="00976E02">
            <w:pPr>
              <w:shd w:val="clear" w:color="auto" w:fill="FFFFFF"/>
              <w:jc w:val="both"/>
              <w:rPr>
                <w:rFonts w:ascii="Times New Roman" w:hAnsi="Times New Roman" w:cs="Times New Roman"/>
                <w:bCs/>
                <w:sz w:val="20"/>
                <w:szCs w:val="20"/>
              </w:rPr>
            </w:pPr>
          </w:p>
        </w:tc>
        <w:tc>
          <w:tcPr>
            <w:tcW w:w="2736" w:type="dxa"/>
          </w:tcPr>
          <w:p w:rsidR="00976E02" w:rsidRPr="00DB1533" w:rsidRDefault="00976E02" w:rsidP="00976E02">
            <w:pPr>
              <w:shd w:val="clear" w:color="auto" w:fill="FFFFFF"/>
              <w:jc w:val="both"/>
              <w:rPr>
                <w:rFonts w:ascii="Times New Roman" w:hAnsi="Times New Roman" w:cs="Times New Roman"/>
                <w:bCs/>
                <w:sz w:val="20"/>
                <w:szCs w:val="20"/>
              </w:rPr>
            </w:pPr>
          </w:p>
        </w:tc>
        <w:tc>
          <w:tcPr>
            <w:tcW w:w="3240" w:type="dxa"/>
          </w:tcPr>
          <w:p w:rsidR="00976E02" w:rsidRPr="00DB1533" w:rsidRDefault="00976E02" w:rsidP="00976E02">
            <w:pPr>
              <w:shd w:val="clear" w:color="auto" w:fill="FFFFFF"/>
              <w:jc w:val="both"/>
              <w:rPr>
                <w:rFonts w:ascii="Times New Roman" w:hAnsi="Times New Roman" w:cs="Times New Roman"/>
                <w:bCs/>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lastRenderedPageBreak/>
              <w:t>XIV - Notificări</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Nu a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XV. – Legislaţie aplicabilă şi soluţionarea litigiilor</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Nu a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XVI. – Cesionarea contractului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Nu a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XVII. – Alte clauze</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Nu a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Art. 22 şi 23 nu au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Nu a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Anexele nr. 1-3 la Contract nu au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Anexa nr. 2 la Cod nu a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pStyle w:val="Heading5"/>
              <w:spacing w:before="0"/>
              <w:outlineLvl w:val="4"/>
              <w:rPr>
                <w:rFonts w:ascii="Times New Roman" w:hAnsi="Times New Roman" w:cs="Times New Roman"/>
                <w:b/>
                <w:color w:val="auto"/>
                <w:kern w:val="28"/>
                <w:sz w:val="20"/>
                <w:szCs w:val="20"/>
              </w:rPr>
            </w:pPr>
            <w:r w:rsidRPr="00DB1533">
              <w:rPr>
                <w:rFonts w:ascii="Times New Roman" w:hAnsi="Times New Roman" w:cs="Times New Roman"/>
                <w:b/>
                <w:color w:val="auto"/>
                <w:kern w:val="28"/>
                <w:sz w:val="20"/>
                <w:szCs w:val="20"/>
              </w:rPr>
              <w:lastRenderedPageBreak/>
              <w:t xml:space="preserve">ANEXA nr. 3 </w:t>
            </w:r>
          </w:p>
          <w:p w:rsidR="00976E02" w:rsidRPr="00DB1533" w:rsidRDefault="00976E02" w:rsidP="00976E02">
            <w:pPr>
              <w:pStyle w:val="BodyText"/>
              <w:spacing w:after="0"/>
              <w:ind w:left="29"/>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(la Codul reţelei pentru Sistemul naţional de transport al gazelor naturale)</w:t>
            </w:r>
          </w:p>
        </w:tc>
        <w:tc>
          <w:tcPr>
            <w:tcW w:w="3492" w:type="dxa"/>
          </w:tcPr>
          <w:p w:rsidR="00976E02" w:rsidRPr="00DB1533" w:rsidRDefault="00976E02" w:rsidP="00976E02">
            <w:pPr>
              <w:pStyle w:val="Heading5"/>
              <w:spacing w:before="0"/>
              <w:outlineLvl w:val="4"/>
              <w:rPr>
                <w:rFonts w:ascii="Times New Roman" w:hAnsi="Times New Roman" w:cs="Times New Roman"/>
                <w:b/>
                <w:color w:val="auto"/>
                <w:kern w:val="28"/>
                <w:sz w:val="20"/>
                <w:szCs w:val="20"/>
              </w:rPr>
            </w:pPr>
          </w:p>
        </w:tc>
        <w:tc>
          <w:tcPr>
            <w:tcW w:w="2736" w:type="dxa"/>
          </w:tcPr>
          <w:p w:rsidR="00976E02" w:rsidRPr="00DB1533" w:rsidRDefault="00976E02" w:rsidP="00976E02">
            <w:pPr>
              <w:pStyle w:val="Heading5"/>
              <w:spacing w:before="0"/>
              <w:outlineLvl w:val="4"/>
              <w:rPr>
                <w:rFonts w:ascii="Times New Roman" w:hAnsi="Times New Roman" w:cs="Times New Roman"/>
                <w:b/>
                <w:color w:val="auto"/>
                <w:kern w:val="28"/>
                <w:sz w:val="20"/>
                <w:szCs w:val="20"/>
              </w:rPr>
            </w:pPr>
          </w:p>
        </w:tc>
        <w:tc>
          <w:tcPr>
            <w:tcW w:w="3240" w:type="dxa"/>
          </w:tcPr>
          <w:p w:rsidR="00976E02" w:rsidRPr="00DB1533" w:rsidRDefault="00976E02" w:rsidP="00976E02">
            <w:pPr>
              <w:pStyle w:val="Heading5"/>
              <w:spacing w:before="0"/>
              <w:outlineLvl w:val="4"/>
              <w:rPr>
                <w:rFonts w:ascii="Times New Roman" w:hAnsi="Times New Roman" w:cs="Times New Roman"/>
                <w:b/>
                <w:color w:val="auto"/>
                <w:kern w:val="28"/>
                <w:sz w:val="20"/>
                <w:szCs w:val="20"/>
              </w:rPr>
            </w:pPr>
          </w:p>
        </w:tc>
      </w:tr>
      <w:tr w:rsidR="00976E02" w:rsidRPr="00DB1533" w:rsidTr="002959AB">
        <w:tc>
          <w:tcPr>
            <w:tcW w:w="4590"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r w:rsidRPr="00DB1533">
              <w:rPr>
                <w:rFonts w:ascii="Times New Roman" w:hAnsi="Times New Roman" w:cs="Times New Roman"/>
                <w:b/>
                <w:color w:val="auto"/>
                <w:sz w:val="20"/>
                <w:szCs w:val="20"/>
              </w:rPr>
              <w:lastRenderedPageBreak/>
              <w:t>Solicitare de capacitate</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I. Parte solicitantă</w:t>
            </w:r>
          </w:p>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UR: ……......[numele şi datele de identificare ale UR]</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Persoana de contact pentru această solicitare: ……………..</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 xml:space="preserve">II. Perioada de capacitate </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Capacitatea este solicitată pentru perioada: ……………</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1. [Zi gazieră]; [lună]; [an] , ora 6,00 – 1. [zi gazieră];[lună]; [an], ora 6,00</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III. Informaţii privind capacitatea</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 xml:space="preserve">Capacitatea este solicitată pentru următorul/următoarele punct/puncte de intrare/ieşire: </w:t>
            </w:r>
          </w:p>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Puncte de intrare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
              <w:gridCol w:w="573"/>
              <w:gridCol w:w="729"/>
              <w:gridCol w:w="2301"/>
              <w:gridCol w:w="246"/>
            </w:tblGrid>
            <w:tr w:rsidR="00976E02" w:rsidRPr="00DB1533" w:rsidTr="006D1CC8">
              <w:trPr>
                <w:cantSplit/>
                <w:trHeight w:val="649"/>
              </w:trPr>
              <w:tc>
                <w:tcPr>
                  <w:tcW w:w="472"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Nr. crt.</w:t>
                  </w:r>
                </w:p>
              </w:tc>
              <w:tc>
                <w:tcPr>
                  <w:tcW w:w="573"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 PM</w:t>
                  </w:r>
                  <w:r w:rsidRPr="00DB1533">
                    <w:rPr>
                      <w:rFonts w:ascii="Times New Roman" w:hAnsi="Times New Roman" w:cs="Times New Roman"/>
                      <w:color w:val="FF0000"/>
                      <w:spacing w:val="4"/>
                      <w:kern w:val="28"/>
                      <w:sz w:val="20"/>
                      <w:szCs w:val="20"/>
                    </w:rPr>
                    <w:t>/VPM</w:t>
                  </w:r>
                  <w:r w:rsidRPr="00DB1533">
                    <w:rPr>
                      <w:rFonts w:ascii="Times New Roman" w:hAnsi="Times New Roman" w:cs="Times New Roman"/>
                      <w:spacing w:val="4"/>
                      <w:kern w:val="28"/>
                      <w:sz w:val="20"/>
                      <w:szCs w:val="20"/>
                    </w:rPr>
                    <w:t>*</w:t>
                  </w:r>
                </w:p>
              </w:tc>
              <w:tc>
                <w:tcPr>
                  <w:tcW w:w="729"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Denumire</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PM</w:t>
                  </w:r>
                  <w:r w:rsidRPr="00DB1533">
                    <w:rPr>
                      <w:rFonts w:ascii="Times New Roman" w:hAnsi="Times New Roman" w:cs="Times New Roman"/>
                      <w:color w:val="FF0000"/>
                      <w:spacing w:val="4"/>
                      <w:kern w:val="28"/>
                      <w:sz w:val="20"/>
                      <w:szCs w:val="20"/>
                    </w:rPr>
                    <w:t>/VPM</w:t>
                  </w:r>
                  <w:r w:rsidRPr="00DB1533">
                    <w:rPr>
                      <w:rFonts w:ascii="Times New Roman" w:hAnsi="Times New Roman" w:cs="Times New Roman"/>
                      <w:spacing w:val="4"/>
                      <w:kern w:val="28"/>
                      <w:sz w:val="20"/>
                      <w:szCs w:val="20"/>
                    </w:rPr>
                    <w:t>*</w:t>
                  </w:r>
                </w:p>
              </w:tc>
              <w:tc>
                <w:tcPr>
                  <w:tcW w:w="2546"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p>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Capacitate</w:t>
                  </w:r>
                </w:p>
              </w:tc>
            </w:tr>
            <w:tr w:rsidR="00976E02" w:rsidRPr="00DB1533" w:rsidTr="006D1CC8">
              <w:trPr>
                <w:cantSplit/>
                <w:trHeight w:val="392"/>
              </w:trPr>
              <w:tc>
                <w:tcPr>
                  <w:tcW w:w="472"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573"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729"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2301" w:type="dxa"/>
                  <w:tcBorders>
                    <w:top w:val="nil"/>
                    <w:left w:val="single" w:sz="4" w:space="0" w:color="auto"/>
                    <w:bottom w:val="single" w:sz="4" w:space="0" w:color="auto"/>
                    <w:right w:val="nil"/>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MWh/zi</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p>
              </w:tc>
              <w:tc>
                <w:tcPr>
                  <w:tcW w:w="246" w:type="dxa"/>
                  <w:tcBorders>
                    <w:top w:val="nil"/>
                    <w:left w:val="nil"/>
                    <w:bottom w:val="single" w:sz="4" w:space="0" w:color="auto"/>
                    <w:right w:val="single" w:sz="4" w:space="0" w:color="auto"/>
                  </w:tcBorders>
                </w:tcPr>
                <w:p w:rsidR="00976E02" w:rsidRPr="00DB1533" w:rsidRDefault="00976E02" w:rsidP="00976E02">
                  <w:pPr>
                    <w:spacing w:after="0" w:line="240" w:lineRule="auto"/>
                    <w:ind w:left="1936" w:hanging="1936"/>
                    <w:rPr>
                      <w:rFonts w:ascii="Times New Roman" w:hAnsi="Times New Roman" w:cs="Times New Roman"/>
                      <w:spacing w:val="4"/>
                      <w:kern w:val="28"/>
                      <w:sz w:val="20"/>
                      <w:szCs w:val="20"/>
                    </w:rPr>
                  </w:pPr>
                </w:p>
              </w:tc>
            </w:tr>
            <w:tr w:rsidR="00976E02" w:rsidRPr="00DB1533" w:rsidTr="006D1CC8">
              <w:trPr>
                <w:trHeight w:val="833"/>
              </w:trPr>
              <w:tc>
                <w:tcPr>
                  <w:tcW w:w="47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1.</w:t>
                  </w:r>
                </w:p>
              </w:tc>
              <w:tc>
                <w:tcPr>
                  <w:tcW w:w="573"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w:t>
                  </w:r>
                </w:p>
              </w:tc>
              <w:tc>
                <w:tcPr>
                  <w:tcW w:w="72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[nume]</w:t>
                  </w:r>
                </w:p>
              </w:tc>
              <w:tc>
                <w:tcPr>
                  <w:tcW w:w="2546"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[valoare]</w:t>
                  </w:r>
                </w:p>
                <w:p w:rsidR="00976E02" w:rsidRPr="00DB1533" w:rsidRDefault="00976E02" w:rsidP="00976E02">
                  <w:pPr>
                    <w:spacing w:after="0" w:line="240" w:lineRule="auto"/>
                    <w:rPr>
                      <w:rFonts w:ascii="Times New Roman" w:hAnsi="Times New Roman" w:cs="Times New Roman"/>
                      <w:spacing w:val="4"/>
                      <w:kern w:val="28"/>
                      <w:sz w:val="20"/>
                      <w:szCs w:val="20"/>
                    </w:rPr>
                  </w:pPr>
                </w:p>
              </w:tc>
            </w:tr>
          </w:tbl>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Punct de intrare fizic</w:t>
            </w:r>
            <w:r w:rsidRPr="00DB1533">
              <w:rPr>
                <w:rFonts w:ascii="Times New Roman" w:hAnsi="Times New Roman" w:cs="Times New Roman"/>
                <w:color w:val="FF0000"/>
                <w:spacing w:val="4"/>
                <w:kern w:val="28"/>
                <w:sz w:val="20"/>
                <w:szCs w:val="20"/>
              </w:rPr>
              <w:t>/virtual</w:t>
            </w:r>
            <w:r w:rsidRPr="00DB1533">
              <w:rPr>
                <w:rFonts w:ascii="Times New Roman" w:hAnsi="Times New Roman" w:cs="Times New Roman"/>
                <w:spacing w:val="4"/>
                <w:kern w:val="28"/>
                <w:sz w:val="20"/>
                <w:szCs w:val="20"/>
              </w:rPr>
              <w:t>.</w:t>
            </w:r>
          </w:p>
          <w:p w:rsidR="00976E02" w:rsidRPr="00DB1533" w:rsidRDefault="00976E02" w:rsidP="00976E02">
            <w:pPr>
              <w:jc w:val="both"/>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Puncte de ieşire</w:t>
            </w:r>
          </w:p>
          <w:tbl>
            <w:tblPr>
              <w:tblW w:w="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1"/>
              <w:gridCol w:w="573"/>
              <w:gridCol w:w="729"/>
              <w:gridCol w:w="2301"/>
              <w:gridCol w:w="245"/>
            </w:tblGrid>
            <w:tr w:rsidR="00976E02" w:rsidRPr="00DB1533" w:rsidTr="006D1CC8">
              <w:trPr>
                <w:cantSplit/>
                <w:trHeight w:val="618"/>
              </w:trPr>
              <w:tc>
                <w:tcPr>
                  <w:tcW w:w="471"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Nr. crt.</w:t>
                  </w:r>
                </w:p>
              </w:tc>
              <w:tc>
                <w:tcPr>
                  <w:tcW w:w="573"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 SRM*</w:t>
                  </w:r>
                </w:p>
              </w:tc>
              <w:tc>
                <w:tcPr>
                  <w:tcW w:w="729"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Denumire</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SRM*</w:t>
                  </w:r>
                </w:p>
              </w:tc>
              <w:tc>
                <w:tcPr>
                  <w:tcW w:w="2546"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p>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Capacitate</w:t>
                  </w:r>
                </w:p>
              </w:tc>
            </w:tr>
            <w:tr w:rsidR="00976E02" w:rsidRPr="00DB1533" w:rsidTr="006D1CC8">
              <w:trPr>
                <w:cantSplit/>
                <w:trHeight w:val="373"/>
              </w:trPr>
              <w:tc>
                <w:tcPr>
                  <w:tcW w:w="471"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573"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729"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2301" w:type="dxa"/>
                  <w:tcBorders>
                    <w:top w:val="nil"/>
                    <w:left w:val="single" w:sz="4" w:space="0" w:color="auto"/>
                    <w:bottom w:val="single" w:sz="4" w:space="0" w:color="auto"/>
                    <w:right w:val="nil"/>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MWh/zi</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p>
              </w:tc>
              <w:tc>
                <w:tcPr>
                  <w:tcW w:w="245" w:type="dxa"/>
                  <w:tcBorders>
                    <w:top w:val="nil"/>
                    <w:left w:val="nil"/>
                    <w:bottom w:val="single" w:sz="4" w:space="0" w:color="auto"/>
                    <w:right w:val="single" w:sz="4" w:space="0" w:color="auto"/>
                  </w:tcBorders>
                </w:tcPr>
                <w:p w:rsidR="00976E02" w:rsidRPr="00DB1533" w:rsidRDefault="00976E02" w:rsidP="00976E02">
                  <w:pPr>
                    <w:spacing w:after="0" w:line="240" w:lineRule="auto"/>
                    <w:ind w:left="1936" w:hanging="1936"/>
                    <w:rPr>
                      <w:rFonts w:ascii="Times New Roman" w:hAnsi="Times New Roman" w:cs="Times New Roman"/>
                      <w:spacing w:val="4"/>
                      <w:kern w:val="28"/>
                      <w:sz w:val="20"/>
                      <w:szCs w:val="20"/>
                    </w:rPr>
                  </w:pPr>
                </w:p>
              </w:tc>
            </w:tr>
            <w:tr w:rsidR="00976E02" w:rsidRPr="00DB1533" w:rsidTr="006D1CC8">
              <w:trPr>
                <w:trHeight w:val="793"/>
              </w:trPr>
              <w:tc>
                <w:tcPr>
                  <w:tcW w:w="47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1.</w:t>
                  </w:r>
                </w:p>
              </w:tc>
              <w:tc>
                <w:tcPr>
                  <w:tcW w:w="573"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w:t>
                  </w:r>
                </w:p>
              </w:tc>
              <w:tc>
                <w:tcPr>
                  <w:tcW w:w="72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[nume]</w:t>
                  </w:r>
                </w:p>
              </w:tc>
              <w:tc>
                <w:tcPr>
                  <w:tcW w:w="2546"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[valoare]</w:t>
                  </w:r>
                </w:p>
                <w:p w:rsidR="00976E02" w:rsidRPr="00DB1533" w:rsidRDefault="00976E02" w:rsidP="00976E02">
                  <w:pPr>
                    <w:spacing w:after="0" w:line="240" w:lineRule="auto"/>
                    <w:rPr>
                      <w:rFonts w:ascii="Times New Roman" w:hAnsi="Times New Roman" w:cs="Times New Roman"/>
                      <w:spacing w:val="4"/>
                      <w:kern w:val="28"/>
                      <w:sz w:val="20"/>
                      <w:szCs w:val="20"/>
                    </w:rPr>
                  </w:pPr>
                </w:p>
              </w:tc>
            </w:tr>
          </w:tbl>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Punct de ieşire fizic.</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Puterea calorifică superioară luată în calcul pentru transformarea capacităţii în MWh/zi se determină ca </w:t>
            </w:r>
            <w:r w:rsidRPr="00DB1533">
              <w:rPr>
                <w:rFonts w:ascii="Times New Roman" w:hAnsi="Times New Roman" w:cs="Times New Roman"/>
                <w:sz w:val="20"/>
                <w:szCs w:val="20"/>
              </w:rPr>
              <w:lastRenderedPageBreak/>
              <w:t>medie ponderată cu volumele de gaze naturale a puterilor calorifice superioare măsurate în perioada anului calendaristic anterior pentru fiecare punct considerat.</w:t>
            </w:r>
          </w:p>
          <w:p w:rsidR="00976E02" w:rsidRPr="00DB1533" w:rsidRDefault="00976E02" w:rsidP="00976E02">
            <w:pPr>
              <w:pStyle w:val="BodyText3"/>
              <w:spacing w:line="240" w:lineRule="auto"/>
              <w:rPr>
                <w:sz w:val="20"/>
                <w:szCs w:val="20"/>
              </w:rPr>
            </w:pPr>
            <w:r w:rsidRPr="00DB1533">
              <w:rPr>
                <w:sz w:val="20"/>
                <w:szCs w:val="20"/>
              </w:rPr>
              <w:t>Din capacitatea solicitată la punctele de ieşire, următoarea va fi cu alimentare de urgenţă întreruptibilă:</w:t>
            </w:r>
          </w:p>
          <w:tbl>
            <w:tblPr>
              <w:tblW w:w="4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
              <w:gridCol w:w="579"/>
              <w:gridCol w:w="736"/>
              <w:gridCol w:w="2325"/>
              <w:gridCol w:w="248"/>
            </w:tblGrid>
            <w:tr w:rsidR="00976E02" w:rsidRPr="00DB1533" w:rsidTr="006D1CC8">
              <w:trPr>
                <w:cantSplit/>
                <w:trHeight w:val="600"/>
              </w:trPr>
              <w:tc>
                <w:tcPr>
                  <w:tcW w:w="477"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Nr. crt.</w:t>
                  </w:r>
                </w:p>
              </w:tc>
              <w:tc>
                <w:tcPr>
                  <w:tcW w:w="579"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 SRM*</w:t>
                  </w:r>
                </w:p>
              </w:tc>
              <w:tc>
                <w:tcPr>
                  <w:tcW w:w="736"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Denumire</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SRM*</w:t>
                  </w:r>
                </w:p>
              </w:tc>
              <w:tc>
                <w:tcPr>
                  <w:tcW w:w="2572"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p>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Capacitate</w:t>
                  </w:r>
                </w:p>
              </w:tc>
            </w:tr>
            <w:tr w:rsidR="00976E02" w:rsidRPr="00DB1533" w:rsidTr="006D1CC8">
              <w:trPr>
                <w:cantSplit/>
                <w:trHeight w:val="662"/>
              </w:trPr>
              <w:tc>
                <w:tcPr>
                  <w:tcW w:w="477"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579"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736"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2325" w:type="dxa"/>
                  <w:tcBorders>
                    <w:top w:val="nil"/>
                    <w:left w:val="single" w:sz="4" w:space="0" w:color="auto"/>
                    <w:bottom w:val="single" w:sz="4" w:space="0" w:color="auto"/>
                    <w:right w:val="nil"/>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MWh/zi</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p>
              </w:tc>
              <w:tc>
                <w:tcPr>
                  <w:tcW w:w="248" w:type="dxa"/>
                  <w:tcBorders>
                    <w:top w:val="nil"/>
                    <w:left w:val="nil"/>
                    <w:bottom w:val="single" w:sz="4" w:space="0" w:color="auto"/>
                    <w:right w:val="single" w:sz="4" w:space="0" w:color="auto"/>
                  </w:tcBorders>
                </w:tcPr>
                <w:p w:rsidR="00976E02" w:rsidRPr="00DB1533" w:rsidRDefault="00976E02" w:rsidP="00976E02">
                  <w:pPr>
                    <w:spacing w:after="0" w:line="240" w:lineRule="auto"/>
                    <w:ind w:left="1936" w:hanging="1936"/>
                    <w:rPr>
                      <w:rFonts w:ascii="Times New Roman" w:hAnsi="Times New Roman" w:cs="Times New Roman"/>
                      <w:spacing w:val="4"/>
                      <w:kern w:val="28"/>
                      <w:sz w:val="20"/>
                      <w:szCs w:val="20"/>
                    </w:rPr>
                  </w:pPr>
                </w:p>
              </w:tc>
            </w:tr>
            <w:tr w:rsidR="00976E02" w:rsidRPr="00DB1533" w:rsidTr="006D1CC8">
              <w:trPr>
                <w:trHeight w:val="770"/>
              </w:trPr>
              <w:tc>
                <w:tcPr>
                  <w:tcW w:w="47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1.</w:t>
                  </w:r>
                </w:p>
              </w:tc>
              <w:tc>
                <w:tcPr>
                  <w:tcW w:w="57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w:t>
                  </w:r>
                </w:p>
              </w:tc>
              <w:tc>
                <w:tcPr>
                  <w:tcW w:w="73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[nume]</w:t>
                  </w:r>
                </w:p>
              </w:tc>
              <w:tc>
                <w:tcPr>
                  <w:tcW w:w="2572"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[valoare]</w:t>
                  </w:r>
                </w:p>
                <w:p w:rsidR="00976E02" w:rsidRPr="00DB1533" w:rsidRDefault="00976E02" w:rsidP="00976E02">
                  <w:pPr>
                    <w:spacing w:after="0" w:line="240" w:lineRule="auto"/>
                    <w:rPr>
                      <w:rFonts w:ascii="Times New Roman" w:hAnsi="Times New Roman" w:cs="Times New Roman"/>
                      <w:spacing w:val="4"/>
                      <w:kern w:val="28"/>
                      <w:sz w:val="20"/>
                      <w:szCs w:val="20"/>
                    </w:rPr>
                  </w:pPr>
                </w:p>
              </w:tc>
            </w:tr>
          </w:tbl>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Punct de ieşire fizic.</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IV. Informaţii suplimentare</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 xml:space="preserve">Pentru capacitatea </w:t>
            </w:r>
            <w:r w:rsidRPr="00DB1533">
              <w:rPr>
                <w:rFonts w:ascii="Times New Roman" w:hAnsi="Times New Roman" w:cs="Times New Roman"/>
                <w:sz w:val="20"/>
                <w:szCs w:val="20"/>
                <w:lang w:eastAsia="da-DK"/>
              </w:rPr>
              <w:t>în</w:t>
            </w:r>
            <w:r w:rsidRPr="00DB1533">
              <w:rPr>
                <w:rFonts w:ascii="Times New Roman" w:hAnsi="Times New Roman" w:cs="Times New Roman"/>
                <w:sz w:val="20"/>
                <w:szCs w:val="20"/>
              </w:rPr>
              <w:t xml:space="preserve"> punctele de intrare:</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z w:val="20"/>
                <w:szCs w:val="20"/>
              </w:rPr>
              <w:t>1. Partenerul/Clienţii UR trebuie specificat/specificaţi.</w:t>
            </w:r>
          </w:p>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2. Se vor ataşa declaraţii conform modelului din Anexa nr. 2 la Codul reţelei pentru Sistemul naţional de transport al gazelor naturale.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Utilizatorul reţelei</w:t>
            </w:r>
            <w:r w:rsidRPr="00DB1533">
              <w:rPr>
                <w:rFonts w:ascii="Times New Roman" w:hAnsi="Times New Roman" w:cs="Times New Roman"/>
                <w:sz w:val="20"/>
                <w:szCs w:val="20"/>
              </w:rPr>
              <w:tab/>
            </w:r>
            <w:r w:rsidRPr="00DB1533">
              <w:rPr>
                <w:rFonts w:ascii="Times New Roman" w:hAnsi="Times New Roman" w:cs="Times New Roman"/>
                <w:sz w:val="20"/>
                <w:szCs w:val="20"/>
              </w:rPr>
              <w:tab/>
              <w:t>Data: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Reprezentant autorizat</w:t>
            </w:r>
            <w:r w:rsidRPr="00DB1533">
              <w:rPr>
                <w:rFonts w:ascii="Times New Roman" w:hAnsi="Times New Roman" w:cs="Times New Roman"/>
                <w:sz w:val="20"/>
                <w:szCs w:val="20"/>
              </w:rPr>
              <w:tab/>
              <w:t>Semnătură: ………..</w:t>
            </w:r>
          </w:p>
        </w:tc>
        <w:tc>
          <w:tcPr>
            <w:tcW w:w="3492"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c>
          <w:tcPr>
            <w:tcW w:w="2736"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c>
          <w:tcPr>
            <w:tcW w:w="3240"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r>
      <w:tr w:rsidR="00976E02" w:rsidRPr="00DB1533" w:rsidTr="002959AB">
        <w:tc>
          <w:tcPr>
            <w:tcW w:w="459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r w:rsidRPr="00DB1533">
              <w:rPr>
                <w:rFonts w:ascii="Times New Roman" w:hAnsi="Times New Roman" w:cs="Times New Roman"/>
                <w:b/>
                <w:color w:val="auto"/>
                <w:sz w:val="20"/>
                <w:szCs w:val="20"/>
              </w:rPr>
              <w:lastRenderedPageBreak/>
              <w:t xml:space="preserve">ANEXA nr. 4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pacing w:val="4"/>
                <w:kern w:val="28"/>
                <w:sz w:val="20"/>
                <w:szCs w:val="20"/>
              </w:rPr>
              <w:t>(la Codul reţelei pentru Sistemul naţional de transport al gazelor naturale)</w:t>
            </w:r>
          </w:p>
        </w:tc>
        <w:tc>
          <w:tcPr>
            <w:tcW w:w="3492"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2736"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324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r>
      <w:tr w:rsidR="00976E02" w:rsidRPr="00DB1533" w:rsidTr="002959AB">
        <w:tc>
          <w:tcPr>
            <w:tcW w:w="4590"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r w:rsidRPr="00DB1533">
              <w:rPr>
                <w:rFonts w:ascii="Times New Roman" w:hAnsi="Times New Roman" w:cs="Times New Roman"/>
                <w:b/>
                <w:color w:val="auto"/>
                <w:sz w:val="20"/>
                <w:szCs w:val="20"/>
              </w:rPr>
              <w:lastRenderedPageBreak/>
              <w:t>Notificare</w:t>
            </w:r>
          </w:p>
          <w:p w:rsidR="00976E02" w:rsidRPr="00DB1533" w:rsidRDefault="00976E02" w:rsidP="00976E02">
            <w:pPr>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fldChar w:fldCharType="begin">
                <w:ffData>
                  <w:name w:val="Kontrol8"/>
                  <w:enabled w:val="0"/>
                  <w:calcOnExit w:val="0"/>
                  <w:checkBox>
                    <w:sizeAuto/>
                    <w:default w:val="0"/>
                  </w:checkBox>
                </w:ffData>
              </w:fldChar>
            </w:r>
            <w:r w:rsidRPr="00DB1533">
              <w:rPr>
                <w:rFonts w:ascii="Times New Roman" w:hAnsi="Times New Roman" w:cs="Times New Roman"/>
                <w:strike/>
                <w:color w:val="FF0000"/>
                <w:sz w:val="20"/>
                <w:szCs w:val="20"/>
              </w:rPr>
              <w:instrText xml:space="preserve"> FORMCHECKBOX </w:instrText>
            </w:r>
            <w:r w:rsidRPr="00DB1533">
              <w:rPr>
                <w:rFonts w:ascii="Times New Roman" w:hAnsi="Times New Roman" w:cs="Times New Roman"/>
                <w:strike/>
                <w:color w:val="FF0000"/>
                <w:sz w:val="20"/>
                <w:szCs w:val="20"/>
              </w:rPr>
            </w:r>
            <w:r w:rsidRPr="00DB1533">
              <w:rPr>
                <w:rFonts w:ascii="Times New Roman" w:hAnsi="Times New Roman" w:cs="Times New Roman"/>
                <w:strike/>
                <w:color w:val="FF0000"/>
                <w:sz w:val="20"/>
                <w:szCs w:val="20"/>
              </w:rPr>
              <w:fldChar w:fldCharType="separate"/>
            </w:r>
            <w:r w:rsidRPr="00DB1533">
              <w:rPr>
                <w:rFonts w:ascii="Times New Roman" w:hAnsi="Times New Roman" w:cs="Times New Roman"/>
                <w:strike/>
                <w:color w:val="FF0000"/>
                <w:sz w:val="20"/>
                <w:szCs w:val="20"/>
              </w:rPr>
              <w:fldChar w:fldCharType="end"/>
            </w:r>
            <w:r w:rsidRPr="00DB1533">
              <w:rPr>
                <w:rFonts w:ascii="Times New Roman" w:hAnsi="Times New Roman" w:cs="Times New Roman"/>
                <w:strike/>
                <w:color w:val="FF0000"/>
                <w:sz w:val="20"/>
                <w:szCs w:val="20"/>
              </w:rPr>
              <w:t xml:space="preserve"> de aprobare / </w:t>
            </w:r>
            <w:r w:rsidRPr="00DB1533">
              <w:rPr>
                <w:rFonts w:ascii="Times New Roman" w:hAnsi="Times New Roman" w:cs="Times New Roman"/>
                <w:strike/>
                <w:color w:val="FF0000"/>
                <w:sz w:val="20"/>
                <w:szCs w:val="20"/>
              </w:rPr>
              <w:fldChar w:fldCharType="begin">
                <w:ffData>
                  <w:name w:val="Kontrol8"/>
                  <w:enabled w:val="0"/>
                  <w:calcOnExit w:val="0"/>
                  <w:checkBox>
                    <w:sizeAuto/>
                    <w:default w:val="0"/>
                  </w:checkBox>
                </w:ffData>
              </w:fldChar>
            </w:r>
            <w:r w:rsidRPr="00DB1533">
              <w:rPr>
                <w:rFonts w:ascii="Times New Roman" w:hAnsi="Times New Roman" w:cs="Times New Roman"/>
                <w:strike/>
                <w:color w:val="FF0000"/>
                <w:sz w:val="20"/>
                <w:szCs w:val="20"/>
              </w:rPr>
              <w:instrText xml:space="preserve"> FORMCHECKBOX </w:instrText>
            </w:r>
            <w:r w:rsidRPr="00DB1533">
              <w:rPr>
                <w:rFonts w:ascii="Times New Roman" w:hAnsi="Times New Roman" w:cs="Times New Roman"/>
                <w:strike/>
                <w:color w:val="FF0000"/>
                <w:sz w:val="20"/>
                <w:szCs w:val="20"/>
              </w:rPr>
            </w:r>
            <w:r w:rsidRPr="00DB1533">
              <w:rPr>
                <w:rFonts w:ascii="Times New Roman" w:hAnsi="Times New Roman" w:cs="Times New Roman"/>
                <w:strike/>
                <w:color w:val="FF0000"/>
                <w:sz w:val="20"/>
                <w:szCs w:val="20"/>
              </w:rPr>
              <w:fldChar w:fldCharType="separate"/>
            </w:r>
            <w:r w:rsidRPr="00DB1533">
              <w:rPr>
                <w:rFonts w:ascii="Times New Roman" w:hAnsi="Times New Roman" w:cs="Times New Roman"/>
                <w:strike/>
                <w:color w:val="FF0000"/>
                <w:sz w:val="20"/>
                <w:szCs w:val="20"/>
              </w:rPr>
              <w:fldChar w:fldCharType="end"/>
            </w:r>
            <w:r w:rsidRPr="00DB1533">
              <w:rPr>
                <w:rFonts w:ascii="Times New Roman" w:hAnsi="Times New Roman" w:cs="Times New Roman"/>
                <w:strike/>
                <w:color w:val="FF0000"/>
                <w:sz w:val="20"/>
                <w:szCs w:val="20"/>
              </w:rPr>
              <w:t xml:space="preserve"> de refuz</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Ca urmare a cererii dumneavoastră nr. …, înregistrată sub nr. …</w:t>
            </w:r>
          </w:p>
          <w:p w:rsidR="00976E02" w:rsidRPr="00DB1533" w:rsidRDefault="00976E02" w:rsidP="00976E02">
            <w:pPr>
              <w:rPr>
                <w:rFonts w:ascii="Times New Roman" w:hAnsi="Times New Roman" w:cs="Times New Roman"/>
                <w:sz w:val="20"/>
                <w:szCs w:val="20"/>
              </w:rPr>
            </w:pPr>
            <w:r w:rsidRPr="00DB1533">
              <w:rPr>
                <w:rFonts w:ascii="Times New Roman" w:hAnsi="Times New Roman" w:cs="Times New Roman"/>
                <w:strike/>
                <w:color w:val="FF0000"/>
                <w:sz w:val="20"/>
                <w:szCs w:val="20"/>
              </w:rPr>
              <w:fldChar w:fldCharType="begin">
                <w:ffData>
                  <w:name w:val="Kontrol8"/>
                  <w:enabled w:val="0"/>
                  <w:calcOnExit w:val="0"/>
                  <w:checkBox>
                    <w:sizeAuto/>
                    <w:default w:val="0"/>
                  </w:checkBox>
                </w:ffData>
              </w:fldChar>
            </w:r>
            <w:r w:rsidRPr="00DB1533">
              <w:rPr>
                <w:rFonts w:ascii="Times New Roman" w:hAnsi="Times New Roman" w:cs="Times New Roman"/>
                <w:strike/>
                <w:color w:val="FF0000"/>
                <w:sz w:val="20"/>
                <w:szCs w:val="20"/>
              </w:rPr>
              <w:instrText xml:space="preserve"> FORMCHECKBOX </w:instrText>
            </w:r>
            <w:r w:rsidRPr="00DB1533">
              <w:rPr>
                <w:rFonts w:ascii="Times New Roman" w:hAnsi="Times New Roman" w:cs="Times New Roman"/>
                <w:strike/>
                <w:color w:val="FF0000"/>
                <w:sz w:val="20"/>
                <w:szCs w:val="20"/>
              </w:rPr>
            </w:r>
            <w:r w:rsidRPr="00DB1533">
              <w:rPr>
                <w:rFonts w:ascii="Times New Roman" w:hAnsi="Times New Roman" w:cs="Times New Roman"/>
                <w:strike/>
                <w:color w:val="FF0000"/>
                <w:sz w:val="20"/>
                <w:szCs w:val="20"/>
              </w:rPr>
              <w:fldChar w:fldCharType="separate"/>
            </w:r>
            <w:r w:rsidRPr="00DB1533">
              <w:rPr>
                <w:rFonts w:ascii="Times New Roman" w:hAnsi="Times New Roman" w:cs="Times New Roman"/>
                <w:strike/>
                <w:color w:val="FF0000"/>
                <w:sz w:val="20"/>
                <w:szCs w:val="20"/>
              </w:rPr>
              <w:fldChar w:fldCharType="end"/>
            </w:r>
            <w:r w:rsidRPr="00DB1533">
              <w:rPr>
                <w:rFonts w:ascii="Times New Roman" w:hAnsi="Times New Roman" w:cs="Times New Roman"/>
                <w:sz w:val="20"/>
                <w:szCs w:val="20"/>
              </w:rPr>
              <w:t xml:space="preserve"> </w:t>
            </w:r>
            <w:r w:rsidRPr="00DB1533">
              <w:rPr>
                <w:rFonts w:ascii="Times New Roman" w:hAnsi="Times New Roman" w:cs="Times New Roman"/>
                <w:strike/>
                <w:color w:val="FF0000"/>
                <w:sz w:val="20"/>
                <w:szCs w:val="20"/>
              </w:rPr>
              <w:t>P</w:t>
            </w:r>
            <w:r w:rsidRPr="00DB1533">
              <w:rPr>
                <w:rFonts w:ascii="Times New Roman" w:hAnsi="Times New Roman" w:cs="Times New Roman"/>
                <w:sz w:val="20"/>
                <w:szCs w:val="20"/>
              </w:rPr>
              <w:t>prin prezenta vă comunicăm faptul că se aprobă</w:t>
            </w:r>
            <w:r w:rsidRPr="00DB1533">
              <w:rPr>
                <w:rFonts w:ascii="Times New Roman" w:hAnsi="Times New Roman" w:cs="Times New Roman"/>
                <w:color w:val="FF0000"/>
                <w:sz w:val="20"/>
                <w:szCs w:val="20"/>
              </w:rPr>
              <w:t>/refuză</w:t>
            </w:r>
            <w:r w:rsidRPr="00DB1533">
              <w:rPr>
                <w:rFonts w:ascii="Times New Roman" w:hAnsi="Times New Roman" w:cs="Times New Roman"/>
                <w:sz w:val="20"/>
                <w:szCs w:val="20"/>
              </w:rPr>
              <w:t xml:space="preserve"> rezervarea următoarei capacităţi:</w:t>
            </w:r>
          </w:p>
          <w:p w:rsidR="00976E02" w:rsidRPr="00DB1533" w:rsidRDefault="00976E02" w:rsidP="00976E02">
            <w:pPr>
              <w:jc w:val="both"/>
              <w:rPr>
                <w:rFonts w:ascii="Times New Roman" w:hAnsi="Times New Roman" w:cs="Times New Roman"/>
                <w:strike/>
                <w:sz w:val="20"/>
                <w:szCs w:val="20"/>
              </w:rPr>
            </w:pPr>
            <w:r w:rsidRPr="00DB1533">
              <w:rPr>
                <w:rFonts w:ascii="Times New Roman" w:hAnsi="Times New Roman" w:cs="Times New Roman"/>
                <w:strike/>
                <w:color w:val="FF0000"/>
                <w:sz w:val="20"/>
                <w:szCs w:val="20"/>
              </w:rPr>
              <w:fldChar w:fldCharType="begin">
                <w:ffData>
                  <w:name w:val="Kontrol8"/>
                  <w:enabled w:val="0"/>
                  <w:calcOnExit w:val="0"/>
                  <w:checkBox>
                    <w:sizeAuto/>
                    <w:default w:val="0"/>
                  </w:checkBox>
                </w:ffData>
              </w:fldChar>
            </w:r>
            <w:r w:rsidRPr="00DB1533">
              <w:rPr>
                <w:rFonts w:ascii="Times New Roman" w:hAnsi="Times New Roman" w:cs="Times New Roman"/>
                <w:strike/>
                <w:color w:val="FF0000"/>
                <w:sz w:val="20"/>
                <w:szCs w:val="20"/>
              </w:rPr>
              <w:instrText xml:space="preserve"> FORMCHECKBOX </w:instrText>
            </w:r>
            <w:r w:rsidRPr="00DB1533">
              <w:rPr>
                <w:rFonts w:ascii="Times New Roman" w:hAnsi="Times New Roman" w:cs="Times New Roman"/>
                <w:strike/>
                <w:color w:val="FF0000"/>
                <w:sz w:val="20"/>
                <w:szCs w:val="20"/>
              </w:rPr>
            </w:r>
            <w:r w:rsidRPr="00DB1533">
              <w:rPr>
                <w:rFonts w:ascii="Times New Roman" w:hAnsi="Times New Roman" w:cs="Times New Roman"/>
                <w:strike/>
                <w:color w:val="FF0000"/>
                <w:sz w:val="20"/>
                <w:szCs w:val="20"/>
              </w:rPr>
              <w:fldChar w:fldCharType="separate"/>
            </w:r>
            <w:r w:rsidRPr="00DB1533">
              <w:rPr>
                <w:rFonts w:ascii="Times New Roman" w:hAnsi="Times New Roman" w:cs="Times New Roman"/>
                <w:strike/>
                <w:color w:val="FF0000"/>
                <w:sz w:val="20"/>
                <w:szCs w:val="20"/>
              </w:rPr>
              <w:fldChar w:fldCharType="end"/>
            </w:r>
            <w:r w:rsidRPr="00DB1533">
              <w:rPr>
                <w:rFonts w:ascii="Times New Roman" w:hAnsi="Times New Roman" w:cs="Times New Roman"/>
                <w:strike/>
                <w:color w:val="FF0000"/>
                <w:sz w:val="20"/>
                <w:szCs w:val="20"/>
              </w:rPr>
              <w:t xml:space="preserve"> În baza art. 43 alin. (2) din Codul reţelei pentru Sistemul naţional de transport al gazelor naturale, prin prezenta vă comunicăm faptul că se refuză rezervarea următoarei capacităţi:</w:t>
            </w:r>
          </w:p>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Puncte de intrare </w:t>
            </w:r>
          </w:p>
          <w:tbl>
            <w:tblPr>
              <w:tblW w:w="4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464"/>
              <w:gridCol w:w="495"/>
              <w:gridCol w:w="970"/>
              <w:gridCol w:w="236"/>
              <w:gridCol w:w="1049"/>
              <w:gridCol w:w="880"/>
            </w:tblGrid>
            <w:tr w:rsidR="00976E02" w:rsidRPr="00DB1533" w:rsidTr="006D1CC8">
              <w:trPr>
                <w:cantSplit/>
                <w:trHeight w:val="679"/>
              </w:trPr>
              <w:tc>
                <w:tcPr>
                  <w:tcW w:w="278"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Nr. crt.</w:t>
                  </w:r>
                </w:p>
              </w:tc>
              <w:tc>
                <w:tcPr>
                  <w:tcW w:w="471"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 PM</w:t>
                  </w:r>
                  <w:r w:rsidRPr="00DB1533">
                    <w:rPr>
                      <w:rFonts w:ascii="Times New Roman" w:hAnsi="Times New Roman" w:cs="Times New Roman"/>
                      <w:color w:val="FF0000"/>
                      <w:spacing w:val="4"/>
                      <w:kern w:val="28"/>
                      <w:sz w:val="20"/>
                      <w:szCs w:val="20"/>
                    </w:rPr>
                    <w:t>/VPM</w:t>
                  </w:r>
                  <w:r w:rsidRPr="00DB1533">
                    <w:rPr>
                      <w:rFonts w:ascii="Times New Roman" w:hAnsi="Times New Roman" w:cs="Times New Roman"/>
                      <w:spacing w:val="4"/>
                      <w:kern w:val="28"/>
                      <w:sz w:val="20"/>
                      <w:szCs w:val="20"/>
                    </w:rPr>
                    <w:t>*</w:t>
                  </w:r>
                </w:p>
              </w:tc>
              <w:tc>
                <w:tcPr>
                  <w:tcW w:w="503"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Denumire</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PM</w:t>
                  </w:r>
                  <w:r w:rsidRPr="00DB1533">
                    <w:rPr>
                      <w:rFonts w:ascii="Times New Roman" w:hAnsi="Times New Roman" w:cs="Times New Roman"/>
                      <w:color w:val="FF0000"/>
                      <w:spacing w:val="4"/>
                      <w:kern w:val="28"/>
                      <w:sz w:val="20"/>
                      <w:szCs w:val="20"/>
                    </w:rPr>
                    <w:t>/VPM</w:t>
                  </w:r>
                  <w:r w:rsidRPr="00DB1533">
                    <w:rPr>
                      <w:rFonts w:ascii="Times New Roman" w:hAnsi="Times New Roman" w:cs="Times New Roman"/>
                      <w:spacing w:val="4"/>
                      <w:kern w:val="28"/>
                      <w:sz w:val="20"/>
                      <w:szCs w:val="20"/>
                    </w:rPr>
                    <w:t>*</w:t>
                  </w:r>
                </w:p>
              </w:tc>
              <w:tc>
                <w:tcPr>
                  <w:tcW w:w="1145"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Capacitate </w:t>
                  </w:r>
                  <w:r w:rsidRPr="00DB1533">
                    <w:rPr>
                      <w:rFonts w:ascii="Times New Roman" w:hAnsi="Times New Roman" w:cs="Times New Roman"/>
                      <w:color w:val="FF0000"/>
                      <w:spacing w:val="4"/>
                      <w:kern w:val="28"/>
                      <w:sz w:val="20"/>
                      <w:szCs w:val="20"/>
                    </w:rPr>
                    <w:t>solicitată</w:t>
                  </w:r>
                </w:p>
              </w:tc>
              <w:tc>
                <w:tcPr>
                  <w:tcW w:w="107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Capacitate aprobată</w:t>
                  </w:r>
                </w:p>
              </w:tc>
              <w:tc>
                <w:tcPr>
                  <w:tcW w:w="90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Capacitate refuzată</w:t>
                  </w:r>
                </w:p>
              </w:tc>
            </w:tr>
            <w:tr w:rsidR="00976E02" w:rsidRPr="00DB1533" w:rsidTr="006D1CC8">
              <w:trPr>
                <w:cantSplit/>
                <w:trHeight w:val="410"/>
              </w:trPr>
              <w:tc>
                <w:tcPr>
                  <w:tcW w:w="278"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471"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503"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992" w:type="dxa"/>
                  <w:tcBorders>
                    <w:top w:val="nil"/>
                    <w:left w:val="single" w:sz="4" w:space="0" w:color="auto"/>
                    <w:bottom w:val="single" w:sz="4" w:space="0" w:color="auto"/>
                    <w:right w:val="nil"/>
                  </w:tcBorders>
                  <w:vAlign w:val="center"/>
                </w:tcPr>
                <w:p w:rsidR="00976E02" w:rsidRPr="00DB1533" w:rsidRDefault="00976E02" w:rsidP="00976E02">
                  <w:pPr>
                    <w:spacing w:after="0" w:line="240" w:lineRule="auto"/>
                    <w:jc w:val="center"/>
                    <w:rPr>
                      <w:rFonts w:ascii="Times New Roman" w:hAnsi="Times New Roman" w:cs="Times New Roman"/>
                      <w:spacing w:val="4"/>
                      <w:kern w:val="28"/>
                      <w:sz w:val="20"/>
                      <w:szCs w:val="20"/>
                    </w:rPr>
                  </w:pPr>
                </w:p>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MWh/zi</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p>
              </w:tc>
              <w:tc>
                <w:tcPr>
                  <w:tcW w:w="153" w:type="dxa"/>
                  <w:tcBorders>
                    <w:top w:val="nil"/>
                    <w:left w:val="nil"/>
                    <w:bottom w:val="single" w:sz="4" w:space="0" w:color="auto"/>
                    <w:right w:val="single" w:sz="4" w:space="0" w:color="auto"/>
                  </w:tcBorders>
                  <w:vAlign w:val="center"/>
                </w:tcPr>
                <w:p w:rsidR="00976E02" w:rsidRPr="00DB1533" w:rsidRDefault="00976E02" w:rsidP="00976E02">
                  <w:pPr>
                    <w:spacing w:after="0" w:line="240" w:lineRule="auto"/>
                    <w:ind w:left="1936" w:hanging="1936"/>
                    <w:jc w:val="center"/>
                    <w:rPr>
                      <w:rFonts w:ascii="Times New Roman" w:hAnsi="Times New Roman" w:cs="Times New Roman"/>
                      <w:spacing w:val="4"/>
                      <w:kern w:val="28"/>
                      <w:sz w:val="20"/>
                      <w:szCs w:val="20"/>
                    </w:rPr>
                  </w:pPr>
                </w:p>
              </w:tc>
              <w:tc>
                <w:tcPr>
                  <w:tcW w:w="1074" w:type="dxa"/>
                  <w:tcBorders>
                    <w:top w:val="nil"/>
                    <w:left w:val="nil"/>
                    <w:bottom w:val="single" w:sz="4" w:space="0" w:color="auto"/>
                    <w:right w:val="single" w:sz="4" w:space="0" w:color="auto"/>
                  </w:tcBorders>
                  <w:vAlign w:val="center"/>
                </w:tcPr>
                <w:p w:rsidR="00976E02" w:rsidRPr="00DB1533" w:rsidRDefault="00976E02" w:rsidP="00976E02">
                  <w:pPr>
                    <w:spacing w:after="0" w:line="240" w:lineRule="auto"/>
                    <w:ind w:left="1936" w:hanging="1936"/>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MWh/zi</w:t>
                  </w:r>
                </w:p>
              </w:tc>
              <w:tc>
                <w:tcPr>
                  <w:tcW w:w="900" w:type="dxa"/>
                  <w:tcBorders>
                    <w:top w:val="nil"/>
                    <w:left w:val="nil"/>
                    <w:bottom w:val="single" w:sz="4" w:space="0" w:color="auto"/>
                    <w:right w:val="single" w:sz="4" w:space="0" w:color="auto"/>
                  </w:tcBorders>
                  <w:vAlign w:val="center"/>
                </w:tcPr>
                <w:p w:rsidR="00976E02" w:rsidRPr="00DB1533" w:rsidRDefault="00976E02" w:rsidP="00976E02">
                  <w:pPr>
                    <w:spacing w:after="0" w:line="240" w:lineRule="auto"/>
                    <w:ind w:left="1936" w:hanging="1936"/>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MWh/zi</w:t>
                  </w:r>
                </w:p>
              </w:tc>
            </w:tr>
            <w:tr w:rsidR="00976E02" w:rsidRPr="00DB1533" w:rsidTr="006D1CC8">
              <w:trPr>
                <w:trHeight w:val="872"/>
              </w:trPr>
              <w:tc>
                <w:tcPr>
                  <w:tcW w:w="27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1.</w:t>
                  </w:r>
                </w:p>
              </w:tc>
              <w:tc>
                <w:tcPr>
                  <w:tcW w:w="47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w:t>
                  </w:r>
                </w:p>
              </w:tc>
              <w:tc>
                <w:tcPr>
                  <w:tcW w:w="503"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[nume]</w:t>
                  </w:r>
                </w:p>
              </w:tc>
              <w:tc>
                <w:tcPr>
                  <w:tcW w:w="1145"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[valoare]</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p>
              </w:tc>
              <w:tc>
                <w:tcPr>
                  <w:tcW w:w="107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[valoare]</w:t>
                  </w:r>
                </w:p>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p>
              </w:tc>
              <w:tc>
                <w:tcPr>
                  <w:tcW w:w="90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[valoare]</w:t>
                  </w:r>
                </w:p>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p>
              </w:tc>
            </w:tr>
          </w:tbl>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Punct de intrare fizic</w:t>
            </w:r>
            <w:r w:rsidRPr="00DB1533">
              <w:rPr>
                <w:rFonts w:ascii="Times New Roman" w:hAnsi="Times New Roman" w:cs="Times New Roman"/>
                <w:color w:val="FF0000"/>
                <w:spacing w:val="4"/>
                <w:kern w:val="28"/>
                <w:sz w:val="20"/>
                <w:szCs w:val="20"/>
              </w:rPr>
              <w:t>/virtual</w:t>
            </w:r>
            <w:r w:rsidRPr="00DB1533">
              <w:rPr>
                <w:rFonts w:ascii="Times New Roman" w:hAnsi="Times New Roman" w:cs="Times New Roman"/>
                <w:spacing w:val="4"/>
                <w:kern w:val="28"/>
                <w:sz w:val="20"/>
                <w:szCs w:val="20"/>
              </w:rPr>
              <w:t>.</w:t>
            </w:r>
          </w:p>
          <w:p w:rsidR="00976E02" w:rsidRPr="00DB1533" w:rsidRDefault="00976E02" w:rsidP="00976E02">
            <w:pPr>
              <w:jc w:val="both"/>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Puncte de ieşire</w:t>
            </w:r>
          </w:p>
          <w:tbl>
            <w:tblPr>
              <w:tblW w:w="4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
              <w:gridCol w:w="369"/>
              <w:gridCol w:w="498"/>
              <w:gridCol w:w="1036"/>
              <w:gridCol w:w="236"/>
              <w:gridCol w:w="968"/>
              <w:gridCol w:w="968"/>
            </w:tblGrid>
            <w:tr w:rsidR="00976E02" w:rsidRPr="00DB1533" w:rsidTr="00751075">
              <w:trPr>
                <w:cantSplit/>
                <w:trHeight w:val="661"/>
              </w:trPr>
              <w:tc>
                <w:tcPr>
                  <w:tcW w:w="283"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Nr. crt.</w:t>
                  </w:r>
                </w:p>
              </w:tc>
              <w:tc>
                <w:tcPr>
                  <w:tcW w:w="373"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 SRM*</w:t>
                  </w:r>
                </w:p>
              </w:tc>
              <w:tc>
                <w:tcPr>
                  <w:tcW w:w="506"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Denumire</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SRM*</w:t>
                  </w:r>
                </w:p>
              </w:tc>
              <w:tc>
                <w:tcPr>
                  <w:tcW w:w="1213"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Capacitate </w:t>
                  </w:r>
                  <w:r w:rsidRPr="00DB1533">
                    <w:rPr>
                      <w:rFonts w:ascii="Times New Roman" w:hAnsi="Times New Roman" w:cs="Times New Roman"/>
                      <w:color w:val="FF0000"/>
                      <w:spacing w:val="4"/>
                      <w:kern w:val="28"/>
                      <w:sz w:val="20"/>
                      <w:szCs w:val="20"/>
                    </w:rPr>
                    <w:t>solicitată</w:t>
                  </w:r>
                </w:p>
              </w:tc>
              <w:tc>
                <w:tcPr>
                  <w:tcW w:w="99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Capacitate aprobată</w:t>
                  </w:r>
                </w:p>
              </w:tc>
              <w:tc>
                <w:tcPr>
                  <w:tcW w:w="99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Capacitate refuzată</w:t>
                  </w:r>
                </w:p>
              </w:tc>
            </w:tr>
            <w:tr w:rsidR="00976E02" w:rsidRPr="00DB1533" w:rsidTr="00751075">
              <w:trPr>
                <w:cantSplit/>
                <w:trHeight w:val="400"/>
              </w:trPr>
              <w:tc>
                <w:tcPr>
                  <w:tcW w:w="283"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373"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506"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1061" w:type="dxa"/>
                  <w:tcBorders>
                    <w:top w:val="nil"/>
                    <w:left w:val="single" w:sz="4" w:space="0" w:color="auto"/>
                    <w:bottom w:val="single" w:sz="4" w:space="0" w:color="auto"/>
                    <w:right w:val="nil"/>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MWh/zi</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p>
              </w:tc>
              <w:tc>
                <w:tcPr>
                  <w:tcW w:w="152" w:type="dxa"/>
                  <w:tcBorders>
                    <w:top w:val="nil"/>
                    <w:left w:val="nil"/>
                    <w:bottom w:val="single" w:sz="4" w:space="0" w:color="auto"/>
                    <w:right w:val="single" w:sz="4" w:space="0" w:color="auto"/>
                  </w:tcBorders>
                </w:tcPr>
                <w:p w:rsidR="00976E02" w:rsidRPr="00DB1533" w:rsidRDefault="00976E02" w:rsidP="00976E02">
                  <w:pPr>
                    <w:spacing w:after="0" w:line="240" w:lineRule="auto"/>
                    <w:ind w:left="1936" w:hanging="1936"/>
                    <w:jc w:val="center"/>
                    <w:rPr>
                      <w:rFonts w:ascii="Times New Roman" w:hAnsi="Times New Roman" w:cs="Times New Roman"/>
                      <w:spacing w:val="4"/>
                      <w:kern w:val="28"/>
                      <w:sz w:val="20"/>
                      <w:szCs w:val="20"/>
                    </w:rPr>
                  </w:pPr>
                </w:p>
              </w:tc>
              <w:tc>
                <w:tcPr>
                  <w:tcW w:w="991" w:type="dxa"/>
                  <w:tcBorders>
                    <w:top w:val="nil"/>
                    <w:left w:val="nil"/>
                    <w:bottom w:val="single" w:sz="4" w:space="0" w:color="auto"/>
                    <w:right w:val="single" w:sz="4" w:space="0" w:color="auto"/>
                  </w:tcBorders>
                  <w:vAlign w:val="center"/>
                </w:tcPr>
                <w:p w:rsidR="00976E02" w:rsidRPr="00DB1533" w:rsidRDefault="00976E02" w:rsidP="00976E02">
                  <w:pPr>
                    <w:spacing w:after="0" w:line="240" w:lineRule="auto"/>
                    <w:ind w:left="1936" w:hanging="1936"/>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MWh/zi</w:t>
                  </w:r>
                </w:p>
              </w:tc>
              <w:tc>
                <w:tcPr>
                  <w:tcW w:w="991" w:type="dxa"/>
                  <w:tcBorders>
                    <w:top w:val="nil"/>
                    <w:left w:val="nil"/>
                    <w:bottom w:val="single" w:sz="4" w:space="0" w:color="auto"/>
                    <w:right w:val="single" w:sz="4" w:space="0" w:color="auto"/>
                  </w:tcBorders>
                  <w:vAlign w:val="center"/>
                </w:tcPr>
                <w:p w:rsidR="00976E02" w:rsidRPr="00DB1533" w:rsidRDefault="00976E02" w:rsidP="00976E02">
                  <w:pPr>
                    <w:spacing w:after="0" w:line="240" w:lineRule="auto"/>
                    <w:ind w:left="1936" w:hanging="1936"/>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MWh/zi</w:t>
                  </w:r>
                </w:p>
              </w:tc>
            </w:tr>
            <w:tr w:rsidR="00976E02" w:rsidRPr="00DB1533" w:rsidTr="00751075">
              <w:trPr>
                <w:trHeight w:val="835"/>
              </w:trPr>
              <w:tc>
                <w:tcPr>
                  <w:tcW w:w="283"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1.</w:t>
                  </w:r>
                </w:p>
              </w:tc>
              <w:tc>
                <w:tcPr>
                  <w:tcW w:w="373"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w:t>
                  </w:r>
                </w:p>
              </w:tc>
              <w:tc>
                <w:tcPr>
                  <w:tcW w:w="50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[nume]</w:t>
                  </w:r>
                </w:p>
              </w:tc>
              <w:tc>
                <w:tcPr>
                  <w:tcW w:w="1213"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[valoare]</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p>
              </w:tc>
              <w:tc>
                <w:tcPr>
                  <w:tcW w:w="99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[valoare]</w:t>
                  </w:r>
                </w:p>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p>
              </w:tc>
              <w:tc>
                <w:tcPr>
                  <w:tcW w:w="99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[valoare]</w:t>
                  </w:r>
                </w:p>
                <w:p w:rsidR="00976E02" w:rsidRPr="00DB1533" w:rsidRDefault="00976E02" w:rsidP="00976E02">
                  <w:pPr>
                    <w:spacing w:after="0" w:line="240" w:lineRule="auto"/>
                    <w:jc w:val="center"/>
                    <w:rPr>
                      <w:rFonts w:ascii="Times New Roman" w:hAnsi="Times New Roman" w:cs="Times New Roman"/>
                      <w:color w:val="FF0000"/>
                      <w:spacing w:val="4"/>
                      <w:kern w:val="28"/>
                      <w:sz w:val="20"/>
                      <w:szCs w:val="20"/>
                    </w:rPr>
                  </w:pPr>
                </w:p>
              </w:tc>
            </w:tr>
          </w:tbl>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Punct de ieşire fizic.</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OTS</w:t>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Data: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Reprezentant autorizat             Semnătură: …………</w:t>
            </w:r>
          </w:p>
        </w:tc>
        <w:tc>
          <w:tcPr>
            <w:tcW w:w="3492"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c>
          <w:tcPr>
            <w:tcW w:w="2736"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c>
          <w:tcPr>
            <w:tcW w:w="3240"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r>
      <w:tr w:rsidR="00976E02" w:rsidRPr="00DB1533" w:rsidTr="002959AB">
        <w:tc>
          <w:tcPr>
            <w:tcW w:w="459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r w:rsidRPr="00DB1533">
              <w:rPr>
                <w:rFonts w:ascii="Times New Roman" w:hAnsi="Times New Roman" w:cs="Times New Roman"/>
                <w:b/>
                <w:color w:val="auto"/>
                <w:sz w:val="20"/>
                <w:szCs w:val="20"/>
              </w:rPr>
              <w:lastRenderedPageBreak/>
              <w:t xml:space="preserve">ANEXA nr. 5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pacing w:val="4"/>
                <w:kern w:val="28"/>
                <w:sz w:val="20"/>
                <w:szCs w:val="20"/>
              </w:rPr>
              <w:t>(la Codul reţelei pentru Sistemul naţional de transport a gazelor naturale)</w:t>
            </w:r>
          </w:p>
        </w:tc>
        <w:tc>
          <w:tcPr>
            <w:tcW w:w="3492"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2736"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324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r>
      <w:tr w:rsidR="00976E02" w:rsidRPr="00DB1533" w:rsidTr="002959AB">
        <w:tc>
          <w:tcPr>
            <w:tcW w:w="4590"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r w:rsidRPr="00DB1533">
              <w:rPr>
                <w:rFonts w:ascii="Times New Roman" w:hAnsi="Times New Roman" w:cs="Times New Roman"/>
                <w:b/>
                <w:color w:val="auto"/>
                <w:sz w:val="20"/>
                <w:szCs w:val="20"/>
              </w:rPr>
              <w:lastRenderedPageBreak/>
              <w:t>Program de transport</w:t>
            </w:r>
          </w:p>
          <w:p w:rsidR="00976E02" w:rsidRPr="00DB1533" w:rsidRDefault="00976E02" w:rsidP="00976E02">
            <w:pPr>
              <w:ind w:firstLine="567"/>
              <w:jc w:val="both"/>
              <w:rPr>
                <w:rFonts w:ascii="Times New Roman" w:hAnsi="Times New Roman" w:cs="Times New Roman"/>
                <w:sz w:val="20"/>
                <w:szCs w:val="20"/>
              </w:rPr>
            </w:pPr>
            <w:r w:rsidRPr="00DB1533">
              <w:rPr>
                <w:rFonts w:ascii="Times New Roman" w:hAnsi="Times New Roman" w:cs="Times New Roman"/>
                <w:sz w:val="20"/>
                <w:szCs w:val="20"/>
              </w:rPr>
              <w:t>Prin prezenta vă informăm în legătură cu programul nostru de transport anual în conformitate cu prevederile Codul</w:t>
            </w:r>
            <w:r w:rsidRPr="00DB1533">
              <w:rPr>
                <w:rFonts w:ascii="Times New Roman" w:hAnsi="Times New Roman" w:cs="Times New Roman"/>
                <w:color w:val="FF0000"/>
                <w:sz w:val="20"/>
                <w:szCs w:val="20"/>
              </w:rPr>
              <w:t>ui</w:t>
            </w:r>
            <w:r w:rsidRPr="00DB1533">
              <w:rPr>
                <w:rFonts w:ascii="Times New Roman" w:hAnsi="Times New Roman" w:cs="Times New Roman"/>
                <w:sz w:val="20"/>
                <w:szCs w:val="20"/>
              </w:rPr>
              <w:t xml:space="preserve"> reţelei pentru Sistemul naţional de transport al gazelor naturale. În acest sens, vă comunicăm mai jos cantităţile lunare convenite cu producătorii, furnizorii, operatorii de înmagazinare, operatorii de distribuţie, clienţii direcţi, care vor face obiectul contractului de transport pentru perioada …, după cum urmează: </w:t>
            </w:r>
          </w:p>
          <w:p w:rsidR="00976E02" w:rsidRPr="00DB1533" w:rsidRDefault="00976E02" w:rsidP="00976E02">
            <w:pPr>
              <w:jc w:val="both"/>
              <w:rPr>
                <w:rFonts w:ascii="Times New Roman" w:hAnsi="Times New Roman" w:cs="Times New Roman"/>
                <w:strike/>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Puncte de intrare</w:t>
            </w:r>
          </w:p>
          <w:tbl>
            <w:tblPr>
              <w:tblW w:w="4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
              <w:gridCol w:w="236"/>
              <w:gridCol w:w="358"/>
              <w:gridCol w:w="321"/>
              <w:gridCol w:w="262"/>
              <w:gridCol w:w="280"/>
              <w:gridCol w:w="295"/>
              <w:gridCol w:w="284"/>
              <w:gridCol w:w="284"/>
              <w:gridCol w:w="287"/>
              <w:gridCol w:w="254"/>
              <w:gridCol w:w="264"/>
              <w:gridCol w:w="254"/>
              <w:gridCol w:w="254"/>
              <w:gridCol w:w="254"/>
              <w:gridCol w:w="256"/>
            </w:tblGrid>
            <w:tr w:rsidR="00976E02" w:rsidRPr="00DB1533" w:rsidTr="00751075">
              <w:trPr>
                <w:cantSplit/>
                <w:trHeight w:val="562"/>
              </w:trPr>
              <w:tc>
                <w:tcPr>
                  <w:tcW w:w="183"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Nr. crt.</w:t>
                  </w:r>
                </w:p>
              </w:tc>
              <w:tc>
                <w:tcPr>
                  <w:tcW w:w="235"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vertAlign w:val="superscript"/>
                    </w:rPr>
                  </w:pPr>
                  <w:r w:rsidRPr="00DB1533">
                    <w:rPr>
                      <w:rFonts w:ascii="Times New Roman" w:hAnsi="Times New Roman" w:cs="Times New Roman"/>
                      <w:sz w:val="20"/>
                      <w:szCs w:val="20"/>
                    </w:rPr>
                    <w:t>Cod PM</w:t>
                  </w:r>
                  <w:r w:rsidRPr="00DB1533">
                    <w:rPr>
                      <w:rFonts w:ascii="Times New Roman" w:hAnsi="Times New Roman" w:cs="Times New Roman"/>
                      <w:color w:val="FF0000"/>
                      <w:sz w:val="20"/>
                      <w:szCs w:val="20"/>
                    </w:rPr>
                    <w:t>/VPM</w:t>
                  </w:r>
                  <w:r w:rsidRPr="00DB1533">
                    <w:rPr>
                      <w:rFonts w:ascii="Times New Roman" w:hAnsi="Times New Roman" w:cs="Times New Roman"/>
                      <w:sz w:val="20"/>
                      <w:szCs w:val="20"/>
                      <w:vertAlign w:val="superscript"/>
                    </w:rPr>
                    <w:t>*</w:t>
                  </w:r>
                </w:p>
              </w:tc>
              <w:tc>
                <w:tcPr>
                  <w:tcW w:w="369"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Denumire PM</w:t>
                  </w:r>
                  <w:r w:rsidRPr="00DB1533">
                    <w:rPr>
                      <w:rFonts w:ascii="Times New Roman" w:hAnsi="Times New Roman" w:cs="Times New Roman"/>
                      <w:color w:val="FF0000"/>
                      <w:sz w:val="20"/>
                      <w:szCs w:val="20"/>
                    </w:rPr>
                    <w:t>/VPM</w:t>
                  </w:r>
                  <w:r w:rsidRPr="00DB1533">
                    <w:rPr>
                      <w:rFonts w:ascii="Times New Roman" w:hAnsi="Times New Roman" w:cs="Times New Roman"/>
                      <w:sz w:val="20"/>
                      <w:szCs w:val="20"/>
                      <w:vertAlign w:val="superscript"/>
                    </w:rPr>
                    <w:t>*</w:t>
                  </w:r>
                </w:p>
              </w:tc>
              <w:tc>
                <w:tcPr>
                  <w:tcW w:w="329"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Partenerul UR (furnizor)</w:t>
                  </w:r>
                </w:p>
              </w:tc>
              <w:tc>
                <w:tcPr>
                  <w:tcW w:w="3264" w:type="dxa"/>
                  <w:gridSpan w:val="1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Cantitatea</w:t>
                  </w:r>
                </w:p>
                <w:p w:rsidR="00976E02" w:rsidRPr="00DB1533" w:rsidRDefault="00976E02" w:rsidP="00976E02">
                  <w:pPr>
                    <w:spacing w:after="0" w:line="240" w:lineRule="auto"/>
                    <w:jc w:val="center"/>
                    <w:rPr>
                      <w:rFonts w:ascii="Times New Roman" w:hAnsi="Times New Roman" w:cs="Times New Roman"/>
                      <w:i/>
                      <w:sz w:val="20"/>
                      <w:szCs w:val="20"/>
                    </w:rPr>
                  </w:pPr>
                  <w:r w:rsidRPr="00DB1533">
                    <w:rPr>
                      <w:rFonts w:ascii="Times New Roman" w:hAnsi="Times New Roman" w:cs="Times New Roman"/>
                      <w:i/>
                      <w:sz w:val="20"/>
                      <w:szCs w:val="20"/>
                    </w:rPr>
                    <w:t>MWh</w:t>
                  </w:r>
                </w:p>
              </w:tc>
            </w:tr>
            <w:tr w:rsidR="00976E02" w:rsidRPr="00DB1533" w:rsidTr="00751075">
              <w:trPr>
                <w:cantSplit/>
                <w:trHeight w:val="1323"/>
              </w:trPr>
              <w:tc>
                <w:tcPr>
                  <w:tcW w:w="183"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235"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369"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329"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26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Octombrie</w:t>
                  </w:r>
                </w:p>
              </w:tc>
              <w:tc>
                <w:tcPr>
                  <w:tcW w:w="28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Noiembrie</w:t>
                  </w:r>
                </w:p>
              </w:tc>
              <w:tc>
                <w:tcPr>
                  <w:tcW w:w="30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Decembrie</w:t>
                  </w:r>
                </w:p>
              </w:tc>
              <w:tc>
                <w:tcPr>
                  <w:tcW w:w="28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Ianuarie</w:t>
                  </w:r>
                </w:p>
              </w:tc>
              <w:tc>
                <w:tcPr>
                  <w:tcW w:w="28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Februarie</w:t>
                  </w:r>
                </w:p>
              </w:tc>
              <w:tc>
                <w:tcPr>
                  <w:tcW w:w="29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Martie</w:t>
                  </w:r>
                </w:p>
              </w:tc>
              <w:tc>
                <w:tcPr>
                  <w:tcW w:w="25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Aprilie</w:t>
                  </w:r>
                </w:p>
              </w:tc>
              <w:tc>
                <w:tcPr>
                  <w:tcW w:w="26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Mai</w:t>
                  </w:r>
                </w:p>
              </w:tc>
              <w:tc>
                <w:tcPr>
                  <w:tcW w:w="25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Iunie</w:t>
                  </w:r>
                </w:p>
              </w:tc>
              <w:tc>
                <w:tcPr>
                  <w:tcW w:w="25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Iulie </w:t>
                  </w:r>
                </w:p>
              </w:tc>
              <w:tc>
                <w:tcPr>
                  <w:tcW w:w="25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August </w:t>
                  </w:r>
                </w:p>
              </w:tc>
              <w:tc>
                <w:tcPr>
                  <w:tcW w:w="25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Septembrie</w:t>
                  </w:r>
                </w:p>
              </w:tc>
            </w:tr>
            <w:tr w:rsidR="00976E02" w:rsidRPr="00DB1533" w:rsidTr="00751075">
              <w:trPr>
                <w:cantSplit/>
                <w:trHeight w:val="1159"/>
              </w:trPr>
              <w:tc>
                <w:tcPr>
                  <w:tcW w:w="183"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1.</w:t>
                  </w:r>
                </w:p>
              </w:tc>
              <w:tc>
                <w:tcPr>
                  <w:tcW w:w="23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[cod]</w:t>
                  </w:r>
                </w:p>
              </w:tc>
              <w:tc>
                <w:tcPr>
                  <w:tcW w:w="36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[nume]</w:t>
                  </w:r>
                </w:p>
              </w:tc>
              <w:tc>
                <w:tcPr>
                  <w:tcW w:w="32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[nume]</w:t>
                  </w:r>
                </w:p>
              </w:tc>
              <w:tc>
                <w:tcPr>
                  <w:tcW w:w="26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w:t>
                  </w:r>
                  <w:r w:rsidRPr="00DB1533">
                    <w:rPr>
                      <w:rFonts w:ascii="Times New Roman" w:hAnsi="Times New Roman" w:cs="Times New Roman"/>
                      <w:sz w:val="20"/>
                      <w:szCs w:val="20"/>
                    </w:rPr>
                    <w:lastRenderedPageBreak/>
                    <w:t>re]</w:t>
                  </w:r>
                </w:p>
              </w:tc>
              <w:tc>
                <w:tcPr>
                  <w:tcW w:w="28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w:t>
                  </w:r>
                  <w:r w:rsidRPr="00DB1533">
                    <w:rPr>
                      <w:rFonts w:ascii="Times New Roman" w:hAnsi="Times New Roman" w:cs="Times New Roman"/>
                      <w:sz w:val="20"/>
                      <w:szCs w:val="20"/>
                    </w:rPr>
                    <w:lastRenderedPageBreak/>
                    <w:t>re]</w:t>
                  </w:r>
                </w:p>
              </w:tc>
              <w:tc>
                <w:tcPr>
                  <w:tcW w:w="30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w:t>
                  </w:r>
                  <w:r w:rsidRPr="00DB1533">
                    <w:rPr>
                      <w:rFonts w:ascii="Times New Roman" w:hAnsi="Times New Roman" w:cs="Times New Roman"/>
                      <w:sz w:val="20"/>
                      <w:szCs w:val="20"/>
                    </w:rPr>
                    <w:lastRenderedPageBreak/>
                    <w:t>re]</w:t>
                  </w:r>
                </w:p>
              </w:tc>
              <w:tc>
                <w:tcPr>
                  <w:tcW w:w="28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w:t>
                  </w:r>
                  <w:r w:rsidRPr="00DB1533">
                    <w:rPr>
                      <w:rFonts w:ascii="Times New Roman" w:hAnsi="Times New Roman" w:cs="Times New Roman"/>
                      <w:sz w:val="20"/>
                      <w:szCs w:val="20"/>
                    </w:rPr>
                    <w:lastRenderedPageBreak/>
                    <w:t>re]</w:t>
                  </w:r>
                </w:p>
              </w:tc>
              <w:tc>
                <w:tcPr>
                  <w:tcW w:w="28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w:t>
                  </w:r>
                  <w:r w:rsidRPr="00DB1533">
                    <w:rPr>
                      <w:rFonts w:ascii="Times New Roman" w:hAnsi="Times New Roman" w:cs="Times New Roman"/>
                      <w:sz w:val="20"/>
                      <w:szCs w:val="20"/>
                    </w:rPr>
                    <w:lastRenderedPageBreak/>
                    <w:t>re]</w:t>
                  </w:r>
                </w:p>
              </w:tc>
              <w:tc>
                <w:tcPr>
                  <w:tcW w:w="29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w:t>
                  </w:r>
                  <w:r w:rsidRPr="00DB1533">
                    <w:rPr>
                      <w:rFonts w:ascii="Times New Roman" w:hAnsi="Times New Roman" w:cs="Times New Roman"/>
                      <w:sz w:val="20"/>
                      <w:szCs w:val="20"/>
                    </w:rPr>
                    <w:lastRenderedPageBreak/>
                    <w:t>re]</w:t>
                  </w:r>
                </w:p>
              </w:tc>
              <w:tc>
                <w:tcPr>
                  <w:tcW w:w="25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w:t>
                  </w:r>
                  <w:r w:rsidRPr="00DB1533">
                    <w:rPr>
                      <w:rFonts w:ascii="Times New Roman" w:hAnsi="Times New Roman" w:cs="Times New Roman"/>
                      <w:sz w:val="20"/>
                      <w:szCs w:val="20"/>
                    </w:rPr>
                    <w:lastRenderedPageBreak/>
                    <w:t>re]</w:t>
                  </w:r>
                </w:p>
              </w:tc>
              <w:tc>
                <w:tcPr>
                  <w:tcW w:w="26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w:t>
                  </w:r>
                  <w:r w:rsidRPr="00DB1533">
                    <w:rPr>
                      <w:rFonts w:ascii="Times New Roman" w:hAnsi="Times New Roman" w:cs="Times New Roman"/>
                      <w:sz w:val="20"/>
                      <w:szCs w:val="20"/>
                    </w:rPr>
                    <w:lastRenderedPageBreak/>
                    <w:t>re]</w:t>
                  </w:r>
                </w:p>
              </w:tc>
              <w:tc>
                <w:tcPr>
                  <w:tcW w:w="25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w:t>
                  </w:r>
                  <w:r w:rsidRPr="00DB1533">
                    <w:rPr>
                      <w:rFonts w:ascii="Times New Roman" w:hAnsi="Times New Roman" w:cs="Times New Roman"/>
                      <w:sz w:val="20"/>
                      <w:szCs w:val="20"/>
                    </w:rPr>
                    <w:lastRenderedPageBreak/>
                    <w:t>re]</w:t>
                  </w:r>
                </w:p>
              </w:tc>
              <w:tc>
                <w:tcPr>
                  <w:tcW w:w="25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w:t>
                  </w:r>
                  <w:r w:rsidRPr="00DB1533">
                    <w:rPr>
                      <w:rFonts w:ascii="Times New Roman" w:hAnsi="Times New Roman" w:cs="Times New Roman"/>
                      <w:sz w:val="20"/>
                      <w:szCs w:val="20"/>
                    </w:rPr>
                    <w:lastRenderedPageBreak/>
                    <w:t>re]</w:t>
                  </w:r>
                </w:p>
              </w:tc>
              <w:tc>
                <w:tcPr>
                  <w:tcW w:w="25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w:t>
                  </w:r>
                  <w:r w:rsidRPr="00DB1533">
                    <w:rPr>
                      <w:rFonts w:ascii="Times New Roman" w:hAnsi="Times New Roman" w:cs="Times New Roman"/>
                      <w:sz w:val="20"/>
                      <w:szCs w:val="20"/>
                    </w:rPr>
                    <w:lastRenderedPageBreak/>
                    <w:t>re]</w:t>
                  </w:r>
                </w:p>
              </w:tc>
              <w:tc>
                <w:tcPr>
                  <w:tcW w:w="25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w:t>
                  </w:r>
                  <w:r w:rsidRPr="00DB1533">
                    <w:rPr>
                      <w:rFonts w:ascii="Times New Roman" w:hAnsi="Times New Roman" w:cs="Times New Roman"/>
                      <w:sz w:val="20"/>
                      <w:szCs w:val="20"/>
                    </w:rPr>
                    <w:lastRenderedPageBreak/>
                    <w:t>re]</w:t>
                  </w:r>
                </w:p>
              </w:tc>
            </w:tr>
          </w:tbl>
          <w:p w:rsidR="00976E02" w:rsidRPr="00DB1533" w:rsidRDefault="00976E02" w:rsidP="00976E02">
            <w:pPr>
              <w:ind w:left="864" w:firstLine="432"/>
              <w:rPr>
                <w:rFonts w:ascii="Times New Roman" w:hAnsi="Times New Roman" w:cs="Times New Roman"/>
                <w:sz w:val="20"/>
                <w:szCs w:val="20"/>
              </w:rPr>
            </w:pPr>
            <w:r w:rsidRPr="00DB1533">
              <w:rPr>
                <w:rFonts w:ascii="Times New Roman" w:hAnsi="Times New Roman" w:cs="Times New Roman"/>
                <w:sz w:val="20"/>
                <w:szCs w:val="20"/>
                <w:vertAlign w:val="superscript"/>
              </w:rPr>
              <w:lastRenderedPageBreak/>
              <w:t xml:space="preserve">* </w:t>
            </w:r>
            <w:r w:rsidRPr="00DB1533">
              <w:rPr>
                <w:rFonts w:ascii="Times New Roman" w:hAnsi="Times New Roman" w:cs="Times New Roman"/>
                <w:sz w:val="20"/>
                <w:szCs w:val="20"/>
              </w:rPr>
              <w:t>Punct de intrare fizic</w:t>
            </w:r>
            <w:r w:rsidRPr="00DB1533">
              <w:rPr>
                <w:rFonts w:ascii="Times New Roman" w:hAnsi="Times New Roman" w:cs="Times New Roman"/>
                <w:color w:val="FF0000"/>
                <w:sz w:val="20"/>
                <w:szCs w:val="20"/>
              </w:rPr>
              <w:t>/virtual</w:t>
            </w:r>
            <w:r w:rsidRPr="00DB1533">
              <w:rPr>
                <w:rFonts w:ascii="Times New Roman" w:hAnsi="Times New Roman" w:cs="Times New Roman"/>
                <w:sz w:val="20"/>
                <w:szCs w:val="20"/>
              </w:rPr>
              <w:t xml:space="preserv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                    </w:t>
            </w:r>
          </w:p>
          <w:p w:rsidR="00976E02" w:rsidRPr="00DB1533" w:rsidRDefault="00976E02" w:rsidP="00976E02">
            <w:pPr>
              <w:jc w:val="both"/>
              <w:rPr>
                <w:rFonts w:ascii="Times New Roman" w:hAnsi="Times New Roman" w:cs="Times New Roman"/>
                <w:strike/>
                <w:sz w:val="20"/>
                <w:szCs w:val="20"/>
              </w:rPr>
            </w:pPr>
            <w:r w:rsidRPr="00DB1533">
              <w:rPr>
                <w:rFonts w:ascii="Times New Roman" w:hAnsi="Times New Roman" w:cs="Times New Roman"/>
                <w:sz w:val="20"/>
                <w:szCs w:val="20"/>
              </w:rPr>
              <w:t>Puncte de ieşire</w:t>
            </w:r>
          </w:p>
          <w:tbl>
            <w:tblPr>
              <w:tblW w:w="4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255"/>
              <w:gridCol w:w="348"/>
              <w:gridCol w:w="388"/>
              <w:gridCol w:w="255"/>
              <w:gridCol w:w="273"/>
              <w:gridCol w:w="288"/>
              <w:gridCol w:w="276"/>
              <w:gridCol w:w="276"/>
              <w:gridCol w:w="281"/>
              <w:gridCol w:w="248"/>
              <w:gridCol w:w="257"/>
              <w:gridCol w:w="248"/>
              <w:gridCol w:w="248"/>
              <w:gridCol w:w="248"/>
              <w:gridCol w:w="248"/>
              <w:gridCol w:w="7"/>
            </w:tblGrid>
            <w:tr w:rsidR="00976E02" w:rsidRPr="00DB1533" w:rsidTr="00751075">
              <w:trPr>
                <w:cantSplit/>
                <w:trHeight w:val="596"/>
              </w:trPr>
              <w:tc>
                <w:tcPr>
                  <w:tcW w:w="179"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Nr. crt.</w:t>
                  </w:r>
                </w:p>
              </w:tc>
              <w:tc>
                <w:tcPr>
                  <w:tcW w:w="257"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vertAlign w:val="superscript"/>
                    </w:rPr>
                  </w:pPr>
                  <w:r w:rsidRPr="00DB1533">
                    <w:rPr>
                      <w:rFonts w:ascii="Times New Roman" w:hAnsi="Times New Roman" w:cs="Times New Roman"/>
                      <w:sz w:val="20"/>
                      <w:szCs w:val="20"/>
                    </w:rPr>
                    <w:t>Cod SRM</w:t>
                  </w:r>
                  <w:r w:rsidRPr="00DB1533">
                    <w:rPr>
                      <w:rFonts w:ascii="Times New Roman" w:hAnsi="Times New Roman" w:cs="Times New Roman"/>
                      <w:sz w:val="20"/>
                      <w:szCs w:val="20"/>
                      <w:vertAlign w:val="superscript"/>
                    </w:rPr>
                    <w:t>*</w:t>
                  </w:r>
                </w:p>
              </w:tc>
              <w:tc>
                <w:tcPr>
                  <w:tcW w:w="359"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Denumire SRM</w:t>
                  </w:r>
                  <w:r w:rsidRPr="00DB1533">
                    <w:rPr>
                      <w:rFonts w:ascii="Times New Roman" w:hAnsi="Times New Roman" w:cs="Times New Roman"/>
                      <w:sz w:val="20"/>
                      <w:szCs w:val="20"/>
                      <w:vertAlign w:val="superscript"/>
                    </w:rPr>
                    <w:t>*</w:t>
                  </w:r>
                </w:p>
              </w:tc>
              <w:tc>
                <w:tcPr>
                  <w:tcW w:w="403"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Partenerul UR (OD/CD/OÎ)</w:t>
                  </w:r>
                </w:p>
              </w:tc>
              <w:tc>
                <w:tcPr>
                  <w:tcW w:w="3182" w:type="dxa"/>
                  <w:gridSpan w:val="13"/>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Cantitatea</w:t>
                  </w:r>
                </w:p>
                <w:p w:rsidR="00976E02" w:rsidRPr="00DB1533" w:rsidRDefault="00976E02" w:rsidP="00976E02">
                  <w:pPr>
                    <w:spacing w:after="0" w:line="240" w:lineRule="auto"/>
                    <w:jc w:val="center"/>
                    <w:rPr>
                      <w:rFonts w:ascii="Times New Roman" w:hAnsi="Times New Roman" w:cs="Times New Roman"/>
                      <w:i/>
                      <w:sz w:val="20"/>
                      <w:szCs w:val="20"/>
                    </w:rPr>
                  </w:pPr>
                  <w:r w:rsidRPr="00DB1533">
                    <w:rPr>
                      <w:rFonts w:ascii="Times New Roman" w:hAnsi="Times New Roman" w:cs="Times New Roman"/>
                      <w:i/>
                      <w:sz w:val="20"/>
                      <w:szCs w:val="20"/>
                    </w:rPr>
                    <w:t>MWh</w:t>
                  </w:r>
                </w:p>
              </w:tc>
            </w:tr>
            <w:tr w:rsidR="00976E02" w:rsidRPr="00DB1533" w:rsidTr="00751075">
              <w:trPr>
                <w:gridAfter w:val="1"/>
                <w:wAfter w:w="7" w:type="dxa"/>
                <w:cantSplit/>
                <w:trHeight w:val="1403"/>
              </w:trPr>
              <w:tc>
                <w:tcPr>
                  <w:tcW w:w="179"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257"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359"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403"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Octombrie</w:t>
                  </w:r>
                </w:p>
              </w:tc>
              <w:tc>
                <w:tcPr>
                  <w:tcW w:w="27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Noiembrie</w:t>
                  </w:r>
                </w:p>
              </w:tc>
              <w:tc>
                <w:tcPr>
                  <w:tcW w:w="293"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Decembrie</w:t>
                  </w:r>
                </w:p>
              </w:tc>
              <w:tc>
                <w:tcPr>
                  <w:tcW w:w="28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Ianuarie</w:t>
                  </w:r>
                </w:p>
              </w:tc>
              <w:tc>
                <w:tcPr>
                  <w:tcW w:w="28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Februarie</w:t>
                  </w:r>
                </w:p>
              </w:tc>
              <w:tc>
                <w:tcPr>
                  <w:tcW w:w="28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Martie</w:t>
                  </w:r>
                </w:p>
              </w:tc>
              <w:tc>
                <w:tcPr>
                  <w:tcW w:w="24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Aprilie</w:t>
                  </w:r>
                </w:p>
              </w:tc>
              <w:tc>
                <w:tcPr>
                  <w:tcW w:w="25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Mai</w:t>
                  </w:r>
                </w:p>
              </w:tc>
              <w:tc>
                <w:tcPr>
                  <w:tcW w:w="24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Iunie</w:t>
                  </w:r>
                </w:p>
              </w:tc>
              <w:tc>
                <w:tcPr>
                  <w:tcW w:w="24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Iulie </w:t>
                  </w:r>
                </w:p>
              </w:tc>
              <w:tc>
                <w:tcPr>
                  <w:tcW w:w="24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August </w:t>
                  </w:r>
                </w:p>
              </w:tc>
              <w:tc>
                <w:tcPr>
                  <w:tcW w:w="24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Septembrie</w:t>
                  </w:r>
                </w:p>
              </w:tc>
            </w:tr>
            <w:tr w:rsidR="00976E02" w:rsidRPr="00DB1533" w:rsidTr="00751075">
              <w:trPr>
                <w:gridAfter w:val="1"/>
                <w:wAfter w:w="7" w:type="dxa"/>
                <w:cantSplit/>
                <w:trHeight w:val="1228"/>
              </w:trPr>
              <w:tc>
                <w:tcPr>
                  <w:tcW w:w="17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1.</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[cod]</w:t>
                  </w:r>
                </w:p>
              </w:tc>
              <w:tc>
                <w:tcPr>
                  <w:tcW w:w="35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[nume]</w:t>
                  </w:r>
                </w:p>
              </w:tc>
              <w:tc>
                <w:tcPr>
                  <w:tcW w:w="403"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[nume]</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7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93"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8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8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8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4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5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4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4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4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4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r>
          </w:tbl>
          <w:p w:rsidR="00976E02" w:rsidRPr="00DB1533" w:rsidRDefault="00976E02" w:rsidP="00976E02">
            <w:pPr>
              <w:ind w:left="864" w:firstLine="432"/>
              <w:rPr>
                <w:rFonts w:ascii="Times New Roman" w:hAnsi="Times New Roman" w:cs="Times New Roman"/>
                <w:sz w:val="20"/>
                <w:szCs w:val="20"/>
              </w:rPr>
            </w:pPr>
            <w:r w:rsidRPr="00DB1533">
              <w:rPr>
                <w:rFonts w:ascii="Times New Roman" w:hAnsi="Times New Roman" w:cs="Times New Roman"/>
                <w:sz w:val="20"/>
                <w:szCs w:val="20"/>
                <w:vertAlign w:val="superscript"/>
              </w:rPr>
              <w:t xml:space="preserve">* </w:t>
            </w:r>
            <w:r w:rsidRPr="00DB1533">
              <w:rPr>
                <w:rFonts w:ascii="Times New Roman" w:hAnsi="Times New Roman" w:cs="Times New Roman"/>
                <w:sz w:val="20"/>
                <w:szCs w:val="20"/>
              </w:rPr>
              <w:t xml:space="preserve">Punct de ieşire fizic. </w:t>
            </w:r>
          </w:p>
          <w:p w:rsidR="00976E02" w:rsidRPr="00DB1533" w:rsidRDefault="00976E02" w:rsidP="00976E02">
            <w:pPr>
              <w:ind w:firstLine="425"/>
              <w:jc w:val="both"/>
              <w:rPr>
                <w:rFonts w:ascii="Times New Roman" w:hAnsi="Times New Roman" w:cs="Times New Roman"/>
                <w:sz w:val="20"/>
                <w:szCs w:val="20"/>
              </w:rPr>
            </w:pPr>
          </w:p>
          <w:p w:rsidR="00976E02" w:rsidRPr="00DB1533" w:rsidRDefault="00976E02" w:rsidP="00976E02">
            <w:pPr>
              <w:ind w:firstLine="425"/>
              <w:jc w:val="both"/>
              <w:rPr>
                <w:rFonts w:ascii="Times New Roman" w:hAnsi="Times New Roman" w:cs="Times New Roman"/>
                <w:sz w:val="20"/>
                <w:szCs w:val="20"/>
              </w:rPr>
            </w:pPr>
            <w:r w:rsidRPr="00DB1533">
              <w:rPr>
                <w:rFonts w:ascii="Times New Roman" w:hAnsi="Times New Roman" w:cs="Times New Roman"/>
                <w:sz w:val="20"/>
                <w:szCs w:val="20"/>
              </w:rPr>
              <w:t xml:space="preserve">Puterea calorifică superioară luată în calcul pentru transformarea cantităţii în MWh se determină ca medie </w:t>
            </w:r>
            <w:r w:rsidRPr="00DB1533">
              <w:rPr>
                <w:rFonts w:ascii="Times New Roman" w:hAnsi="Times New Roman" w:cs="Times New Roman"/>
                <w:sz w:val="20"/>
                <w:szCs w:val="20"/>
              </w:rPr>
              <w:lastRenderedPageBreak/>
              <w:t>ponderată cu volumele de gaze naturale a puterilor calorifice superioare măsurate în perioada anului calendaristic anterior pentru fiecare punct considerat.</w:t>
            </w:r>
          </w:p>
          <w:p w:rsidR="00976E02" w:rsidRPr="00DB1533" w:rsidRDefault="00976E02" w:rsidP="00976E02">
            <w:pPr>
              <w:ind w:firstLine="425"/>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Programul zilnic se obţine prin împărţirea programului lunar la numărul de zile al lunii respective.</w:t>
            </w:r>
          </w:p>
          <w:p w:rsidR="00976E02" w:rsidRPr="00DB1533" w:rsidRDefault="00976E02" w:rsidP="00976E02">
            <w:pPr>
              <w:ind w:firstLine="425"/>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Vă rugăm să aveţi în vedere că acest program de transport este obligatoriu pentru anul gazier [ ], exceptând cazul în care este amendat de noi în scris potrivit termenilor şi condiţiilor Codului reţelei.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Utilizatorul reţelei</w:t>
            </w:r>
            <w:r w:rsidRPr="00DB1533">
              <w:rPr>
                <w:rFonts w:ascii="Times New Roman" w:hAnsi="Times New Roman" w:cs="Times New Roman"/>
                <w:sz w:val="20"/>
                <w:szCs w:val="20"/>
              </w:rPr>
              <w:tab/>
            </w:r>
            <w:r w:rsidRPr="00DB1533">
              <w:rPr>
                <w:rFonts w:ascii="Times New Roman" w:hAnsi="Times New Roman" w:cs="Times New Roman"/>
                <w:sz w:val="20"/>
                <w:szCs w:val="20"/>
              </w:rPr>
              <w:tab/>
              <w:t>Data: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Reprezentant autorizat            Semnătură: ………..</w:t>
            </w:r>
          </w:p>
        </w:tc>
        <w:tc>
          <w:tcPr>
            <w:tcW w:w="3492"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c>
          <w:tcPr>
            <w:tcW w:w="2736"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c>
          <w:tcPr>
            <w:tcW w:w="3240"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r>
      <w:tr w:rsidR="00976E02" w:rsidRPr="00DB1533" w:rsidTr="002959AB">
        <w:tc>
          <w:tcPr>
            <w:tcW w:w="459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r w:rsidRPr="00DB1533">
              <w:rPr>
                <w:rFonts w:ascii="Times New Roman" w:hAnsi="Times New Roman" w:cs="Times New Roman"/>
                <w:b/>
                <w:color w:val="auto"/>
                <w:sz w:val="20"/>
                <w:szCs w:val="20"/>
              </w:rPr>
              <w:lastRenderedPageBreak/>
              <w:t xml:space="preserve">ANEXA nr. 6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pacing w:val="4"/>
                <w:kern w:val="28"/>
                <w:sz w:val="20"/>
                <w:szCs w:val="20"/>
              </w:rPr>
              <w:t>(la Codul reţelei pentru Sistemul naţional de transport a gazelor naturale)</w:t>
            </w:r>
          </w:p>
        </w:tc>
        <w:tc>
          <w:tcPr>
            <w:tcW w:w="3492"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2736"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324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r>
      <w:tr w:rsidR="00976E02" w:rsidRPr="00DB1533" w:rsidTr="002959AB">
        <w:tc>
          <w:tcPr>
            <w:tcW w:w="4590"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r w:rsidRPr="00DB1533">
              <w:rPr>
                <w:rFonts w:ascii="Times New Roman" w:hAnsi="Times New Roman" w:cs="Times New Roman"/>
                <w:b/>
                <w:color w:val="auto"/>
                <w:sz w:val="20"/>
                <w:szCs w:val="20"/>
              </w:rPr>
              <w:lastRenderedPageBreak/>
              <w:t xml:space="preserve">Notificare de schimbare a programului de transport nr. ..... </w:t>
            </w:r>
          </w:p>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r w:rsidRPr="00DB1533">
              <w:rPr>
                <w:rFonts w:ascii="Times New Roman" w:hAnsi="Times New Roman" w:cs="Times New Roman"/>
                <w:b/>
                <w:color w:val="auto"/>
                <w:sz w:val="20"/>
                <w:szCs w:val="20"/>
              </w:rPr>
              <w:t>din data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Prin prezenta vă informăm în legătură cu modificarea programului nostru de transport anual în conformitate cu prevederile Codul</w:t>
            </w:r>
            <w:r w:rsidRPr="00DB1533">
              <w:rPr>
                <w:rFonts w:ascii="Times New Roman" w:hAnsi="Times New Roman" w:cs="Times New Roman"/>
                <w:color w:val="FF0000"/>
                <w:sz w:val="20"/>
                <w:szCs w:val="20"/>
              </w:rPr>
              <w:t>ui</w:t>
            </w:r>
            <w:r w:rsidRPr="00DB1533">
              <w:rPr>
                <w:rFonts w:ascii="Times New Roman" w:hAnsi="Times New Roman" w:cs="Times New Roman"/>
                <w:sz w:val="20"/>
                <w:szCs w:val="20"/>
              </w:rPr>
              <w:t xml:space="preserve"> reţelei pentru Sistemul naţional de transport al gazelor naturale. În acest sens, vă comunicăm mai jos noile cantităţi avute în vedere:</w:t>
            </w:r>
          </w:p>
          <w:p w:rsidR="00976E02" w:rsidRPr="00DB1533" w:rsidRDefault="00976E02" w:rsidP="00976E02">
            <w:pPr>
              <w:ind w:left="864" w:firstLine="432"/>
              <w:jc w:val="both"/>
              <w:rPr>
                <w:rFonts w:ascii="Times New Roman" w:hAnsi="Times New Roman" w:cs="Times New Roman"/>
                <w:strike/>
                <w:sz w:val="20"/>
                <w:szCs w:val="20"/>
              </w:rPr>
            </w:pPr>
            <w:r w:rsidRPr="00DB1533">
              <w:rPr>
                <w:rFonts w:ascii="Times New Roman" w:hAnsi="Times New Roman" w:cs="Times New Roman"/>
                <w:sz w:val="20"/>
                <w:szCs w:val="20"/>
              </w:rPr>
              <w:t>Puncte de intrare</w:t>
            </w:r>
          </w:p>
          <w:tbl>
            <w:tblPr>
              <w:tblW w:w="4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236"/>
              <w:gridCol w:w="360"/>
              <w:gridCol w:w="324"/>
              <w:gridCol w:w="263"/>
              <w:gridCol w:w="280"/>
              <w:gridCol w:w="296"/>
              <w:gridCol w:w="284"/>
              <w:gridCol w:w="284"/>
              <w:gridCol w:w="289"/>
              <w:gridCol w:w="255"/>
              <w:gridCol w:w="265"/>
              <w:gridCol w:w="255"/>
              <w:gridCol w:w="255"/>
              <w:gridCol w:w="255"/>
              <w:gridCol w:w="260"/>
            </w:tblGrid>
            <w:tr w:rsidR="00976E02" w:rsidRPr="00DB1533" w:rsidTr="00751075">
              <w:trPr>
                <w:cantSplit/>
                <w:trHeight w:val="536"/>
              </w:trPr>
              <w:tc>
                <w:tcPr>
                  <w:tcW w:w="184"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Nr. crt.</w:t>
                  </w:r>
                </w:p>
              </w:tc>
              <w:tc>
                <w:tcPr>
                  <w:tcW w:w="236"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vertAlign w:val="superscript"/>
                    </w:rPr>
                  </w:pPr>
                  <w:r w:rsidRPr="00DB1533">
                    <w:rPr>
                      <w:rFonts w:ascii="Times New Roman" w:hAnsi="Times New Roman" w:cs="Times New Roman"/>
                      <w:sz w:val="20"/>
                      <w:szCs w:val="20"/>
                    </w:rPr>
                    <w:t>Cod PM</w:t>
                  </w:r>
                  <w:r w:rsidRPr="00DB1533">
                    <w:rPr>
                      <w:rFonts w:ascii="Times New Roman" w:hAnsi="Times New Roman" w:cs="Times New Roman"/>
                      <w:color w:val="FF0000"/>
                      <w:sz w:val="20"/>
                      <w:szCs w:val="20"/>
                    </w:rPr>
                    <w:t>/VPM</w:t>
                  </w:r>
                  <w:r w:rsidRPr="00DB1533">
                    <w:rPr>
                      <w:rFonts w:ascii="Times New Roman" w:hAnsi="Times New Roman" w:cs="Times New Roman"/>
                      <w:sz w:val="20"/>
                      <w:szCs w:val="20"/>
                      <w:vertAlign w:val="superscript"/>
                    </w:rPr>
                    <w:t>*</w:t>
                  </w:r>
                </w:p>
              </w:tc>
              <w:tc>
                <w:tcPr>
                  <w:tcW w:w="370"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Denumire PM</w:t>
                  </w:r>
                  <w:r w:rsidRPr="00DB1533">
                    <w:rPr>
                      <w:rFonts w:ascii="Times New Roman" w:hAnsi="Times New Roman" w:cs="Times New Roman"/>
                      <w:color w:val="FF0000"/>
                      <w:sz w:val="20"/>
                      <w:szCs w:val="20"/>
                    </w:rPr>
                    <w:t>/VPM</w:t>
                  </w:r>
                  <w:r w:rsidRPr="00DB1533">
                    <w:rPr>
                      <w:rFonts w:ascii="Times New Roman" w:hAnsi="Times New Roman" w:cs="Times New Roman"/>
                      <w:sz w:val="20"/>
                      <w:szCs w:val="20"/>
                      <w:vertAlign w:val="superscript"/>
                    </w:rPr>
                    <w:t>*</w:t>
                  </w:r>
                </w:p>
              </w:tc>
              <w:tc>
                <w:tcPr>
                  <w:tcW w:w="331"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Partenerul UR (furnizor)</w:t>
                  </w:r>
                </w:p>
              </w:tc>
              <w:tc>
                <w:tcPr>
                  <w:tcW w:w="3276" w:type="dxa"/>
                  <w:gridSpan w:val="1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Cantitatea</w:t>
                  </w:r>
                </w:p>
                <w:p w:rsidR="00976E02" w:rsidRPr="00DB1533" w:rsidRDefault="00976E02" w:rsidP="00976E02">
                  <w:pPr>
                    <w:spacing w:after="0" w:line="240" w:lineRule="auto"/>
                    <w:jc w:val="center"/>
                    <w:rPr>
                      <w:rFonts w:ascii="Times New Roman" w:hAnsi="Times New Roman" w:cs="Times New Roman"/>
                      <w:i/>
                      <w:sz w:val="20"/>
                      <w:szCs w:val="20"/>
                    </w:rPr>
                  </w:pPr>
                  <w:r w:rsidRPr="00DB1533">
                    <w:rPr>
                      <w:rFonts w:ascii="Times New Roman" w:hAnsi="Times New Roman" w:cs="Times New Roman"/>
                      <w:i/>
                      <w:sz w:val="20"/>
                      <w:szCs w:val="20"/>
                    </w:rPr>
                    <w:t>MWh</w:t>
                  </w:r>
                </w:p>
              </w:tc>
            </w:tr>
            <w:tr w:rsidR="00976E02" w:rsidRPr="00DB1533" w:rsidTr="00751075">
              <w:trPr>
                <w:cantSplit/>
                <w:trHeight w:val="1261"/>
              </w:trPr>
              <w:tc>
                <w:tcPr>
                  <w:tcW w:w="184"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236"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370"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331"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26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Octombrie</w:t>
                  </w:r>
                </w:p>
              </w:tc>
              <w:tc>
                <w:tcPr>
                  <w:tcW w:w="28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Noiembrie</w:t>
                  </w:r>
                </w:p>
              </w:tc>
              <w:tc>
                <w:tcPr>
                  <w:tcW w:w="30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Decembrie</w:t>
                  </w:r>
                </w:p>
              </w:tc>
              <w:tc>
                <w:tcPr>
                  <w:tcW w:w="28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Ianuarie</w:t>
                  </w:r>
                </w:p>
              </w:tc>
              <w:tc>
                <w:tcPr>
                  <w:tcW w:w="28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Februarie</w:t>
                  </w:r>
                </w:p>
              </w:tc>
              <w:tc>
                <w:tcPr>
                  <w:tcW w:w="293"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Martie</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Aprilie</w:t>
                  </w:r>
                </w:p>
              </w:tc>
              <w:tc>
                <w:tcPr>
                  <w:tcW w:w="26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Mai</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Iunie</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Iulie </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August </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Septembrie</w:t>
                  </w:r>
                </w:p>
              </w:tc>
            </w:tr>
            <w:tr w:rsidR="00976E02" w:rsidRPr="00DB1533" w:rsidTr="00751075">
              <w:trPr>
                <w:cantSplit/>
                <w:trHeight w:val="1104"/>
              </w:trPr>
              <w:tc>
                <w:tcPr>
                  <w:tcW w:w="18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1.</w:t>
                  </w:r>
                </w:p>
              </w:tc>
              <w:tc>
                <w:tcPr>
                  <w:tcW w:w="23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[cod]</w:t>
                  </w:r>
                </w:p>
              </w:tc>
              <w:tc>
                <w:tcPr>
                  <w:tcW w:w="37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[nume]</w:t>
                  </w:r>
                </w:p>
              </w:tc>
              <w:tc>
                <w:tcPr>
                  <w:tcW w:w="33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[nume]</w:t>
                  </w:r>
                </w:p>
              </w:tc>
              <w:tc>
                <w:tcPr>
                  <w:tcW w:w="26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w:t>
                  </w:r>
                  <w:r w:rsidRPr="00DB1533">
                    <w:rPr>
                      <w:rFonts w:ascii="Times New Roman" w:hAnsi="Times New Roman" w:cs="Times New Roman"/>
                      <w:sz w:val="20"/>
                      <w:szCs w:val="20"/>
                    </w:rPr>
                    <w:lastRenderedPageBreak/>
                    <w:t>e]</w:t>
                  </w:r>
                </w:p>
              </w:tc>
              <w:tc>
                <w:tcPr>
                  <w:tcW w:w="28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[valoar</w:t>
                  </w:r>
                  <w:r w:rsidRPr="00DB1533">
                    <w:rPr>
                      <w:rFonts w:ascii="Times New Roman" w:hAnsi="Times New Roman" w:cs="Times New Roman"/>
                      <w:sz w:val="20"/>
                      <w:szCs w:val="20"/>
                    </w:rPr>
                    <w:lastRenderedPageBreak/>
                    <w:t>e]</w:t>
                  </w:r>
                </w:p>
              </w:tc>
              <w:tc>
                <w:tcPr>
                  <w:tcW w:w="30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[valoar</w:t>
                  </w:r>
                  <w:r w:rsidRPr="00DB1533">
                    <w:rPr>
                      <w:rFonts w:ascii="Times New Roman" w:hAnsi="Times New Roman" w:cs="Times New Roman"/>
                      <w:sz w:val="20"/>
                      <w:szCs w:val="20"/>
                    </w:rPr>
                    <w:lastRenderedPageBreak/>
                    <w:t>e]</w:t>
                  </w:r>
                </w:p>
              </w:tc>
              <w:tc>
                <w:tcPr>
                  <w:tcW w:w="28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[valoar</w:t>
                  </w:r>
                  <w:r w:rsidRPr="00DB1533">
                    <w:rPr>
                      <w:rFonts w:ascii="Times New Roman" w:hAnsi="Times New Roman" w:cs="Times New Roman"/>
                      <w:sz w:val="20"/>
                      <w:szCs w:val="20"/>
                    </w:rPr>
                    <w:lastRenderedPageBreak/>
                    <w:t>e]</w:t>
                  </w:r>
                </w:p>
              </w:tc>
              <w:tc>
                <w:tcPr>
                  <w:tcW w:w="28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[valoar</w:t>
                  </w:r>
                  <w:r w:rsidRPr="00DB1533">
                    <w:rPr>
                      <w:rFonts w:ascii="Times New Roman" w:hAnsi="Times New Roman" w:cs="Times New Roman"/>
                      <w:sz w:val="20"/>
                      <w:szCs w:val="20"/>
                    </w:rPr>
                    <w:lastRenderedPageBreak/>
                    <w:t>e]</w:t>
                  </w:r>
                </w:p>
              </w:tc>
              <w:tc>
                <w:tcPr>
                  <w:tcW w:w="293"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[valoar</w:t>
                  </w:r>
                  <w:r w:rsidRPr="00DB1533">
                    <w:rPr>
                      <w:rFonts w:ascii="Times New Roman" w:hAnsi="Times New Roman" w:cs="Times New Roman"/>
                      <w:sz w:val="20"/>
                      <w:szCs w:val="20"/>
                    </w:rPr>
                    <w:lastRenderedPageBreak/>
                    <w:t>e]</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[valoar</w:t>
                  </w:r>
                  <w:r w:rsidRPr="00DB1533">
                    <w:rPr>
                      <w:rFonts w:ascii="Times New Roman" w:hAnsi="Times New Roman" w:cs="Times New Roman"/>
                      <w:sz w:val="20"/>
                      <w:szCs w:val="20"/>
                    </w:rPr>
                    <w:lastRenderedPageBreak/>
                    <w:t>e]</w:t>
                  </w:r>
                </w:p>
              </w:tc>
              <w:tc>
                <w:tcPr>
                  <w:tcW w:w="26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[valoar</w:t>
                  </w:r>
                  <w:r w:rsidRPr="00DB1533">
                    <w:rPr>
                      <w:rFonts w:ascii="Times New Roman" w:hAnsi="Times New Roman" w:cs="Times New Roman"/>
                      <w:sz w:val="20"/>
                      <w:szCs w:val="20"/>
                    </w:rPr>
                    <w:lastRenderedPageBreak/>
                    <w:t>e]</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[valoar</w:t>
                  </w:r>
                  <w:r w:rsidRPr="00DB1533">
                    <w:rPr>
                      <w:rFonts w:ascii="Times New Roman" w:hAnsi="Times New Roman" w:cs="Times New Roman"/>
                      <w:sz w:val="20"/>
                      <w:szCs w:val="20"/>
                    </w:rPr>
                    <w:lastRenderedPageBreak/>
                    <w:t>e]</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[valoar</w:t>
                  </w:r>
                  <w:r w:rsidRPr="00DB1533">
                    <w:rPr>
                      <w:rFonts w:ascii="Times New Roman" w:hAnsi="Times New Roman" w:cs="Times New Roman"/>
                      <w:sz w:val="20"/>
                      <w:szCs w:val="20"/>
                    </w:rPr>
                    <w:lastRenderedPageBreak/>
                    <w:t>e]</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[valoar</w:t>
                  </w:r>
                  <w:r w:rsidRPr="00DB1533">
                    <w:rPr>
                      <w:rFonts w:ascii="Times New Roman" w:hAnsi="Times New Roman" w:cs="Times New Roman"/>
                      <w:sz w:val="20"/>
                      <w:szCs w:val="20"/>
                    </w:rPr>
                    <w:lastRenderedPageBreak/>
                    <w:t>e]</w:t>
                  </w:r>
                </w:p>
              </w:tc>
              <w:tc>
                <w:tcPr>
                  <w:tcW w:w="25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[valoar</w:t>
                  </w:r>
                  <w:r w:rsidRPr="00DB1533">
                    <w:rPr>
                      <w:rFonts w:ascii="Times New Roman" w:hAnsi="Times New Roman" w:cs="Times New Roman"/>
                      <w:sz w:val="20"/>
                      <w:szCs w:val="20"/>
                    </w:rPr>
                    <w:lastRenderedPageBreak/>
                    <w:t>e]</w:t>
                  </w:r>
                </w:p>
              </w:tc>
            </w:tr>
          </w:tbl>
          <w:p w:rsidR="00976E02" w:rsidRPr="00DB1533" w:rsidRDefault="00976E02" w:rsidP="00976E02">
            <w:pPr>
              <w:ind w:left="864" w:firstLine="432"/>
              <w:rPr>
                <w:rFonts w:ascii="Times New Roman" w:hAnsi="Times New Roman" w:cs="Times New Roman"/>
                <w:sz w:val="20"/>
                <w:szCs w:val="20"/>
              </w:rPr>
            </w:pPr>
            <w:r w:rsidRPr="00DB1533">
              <w:rPr>
                <w:rFonts w:ascii="Times New Roman" w:hAnsi="Times New Roman" w:cs="Times New Roman"/>
                <w:sz w:val="20"/>
                <w:szCs w:val="20"/>
                <w:vertAlign w:val="superscript"/>
              </w:rPr>
              <w:lastRenderedPageBreak/>
              <w:t xml:space="preserve">* </w:t>
            </w:r>
            <w:r w:rsidRPr="00DB1533">
              <w:rPr>
                <w:rFonts w:ascii="Times New Roman" w:hAnsi="Times New Roman" w:cs="Times New Roman"/>
                <w:sz w:val="20"/>
                <w:szCs w:val="20"/>
              </w:rPr>
              <w:t>Punct de intrare fizic</w:t>
            </w:r>
            <w:r w:rsidRPr="00DB1533">
              <w:rPr>
                <w:rFonts w:ascii="Times New Roman" w:hAnsi="Times New Roman" w:cs="Times New Roman"/>
                <w:color w:val="FF0000"/>
                <w:sz w:val="20"/>
                <w:szCs w:val="20"/>
              </w:rPr>
              <w:t>/virtual</w:t>
            </w:r>
            <w:r w:rsidRPr="00DB1533">
              <w:rPr>
                <w:rFonts w:ascii="Times New Roman" w:hAnsi="Times New Roman" w:cs="Times New Roman"/>
                <w:sz w:val="20"/>
                <w:szCs w:val="20"/>
              </w:rPr>
              <w:t xml:space="preserv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                    </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trike/>
                <w:sz w:val="20"/>
                <w:szCs w:val="20"/>
              </w:rPr>
            </w:pPr>
            <w:r w:rsidRPr="00DB1533">
              <w:rPr>
                <w:rFonts w:ascii="Times New Roman" w:hAnsi="Times New Roman" w:cs="Times New Roman"/>
                <w:sz w:val="20"/>
                <w:szCs w:val="20"/>
              </w:rPr>
              <w:t>Puncte de ieşire</w:t>
            </w:r>
          </w:p>
          <w:tbl>
            <w:tblPr>
              <w:tblW w:w="4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256"/>
              <w:gridCol w:w="352"/>
              <w:gridCol w:w="392"/>
              <w:gridCol w:w="257"/>
              <w:gridCol w:w="275"/>
              <w:gridCol w:w="290"/>
              <w:gridCol w:w="278"/>
              <w:gridCol w:w="278"/>
              <w:gridCol w:w="283"/>
              <w:gridCol w:w="250"/>
              <w:gridCol w:w="259"/>
              <w:gridCol w:w="250"/>
              <w:gridCol w:w="250"/>
              <w:gridCol w:w="250"/>
              <w:gridCol w:w="254"/>
            </w:tblGrid>
            <w:tr w:rsidR="00976E02" w:rsidRPr="00DB1533" w:rsidTr="00751075">
              <w:trPr>
                <w:cantSplit/>
                <w:trHeight w:val="525"/>
              </w:trPr>
              <w:tc>
                <w:tcPr>
                  <w:tcW w:w="180"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Nr. crt.</w:t>
                  </w:r>
                </w:p>
              </w:tc>
              <w:tc>
                <w:tcPr>
                  <w:tcW w:w="258"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vertAlign w:val="superscript"/>
                    </w:rPr>
                  </w:pPr>
                  <w:r w:rsidRPr="00DB1533">
                    <w:rPr>
                      <w:rFonts w:ascii="Times New Roman" w:hAnsi="Times New Roman" w:cs="Times New Roman"/>
                      <w:sz w:val="20"/>
                      <w:szCs w:val="20"/>
                    </w:rPr>
                    <w:t>Cod SRM</w:t>
                  </w:r>
                  <w:r w:rsidRPr="00DB1533">
                    <w:rPr>
                      <w:rFonts w:ascii="Times New Roman" w:hAnsi="Times New Roman" w:cs="Times New Roman"/>
                      <w:sz w:val="20"/>
                      <w:szCs w:val="20"/>
                      <w:vertAlign w:val="superscript"/>
                    </w:rPr>
                    <w:t>*</w:t>
                  </w:r>
                </w:p>
              </w:tc>
              <w:tc>
                <w:tcPr>
                  <w:tcW w:w="362"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Denumire SRM</w:t>
                  </w:r>
                  <w:r w:rsidRPr="00DB1533">
                    <w:rPr>
                      <w:rFonts w:ascii="Times New Roman" w:hAnsi="Times New Roman" w:cs="Times New Roman"/>
                      <w:sz w:val="20"/>
                      <w:szCs w:val="20"/>
                      <w:vertAlign w:val="superscript"/>
                    </w:rPr>
                    <w:t>*</w:t>
                  </w:r>
                </w:p>
              </w:tc>
              <w:tc>
                <w:tcPr>
                  <w:tcW w:w="406"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Partenerul UR (OD/CD/furnizor/OÎ)</w:t>
                  </w:r>
                </w:p>
              </w:tc>
              <w:tc>
                <w:tcPr>
                  <w:tcW w:w="3204" w:type="dxa"/>
                  <w:gridSpan w:val="1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Cantitatea</w:t>
                  </w:r>
                </w:p>
                <w:p w:rsidR="00976E02" w:rsidRPr="00DB1533" w:rsidRDefault="00976E02" w:rsidP="00976E02">
                  <w:pPr>
                    <w:spacing w:after="0" w:line="240" w:lineRule="auto"/>
                    <w:jc w:val="center"/>
                    <w:rPr>
                      <w:rFonts w:ascii="Times New Roman" w:hAnsi="Times New Roman" w:cs="Times New Roman"/>
                      <w:i/>
                      <w:sz w:val="20"/>
                      <w:szCs w:val="20"/>
                    </w:rPr>
                  </w:pPr>
                  <w:r w:rsidRPr="00DB1533">
                    <w:rPr>
                      <w:rFonts w:ascii="Times New Roman" w:hAnsi="Times New Roman" w:cs="Times New Roman"/>
                      <w:i/>
                      <w:sz w:val="20"/>
                      <w:szCs w:val="20"/>
                    </w:rPr>
                    <w:t>MWh</w:t>
                  </w:r>
                </w:p>
              </w:tc>
            </w:tr>
            <w:tr w:rsidR="00976E02" w:rsidRPr="00DB1533" w:rsidTr="00751075">
              <w:trPr>
                <w:cantSplit/>
                <w:trHeight w:val="1237"/>
              </w:trPr>
              <w:tc>
                <w:tcPr>
                  <w:tcW w:w="180"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258"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362"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406"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25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Octombrie</w:t>
                  </w:r>
                </w:p>
              </w:tc>
              <w:tc>
                <w:tcPr>
                  <w:tcW w:w="27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Noiembrie</w:t>
                  </w:r>
                </w:p>
              </w:tc>
              <w:tc>
                <w:tcPr>
                  <w:tcW w:w="29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Decembrie</w:t>
                  </w:r>
                </w:p>
              </w:tc>
              <w:tc>
                <w:tcPr>
                  <w:tcW w:w="28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Ianuarie</w:t>
                  </w:r>
                </w:p>
              </w:tc>
              <w:tc>
                <w:tcPr>
                  <w:tcW w:w="28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Februarie</w:t>
                  </w:r>
                </w:p>
              </w:tc>
              <w:tc>
                <w:tcPr>
                  <w:tcW w:w="28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Martie</w:t>
                  </w:r>
                </w:p>
              </w:tc>
              <w:tc>
                <w:tcPr>
                  <w:tcW w:w="25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Aprilie</w:t>
                  </w:r>
                </w:p>
              </w:tc>
              <w:tc>
                <w:tcPr>
                  <w:tcW w:w="26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Mai</w:t>
                  </w:r>
                </w:p>
              </w:tc>
              <w:tc>
                <w:tcPr>
                  <w:tcW w:w="25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Iunie</w:t>
                  </w:r>
                </w:p>
              </w:tc>
              <w:tc>
                <w:tcPr>
                  <w:tcW w:w="25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Iulie </w:t>
                  </w:r>
                </w:p>
              </w:tc>
              <w:tc>
                <w:tcPr>
                  <w:tcW w:w="25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August </w:t>
                  </w:r>
                </w:p>
              </w:tc>
              <w:tc>
                <w:tcPr>
                  <w:tcW w:w="25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rPr>
                  </w:pPr>
                  <w:r w:rsidRPr="00DB1533">
                    <w:rPr>
                      <w:rFonts w:ascii="Times New Roman" w:hAnsi="Times New Roman" w:cs="Times New Roman"/>
                      <w:color w:val="FF0000"/>
                      <w:sz w:val="20"/>
                      <w:szCs w:val="20"/>
                    </w:rPr>
                    <w:t>Septembrie</w:t>
                  </w:r>
                </w:p>
              </w:tc>
            </w:tr>
            <w:tr w:rsidR="00976E02" w:rsidRPr="00DB1533" w:rsidTr="00751075">
              <w:trPr>
                <w:cantSplit/>
                <w:trHeight w:val="1083"/>
              </w:trPr>
              <w:tc>
                <w:tcPr>
                  <w:tcW w:w="18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lastRenderedPageBreak/>
                    <w:t>1.</w:t>
                  </w:r>
                </w:p>
              </w:tc>
              <w:tc>
                <w:tcPr>
                  <w:tcW w:w="25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[cod]</w:t>
                  </w:r>
                </w:p>
              </w:tc>
              <w:tc>
                <w:tcPr>
                  <w:tcW w:w="36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[nume]</w:t>
                  </w:r>
                </w:p>
              </w:tc>
              <w:tc>
                <w:tcPr>
                  <w:tcW w:w="40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[nume]</w:t>
                  </w:r>
                </w:p>
              </w:tc>
              <w:tc>
                <w:tcPr>
                  <w:tcW w:w="25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7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9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8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8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8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5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6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5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5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5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c>
                <w:tcPr>
                  <w:tcW w:w="25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[valoare]</w:t>
                  </w:r>
                </w:p>
              </w:tc>
            </w:tr>
          </w:tbl>
          <w:p w:rsidR="00976E02" w:rsidRPr="00DB1533" w:rsidRDefault="00976E02" w:rsidP="00976E02">
            <w:pPr>
              <w:ind w:left="864" w:firstLine="432"/>
              <w:rPr>
                <w:rFonts w:ascii="Times New Roman" w:hAnsi="Times New Roman" w:cs="Times New Roman"/>
                <w:sz w:val="20"/>
                <w:szCs w:val="20"/>
              </w:rPr>
            </w:pPr>
            <w:r w:rsidRPr="00DB1533">
              <w:rPr>
                <w:rFonts w:ascii="Times New Roman" w:hAnsi="Times New Roman" w:cs="Times New Roman"/>
                <w:sz w:val="20"/>
                <w:szCs w:val="20"/>
                <w:vertAlign w:val="superscript"/>
              </w:rPr>
              <w:t xml:space="preserve">* </w:t>
            </w:r>
            <w:r w:rsidRPr="00DB1533">
              <w:rPr>
                <w:rFonts w:ascii="Times New Roman" w:hAnsi="Times New Roman" w:cs="Times New Roman"/>
                <w:sz w:val="20"/>
                <w:szCs w:val="20"/>
              </w:rPr>
              <w:t xml:space="preserve">Punct de ieşire fizic.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Programul zilnic se obţine prin împărţirea programului lunar la numărul de zile al lunii respective.</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Utilizatorul reţelei</w:t>
            </w:r>
            <w:r w:rsidRPr="00DB1533">
              <w:rPr>
                <w:rFonts w:ascii="Times New Roman" w:hAnsi="Times New Roman" w:cs="Times New Roman"/>
                <w:sz w:val="20"/>
                <w:szCs w:val="20"/>
              </w:rPr>
              <w:tab/>
            </w:r>
            <w:r w:rsidRPr="00DB1533">
              <w:rPr>
                <w:rFonts w:ascii="Times New Roman" w:hAnsi="Times New Roman" w:cs="Times New Roman"/>
                <w:sz w:val="20"/>
                <w:szCs w:val="20"/>
              </w:rPr>
              <w:tab/>
              <w:t>Data: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Reprezentant autorizat            Semnătură: ………….</w:t>
            </w:r>
          </w:p>
        </w:tc>
        <w:tc>
          <w:tcPr>
            <w:tcW w:w="3492"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c>
          <w:tcPr>
            <w:tcW w:w="2736"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c>
          <w:tcPr>
            <w:tcW w:w="3240"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r>
      <w:tr w:rsidR="00976E02" w:rsidRPr="00DB1533" w:rsidTr="002959AB">
        <w:tc>
          <w:tcPr>
            <w:tcW w:w="459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r w:rsidRPr="00DB1533">
              <w:rPr>
                <w:rFonts w:ascii="Times New Roman" w:hAnsi="Times New Roman" w:cs="Times New Roman"/>
                <w:b/>
                <w:color w:val="auto"/>
                <w:sz w:val="20"/>
                <w:szCs w:val="20"/>
              </w:rPr>
              <w:lastRenderedPageBreak/>
              <w:t>ANEXA nr. 7</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 (</w:t>
            </w:r>
            <w:r w:rsidRPr="00DB1533">
              <w:rPr>
                <w:rFonts w:ascii="Times New Roman" w:hAnsi="Times New Roman" w:cs="Times New Roman"/>
                <w:spacing w:val="4"/>
                <w:kern w:val="28"/>
                <w:sz w:val="20"/>
                <w:szCs w:val="20"/>
              </w:rPr>
              <w:t>la Codul reţelei pentru Sistemul naţional de transport a gazelor naturale)</w:t>
            </w:r>
          </w:p>
        </w:tc>
        <w:tc>
          <w:tcPr>
            <w:tcW w:w="3492"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2736"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324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r>
      <w:tr w:rsidR="00976E02" w:rsidRPr="00DB1533" w:rsidTr="002959AB">
        <w:tc>
          <w:tcPr>
            <w:tcW w:w="4590" w:type="dxa"/>
          </w:tcPr>
          <w:p w:rsidR="00976E02" w:rsidRPr="00DB1533" w:rsidRDefault="00976E02" w:rsidP="00976E02">
            <w:pPr>
              <w:pStyle w:val="Heading6"/>
              <w:spacing w:before="0"/>
              <w:jc w:val="center"/>
              <w:outlineLvl w:val="5"/>
              <w:rPr>
                <w:rFonts w:ascii="Times New Roman" w:hAnsi="Times New Roman" w:cs="Times New Roman"/>
                <w:color w:val="FF0000"/>
                <w:sz w:val="20"/>
                <w:szCs w:val="20"/>
              </w:rPr>
            </w:pPr>
            <w:r w:rsidRPr="00DB1533">
              <w:rPr>
                <w:rFonts w:ascii="Times New Roman" w:hAnsi="Times New Roman" w:cs="Times New Roman"/>
                <w:b/>
                <w:color w:val="FF0000"/>
                <w:sz w:val="20"/>
                <w:szCs w:val="20"/>
              </w:rPr>
              <w:lastRenderedPageBreak/>
              <w:t>Nominalizare/Renominalizare/NIZ</w:t>
            </w:r>
          </w:p>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p w:rsidR="00976E02" w:rsidRPr="00DB1533" w:rsidRDefault="00976E02" w:rsidP="00976E02">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Subsemnatul ……….. [numele şi datele de identificare ale UR], parte la Contractul de transport nr. ……….., încheiat între ………… [numele UR] şi ………….[numele OTS] în data de …………. [se va completa data]</w:t>
            </w:r>
          </w:p>
          <w:p w:rsidR="00976E02" w:rsidRPr="00DB1533" w:rsidRDefault="00976E02" w:rsidP="00976E02">
            <w:pPr>
              <w:ind w:firstLine="425"/>
              <w:jc w:val="both"/>
              <w:rPr>
                <w:rFonts w:ascii="Times New Roman" w:hAnsi="Times New Roman" w:cs="Times New Roman"/>
                <w:strike/>
                <w:color w:val="FF0000"/>
                <w:sz w:val="20"/>
                <w:szCs w:val="20"/>
                <w:lang w:eastAsia="da-DK"/>
              </w:rPr>
            </w:pPr>
            <w:r w:rsidRPr="00DB1533">
              <w:rPr>
                <w:rFonts w:ascii="Times New Roman" w:hAnsi="Times New Roman" w:cs="Times New Roman"/>
                <w:strike/>
                <w:color w:val="FF0000"/>
                <w:sz w:val="20"/>
                <w:szCs w:val="20"/>
                <w:lang w:eastAsia="da-DK"/>
              </w:rPr>
              <w:t>În conformitate cu prevederile Codului reţelei, vă rugăm să luaţi notă că nominalizarea/renominalizarea noastră pentru săptămâna/ziua gazieră [ ] este următoarea:</w:t>
            </w:r>
          </w:p>
          <w:p w:rsidR="00976E02" w:rsidRPr="00DB1533" w:rsidRDefault="00976E02" w:rsidP="00976E02">
            <w:pPr>
              <w:ind w:firstLine="425"/>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Puncte de intrare</w:t>
            </w:r>
          </w:p>
          <w:tbl>
            <w:tblPr>
              <w:tblW w:w="4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427"/>
              <w:gridCol w:w="564"/>
              <w:gridCol w:w="733"/>
              <w:gridCol w:w="2424"/>
            </w:tblGrid>
            <w:tr w:rsidR="00976E02" w:rsidRPr="00DB1533" w:rsidTr="00751075">
              <w:trPr>
                <w:cantSplit/>
                <w:trHeight w:val="900"/>
              </w:trPr>
              <w:tc>
                <w:tcPr>
                  <w:tcW w:w="231"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lang w:eastAsia="da-DK"/>
                    </w:rPr>
                  </w:pPr>
                  <w:r w:rsidRPr="00DB1533">
                    <w:rPr>
                      <w:rFonts w:ascii="Times New Roman" w:hAnsi="Times New Roman" w:cs="Times New Roman"/>
                      <w:sz w:val="20"/>
                      <w:szCs w:val="20"/>
                    </w:rPr>
                    <w:t>Nr. crt.</w:t>
                  </w:r>
                </w:p>
              </w:tc>
              <w:tc>
                <w:tcPr>
                  <w:tcW w:w="427"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lang w:eastAsia="da-DK"/>
                    </w:rPr>
                  </w:pPr>
                  <w:r w:rsidRPr="00DB1533">
                    <w:rPr>
                      <w:rFonts w:ascii="Times New Roman" w:hAnsi="Times New Roman" w:cs="Times New Roman"/>
                      <w:sz w:val="20"/>
                      <w:szCs w:val="20"/>
                    </w:rPr>
                    <w:t>Cod PM</w:t>
                  </w:r>
                  <w:r w:rsidRPr="00DB1533">
                    <w:rPr>
                      <w:rFonts w:ascii="Times New Roman" w:hAnsi="Times New Roman" w:cs="Times New Roman"/>
                      <w:color w:val="FF0000"/>
                      <w:sz w:val="20"/>
                      <w:szCs w:val="20"/>
                    </w:rPr>
                    <w:t>/VPM</w:t>
                  </w:r>
                  <w:r w:rsidRPr="00DB1533">
                    <w:rPr>
                      <w:rFonts w:ascii="Times New Roman" w:hAnsi="Times New Roman" w:cs="Times New Roman"/>
                      <w:sz w:val="20"/>
                      <w:szCs w:val="20"/>
                      <w:vertAlign w:val="superscript"/>
                    </w:rPr>
                    <w:t>*</w:t>
                  </w:r>
                </w:p>
              </w:tc>
              <w:tc>
                <w:tcPr>
                  <w:tcW w:w="565"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lang w:eastAsia="da-DK"/>
                    </w:rPr>
                  </w:pPr>
                  <w:r w:rsidRPr="00DB1533">
                    <w:rPr>
                      <w:rFonts w:ascii="Times New Roman" w:hAnsi="Times New Roman" w:cs="Times New Roman"/>
                      <w:sz w:val="20"/>
                      <w:szCs w:val="20"/>
                    </w:rPr>
                    <w:t>Denumire PM</w:t>
                  </w:r>
                  <w:r w:rsidRPr="00DB1533">
                    <w:rPr>
                      <w:rFonts w:ascii="Times New Roman" w:hAnsi="Times New Roman" w:cs="Times New Roman"/>
                      <w:color w:val="FF0000"/>
                      <w:sz w:val="20"/>
                      <w:szCs w:val="20"/>
                    </w:rPr>
                    <w:t>/VPM</w:t>
                  </w:r>
                  <w:r w:rsidRPr="00DB1533">
                    <w:rPr>
                      <w:rFonts w:ascii="Times New Roman" w:hAnsi="Times New Roman" w:cs="Times New Roman"/>
                      <w:sz w:val="20"/>
                      <w:szCs w:val="20"/>
                      <w:vertAlign w:val="superscript"/>
                    </w:rPr>
                    <w:t>*</w:t>
                  </w:r>
                </w:p>
              </w:tc>
              <w:tc>
                <w:tcPr>
                  <w:tcW w:w="734"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lang w:eastAsia="da-DK"/>
                    </w:rPr>
                  </w:pPr>
                  <w:r w:rsidRPr="00DB1533">
                    <w:rPr>
                      <w:rFonts w:ascii="Times New Roman" w:hAnsi="Times New Roman" w:cs="Times New Roman"/>
                      <w:sz w:val="20"/>
                      <w:szCs w:val="20"/>
                    </w:rPr>
                    <w:t>Partener UR (producător/importator/furnizor/OÎ)</w:t>
                  </w:r>
                </w:p>
              </w:tc>
              <w:tc>
                <w:tcPr>
                  <w:tcW w:w="242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Cantitate nominalizată pentru</w:t>
                  </w:r>
                </w:p>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zz/ll/aa </w:t>
                  </w:r>
                </w:p>
                <w:p w:rsidR="00976E02" w:rsidRPr="00DB1533" w:rsidRDefault="00976E02" w:rsidP="00976E02">
                  <w:pPr>
                    <w:spacing w:after="0" w:line="240" w:lineRule="auto"/>
                    <w:jc w:val="cente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MWh</w:t>
                  </w:r>
                </w:p>
              </w:tc>
            </w:tr>
            <w:tr w:rsidR="00976E02" w:rsidRPr="00DB1533" w:rsidTr="00751075">
              <w:trPr>
                <w:cantSplit/>
                <w:trHeight w:val="1094"/>
              </w:trPr>
              <w:tc>
                <w:tcPr>
                  <w:tcW w:w="231"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427"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565"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34"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2427" w:type="dxa"/>
                  <w:shd w:val="clear" w:color="auto" w:fill="auto"/>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Total</w:t>
                  </w:r>
                </w:p>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din care:</w:t>
                  </w:r>
                </w:p>
              </w:tc>
            </w:tr>
            <w:tr w:rsidR="00976E02" w:rsidRPr="00DB1533" w:rsidTr="00751075">
              <w:trPr>
                <w:trHeight w:val="1094"/>
              </w:trPr>
              <w:tc>
                <w:tcPr>
                  <w:tcW w:w="23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lang w:eastAsia="da-DK"/>
                    </w:rPr>
                  </w:pPr>
                  <w:r w:rsidRPr="00DB1533">
                    <w:rPr>
                      <w:rFonts w:ascii="Times New Roman" w:hAnsi="Times New Roman" w:cs="Times New Roman"/>
                      <w:sz w:val="20"/>
                      <w:szCs w:val="20"/>
                    </w:rPr>
                    <w:t>1.</w:t>
                  </w:r>
                </w:p>
              </w:tc>
              <w:tc>
                <w:tcPr>
                  <w:tcW w:w="42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lang w:eastAsia="da-DK"/>
                    </w:rPr>
                  </w:pPr>
                  <w:r w:rsidRPr="00DB1533">
                    <w:rPr>
                      <w:rFonts w:ascii="Times New Roman" w:hAnsi="Times New Roman" w:cs="Times New Roman"/>
                      <w:sz w:val="20"/>
                      <w:szCs w:val="20"/>
                    </w:rPr>
                    <w:t>[cod]</w:t>
                  </w:r>
                </w:p>
              </w:tc>
              <w:tc>
                <w:tcPr>
                  <w:tcW w:w="56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lang w:eastAsia="da-DK"/>
                    </w:rPr>
                  </w:pPr>
                  <w:r w:rsidRPr="00DB1533">
                    <w:rPr>
                      <w:rFonts w:ascii="Times New Roman" w:hAnsi="Times New Roman" w:cs="Times New Roman"/>
                      <w:sz w:val="20"/>
                      <w:szCs w:val="20"/>
                    </w:rPr>
                    <w:t>[nume]</w:t>
                  </w:r>
                </w:p>
              </w:tc>
              <w:tc>
                <w:tcPr>
                  <w:tcW w:w="73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lang w:eastAsia="da-DK"/>
                    </w:rPr>
                  </w:pPr>
                  <w:r w:rsidRPr="00DB1533">
                    <w:rPr>
                      <w:rFonts w:ascii="Times New Roman" w:hAnsi="Times New Roman" w:cs="Times New Roman"/>
                      <w:sz w:val="20"/>
                      <w:szCs w:val="20"/>
                    </w:rPr>
                    <w:t>[nume]</w:t>
                  </w:r>
                </w:p>
              </w:tc>
              <w:tc>
                <w:tcPr>
                  <w:tcW w:w="2427" w:type="dxa"/>
                  <w:shd w:val="clear" w:color="auto" w:fill="auto"/>
                </w:tcPr>
                <w:p w:rsidR="00976E02" w:rsidRPr="00DB1533" w:rsidRDefault="00976E02" w:rsidP="00976E02">
                  <w:pPr>
                    <w:spacing w:after="0" w:line="240" w:lineRule="auto"/>
                    <w:rPr>
                      <w:rFonts w:ascii="Times New Roman" w:hAnsi="Times New Roman" w:cs="Times New Roman"/>
                      <w:sz w:val="20"/>
                      <w:szCs w:val="20"/>
                    </w:rPr>
                  </w:pPr>
                </w:p>
              </w:tc>
            </w:tr>
            <w:tr w:rsidR="00976E02" w:rsidRPr="00DB1533" w:rsidTr="00751075">
              <w:trPr>
                <w:trHeight w:val="1094"/>
              </w:trPr>
              <w:tc>
                <w:tcPr>
                  <w:tcW w:w="23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2.</w:t>
                  </w:r>
                </w:p>
              </w:tc>
              <w:tc>
                <w:tcPr>
                  <w:tcW w:w="42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w:t>
                  </w:r>
                </w:p>
              </w:tc>
              <w:tc>
                <w:tcPr>
                  <w:tcW w:w="56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73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2427" w:type="dxa"/>
                  <w:shd w:val="clear" w:color="auto" w:fill="auto"/>
                </w:tcPr>
                <w:p w:rsidR="00976E02" w:rsidRPr="00DB1533" w:rsidRDefault="00976E02" w:rsidP="00976E02">
                  <w:pPr>
                    <w:spacing w:after="0" w:line="240" w:lineRule="auto"/>
                    <w:rPr>
                      <w:rFonts w:ascii="Times New Roman" w:hAnsi="Times New Roman" w:cs="Times New Roman"/>
                      <w:color w:val="FF0000"/>
                      <w:sz w:val="20"/>
                      <w:szCs w:val="20"/>
                    </w:rPr>
                  </w:pPr>
                </w:p>
              </w:tc>
            </w:tr>
            <w:tr w:rsidR="00976E02" w:rsidRPr="00DB1533" w:rsidTr="00751075">
              <w:trPr>
                <w:cantSplit/>
                <w:trHeight w:val="1094"/>
              </w:trPr>
              <w:tc>
                <w:tcPr>
                  <w:tcW w:w="23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w:t>
                  </w:r>
                </w:p>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n.</w:t>
                  </w:r>
                </w:p>
              </w:tc>
              <w:tc>
                <w:tcPr>
                  <w:tcW w:w="42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w:t>
                  </w:r>
                </w:p>
              </w:tc>
              <w:tc>
                <w:tcPr>
                  <w:tcW w:w="56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73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2427" w:type="dxa"/>
                  <w:shd w:val="clear" w:color="auto" w:fill="auto"/>
                </w:tcPr>
                <w:p w:rsidR="00976E02" w:rsidRPr="00DB1533" w:rsidRDefault="00976E02" w:rsidP="00976E02">
                  <w:pPr>
                    <w:spacing w:after="0" w:line="240" w:lineRule="auto"/>
                    <w:rPr>
                      <w:rFonts w:ascii="Times New Roman" w:hAnsi="Times New Roman" w:cs="Times New Roman"/>
                      <w:color w:val="FF0000"/>
                      <w:sz w:val="20"/>
                      <w:szCs w:val="20"/>
                    </w:rPr>
                  </w:pPr>
                </w:p>
              </w:tc>
            </w:tr>
          </w:tbl>
          <w:p w:rsidR="00976E02" w:rsidRPr="00DB1533" w:rsidRDefault="00976E02" w:rsidP="00976E02">
            <w:pPr>
              <w:rPr>
                <w:rFonts w:ascii="Times New Roman" w:hAnsi="Times New Roman" w:cs="Times New Roman"/>
                <w:sz w:val="20"/>
                <w:szCs w:val="20"/>
                <w:lang w:eastAsia="da-DK"/>
              </w:rPr>
            </w:pPr>
            <w:r w:rsidRPr="00DB1533">
              <w:rPr>
                <w:rFonts w:ascii="Times New Roman" w:hAnsi="Times New Roman" w:cs="Times New Roman"/>
                <w:sz w:val="20"/>
                <w:szCs w:val="20"/>
                <w:vertAlign w:val="superscript"/>
              </w:rPr>
              <w:t xml:space="preserve">* </w:t>
            </w:r>
            <w:r w:rsidRPr="00DB1533">
              <w:rPr>
                <w:rFonts w:ascii="Times New Roman" w:hAnsi="Times New Roman" w:cs="Times New Roman"/>
                <w:sz w:val="20"/>
                <w:szCs w:val="20"/>
              </w:rPr>
              <w:t>Punct de intrare fizic</w:t>
            </w:r>
            <w:r w:rsidRPr="00DB1533">
              <w:rPr>
                <w:rFonts w:ascii="Times New Roman" w:hAnsi="Times New Roman" w:cs="Times New Roman"/>
                <w:color w:val="FF0000"/>
                <w:sz w:val="20"/>
                <w:szCs w:val="20"/>
              </w:rPr>
              <w:t>/virtual</w:t>
            </w:r>
            <w:r w:rsidRPr="00DB1533">
              <w:rPr>
                <w:rFonts w:ascii="Times New Roman" w:hAnsi="Times New Roman" w:cs="Times New Roman"/>
                <w:sz w:val="20"/>
                <w:szCs w:val="20"/>
              </w:rPr>
              <w:t xml:space="preserve">.  </w:t>
            </w:r>
          </w:p>
          <w:p w:rsidR="00976E02" w:rsidRPr="00DB1533" w:rsidRDefault="00976E02" w:rsidP="00976E02">
            <w:pPr>
              <w:rPr>
                <w:rFonts w:ascii="Times New Roman" w:hAnsi="Times New Roman" w:cs="Times New Roman"/>
                <w:sz w:val="20"/>
                <w:szCs w:val="20"/>
              </w:rPr>
            </w:pPr>
          </w:p>
          <w:p w:rsidR="00976E02" w:rsidRPr="00DB1533" w:rsidRDefault="00976E02" w:rsidP="00976E02">
            <w:pPr>
              <w:ind w:firstLine="425"/>
              <w:jc w:val="both"/>
              <w:rPr>
                <w:rFonts w:ascii="Times New Roman" w:hAnsi="Times New Roman" w:cs="Times New Roman"/>
                <w:sz w:val="20"/>
                <w:szCs w:val="20"/>
                <w:lang w:eastAsia="da-DK"/>
              </w:rPr>
            </w:pPr>
          </w:p>
          <w:p w:rsidR="00976E02" w:rsidRPr="00DB1533" w:rsidRDefault="00976E02" w:rsidP="00976E02">
            <w:pPr>
              <w:ind w:firstLine="425"/>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lastRenderedPageBreak/>
              <w:t>Puncte de ieşire</w:t>
            </w:r>
          </w:p>
          <w:tbl>
            <w:tblPr>
              <w:tblW w:w="4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407"/>
              <w:gridCol w:w="511"/>
              <w:gridCol w:w="630"/>
              <w:gridCol w:w="2595"/>
            </w:tblGrid>
            <w:tr w:rsidR="00976E02" w:rsidRPr="00DB1533" w:rsidTr="00751075">
              <w:trPr>
                <w:cantSplit/>
                <w:trHeight w:val="967"/>
              </w:trPr>
              <w:tc>
                <w:tcPr>
                  <w:tcW w:w="220"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lang w:eastAsia="da-DK"/>
                    </w:rPr>
                  </w:pPr>
                  <w:r w:rsidRPr="00DB1533">
                    <w:rPr>
                      <w:rFonts w:ascii="Times New Roman" w:hAnsi="Times New Roman" w:cs="Times New Roman"/>
                      <w:sz w:val="20"/>
                      <w:szCs w:val="20"/>
                    </w:rPr>
                    <w:t>Nr. crt.</w:t>
                  </w:r>
                </w:p>
              </w:tc>
              <w:tc>
                <w:tcPr>
                  <w:tcW w:w="408"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lang w:eastAsia="da-DK"/>
                    </w:rPr>
                  </w:pPr>
                  <w:r w:rsidRPr="00DB1533">
                    <w:rPr>
                      <w:rFonts w:ascii="Times New Roman" w:hAnsi="Times New Roman" w:cs="Times New Roman"/>
                      <w:sz w:val="20"/>
                      <w:szCs w:val="20"/>
                    </w:rPr>
                    <w:t>Cod SRM</w:t>
                  </w:r>
                  <w:r w:rsidRPr="00DB1533">
                    <w:rPr>
                      <w:rFonts w:ascii="Times New Roman" w:hAnsi="Times New Roman" w:cs="Times New Roman"/>
                      <w:sz w:val="20"/>
                      <w:szCs w:val="20"/>
                      <w:vertAlign w:val="superscript"/>
                    </w:rPr>
                    <w:t>*</w:t>
                  </w:r>
                </w:p>
              </w:tc>
              <w:tc>
                <w:tcPr>
                  <w:tcW w:w="512"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lang w:eastAsia="da-DK"/>
                    </w:rPr>
                  </w:pPr>
                  <w:r w:rsidRPr="00DB1533">
                    <w:rPr>
                      <w:rFonts w:ascii="Times New Roman" w:hAnsi="Times New Roman" w:cs="Times New Roman"/>
                      <w:sz w:val="20"/>
                      <w:szCs w:val="20"/>
                    </w:rPr>
                    <w:t>Denumire SRM</w:t>
                  </w:r>
                  <w:r w:rsidRPr="00DB1533">
                    <w:rPr>
                      <w:rFonts w:ascii="Times New Roman" w:hAnsi="Times New Roman" w:cs="Times New Roman"/>
                      <w:sz w:val="20"/>
                      <w:szCs w:val="20"/>
                      <w:vertAlign w:val="superscript"/>
                    </w:rPr>
                    <w:t>*</w:t>
                  </w:r>
                </w:p>
              </w:tc>
              <w:tc>
                <w:tcPr>
                  <w:tcW w:w="632"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z w:val="20"/>
                      <w:szCs w:val="20"/>
                      <w:lang w:eastAsia="da-DK"/>
                    </w:rPr>
                  </w:pPr>
                  <w:r w:rsidRPr="00DB1533">
                    <w:rPr>
                      <w:rFonts w:ascii="Times New Roman" w:hAnsi="Times New Roman" w:cs="Times New Roman"/>
                      <w:sz w:val="20"/>
                      <w:szCs w:val="20"/>
                    </w:rPr>
                    <w:t>Partener UR (OD/CD/OÎ)</w:t>
                  </w:r>
                </w:p>
              </w:tc>
              <w:tc>
                <w:tcPr>
                  <w:tcW w:w="260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Cantitate nominalizată pentru</w:t>
                  </w:r>
                </w:p>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zz/ll/aa </w:t>
                  </w:r>
                </w:p>
                <w:p w:rsidR="00976E02" w:rsidRPr="00DB1533" w:rsidRDefault="00976E02" w:rsidP="00976E02">
                  <w:pPr>
                    <w:spacing w:after="0" w:line="240" w:lineRule="auto"/>
                    <w:jc w:val="cente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MWh</w:t>
                  </w:r>
                </w:p>
              </w:tc>
            </w:tr>
            <w:tr w:rsidR="00976E02" w:rsidRPr="00DB1533" w:rsidTr="00751075">
              <w:trPr>
                <w:cantSplit/>
                <w:trHeight w:val="1175"/>
              </w:trPr>
              <w:tc>
                <w:tcPr>
                  <w:tcW w:w="220"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408"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512"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632"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2607" w:type="dxa"/>
                  <w:shd w:val="clear" w:color="auto" w:fill="auto"/>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Total</w:t>
                  </w:r>
                </w:p>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din care:</w:t>
                  </w:r>
                </w:p>
              </w:tc>
            </w:tr>
            <w:tr w:rsidR="00976E02" w:rsidRPr="00DB1533" w:rsidTr="00751075">
              <w:trPr>
                <w:trHeight w:val="1175"/>
              </w:trPr>
              <w:tc>
                <w:tcPr>
                  <w:tcW w:w="22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lang w:eastAsia="da-DK"/>
                    </w:rPr>
                  </w:pPr>
                  <w:r w:rsidRPr="00DB1533">
                    <w:rPr>
                      <w:rFonts w:ascii="Times New Roman" w:hAnsi="Times New Roman" w:cs="Times New Roman"/>
                      <w:sz w:val="20"/>
                      <w:szCs w:val="20"/>
                    </w:rPr>
                    <w:t>1.</w:t>
                  </w:r>
                </w:p>
              </w:tc>
              <w:tc>
                <w:tcPr>
                  <w:tcW w:w="40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lang w:eastAsia="da-DK"/>
                    </w:rPr>
                  </w:pPr>
                  <w:r w:rsidRPr="00DB1533">
                    <w:rPr>
                      <w:rFonts w:ascii="Times New Roman" w:hAnsi="Times New Roman" w:cs="Times New Roman"/>
                      <w:sz w:val="20"/>
                      <w:szCs w:val="20"/>
                    </w:rPr>
                    <w:t>[cod]</w:t>
                  </w:r>
                </w:p>
              </w:tc>
              <w:tc>
                <w:tcPr>
                  <w:tcW w:w="51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lang w:eastAsia="da-DK"/>
                    </w:rPr>
                  </w:pPr>
                  <w:r w:rsidRPr="00DB1533">
                    <w:rPr>
                      <w:rFonts w:ascii="Times New Roman" w:hAnsi="Times New Roman" w:cs="Times New Roman"/>
                      <w:sz w:val="20"/>
                      <w:szCs w:val="20"/>
                    </w:rPr>
                    <w:t>[nume]</w:t>
                  </w:r>
                </w:p>
              </w:tc>
              <w:tc>
                <w:tcPr>
                  <w:tcW w:w="63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sz w:val="20"/>
                      <w:szCs w:val="20"/>
                      <w:lang w:eastAsia="da-DK"/>
                    </w:rPr>
                  </w:pPr>
                  <w:r w:rsidRPr="00DB1533">
                    <w:rPr>
                      <w:rFonts w:ascii="Times New Roman" w:hAnsi="Times New Roman" w:cs="Times New Roman"/>
                      <w:sz w:val="20"/>
                      <w:szCs w:val="20"/>
                    </w:rPr>
                    <w:t>[nume]</w:t>
                  </w:r>
                </w:p>
              </w:tc>
              <w:tc>
                <w:tcPr>
                  <w:tcW w:w="2607" w:type="dxa"/>
                  <w:shd w:val="clear" w:color="auto" w:fill="auto"/>
                </w:tcPr>
                <w:p w:rsidR="00976E02" w:rsidRPr="00DB1533" w:rsidRDefault="00976E02" w:rsidP="00976E02">
                  <w:pPr>
                    <w:spacing w:after="0" w:line="240" w:lineRule="auto"/>
                    <w:rPr>
                      <w:rFonts w:ascii="Times New Roman" w:hAnsi="Times New Roman" w:cs="Times New Roman"/>
                      <w:sz w:val="20"/>
                      <w:szCs w:val="20"/>
                    </w:rPr>
                  </w:pPr>
                </w:p>
              </w:tc>
            </w:tr>
            <w:tr w:rsidR="00976E02" w:rsidRPr="00DB1533" w:rsidTr="00751075">
              <w:trPr>
                <w:trHeight w:val="1175"/>
              </w:trPr>
              <w:tc>
                <w:tcPr>
                  <w:tcW w:w="22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2.</w:t>
                  </w:r>
                </w:p>
              </w:tc>
              <w:tc>
                <w:tcPr>
                  <w:tcW w:w="40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w:t>
                  </w:r>
                </w:p>
              </w:tc>
              <w:tc>
                <w:tcPr>
                  <w:tcW w:w="51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63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2607" w:type="dxa"/>
                  <w:shd w:val="clear" w:color="auto" w:fill="auto"/>
                </w:tcPr>
                <w:p w:rsidR="00976E02" w:rsidRPr="00DB1533" w:rsidRDefault="00976E02" w:rsidP="00976E02">
                  <w:pPr>
                    <w:spacing w:after="0" w:line="240" w:lineRule="auto"/>
                    <w:rPr>
                      <w:rFonts w:ascii="Times New Roman" w:hAnsi="Times New Roman" w:cs="Times New Roman"/>
                      <w:color w:val="FF0000"/>
                      <w:sz w:val="20"/>
                      <w:szCs w:val="20"/>
                    </w:rPr>
                  </w:pPr>
                </w:p>
              </w:tc>
            </w:tr>
            <w:tr w:rsidR="00976E02" w:rsidRPr="00DB1533" w:rsidTr="00751075">
              <w:trPr>
                <w:trHeight w:val="1175"/>
              </w:trPr>
              <w:tc>
                <w:tcPr>
                  <w:tcW w:w="22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w:t>
                  </w:r>
                </w:p>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n</w:t>
                  </w:r>
                </w:p>
              </w:tc>
              <w:tc>
                <w:tcPr>
                  <w:tcW w:w="40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w:t>
                  </w:r>
                </w:p>
              </w:tc>
              <w:tc>
                <w:tcPr>
                  <w:tcW w:w="51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63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2607" w:type="dxa"/>
                  <w:shd w:val="clear" w:color="auto" w:fill="auto"/>
                </w:tcPr>
                <w:p w:rsidR="00976E02" w:rsidRPr="00DB1533" w:rsidRDefault="00976E02" w:rsidP="00976E02">
                  <w:pPr>
                    <w:spacing w:after="0" w:line="240" w:lineRule="auto"/>
                    <w:rPr>
                      <w:rFonts w:ascii="Times New Roman" w:hAnsi="Times New Roman" w:cs="Times New Roman"/>
                      <w:color w:val="FF0000"/>
                      <w:sz w:val="20"/>
                      <w:szCs w:val="20"/>
                    </w:rPr>
                  </w:pPr>
                </w:p>
              </w:tc>
            </w:tr>
          </w:tbl>
          <w:p w:rsidR="00976E02" w:rsidRPr="00DB1533" w:rsidRDefault="00976E02" w:rsidP="00976E02">
            <w:pPr>
              <w:rPr>
                <w:rFonts w:ascii="Times New Roman" w:hAnsi="Times New Roman" w:cs="Times New Roman"/>
                <w:sz w:val="20"/>
                <w:szCs w:val="20"/>
                <w:lang w:eastAsia="da-DK"/>
              </w:rPr>
            </w:pPr>
            <w:r w:rsidRPr="00DB1533">
              <w:rPr>
                <w:rFonts w:ascii="Times New Roman" w:hAnsi="Times New Roman" w:cs="Times New Roman"/>
                <w:sz w:val="20"/>
                <w:szCs w:val="20"/>
                <w:vertAlign w:val="superscript"/>
              </w:rPr>
              <w:t xml:space="preserve">* </w:t>
            </w:r>
            <w:r w:rsidRPr="00DB1533">
              <w:rPr>
                <w:rFonts w:ascii="Times New Roman" w:hAnsi="Times New Roman" w:cs="Times New Roman"/>
                <w:sz w:val="20"/>
                <w:szCs w:val="20"/>
              </w:rPr>
              <w:t xml:space="preserve">Punct de ieşire fizic.  </w:t>
            </w:r>
          </w:p>
          <w:p w:rsidR="00976E02" w:rsidRPr="00DB1533" w:rsidRDefault="00976E02" w:rsidP="00976E02">
            <w:pPr>
              <w:ind w:firstLine="425"/>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Puterile calorifice superioare luate în calcul la elaborarea nominalizării/renominalizării sunt cele disponibile pe pagina de internet a OTS la momentul elaborării solicitării respective, puteri calorifice superioare calculate şi publicate în conformitate cu prevederile Regulamentului de măsurare a cantităţilor de gaze naturale tranzacţionate în România, aprobat prin Ordinul preşedintelui Autorităţii Naţionale de Reglementare în Domeniul Energiei nr. 62/2008, cu modificările ulterioare.</w:t>
            </w:r>
          </w:p>
          <w:p w:rsidR="00976E02" w:rsidRPr="00DB1533" w:rsidRDefault="00976E02" w:rsidP="00976E02">
            <w:pPr>
              <w:ind w:firstLine="425"/>
              <w:jc w:val="both"/>
              <w:rPr>
                <w:rFonts w:ascii="Times New Roman" w:hAnsi="Times New Roman" w:cs="Times New Roman"/>
                <w:sz w:val="20"/>
                <w:szCs w:val="20"/>
                <w:lang w:eastAsia="da-DK"/>
              </w:rPr>
            </w:pPr>
            <w:r w:rsidRPr="00DB1533">
              <w:rPr>
                <w:rFonts w:ascii="Times New Roman" w:hAnsi="Times New Roman" w:cs="Times New Roman"/>
                <w:b/>
                <w:sz w:val="20"/>
                <w:szCs w:val="20"/>
                <w:lang w:eastAsia="da-DK"/>
              </w:rPr>
              <w:t>⁭</w:t>
            </w:r>
            <w:r w:rsidRPr="00DB1533">
              <w:rPr>
                <w:rFonts w:ascii="Times New Roman" w:hAnsi="Times New Roman" w:cs="Times New Roman"/>
                <w:sz w:val="20"/>
                <w:szCs w:val="20"/>
                <w:lang w:eastAsia="da-DK"/>
              </w:rPr>
              <w:t xml:space="preserve"> Confirmăm prin prezenta că aceasta reprezintă singura nominalizare/renominalizare pentru </w:t>
            </w:r>
            <w:r w:rsidRPr="00DB1533">
              <w:rPr>
                <w:rFonts w:ascii="Times New Roman" w:hAnsi="Times New Roman" w:cs="Times New Roman"/>
                <w:strike/>
                <w:color w:val="FF0000"/>
                <w:sz w:val="20"/>
                <w:szCs w:val="20"/>
                <w:lang w:eastAsia="da-DK"/>
              </w:rPr>
              <w:lastRenderedPageBreak/>
              <w:t>săptămâna/</w:t>
            </w:r>
            <w:r w:rsidRPr="00DB1533">
              <w:rPr>
                <w:rFonts w:ascii="Times New Roman" w:hAnsi="Times New Roman" w:cs="Times New Roman"/>
                <w:sz w:val="20"/>
                <w:szCs w:val="20"/>
                <w:lang w:eastAsia="da-DK"/>
              </w:rPr>
              <w:t>ziua gazieră [</w:t>
            </w:r>
            <w:r w:rsidRPr="00DB1533">
              <w:rPr>
                <w:rFonts w:ascii="Times New Roman" w:hAnsi="Times New Roman" w:cs="Times New Roman"/>
                <w:color w:val="FF0000"/>
                <w:sz w:val="20"/>
                <w:szCs w:val="20"/>
              </w:rPr>
              <w:t>zz/ll/aa</w:t>
            </w:r>
            <w:r w:rsidRPr="00DB1533">
              <w:rPr>
                <w:rFonts w:ascii="Times New Roman" w:hAnsi="Times New Roman" w:cs="Times New Roman"/>
                <w:sz w:val="20"/>
                <w:szCs w:val="20"/>
                <w:lang w:eastAsia="da-DK"/>
              </w:rPr>
              <w:t>] şi ne rezervăm totodată dreptul de a face renominalizare în conformitate cu prevederile Codului reţelei.</w:t>
            </w:r>
          </w:p>
          <w:p w:rsidR="00976E02" w:rsidRPr="00DB1533" w:rsidRDefault="00976E02" w:rsidP="00976E02">
            <w:pPr>
              <w:ind w:firstLine="425"/>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 xml:space="preserve">⁭ Confirmăm prin prezenta că aceasta reprezintă singura renominalizare pentru </w:t>
            </w:r>
            <w:r w:rsidRPr="00DB1533">
              <w:rPr>
                <w:rFonts w:ascii="Times New Roman" w:hAnsi="Times New Roman" w:cs="Times New Roman"/>
                <w:strike/>
                <w:color w:val="FF0000"/>
                <w:sz w:val="20"/>
                <w:szCs w:val="20"/>
                <w:lang w:eastAsia="da-DK"/>
              </w:rPr>
              <w:t>săptămâna/</w:t>
            </w:r>
            <w:r w:rsidRPr="00DB1533">
              <w:rPr>
                <w:rFonts w:ascii="Times New Roman" w:hAnsi="Times New Roman" w:cs="Times New Roman"/>
                <w:sz w:val="20"/>
                <w:szCs w:val="20"/>
                <w:lang w:eastAsia="da-DK"/>
              </w:rPr>
              <w:t>ziua gazieră [</w:t>
            </w:r>
            <w:r w:rsidRPr="00DB1533">
              <w:rPr>
                <w:rFonts w:ascii="Times New Roman" w:hAnsi="Times New Roman" w:cs="Times New Roman"/>
                <w:color w:val="FF0000"/>
                <w:sz w:val="20"/>
                <w:szCs w:val="20"/>
              </w:rPr>
              <w:t>zz/ll/aa</w:t>
            </w:r>
            <w:r w:rsidRPr="00DB1533">
              <w:rPr>
                <w:rFonts w:ascii="Times New Roman" w:hAnsi="Times New Roman" w:cs="Times New Roman"/>
                <w:sz w:val="20"/>
                <w:szCs w:val="20"/>
                <w:lang w:eastAsia="da-DK"/>
              </w:rPr>
              <w:t xml:space="preserve">] </w:t>
            </w:r>
          </w:p>
          <w:p w:rsidR="00976E02" w:rsidRPr="00DB1533" w:rsidRDefault="00976E02" w:rsidP="00976E02">
            <w:pPr>
              <w:ind w:firstLine="425"/>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Declarăm că nominalizarea/renominalizarea este în conformitate cu obligaţiile contractuale potrivit portofoliului propriu de clienţi.</w:t>
            </w:r>
          </w:p>
          <w:p w:rsidR="00976E02" w:rsidRPr="00DB1533" w:rsidRDefault="00976E02" w:rsidP="00976E02">
            <w:pPr>
              <w:ind w:firstLine="425"/>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Aşteptăm aprobarea dumneavoastră pentru valorile sus-menţionate.</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Utilizatorul reţelei</w:t>
            </w:r>
            <w:r w:rsidRPr="00DB1533">
              <w:rPr>
                <w:rFonts w:ascii="Times New Roman" w:hAnsi="Times New Roman" w:cs="Times New Roman"/>
                <w:strike/>
                <w:color w:val="FF0000"/>
                <w:sz w:val="20"/>
                <w:szCs w:val="20"/>
              </w:rPr>
              <w:tab/>
            </w:r>
            <w:r w:rsidRPr="00DB1533">
              <w:rPr>
                <w:rFonts w:ascii="Times New Roman" w:hAnsi="Times New Roman" w:cs="Times New Roman"/>
                <w:strike/>
                <w:color w:val="FF0000"/>
                <w:sz w:val="20"/>
                <w:szCs w:val="20"/>
              </w:rPr>
              <w:tab/>
              <w:t>Data: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trike/>
                <w:color w:val="FF0000"/>
                <w:sz w:val="20"/>
                <w:szCs w:val="20"/>
              </w:rPr>
              <w:t>Reprezentant autorizat            Semnătură: …………….</w:t>
            </w:r>
          </w:p>
        </w:tc>
        <w:tc>
          <w:tcPr>
            <w:tcW w:w="3492" w:type="dxa"/>
          </w:tcPr>
          <w:p w:rsidR="00976E02" w:rsidRPr="00DB1533" w:rsidRDefault="00976E02" w:rsidP="00976E02">
            <w:pPr>
              <w:pStyle w:val="Heading6"/>
              <w:spacing w:before="0"/>
              <w:jc w:val="center"/>
              <w:outlineLvl w:val="5"/>
              <w:rPr>
                <w:rFonts w:ascii="Times New Roman" w:hAnsi="Times New Roman" w:cs="Times New Roman"/>
                <w:b/>
                <w:color w:val="FF0000"/>
                <w:sz w:val="20"/>
                <w:szCs w:val="20"/>
              </w:rPr>
            </w:pPr>
          </w:p>
        </w:tc>
        <w:tc>
          <w:tcPr>
            <w:tcW w:w="2736" w:type="dxa"/>
          </w:tcPr>
          <w:p w:rsidR="00976E02" w:rsidRPr="00DB1533" w:rsidRDefault="00976E02" w:rsidP="00976E02">
            <w:pPr>
              <w:pStyle w:val="Heading6"/>
              <w:spacing w:before="0"/>
              <w:jc w:val="center"/>
              <w:outlineLvl w:val="5"/>
              <w:rPr>
                <w:rFonts w:ascii="Times New Roman" w:hAnsi="Times New Roman" w:cs="Times New Roman"/>
                <w:b/>
                <w:color w:val="FF0000"/>
                <w:sz w:val="20"/>
                <w:szCs w:val="20"/>
              </w:rPr>
            </w:pPr>
          </w:p>
        </w:tc>
        <w:tc>
          <w:tcPr>
            <w:tcW w:w="3240" w:type="dxa"/>
          </w:tcPr>
          <w:p w:rsidR="00976E02" w:rsidRPr="00DB1533" w:rsidRDefault="00976E02" w:rsidP="00976E02">
            <w:pPr>
              <w:pStyle w:val="Heading6"/>
              <w:spacing w:before="0"/>
              <w:jc w:val="center"/>
              <w:outlineLvl w:val="5"/>
              <w:rPr>
                <w:rFonts w:ascii="Times New Roman" w:hAnsi="Times New Roman" w:cs="Times New Roman"/>
                <w:b/>
                <w:color w:val="FF0000"/>
                <w:sz w:val="20"/>
                <w:szCs w:val="20"/>
              </w:rPr>
            </w:pPr>
          </w:p>
        </w:tc>
      </w:tr>
      <w:tr w:rsidR="00976E02" w:rsidRPr="00DB1533" w:rsidTr="002959AB">
        <w:tc>
          <w:tcPr>
            <w:tcW w:w="4590" w:type="dxa"/>
          </w:tcPr>
          <w:p w:rsidR="00976E02" w:rsidRPr="00DB1533" w:rsidRDefault="00976E02" w:rsidP="00976E02">
            <w:pPr>
              <w:pStyle w:val="Heading5"/>
              <w:spacing w:before="0"/>
              <w:outlineLvl w:val="4"/>
              <w:rPr>
                <w:rFonts w:ascii="Times New Roman" w:hAnsi="Times New Roman" w:cs="Times New Roman"/>
                <w:b/>
                <w:color w:val="FF0000"/>
                <w:sz w:val="20"/>
                <w:szCs w:val="20"/>
                <w:vertAlign w:val="superscript"/>
              </w:rPr>
            </w:pPr>
            <w:r w:rsidRPr="00DB1533">
              <w:rPr>
                <w:rFonts w:ascii="Times New Roman" w:hAnsi="Times New Roman" w:cs="Times New Roman"/>
                <w:b/>
                <w:color w:val="FF0000"/>
                <w:sz w:val="20"/>
                <w:szCs w:val="20"/>
              </w:rPr>
              <w:lastRenderedPageBreak/>
              <w:t>ANEXA nr. 7</w:t>
            </w:r>
            <w:r w:rsidRPr="00DB1533">
              <w:rPr>
                <w:rFonts w:ascii="Times New Roman" w:hAnsi="Times New Roman" w:cs="Times New Roman"/>
                <w:b/>
                <w:color w:val="FF0000"/>
                <w:sz w:val="20"/>
                <w:szCs w:val="20"/>
                <w:vertAlign w:val="superscript"/>
              </w:rPr>
              <w:t>1</w:t>
            </w:r>
          </w:p>
          <w:p w:rsidR="00976E02" w:rsidRPr="00DB1533" w:rsidRDefault="00976E02" w:rsidP="00976E02">
            <w:pPr>
              <w:pStyle w:val="BodyText"/>
              <w:spacing w:after="0"/>
              <w:rPr>
                <w:rFonts w:ascii="Times New Roman" w:hAnsi="Times New Roman" w:cs="Times New Roman"/>
                <w:b/>
                <w:sz w:val="20"/>
                <w:szCs w:val="20"/>
              </w:rPr>
            </w:pPr>
            <w:r w:rsidRPr="00DB1533">
              <w:rPr>
                <w:rFonts w:ascii="Times New Roman" w:hAnsi="Times New Roman" w:cs="Times New Roman"/>
                <w:color w:val="FF0000"/>
                <w:sz w:val="20"/>
                <w:szCs w:val="20"/>
              </w:rPr>
              <w:t xml:space="preserve"> (</w:t>
            </w:r>
            <w:r w:rsidRPr="00DB1533">
              <w:rPr>
                <w:rFonts w:ascii="Times New Roman" w:hAnsi="Times New Roman" w:cs="Times New Roman"/>
                <w:color w:val="FF0000"/>
                <w:spacing w:val="4"/>
                <w:kern w:val="28"/>
                <w:sz w:val="20"/>
                <w:szCs w:val="20"/>
              </w:rPr>
              <w:t>la Codul reţelei pentru Sistemul naţional de transport a gazelor naturale)</w:t>
            </w:r>
          </w:p>
        </w:tc>
        <w:tc>
          <w:tcPr>
            <w:tcW w:w="3492" w:type="dxa"/>
          </w:tcPr>
          <w:p w:rsidR="00976E02" w:rsidRPr="00DB1533" w:rsidRDefault="00976E02" w:rsidP="00976E02">
            <w:pPr>
              <w:pStyle w:val="Heading5"/>
              <w:spacing w:before="0"/>
              <w:outlineLvl w:val="4"/>
              <w:rPr>
                <w:rFonts w:ascii="Times New Roman" w:hAnsi="Times New Roman" w:cs="Times New Roman"/>
                <w:b/>
                <w:color w:val="FF0000"/>
                <w:sz w:val="20"/>
                <w:szCs w:val="20"/>
              </w:rPr>
            </w:pPr>
          </w:p>
        </w:tc>
        <w:tc>
          <w:tcPr>
            <w:tcW w:w="2736" w:type="dxa"/>
          </w:tcPr>
          <w:p w:rsidR="00976E02" w:rsidRPr="00DB1533" w:rsidRDefault="00976E02" w:rsidP="00976E02">
            <w:pPr>
              <w:pStyle w:val="Heading5"/>
              <w:spacing w:before="0"/>
              <w:outlineLvl w:val="4"/>
              <w:rPr>
                <w:rFonts w:ascii="Times New Roman" w:hAnsi="Times New Roman" w:cs="Times New Roman"/>
                <w:b/>
                <w:color w:val="FF0000"/>
                <w:sz w:val="20"/>
                <w:szCs w:val="20"/>
              </w:rPr>
            </w:pPr>
          </w:p>
        </w:tc>
        <w:tc>
          <w:tcPr>
            <w:tcW w:w="3240" w:type="dxa"/>
          </w:tcPr>
          <w:p w:rsidR="00976E02" w:rsidRPr="00DB1533" w:rsidRDefault="00976E02" w:rsidP="00976E02">
            <w:pPr>
              <w:pStyle w:val="Heading5"/>
              <w:spacing w:before="0"/>
              <w:outlineLvl w:val="4"/>
              <w:rPr>
                <w:rFonts w:ascii="Times New Roman" w:hAnsi="Times New Roman" w:cs="Times New Roman"/>
                <w:b/>
                <w:color w:val="FF0000"/>
                <w:sz w:val="20"/>
                <w:szCs w:val="20"/>
              </w:rPr>
            </w:pPr>
          </w:p>
        </w:tc>
      </w:tr>
      <w:tr w:rsidR="00976E02" w:rsidRPr="00DB1533" w:rsidTr="002959AB">
        <w:tc>
          <w:tcPr>
            <w:tcW w:w="4590" w:type="dxa"/>
          </w:tcPr>
          <w:p w:rsidR="00976E02" w:rsidRPr="00DB1533" w:rsidRDefault="00976E02" w:rsidP="00976E02">
            <w:pPr>
              <w:pStyle w:val="Heading6"/>
              <w:spacing w:before="0"/>
              <w:jc w:val="center"/>
              <w:outlineLvl w:val="5"/>
              <w:rPr>
                <w:rFonts w:ascii="Times New Roman" w:hAnsi="Times New Roman" w:cs="Times New Roman"/>
                <w:b/>
                <w:color w:val="FF0000"/>
                <w:sz w:val="20"/>
                <w:szCs w:val="20"/>
              </w:rPr>
            </w:pPr>
            <w:r w:rsidRPr="00DB1533">
              <w:rPr>
                <w:rFonts w:ascii="Times New Roman" w:hAnsi="Times New Roman" w:cs="Times New Roman"/>
                <w:b/>
                <w:color w:val="FF0000"/>
                <w:sz w:val="20"/>
                <w:szCs w:val="20"/>
              </w:rPr>
              <w:lastRenderedPageBreak/>
              <w:t>Confirmare Nominalizare/Renominalizare/NIZ</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ind w:firstLine="425"/>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Puncte de intrare</w:t>
            </w:r>
          </w:p>
          <w:tbl>
            <w:tblPr>
              <w:tblW w:w="4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4"/>
              <w:gridCol w:w="581"/>
              <w:gridCol w:w="545"/>
              <w:gridCol w:w="706"/>
              <w:gridCol w:w="1001"/>
              <w:gridCol w:w="824"/>
              <w:gridCol w:w="412"/>
            </w:tblGrid>
            <w:tr w:rsidR="00976E02" w:rsidRPr="00DB1533" w:rsidTr="002D7AE2">
              <w:trPr>
                <w:cantSplit/>
                <w:trHeight w:val="924"/>
              </w:trPr>
              <w:tc>
                <w:tcPr>
                  <w:tcW w:w="314"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Nr. crt.</w:t>
                  </w:r>
                </w:p>
              </w:tc>
              <w:tc>
                <w:tcPr>
                  <w:tcW w:w="581"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 PM/VPM</w:t>
                  </w:r>
                  <w:r w:rsidRPr="00DB1533">
                    <w:rPr>
                      <w:rFonts w:ascii="Times New Roman" w:hAnsi="Times New Roman" w:cs="Times New Roman"/>
                      <w:color w:val="FF0000"/>
                      <w:sz w:val="20"/>
                      <w:szCs w:val="20"/>
                      <w:vertAlign w:val="superscript"/>
                    </w:rPr>
                    <w:t>*</w:t>
                  </w:r>
                </w:p>
              </w:tc>
              <w:tc>
                <w:tcPr>
                  <w:tcW w:w="545"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Denumire PM/VPM</w:t>
                  </w:r>
                  <w:r w:rsidRPr="00DB1533">
                    <w:rPr>
                      <w:rFonts w:ascii="Times New Roman" w:hAnsi="Times New Roman" w:cs="Times New Roman"/>
                      <w:color w:val="FF0000"/>
                      <w:sz w:val="20"/>
                      <w:szCs w:val="20"/>
                      <w:vertAlign w:val="superscript"/>
                    </w:rPr>
                    <w:t>*</w:t>
                  </w:r>
                </w:p>
              </w:tc>
              <w:tc>
                <w:tcPr>
                  <w:tcW w:w="706"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Partener UR (producător /importator/ furnizor / OÎ)</w:t>
                  </w:r>
                </w:p>
              </w:tc>
              <w:tc>
                <w:tcPr>
                  <w:tcW w:w="100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Cantitate nominalizată pentru</w:t>
                  </w:r>
                </w:p>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zz/ll/aa </w:t>
                  </w:r>
                </w:p>
                <w:p w:rsidR="00976E02" w:rsidRPr="00DB1533" w:rsidRDefault="00976E02" w:rsidP="00976E02">
                  <w:pPr>
                    <w:spacing w:after="0" w:line="240" w:lineRule="auto"/>
                    <w:jc w:val="cente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MWh</w:t>
                  </w:r>
                </w:p>
              </w:tc>
              <w:tc>
                <w:tcPr>
                  <w:tcW w:w="82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Cantitate tranzacţionată cu notificare în PVT pentru zz/ll/aa </w:t>
                  </w:r>
                </w:p>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MWh  </w:t>
                  </w:r>
                </w:p>
                <w:p w:rsidR="00976E02" w:rsidRPr="00DB1533" w:rsidRDefault="00976E02" w:rsidP="00976E02">
                  <w:pPr>
                    <w:spacing w:after="0" w:line="240" w:lineRule="auto"/>
                    <w:jc w:val="center"/>
                    <w:rPr>
                      <w:rFonts w:ascii="Times New Roman" w:hAnsi="Times New Roman" w:cs="Times New Roman"/>
                      <w:color w:val="FF0000"/>
                      <w:sz w:val="20"/>
                      <w:szCs w:val="20"/>
                    </w:rPr>
                  </w:pPr>
                </w:p>
              </w:tc>
              <w:tc>
                <w:tcPr>
                  <w:tcW w:w="41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Motivul ajustării** </w:t>
                  </w:r>
                </w:p>
              </w:tc>
            </w:tr>
            <w:tr w:rsidR="00976E02" w:rsidRPr="00DB1533" w:rsidTr="002D7AE2">
              <w:trPr>
                <w:cantSplit/>
                <w:trHeight w:val="1123"/>
              </w:trPr>
              <w:tc>
                <w:tcPr>
                  <w:tcW w:w="314"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p>
              </w:tc>
              <w:tc>
                <w:tcPr>
                  <w:tcW w:w="581"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p>
              </w:tc>
              <w:tc>
                <w:tcPr>
                  <w:tcW w:w="545"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p>
              </w:tc>
              <w:tc>
                <w:tcPr>
                  <w:tcW w:w="706"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p>
              </w:tc>
              <w:tc>
                <w:tcPr>
                  <w:tcW w:w="1001" w:type="dxa"/>
                  <w:shd w:val="clear" w:color="auto" w:fill="auto"/>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Total</w:t>
                  </w:r>
                </w:p>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din care:</w:t>
                  </w:r>
                </w:p>
              </w:tc>
              <w:tc>
                <w:tcPr>
                  <w:tcW w:w="824" w:type="dxa"/>
                  <w:vMerge w:val="restart"/>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Total</w:t>
                  </w:r>
                </w:p>
              </w:tc>
              <w:tc>
                <w:tcPr>
                  <w:tcW w:w="412" w:type="dxa"/>
                </w:tcPr>
                <w:p w:rsidR="00976E02" w:rsidRPr="00DB1533" w:rsidRDefault="00976E02" w:rsidP="00976E02">
                  <w:pPr>
                    <w:spacing w:after="0" w:line="240" w:lineRule="auto"/>
                    <w:jc w:val="center"/>
                    <w:rPr>
                      <w:rFonts w:ascii="Times New Roman" w:hAnsi="Times New Roman" w:cs="Times New Roman"/>
                      <w:color w:val="FF0000"/>
                      <w:sz w:val="20"/>
                      <w:szCs w:val="20"/>
                    </w:rPr>
                  </w:pPr>
                </w:p>
              </w:tc>
            </w:tr>
            <w:tr w:rsidR="00976E02" w:rsidRPr="00DB1533" w:rsidTr="002D7AE2">
              <w:trPr>
                <w:trHeight w:val="1123"/>
              </w:trPr>
              <w:tc>
                <w:tcPr>
                  <w:tcW w:w="31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1.</w:t>
                  </w:r>
                </w:p>
              </w:tc>
              <w:tc>
                <w:tcPr>
                  <w:tcW w:w="58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w:t>
                  </w:r>
                </w:p>
              </w:tc>
              <w:tc>
                <w:tcPr>
                  <w:tcW w:w="54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70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1001" w:type="dxa"/>
                  <w:shd w:val="clear" w:color="auto" w:fill="auto"/>
                </w:tcPr>
                <w:p w:rsidR="00976E02" w:rsidRPr="00DB1533" w:rsidRDefault="00976E02" w:rsidP="00976E02">
                  <w:pPr>
                    <w:spacing w:after="0" w:line="240" w:lineRule="auto"/>
                    <w:rPr>
                      <w:rFonts w:ascii="Times New Roman" w:hAnsi="Times New Roman" w:cs="Times New Roman"/>
                      <w:color w:val="FF0000"/>
                      <w:sz w:val="20"/>
                      <w:szCs w:val="20"/>
                    </w:rPr>
                  </w:pPr>
                </w:p>
              </w:tc>
              <w:tc>
                <w:tcPr>
                  <w:tcW w:w="824" w:type="dxa"/>
                  <w:vMerge/>
                </w:tcPr>
                <w:p w:rsidR="00976E02" w:rsidRPr="00DB1533" w:rsidRDefault="00976E02" w:rsidP="00976E02">
                  <w:pPr>
                    <w:spacing w:after="0" w:line="240" w:lineRule="auto"/>
                    <w:rPr>
                      <w:rFonts w:ascii="Times New Roman" w:hAnsi="Times New Roman" w:cs="Times New Roman"/>
                      <w:color w:val="FF0000"/>
                      <w:sz w:val="20"/>
                      <w:szCs w:val="20"/>
                    </w:rPr>
                  </w:pPr>
                </w:p>
              </w:tc>
              <w:tc>
                <w:tcPr>
                  <w:tcW w:w="412" w:type="dxa"/>
                </w:tcPr>
                <w:p w:rsidR="00976E02" w:rsidRPr="00DB1533" w:rsidRDefault="00976E02" w:rsidP="00976E02">
                  <w:pPr>
                    <w:spacing w:after="0" w:line="240" w:lineRule="auto"/>
                    <w:rPr>
                      <w:rFonts w:ascii="Times New Roman" w:hAnsi="Times New Roman" w:cs="Times New Roman"/>
                      <w:color w:val="FF0000"/>
                      <w:sz w:val="20"/>
                      <w:szCs w:val="20"/>
                    </w:rPr>
                  </w:pPr>
                </w:p>
              </w:tc>
            </w:tr>
            <w:tr w:rsidR="00976E02" w:rsidRPr="00DB1533" w:rsidTr="002D7AE2">
              <w:trPr>
                <w:trHeight w:val="1123"/>
              </w:trPr>
              <w:tc>
                <w:tcPr>
                  <w:tcW w:w="31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2.</w:t>
                  </w:r>
                </w:p>
              </w:tc>
              <w:tc>
                <w:tcPr>
                  <w:tcW w:w="58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w:t>
                  </w:r>
                </w:p>
              </w:tc>
              <w:tc>
                <w:tcPr>
                  <w:tcW w:w="54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70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1001" w:type="dxa"/>
                  <w:shd w:val="clear" w:color="auto" w:fill="auto"/>
                </w:tcPr>
                <w:p w:rsidR="00976E02" w:rsidRPr="00DB1533" w:rsidRDefault="00976E02" w:rsidP="00976E02">
                  <w:pPr>
                    <w:spacing w:after="0" w:line="240" w:lineRule="auto"/>
                    <w:rPr>
                      <w:rFonts w:ascii="Times New Roman" w:hAnsi="Times New Roman" w:cs="Times New Roman"/>
                      <w:color w:val="FF0000"/>
                      <w:sz w:val="20"/>
                      <w:szCs w:val="20"/>
                    </w:rPr>
                  </w:pPr>
                </w:p>
              </w:tc>
              <w:tc>
                <w:tcPr>
                  <w:tcW w:w="824" w:type="dxa"/>
                  <w:vMerge/>
                </w:tcPr>
                <w:p w:rsidR="00976E02" w:rsidRPr="00DB1533" w:rsidRDefault="00976E02" w:rsidP="00976E02">
                  <w:pPr>
                    <w:spacing w:after="0" w:line="240" w:lineRule="auto"/>
                    <w:rPr>
                      <w:rFonts w:ascii="Times New Roman" w:hAnsi="Times New Roman" w:cs="Times New Roman"/>
                      <w:color w:val="FF0000"/>
                      <w:sz w:val="20"/>
                      <w:szCs w:val="20"/>
                    </w:rPr>
                  </w:pPr>
                </w:p>
              </w:tc>
              <w:tc>
                <w:tcPr>
                  <w:tcW w:w="412" w:type="dxa"/>
                </w:tcPr>
                <w:p w:rsidR="00976E02" w:rsidRPr="00DB1533" w:rsidRDefault="00976E02" w:rsidP="00976E02">
                  <w:pPr>
                    <w:spacing w:after="0" w:line="240" w:lineRule="auto"/>
                    <w:rPr>
                      <w:rFonts w:ascii="Times New Roman" w:hAnsi="Times New Roman" w:cs="Times New Roman"/>
                      <w:color w:val="FF0000"/>
                      <w:sz w:val="20"/>
                      <w:szCs w:val="20"/>
                    </w:rPr>
                  </w:pPr>
                </w:p>
              </w:tc>
            </w:tr>
            <w:tr w:rsidR="00976E02" w:rsidRPr="00DB1533" w:rsidTr="002D7AE2">
              <w:trPr>
                <w:trHeight w:val="1123"/>
              </w:trPr>
              <w:tc>
                <w:tcPr>
                  <w:tcW w:w="314"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w:t>
                  </w:r>
                </w:p>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n</w:t>
                  </w:r>
                </w:p>
              </w:tc>
              <w:tc>
                <w:tcPr>
                  <w:tcW w:w="58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w:t>
                  </w:r>
                </w:p>
              </w:tc>
              <w:tc>
                <w:tcPr>
                  <w:tcW w:w="545"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70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1001" w:type="dxa"/>
                  <w:shd w:val="clear" w:color="auto" w:fill="auto"/>
                </w:tcPr>
                <w:p w:rsidR="00976E02" w:rsidRPr="00DB1533" w:rsidRDefault="00976E02" w:rsidP="00976E02">
                  <w:pPr>
                    <w:spacing w:after="0" w:line="240" w:lineRule="auto"/>
                    <w:rPr>
                      <w:rFonts w:ascii="Times New Roman" w:hAnsi="Times New Roman" w:cs="Times New Roman"/>
                      <w:color w:val="FF0000"/>
                      <w:sz w:val="20"/>
                      <w:szCs w:val="20"/>
                    </w:rPr>
                  </w:pPr>
                </w:p>
              </w:tc>
              <w:tc>
                <w:tcPr>
                  <w:tcW w:w="824" w:type="dxa"/>
                  <w:vMerge/>
                </w:tcPr>
                <w:p w:rsidR="00976E02" w:rsidRPr="00DB1533" w:rsidRDefault="00976E02" w:rsidP="00976E02">
                  <w:pPr>
                    <w:spacing w:after="0" w:line="240" w:lineRule="auto"/>
                    <w:rPr>
                      <w:rFonts w:ascii="Times New Roman" w:hAnsi="Times New Roman" w:cs="Times New Roman"/>
                      <w:color w:val="FF0000"/>
                      <w:sz w:val="20"/>
                      <w:szCs w:val="20"/>
                    </w:rPr>
                  </w:pPr>
                </w:p>
              </w:tc>
              <w:tc>
                <w:tcPr>
                  <w:tcW w:w="412" w:type="dxa"/>
                </w:tcPr>
                <w:p w:rsidR="00976E02" w:rsidRPr="00DB1533" w:rsidRDefault="00976E02" w:rsidP="00976E02">
                  <w:pPr>
                    <w:spacing w:after="0" w:line="240" w:lineRule="auto"/>
                    <w:rPr>
                      <w:rFonts w:ascii="Times New Roman" w:hAnsi="Times New Roman" w:cs="Times New Roman"/>
                      <w:color w:val="FF0000"/>
                      <w:sz w:val="20"/>
                      <w:szCs w:val="20"/>
                    </w:rPr>
                  </w:pPr>
                </w:p>
              </w:tc>
            </w:tr>
          </w:tbl>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vertAlign w:val="superscript"/>
              </w:rPr>
              <w:t xml:space="preserve">* </w:t>
            </w:r>
            <w:r w:rsidRPr="00DB1533">
              <w:rPr>
                <w:rFonts w:ascii="Times New Roman" w:hAnsi="Times New Roman" w:cs="Times New Roman"/>
                <w:color w:val="FF0000"/>
                <w:sz w:val="20"/>
                <w:szCs w:val="20"/>
              </w:rPr>
              <w:t xml:space="preserve">Punct de intrare fizic/virtual.  </w:t>
            </w:r>
          </w:p>
          <w:p w:rsidR="00976E02" w:rsidRPr="00DB1533" w:rsidRDefault="00976E02" w:rsidP="00976E02">
            <w:pPr>
              <w:rPr>
                <w:rFonts w:ascii="Times New Roman" w:hAnsi="Times New Roman" w:cs="Times New Roman"/>
                <w:color w:val="FF0000"/>
                <w:sz w:val="20"/>
                <w:szCs w:val="20"/>
              </w:rPr>
            </w:pPr>
            <w:r w:rsidRPr="00DB1533">
              <w:rPr>
                <w:rFonts w:ascii="Times New Roman" w:hAnsi="Times New Roman" w:cs="Times New Roman"/>
                <w:color w:val="FF0000"/>
                <w:sz w:val="20"/>
                <w:szCs w:val="20"/>
              </w:rPr>
              <w:t>** Se va preciza motivul ajustării, şi anume:</w:t>
            </w:r>
          </w:p>
          <w:p w:rsidR="00976E02" w:rsidRPr="00DB1533" w:rsidRDefault="00976E02" w:rsidP="00976E02">
            <w:pPr>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Contr – punct inexistent în contractul de transport (doar în situaţia transmiterii nominalizării prin canale alternative);</w:t>
            </w:r>
          </w:p>
          <w:p w:rsidR="00976E02" w:rsidRPr="00DB1533" w:rsidRDefault="00976E02" w:rsidP="00976E02">
            <w:pPr>
              <w:rPr>
                <w:rFonts w:ascii="Times New Roman" w:hAnsi="Times New Roman" w:cs="Times New Roman"/>
                <w:color w:val="FF0000"/>
                <w:sz w:val="20"/>
                <w:szCs w:val="20"/>
              </w:rPr>
            </w:pPr>
            <w:r w:rsidRPr="00DB1533">
              <w:rPr>
                <w:rFonts w:ascii="Times New Roman" w:hAnsi="Times New Roman" w:cs="Times New Roman"/>
                <w:color w:val="FF0000"/>
                <w:sz w:val="20"/>
                <w:szCs w:val="20"/>
              </w:rPr>
              <w:t>N – neefectuare nominalizare pe toate punctele din contractul de transport (doar în situaţia transmiterii nominalizării prin canale alternative);</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Cap –  neîncadrare în capacitatea rezervată </w:t>
            </w:r>
            <w:r w:rsidRPr="00DB1533">
              <w:rPr>
                <w:rFonts w:ascii="Times New Roman" w:hAnsi="Times New Roman" w:cs="Times New Roman"/>
                <w:color w:val="FF0000"/>
                <w:sz w:val="20"/>
                <w:szCs w:val="20"/>
              </w:rPr>
              <w:t>(doar în situaţia transmiterii  nominalizării prin canale alternative)</w:t>
            </w:r>
            <w:r w:rsidRPr="00DB1533">
              <w:rPr>
                <w:rFonts w:ascii="Times New Roman" w:hAnsi="Times New Roman" w:cs="Times New Roman"/>
                <w:color w:val="FF0000"/>
                <w:sz w:val="20"/>
                <w:szCs w:val="20"/>
                <w:lang w:eastAsia="da-DK"/>
              </w:rPr>
              <w:t>;</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E – nominalizări neechilibrate intrare/ieşire </w:t>
            </w:r>
            <w:r w:rsidRPr="00DB1533">
              <w:rPr>
                <w:rFonts w:ascii="Times New Roman" w:hAnsi="Times New Roman" w:cs="Times New Roman"/>
                <w:color w:val="FF0000"/>
                <w:sz w:val="20"/>
                <w:szCs w:val="20"/>
              </w:rPr>
              <w:t>(doar în situaţia transmiterii  nominalizării prin canale alternative)</w:t>
            </w:r>
            <w:r w:rsidRPr="00DB1533">
              <w:rPr>
                <w:rFonts w:ascii="Times New Roman" w:hAnsi="Times New Roman" w:cs="Times New Roman"/>
                <w:color w:val="FF0000"/>
                <w:sz w:val="20"/>
                <w:szCs w:val="20"/>
                <w:lang w:eastAsia="da-DK"/>
              </w:rPr>
              <w:t>;</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M – aplicarea procedurii de corelare (matching). </w:t>
            </w:r>
          </w:p>
          <w:p w:rsidR="00976E02" w:rsidRPr="00DB1533" w:rsidRDefault="00976E02" w:rsidP="00976E02">
            <w:pPr>
              <w:rPr>
                <w:rFonts w:ascii="Times New Roman" w:hAnsi="Times New Roman" w:cs="Times New Roman"/>
                <w:color w:val="FF0000"/>
                <w:sz w:val="20"/>
                <w:szCs w:val="20"/>
              </w:rPr>
            </w:pPr>
          </w:p>
          <w:p w:rsidR="00976E02" w:rsidRPr="00DB1533" w:rsidRDefault="00976E02" w:rsidP="00976E02">
            <w:pPr>
              <w:ind w:firstLine="425"/>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Puncte de ieşire</w:t>
            </w:r>
          </w:p>
          <w:tbl>
            <w:tblPr>
              <w:tblW w:w="4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
              <w:gridCol w:w="416"/>
              <w:gridCol w:w="526"/>
              <w:gridCol w:w="468"/>
              <w:gridCol w:w="1169"/>
              <w:gridCol w:w="760"/>
              <w:gridCol w:w="737"/>
            </w:tblGrid>
            <w:tr w:rsidR="00976E02" w:rsidRPr="00DB1533" w:rsidTr="002D7AE2">
              <w:trPr>
                <w:cantSplit/>
                <w:trHeight w:val="904"/>
              </w:trPr>
              <w:tc>
                <w:tcPr>
                  <w:tcW w:w="312"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Nr. crt.</w:t>
                  </w:r>
                </w:p>
              </w:tc>
              <w:tc>
                <w:tcPr>
                  <w:tcW w:w="416"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 SRM</w:t>
                  </w:r>
                  <w:r w:rsidRPr="00DB1533">
                    <w:rPr>
                      <w:rFonts w:ascii="Times New Roman" w:hAnsi="Times New Roman" w:cs="Times New Roman"/>
                      <w:color w:val="FF0000"/>
                      <w:sz w:val="20"/>
                      <w:szCs w:val="20"/>
                      <w:vertAlign w:val="superscript"/>
                    </w:rPr>
                    <w:t>*</w:t>
                  </w:r>
                </w:p>
              </w:tc>
              <w:tc>
                <w:tcPr>
                  <w:tcW w:w="526"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Denumire SRM</w:t>
                  </w:r>
                  <w:r w:rsidRPr="00DB1533">
                    <w:rPr>
                      <w:rFonts w:ascii="Times New Roman" w:hAnsi="Times New Roman" w:cs="Times New Roman"/>
                      <w:color w:val="FF0000"/>
                      <w:sz w:val="20"/>
                      <w:szCs w:val="20"/>
                      <w:vertAlign w:val="superscript"/>
                    </w:rPr>
                    <w:t>*</w:t>
                  </w:r>
                </w:p>
              </w:tc>
              <w:tc>
                <w:tcPr>
                  <w:tcW w:w="468"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Partener UR (OD/CD/OÎ)</w:t>
                  </w:r>
                </w:p>
              </w:tc>
              <w:tc>
                <w:tcPr>
                  <w:tcW w:w="116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Cantitate nominalizată pentru</w:t>
                  </w:r>
                </w:p>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zz/ll/aa </w:t>
                  </w:r>
                </w:p>
                <w:p w:rsidR="00976E02" w:rsidRPr="00DB1533" w:rsidRDefault="00976E02" w:rsidP="00976E02">
                  <w:pPr>
                    <w:spacing w:after="0" w:line="240" w:lineRule="auto"/>
                    <w:jc w:val="cente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MWh</w:t>
                  </w:r>
                </w:p>
              </w:tc>
              <w:tc>
                <w:tcPr>
                  <w:tcW w:w="760"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Cantitate tranzacţionată cu notificare în PVT pentru zz/ll/aa </w:t>
                  </w:r>
                </w:p>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MWh  </w:t>
                  </w:r>
                </w:p>
              </w:tc>
              <w:tc>
                <w:tcPr>
                  <w:tcW w:w="737"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Motivul ajustării** </w:t>
                  </w:r>
                </w:p>
              </w:tc>
            </w:tr>
            <w:tr w:rsidR="00976E02" w:rsidRPr="00DB1533" w:rsidTr="002D7AE2">
              <w:trPr>
                <w:cantSplit/>
                <w:trHeight w:val="1099"/>
              </w:trPr>
              <w:tc>
                <w:tcPr>
                  <w:tcW w:w="312"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p>
              </w:tc>
              <w:tc>
                <w:tcPr>
                  <w:tcW w:w="416"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p>
              </w:tc>
              <w:tc>
                <w:tcPr>
                  <w:tcW w:w="526"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p>
              </w:tc>
              <w:tc>
                <w:tcPr>
                  <w:tcW w:w="468"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p>
              </w:tc>
              <w:tc>
                <w:tcPr>
                  <w:tcW w:w="1169" w:type="dxa"/>
                  <w:shd w:val="clear" w:color="auto" w:fill="auto"/>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Total</w:t>
                  </w:r>
                </w:p>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din care:</w:t>
                  </w:r>
                </w:p>
              </w:tc>
              <w:tc>
                <w:tcPr>
                  <w:tcW w:w="760" w:type="dxa"/>
                  <w:vMerge w:val="restart"/>
                </w:tcPr>
                <w:p w:rsidR="00976E02" w:rsidRPr="00DB1533" w:rsidRDefault="00976E02" w:rsidP="00976E02">
                  <w:pPr>
                    <w:spacing w:after="0" w:line="240" w:lineRule="auto"/>
                    <w:jc w:val="center"/>
                    <w:rPr>
                      <w:rFonts w:ascii="Times New Roman" w:hAnsi="Times New Roman" w:cs="Times New Roman"/>
                      <w:color w:val="FF0000"/>
                      <w:sz w:val="20"/>
                      <w:szCs w:val="20"/>
                    </w:rPr>
                  </w:pPr>
                  <w:r w:rsidRPr="00DB1533">
                    <w:rPr>
                      <w:rFonts w:ascii="Times New Roman" w:hAnsi="Times New Roman" w:cs="Times New Roman"/>
                      <w:color w:val="FF0000"/>
                      <w:sz w:val="20"/>
                      <w:szCs w:val="20"/>
                    </w:rPr>
                    <w:t>Total</w:t>
                  </w:r>
                </w:p>
              </w:tc>
              <w:tc>
                <w:tcPr>
                  <w:tcW w:w="737" w:type="dxa"/>
                </w:tcPr>
                <w:p w:rsidR="00976E02" w:rsidRPr="00DB1533" w:rsidRDefault="00976E02" w:rsidP="00976E02">
                  <w:pPr>
                    <w:spacing w:after="0" w:line="240" w:lineRule="auto"/>
                    <w:jc w:val="center"/>
                    <w:rPr>
                      <w:rFonts w:ascii="Times New Roman" w:hAnsi="Times New Roman" w:cs="Times New Roman"/>
                      <w:color w:val="FF0000"/>
                      <w:sz w:val="20"/>
                      <w:szCs w:val="20"/>
                    </w:rPr>
                  </w:pPr>
                </w:p>
              </w:tc>
            </w:tr>
            <w:tr w:rsidR="00976E02" w:rsidRPr="00DB1533" w:rsidTr="002D7AE2">
              <w:trPr>
                <w:trHeight w:val="1099"/>
              </w:trPr>
              <w:tc>
                <w:tcPr>
                  <w:tcW w:w="31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1.</w:t>
                  </w:r>
                </w:p>
              </w:tc>
              <w:tc>
                <w:tcPr>
                  <w:tcW w:w="41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w:t>
                  </w:r>
                </w:p>
              </w:tc>
              <w:tc>
                <w:tcPr>
                  <w:tcW w:w="52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46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1169" w:type="dxa"/>
                  <w:shd w:val="clear" w:color="auto" w:fill="auto"/>
                </w:tcPr>
                <w:p w:rsidR="00976E02" w:rsidRPr="00DB1533" w:rsidRDefault="00976E02" w:rsidP="00976E02">
                  <w:pPr>
                    <w:tabs>
                      <w:tab w:val="left" w:pos="777"/>
                    </w:tabs>
                    <w:spacing w:after="0" w:line="240" w:lineRule="auto"/>
                    <w:rPr>
                      <w:rFonts w:ascii="Times New Roman" w:hAnsi="Times New Roman" w:cs="Times New Roman"/>
                      <w:color w:val="FF0000"/>
                      <w:sz w:val="20"/>
                      <w:szCs w:val="20"/>
                    </w:rPr>
                  </w:pPr>
                </w:p>
              </w:tc>
              <w:tc>
                <w:tcPr>
                  <w:tcW w:w="760" w:type="dxa"/>
                  <w:vMerge/>
                </w:tcPr>
                <w:p w:rsidR="00976E02" w:rsidRPr="00DB1533" w:rsidRDefault="00976E02" w:rsidP="00976E02">
                  <w:pPr>
                    <w:spacing w:after="0" w:line="240" w:lineRule="auto"/>
                    <w:rPr>
                      <w:rFonts w:ascii="Times New Roman" w:hAnsi="Times New Roman" w:cs="Times New Roman"/>
                      <w:color w:val="FF0000"/>
                      <w:sz w:val="20"/>
                      <w:szCs w:val="20"/>
                    </w:rPr>
                  </w:pPr>
                </w:p>
              </w:tc>
              <w:tc>
                <w:tcPr>
                  <w:tcW w:w="737" w:type="dxa"/>
                </w:tcPr>
                <w:p w:rsidR="00976E02" w:rsidRPr="00DB1533" w:rsidRDefault="00976E02" w:rsidP="00976E02">
                  <w:pPr>
                    <w:spacing w:after="0" w:line="240" w:lineRule="auto"/>
                    <w:rPr>
                      <w:rFonts w:ascii="Times New Roman" w:hAnsi="Times New Roman" w:cs="Times New Roman"/>
                      <w:color w:val="FF0000"/>
                      <w:sz w:val="20"/>
                      <w:szCs w:val="20"/>
                    </w:rPr>
                  </w:pPr>
                </w:p>
              </w:tc>
            </w:tr>
            <w:tr w:rsidR="00976E02" w:rsidRPr="00DB1533" w:rsidTr="002D7AE2">
              <w:trPr>
                <w:trHeight w:val="1099"/>
              </w:trPr>
              <w:tc>
                <w:tcPr>
                  <w:tcW w:w="31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2.</w:t>
                  </w:r>
                </w:p>
              </w:tc>
              <w:tc>
                <w:tcPr>
                  <w:tcW w:w="41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w:t>
                  </w:r>
                </w:p>
              </w:tc>
              <w:tc>
                <w:tcPr>
                  <w:tcW w:w="52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46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1169" w:type="dxa"/>
                  <w:shd w:val="clear" w:color="auto" w:fill="auto"/>
                </w:tcPr>
                <w:p w:rsidR="00976E02" w:rsidRPr="00DB1533" w:rsidRDefault="00976E02" w:rsidP="00976E02">
                  <w:pPr>
                    <w:spacing w:after="0" w:line="240" w:lineRule="auto"/>
                    <w:rPr>
                      <w:rFonts w:ascii="Times New Roman" w:hAnsi="Times New Roman" w:cs="Times New Roman"/>
                      <w:color w:val="FF0000"/>
                      <w:sz w:val="20"/>
                      <w:szCs w:val="20"/>
                    </w:rPr>
                  </w:pPr>
                </w:p>
              </w:tc>
              <w:tc>
                <w:tcPr>
                  <w:tcW w:w="760" w:type="dxa"/>
                  <w:vMerge/>
                </w:tcPr>
                <w:p w:rsidR="00976E02" w:rsidRPr="00DB1533" w:rsidRDefault="00976E02" w:rsidP="00976E02">
                  <w:pPr>
                    <w:spacing w:after="0" w:line="240" w:lineRule="auto"/>
                    <w:rPr>
                      <w:rFonts w:ascii="Times New Roman" w:hAnsi="Times New Roman" w:cs="Times New Roman"/>
                      <w:color w:val="FF0000"/>
                      <w:sz w:val="20"/>
                      <w:szCs w:val="20"/>
                    </w:rPr>
                  </w:pPr>
                </w:p>
              </w:tc>
              <w:tc>
                <w:tcPr>
                  <w:tcW w:w="737" w:type="dxa"/>
                </w:tcPr>
                <w:p w:rsidR="00976E02" w:rsidRPr="00DB1533" w:rsidRDefault="00976E02" w:rsidP="00976E02">
                  <w:pPr>
                    <w:spacing w:after="0" w:line="240" w:lineRule="auto"/>
                    <w:rPr>
                      <w:rFonts w:ascii="Times New Roman" w:hAnsi="Times New Roman" w:cs="Times New Roman"/>
                      <w:color w:val="FF0000"/>
                      <w:sz w:val="20"/>
                      <w:szCs w:val="20"/>
                    </w:rPr>
                  </w:pPr>
                </w:p>
              </w:tc>
            </w:tr>
            <w:tr w:rsidR="00976E02" w:rsidRPr="00DB1533" w:rsidTr="002D7AE2">
              <w:trPr>
                <w:trHeight w:val="1099"/>
              </w:trPr>
              <w:tc>
                <w:tcPr>
                  <w:tcW w:w="312"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w:t>
                  </w:r>
                </w:p>
                <w:p w:rsidR="00976E02" w:rsidRPr="00DB1533" w:rsidRDefault="00976E02" w:rsidP="00976E02">
                  <w:pPr>
                    <w:spacing w:after="0" w:line="240" w:lineRule="auto"/>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n</w:t>
                  </w:r>
                </w:p>
              </w:tc>
              <w:tc>
                <w:tcPr>
                  <w:tcW w:w="41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[cod]</w:t>
                  </w:r>
                </w:p>
              </w:tc>
              <w:tc>
                <w:tcPr>
                  <w:tcW w:w="526"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46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both"/>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rPr>
                    <w:t>[nume]</w:t>
                  </w:r>
                </w:p>
              </w:tc>
              <w:tc>
                <w:tcPr>
                  <w:tcW w:w="1169" w:type="dxa"/>
                  <w:shd w:val="clear" w:color="auto" w:fill="auto"/>
                </w:tcPr>
                <w:p w:rsidR="00976E02" w:rsidRPr="00DB1533" w:rsidRDefault="00976E02" w:rsidP="00976E02">
                  <w:pPr>
                    <w:spacing w:after="0" w:line="240" w:lineRule="auto"/>
                    <w:rPr>
                      <w:rFonts w:ascii="Times New Roman" w:hAnsi="Times New Roman" w:cs="Times New Roman"/>
                      <w:color w:val="FF0000"/>
                      <w:sz w:val="20"/>
                      <w:szCs w:val="20"/>
                    </w:rPr>
                  </w:pPr>
                </w:p>
              </w:tc>
              <w:tc>
                <w:tcPr>
                  <w:tcW w:w="760" w:type="dxa"/>
                  <w:vMerge/>
                </w:tcPr>
                <w:p w:rsidR="00976E02" w:rsidRPr="00DB1533" w:rsidRDefault="00976E02" w:rsidP="00976E02">
                  <w:pPr>
                    <w:spacing w:after="0" w:line="240" w:lineRule="auto"/>
                    <w:rPr>
                      <w:rFonts w:ascii="Times New Roman" w:hAnsi="Times New Roman" w:cs="Times New Roman"/>
                      <w:color w:val="FF0000"/>
                      <w:sz w:val="20"/>
                      <w:szCs w:val="20"/>
                    </w:rPr>
                  </w:pPr>
                </w:p>
              </w:tc>
              <w:tc>
                <w:tcPr>
                  <w:tcW w:w="737" w:type="dxa"/>
                </w:tcPr>
                <w:p w:rsidR="00976E02" w:rsidRPr="00DB1533" w:rsidRDefault="00976E02" w:rsidP="00976E02">
                  <w:pPr>
                    <w:spacing w:after="0" w:line="240" w:lineRule="auto"/>
                    <w:rPr>
                      <w:rFonts w:ascii="Times New Roman" w:hAnsi="Times New Roman" w:cs="Times New Roman"/>
                      <w:color w:val="FF0000"/>
                      <w:sz w:val="20"/>
                      <w:szCs w:val="20"/>
                    </w:rPr>
                  </w:pPr>
                </w:p>
              </w:tc>
            </w:tr>
          </w:tbl>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vertAlign w:val="superscript"/>
              </w:rPr>
              <w:t xml:space="preserve">* </w:t>
            </w:r>
            <w:r w:rsidRPr="00DB1533">
              <w:rPr>
                <w:rFonts w:ascii="Times New Roman" w:hAnsi="Times New Roman" w:cs="Times New Roman"/>
                <w:color w:val="FF0000"/>
                <w:sz w:val="20"/>
                <w:szCs w:val="20"/>
              </w:rPr>
              <w:t xml:space="preserve">Punct de ieşire fizic.  </w:t>
            </w:r>
          </w:p>
          <w:p w:rsidR="00976E02" w:rsidRPr="00DB1533" w:rsidRDefault="00976E02" w:rsidP="00976E02">
            <w:pPr>
              <w:rPr>
                <w:rFonts w:ascii="Times New Roman" w:hAnsi="Times New Roman" w:cs="Times New Roman"/>
                <w:color w:val="FF0000"/>
                <w:sz w:val="20"/>
                <w:szCs w:val="20"/>
              </w:rPr>
            </w:pPr>
            <w:r w:rsidRPr="00DB1533">
              <w:rPr>
                <w:rFonts w:ascii="Times New Roman" w:hAnsi="Times New Roman" w:cs="Times New Roman"/>
                <w:color w:val="FF0000"/>
                <w:sz w:val="20"/>
                <w:szCs w:val="20"/>
              </w:rPr>
              <w:t>** Se va preciza motivul ajustării, şi anume:</w:t>
            </w:r>
          </w:p>
          <w:p w:rsidR="00976E02" w:rsidRPr="00DB1533" w:rsidRDefault="00976E02" w:rsidP="00976E02">
            <w:pPr>
              <w:rPr>
                <w:rFonts w:ascii="Times New Roman" w:hAnsi="Times New Roman" w:cs="Times New Roman"/>
                <w:color w:val="FF0000"/>
                <w:sz w:val="20"/>
                <w:szCs w:val="20"/>
              </w:rPr>
            </w:pPr>
            <w:r w:rsidRPr="00DB1533">
              <w:rPr>
                <w:rFonts w:ascii="Times New Roman" w:hAnsi="Times New Roman" w:cs="Times New Roman"/>
                <w:color w:val="FF0000"/>
                <w:sz w:val="20"/>
                <w:szCs w:val="20"/>
              </w:rPr>
              <w:t>Contr – punct inexistent în contractul de transport (doar în situaţia transmiterii  nominalizării prin canale alternative);</w:t>
            </w:r>
          </w:p>
          <w:p w:rsidR="00976E02" w:rsidRPr="00DB1533" w:rsidRDefault="00976E02" w:rsidP="00976E02">
            <w:pPr>
              <w:rPr>
                <w:rFonts w:ascii="Times New Roman" w:hAnsi="Times New Roman" w:cs="Times New Roman"/>
                <w:color w:val="FF0000"/>
                <w:sz w:val="20"/>
                <w:szCs w:val="20"/>
              </w:rPr>
            </w:pPr>
            <w:r w:rsidRPr="00DB1533">
              <w:rPr>
                <w:rFonts w:ascii="Times New Roman" w:hAnsi="Times New Roman" w:cs="Times New Roman"/>
                <w:color w:val="FF0000"/>
                <w:sz w:val="20"/>
                <w:szCs w:val="20"/>
              </w:rPr>
              <w:t>N – neefectuare nominalizare pe toate punctele din contractul de transport (doar în situaţia transmiterii  nominalizării prin canale alternative);</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Cap –  neîncadrare în capacitatea rezervată </w:t>
            </w:r>
            <w:r w:rsidRPr="00DB1533">
              <w:rPr>
                <w:rFonts w:ascii="Times New Roman" w:hAnsi="Times New Roman" w:cs="Times New Roman"/>
                <w:color w:val="FF0000"/>
                <w:sz w:val="20"/>
                <w:szCs w:val="20"/>
              </w:rPr>
              <w:t>(doar în situaţia transmiterii  nominalizării prin canale alternative)</w:t>
            </w:r>
            <w:r w:rsidRPr="00DB1533">
              <w:rPr>
                <w:rFonts w:ascii="Times New Roman" w:hAnsi="Times New Roman" w:cs="Times New Roman"/>
                <w:color w:val="FF0000"/>
                <w:sz w:val="20"/>
                <w:szCs w:val="20"/>
                <w:lang w:eastAsia="da-DK"/>
              </w:rPr>
              <w:t>;</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 xml:space="preserve">E – nominalizări neechilibrate intrare/ieşire </w:t>
            </w:r>
            <w:r w:rsidRPr="00DB1533">
              <w:rPr>
                <w:rFonts w:ascii="Times New Roman" w:hAnsi="Times New Roman" w:cs="Times New Roman"/>
                <w:color w:val="FF0000"/>
                <w:sz w:val="20"/>
                <w:szCs w:val="20"/>
              </w:rPr>
              <w:t>(doar în situaţia transmiterii  nominalizării prin canale alternative)</w:t>
            </w:r>
            <w:r w:rsidRPr="00DB1533">
              <w:rPr>
                <w:rFonts w:ascii="Times New Roman" w:hAnsi="Times New Roman" w:cs="Times New Roman"/>
                <w:color w:val="FF0000"/>
                <w:sz w:val="20"/>
                <w:szCs w:val="20"/>
                <w:lang w:eastAsia="da-DK"/>
              </w:rPr>
              <w:t>;</w:t>
            </w:r>
          </w:p>
          <w:p w:rsidR="00976E02" w:rsidRPr="00DB1533" w:rsidRDefault="00976E02" w:rsidP="00976E02">
            <w:pPr>
              <w:rPr>
                <w:rFonts w:ascii="Times New Roman" w:hAnsi="Times New Roman" w:cs="Times New Roman"/>
                <w:color w:val="FF0000"/>
                <w:sz w:val="20"/>
                <w:szCs w:val="20"/>
                <w:lang w:eastAsia="da-DK"/>
              </w:rPr>
            </w:pPr>
            <w:r w:rsidRPr="00DB1533">
              <w:rPr>
                <w:rFonts w:ascii="Times New Roman" w:hAnsi="Times New Roman" w:cs="Times New Roman"/>
                <w:color w:val="FF0000"/>
                <w:sz w:val="20"/>
                <w:szCs w:val="20"/>
                <w:lang w:eastAsia="da-DK"/>
              </w:rPr>
              <w:t>M – aplicarea procedurii de corelare (matching).</w:t>
            </w:r>
          </w:p>
          <w:p w:rsidR="00976E02" w:rsidRPr="00DB1533" w:rsidRDefault="00976E02" w:rsidP="00976E02">
            <w:pPr>
              <w:jc w:val="both"/>
              <w:rPr>
                <w:rFonts w:ascii="Times New Roman" w:hAnsi="Times New Roman" w:cs="Times New Roman"/>
                <w:color w:val="FF0000"/>
                <w:sz w:val="20"/>
                <w:szCs w:val="20"/>
                <w:lang w:eastAsia="da-DK"/>
              </w:rPr>
            </w:pPr>
          </w:p>
          <w:p w:rsidR="00976E02" w:rsidRPr="00DB1533" w:rsidRDefault="00976E02" w:rsidP="00976E02">
            <w:pPr>
              <w:pStyle w:val="Heading6"/>
              <w:spacing w:before="0"/>
              <w:jc w:val="both"/>
              <w:outlineLvl w:val="5"/>
              <w:rPr>
                <w:rFonts w:ascii="Times New Roman" w:hAnsi="Times New Roman" w:cs="Times New Roman"/>
                <w:b/>
                <w:color w:val="auto"/>
                <w:sz w:val="20"/>
                <w:szCs w:val="20"/>
              </w:rPr>
            </w:pPr>
            <w:r w:rsidRPr="00DB1533">
              <w:rPr>
                <w:rFonts w:ascii="Times New Roman" w:hAnsi="Times New Roman" w:cs="Times New Roman"/>
                <w:color w:val="FF0000"/>
                <w:sz w:val="20"/>
                <w:szCs w:val="20"/>
                <w:lang w:eastAsia="da-DK"/>
              </w:rPr>
              <w:t>⁭ Confirmăm prin prezenta că aceasta reprezintă nominalizarea/renominalizarea pentru ziua gazieră [</w:t>
            </w:r>
            <w:r w:rsidRPr="00DB1533">
              <w:rPr>
                <w:rFonts w:ascii="Times New Roman" w:hAnsi="Times New Roman" w:cs="Times New Roman"/>
                <w:color w:val="FF0000"/>
                <w:sz w:val="20"/>
                <w:szCs w:val="20"/>
              </w:rPr>
              <w:t>zz/ll/aa</w:t>
            </w:r>
            <w:r w:rsidRPr="00DB1533">
              <w:rPr>
                <w:rFonts w:ascii="Times New Roman" w:hAnsi="Times New Roman" w:cs="Times New Roman"/>
                <w:color w:val="FF0000"/>
                <w:sz w:val="20"/>
                <w:szCs w:val="20"/>
                <w:lang w:eastAsia="da-DK"/>
              </w:rPr>
              <w:t>].</w:t>
            </w:r>
          </w:p>
        </w:tc>
        <w:tc>
          <w:tcPr>
            <w:tcW w:w="3492" w:type="dxa"/>
          </w:tcPr>
          <w:p w:rsidR="00976E02" w:rsidRPr="00DB1533" w:rsidRDefault="00976E02" w:rsidP="00976E02">
            <w:pPr>
              <w:pStyle w:val="Heading6"/>
              <w:spacing w:before="0"/>
              <w:jc w:val="center"/>
              <w:outlineLvl w:val="5"/>
              <w:rPr>
                <w:rFonts w:ascii="Times New Roman" w:hAnsi="Times New Roman" w:cs="Times New Roman"/>
                <w:b/>
                <w:color w:val="FF0000"/>
                <w:sz w:val="20"/>
                <w:szCs w:val="20"/>
              </w:rPr>
            </w:pPr>
          </w:p>
        </w:tc>
        <w:tc>
          <w:tcPr>
            <w:tcW w:w="2736" w:type="dxa"/>
          </w:tcPr>
          <w:p w:rsidR="00976E02" w:rsidRPr="00DB1533" w:rsidRDefault="00976E02" w:rsidP="00976E02">
            <w:pPr>
              <w:pStyle w:val="Heading6"/>
              <w:spacing w:before="0"/>
              <w:jc w:val="center"/>
              <w:outlineLvl w:val="5"/>
              <w:rPr>
                <w:rFonts w:ascii="Times New Roman" w:hAnsi="Times New Roman" w:cs="Times New Roman"/>
                <w:b/>
                <w:color w:val="FF0000"/>
                <w:sz w:val="20"/>
                <w:szCs w:val="20"/>
              </w:rPr>
            </w:pPr>
          </w:p>
        </w:tc>
        <w:tc>
          <w:tcPr>
            <w:tcW w:w="3240" w:type="dxa"/>
          </w:tcPr>
          <w:p w:rsidR="00976E02" w:rsidRPr="00DB1533" w:rsidRDefault="00976E02" w:rsidP="00976E02">
            <w:pPr>
              <w:pStyle w:val="Heading6"/>
              <w:spacing w:before="0"/>
              <w:jc w:val="center"/>
              <w:outlineLvl w:val="5"/>
              <w:rPr>
                <w:rFonts w:ascii="Times New Roman" w:hAnsi="Times New Roman" w:cs="Times New Roman"/>
                <w:b/>
                <w:color w:val="FF0000"/>
                <w:sz w:val="20"/>
                <w:szCs w:val="20"/>
              </w:rPr>
            </w:pPr>
          </w:p>
        </w:tc>
      </w:tr>
      <w:tr w:rsidR="00976E02" w:rsidRPr="00DB1533" w:rsidTr="002959AB">
        <w:tc>
          <w:tcPr>
            <w:tcW w:w="459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r w:rsidRPr="00DB1533">
              <w:rPr>
                <w:rFonts w:ascii="Times New Roman" w:hAnsi="Times New Roman" w:cs="Times New Roman"/>
                <w:b/>
                <w:color w:val="auto"/>
                <w:sz w:val="20"/>
                <w:szCs w:val="20"/>
              </w:rPr>
              <w:lastRenderedPageBreak/>
              <w:t xml:space="preserve">ANEXA nr. 8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pacing w:val="4"/>
                <w:kern w:val="28"/>
                <w:sz w:val="20"/>
                <w:szCs w:val="20"/>
              </w:rPr>
              <w:t>(la Codul reţelei pentru Sistemul naţional de transport al gazelor naturale)</w:t>
            </w:r>
          </w:p>
        </w:tc>
        <w:tc>
          <w:tcPr>
            <w:tcW w:w="3492"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2736"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324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r>
      <w:tr w:rsidR="00976E02" w:rsidRPr="00DB1533" w:rsidTr="002959AB">
        <w:tc>
          <w:tcPr>
            <w:tcW w:w="4590"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r w:rsidRPr="00DB1533">
              <w:rPr>
                <w:rFonts w:ascii="Times New Roman" w:hAnsi="Times New Roman" w:cs="Times New Roman"/>
                <w:b/>
                <w:color w:val="auto"/>
                <w:sz w:val="20"/>
                <w:szCs w:val="20"/>
              </w:rPr>
              <w:lastRenderedPageBreak/>
              <w:t>Cerere de transfer de capacitate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Subsemnatul …………. [numele şi datele de identificare ale UR], parte la Contractul de transport nr. [ ] încheiat între ……….. [numele UR] şi ………… </w:t>
            </w:r>
            <w:r w:rsidRPr="00DB1533">
              <w:rPr>
                <w:rFonts w:ascii="Times New Roman" w:hAnsi="Times New Roman" w:cs="Times New Roman"/>
                <w:spacing w:val="4"/>
                <w:kern w:val="28"/>
                <w:sz w:val="20"/>
                <w:szCs w:val="20"/>
              </w:rPr>
              <w:t xml:space="preserve">[numele OTS] </w:t>
            </w:r>
            <w:r w:rsidRPr="00DB1533">
              <w:rPr>
                <w:rFonts w:ascii="Times New Roman" w:hAnsi="Times New Roman" w:cs="Times New Roman"/>
                <w:sz w:val="20"/>
                <w:szCs w:val="20"/>
              </w:rPr>
              <w:t>în data de ………. [se va completa data], în calitate de UR care</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 xml:space="preserve">transferă, şi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Subsemnatul …………. [numele şi datele de identificare ale UR], parte la Contractul de transport nr. [ ] încheiat între ………….. [numele UR] şi ………… [</w:t>
            </w:r>
            <w:r w:rsidRPr="00DB1533">
              <w:rPr>
                <w:rFonts w:ascii="Times New Roman" w:hAnsi="Times New Roman" w:cs="Times New Roman"/>
                <w:iCs/>
                <w:sz w:val="20"/>
                <w:szCs w:val="20"/>
              </w:rPr>
              <w:t>numele OTS</w:t>
            </w:r>
            <w:r w:rsidRPr="00DB1533">
              <w:rPr>
                <w:rFonts w:ascii="Times New Roman" w:hAnsi="Times New Roman" w:cs="Times New Roman"/>
                <w:sz w:val="20"/>
                <w:szCs w:val="20"/>
              </w:rPr>
              <w:t>] în data de ………….[se va completa data], în calitate de UR care</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 xml:space="preserve">beneficiază de transfer, </w:t>
            </w:r>
            <w:r w:rsidRPr="00DB1533">
              <w:rPr>
                <w:rFonts w:ascii="Times New Roman" w:hAnsi="Times New Roman" w:cs="Times New Roman"/>
                <w:sz w:val="20"/>
                <w:szCs w:val="20"/>
                <w:lang w:eastAsia="da-DK"/>
              </w:rPr>
              <w:t>solicităm prin prezenta transferarea următoarei capacităţi de la UR care transferă la UR beneficiar de transfer începând cu data  de ………..[</w:t>
            </w:r>
            <w:r w:rsidRPr="00DB1533">
              <w:rPr>
                <w:rFonts w:ascii="Times New Roman" w:hAnsi="Times New Roman" w:cs="Times New Roman"/>
                <w:sz w:val="20"/>
                <w:szCs w:val="20"/>
              </w:rPr>
              <w:t>se va completa data</w:t>
            </w:r>
            <w:r w:rsidRPr="00DB1533">
              <w:rPr>
                <w:rFonts w:ascii="Times New Roman" w:hAnsi="Times New Roman" w:cs="Times New Roman"/>
                <w:sz w:val="20"/>
                <w:szCs w:val="20"/>
                <w:lang w:eastAsia="da-DK"/>
              </w:rPr>
              <w:t xml:space="preserve">]. </w:t>
            </w:r>
          </w:p>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Puncte de intrare </w:t>
            </w:r>
          </w:p>
          <w:tbl>
            <w:tblPr>
              <w:tblW w:w="4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
              <w:gridCol w:w="581"/>
              <w:gridCol w:w="739"/>
              <w:gridCol w:w="2333"/>
              <w:gridCol w:w="249"/>
            </w:tblGrid>
            <w:tr w:rsidR="00976E02" w:rsidRPr="00DB1533" w:rsidTr="003A1EE8">
              <w:trPr>
                <w:cantSplit/>
                <w:trHeight w:val="700"/>
              </w:trPr>
              <w:tc>
                <w:tcPr>
                  <w:tcW w:w="478"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Nr. crt.</w:t>
                  </w:r>
                </w:p>
              </w:tc>
              <w:tc>
                <w:tcPr>
                  <w:tcW w:w="581"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 PM</w:t>
                  </w:r>
                  <w:r w:rsidRPr="00DB1533">
                    <w:rPr>
                      <w:rFonts w:ascii="Times New Roman" w:hAnsi="Times New Roman" w:cs="Times New Roman"/>
                      <w:color w:val="FF0000"/>
                      <w:spacing w:val="4"/>
                      <w:kern w:val="28"/>
                      <w:sz w:val="20"/>
                      <w:szCs w:val="20"/>
                    </w:rPr>
                    <w:t>/VPM</w:t>
                  </w:r>
                  <w:r w:rsidRPr="00DB1533">
                    <w:rPr>
                      <w:rFonts w:ascii="Times New Roman" w:hAnsi="Times New Roman" w:cs="Times New Roman"/>
                      <w:spacing w:val="4"/>
                      <w:kern w:val="28"/>
                      <w:sz w:val="20"/>
                      <w:szCs w:val="20"/>
                    </w:rPr>
                    <w:t>*</w:t>
                  </w:r>
                </w:p>
              </w:tc>
              <w:tc>
                <w:tcPr>
                  <w:tcW w:w="739"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Denumire</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PM</w:t>
                  </w:r>
                  <w:r w:rsidRPr="00DB1533">
                    <w:rPr>
                      <w:rFonts w:ascii="Times New Roman" w:hAnsi="Times New Roman" w:cs="Times New Roman"/>
                      <w:color w:val="FF0000"/>
                      <w:spacing w:val="4"/>
                      <w:kern w:val="28"/>
                      <w:sz w:val="20"/>
                      <w:szCs w:val="20"/>
                    </w:rPr>
                    <w:t>/VPM</w:t>
                  </w:r>
                  <w:r w:rsidRPr="00DB1533">
                    <w:rPr>
                      <w:rFonts w:ascii="Times New Roman" w:hAnsi="Times New Roman" w:cs="Times New Roman"/>
                      <w:spacing w:val="4"/>
                      <w:kern w:val="28"/>
                      <w:sz w:val="20"/>
                      <w:szCs w:val="20"/>
                    </w:rPr>
                    <w:t>*</w:t>
                  </w:r>
                </w:p>
              </w:tc>
              <w:tc>
                <w:tcPr>
                  <w:tcW w:w="2581"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p>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Capacitate</w:t>
                  </w:r>
                </w:p>
              </w:tc>
            </w:tr>
            <w:tr w:rsidR="00976E02" w:rsidRPr="00DB1533" w:rsidTr="003A1EE8">
              <w:trPr>
                <w:cantSplit/>
                <w:trHeight w:val="423"/>
              </w:trPr>
              <w:tc>
                <w:tcPr>
                  <w:tcW w:w="478"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581"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739"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2333" w:type="dxa"/>
                  <w:tcBorders>
                    <w:top w:val="nil"/>
                    <w:left w:val="single" w:sz="4" w:space="0" w:color="auto"/>
                    <w:bottom w:val="single" w:sz="4" w:space="0" w:color="auto"/>
                    <w:right w:val="nil"/>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MWh/zi</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p>
              </w:tc>
              <w:tc>
                <w:tcPr>
                  <w:tcW w:w="249" w:type="dxa"/>
                  <w:tcBorders>
                    <w:top w:val="nil"/>
                    <w:left w:val="nil"/>
                    <w:bottom w:val="single" w:sz="4" w:space="0" w:color="auto"/>
                    <w:right w:val="single" w:sz="4" w:space="0" w:color="auto"/>
                  </w:tcBorders>
                </w:tcPr>
                <w:p w:rsidR="00976E02" w:rsidRPr="00DB1533" w:rsidRDefault="00976E02" w:rsidP="00976E02">
                  <w:pPr>
                    <w:spacing w:after="0" w:line="240" w:lineRule="auto"/>
                    <w:ind w:left="1936" w:hanging="1936"/>
                    <w:rPr>
                      <w:rFonts w:ascii="Times New Roman" w:hAnsi="Times New Roman" w:cs="Times New Roman"/>
                      <w:spacing w:val="4"/>
                      <w:kern w:val="28"/>
                      <w:sz w:val="20"/>
                      <w:szCs w:val="20"/>
                    </w:rPr>
                  </w:pPr>
                </w:p>
              </w:tc>
            </w:tr>
            <w:tr w:rsidR="00976E02" w:rsidRPr="00DB1533" w:rsidTr="003A1EE8">
              <w:trPr>
                <w:trHeight w:val="898"/>
              </w:trPr>
              <w:tc>
                <w:tcPr>
                  <w:tcW w:w="47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1.</w:t>
                  </w:r>
                </w:p>
              </w:tc>
              <w:tc>
                <w:tcPr>
                  <w:tcW w:w="58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w:t>
                  </w:r>
                </w:p>
              </w:tc>
              <w:tc>
                <w:tcPr>
                  <w:tcW w:w="73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[nume]</w:t>
                  </w:r>
                </w:p>
              </w:tc>
              <w:tc>
                <w:tcPr>
                  <w:tcW w:w="2581"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[valoare]</w:t>
                  </w:r>
                </w:p>
                <w:p w:rsidR="00976E02" w:rsidRPr="00DB1533" w:rsidRDefault="00976E02" w:rsidP="00976E02">
                  <w:pPr>
                    <w:spacing w:after="0" w:line="240" w:lineRule="auto"/>
                    <w:rPr>
                      <w:rFonts w:ascii="Times New Roman" w:hAnsi="Times New Roman" w:cs="Times New Roman"/>
                      <w:spacing w:val="4"/>
                      <w:kern w:val="28"/>
                      <w:sz w:val="20"/>
                      <w:szCs w:val="20"/>
                    </w:rPr>
                  </w:pPr>
                </w:p>
              </w:tc>
            </w:tr>
          </w:tbl>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Punct de intrare fizic</w:t>
            </w:r>
            <w:r w:rsidRPr="00DB1533">
              <w:rPr>
                <w:rFonts w:ascii="Times New Roman" w:hAnsi="Times New Roman" w:cs="Times New Roman"/>
                <w:color w:val="FF0000"/>
                <w:spacing w:val="4"/>
                <w:kern w:val="28"/>
                <w:sz w:val="20"/>
                <w:szCs w:val="20"/>
              </w:rPr>
              <w:t>/virtual</w:t>
            </w:r>
            <w:r w:rsidRPr="00DB1533">
              <w:rPr>
                <w:rFonts w:ascii="Times New Roman" w:hAnsi="Times New Roman" w:cs="Times New Roman"/>
                <w:spacing w:val="4"/>
                <w:kern w:val="28"/>
                <w:sz w:val="20"/>
                <w:szCs w:val="20"/>
              </w:rPr>
              <w:t>.</w:t>
            </w:r>
          </w:p>
          <w:p w:rsidR="00976E02" w:rsidRPr="00DB1533" w:rsidRDefault="00976E02" w:rsidP="00976E02">
            <w:pPr>
              <w:jc w:val="both"/>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Puncte de ieşire</w:t>
            </w:r>
          </w:p>
          <w:tbl>
            <w:tblPr>
              <w:tblW w:w="4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
              <w:gridCol w:w="581"/>
              <w:gridCol w:w="739"/>
              <w:gridCol w:w="2333"/>
              <w:gridCol w:w="249"/>
            </w:tblGrid>
            <w:tr w:rsidR="00976E02" w:rsidRPr="00DB1533" w:rsidTr="003A1EE8">
              <w:trPr>
                <w:cantSplit/>
                <w:trHeight w:val="696"/>
              </w:trPr>
              <w:tc>
                <w:tcPr>
                  <w:tcW w:w="478"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Nr. crt.</w:t>
                  </w:r>
                </w:p>
              </w:tc>
              <w:tc>
                <w:tcPr>
                  <w:tcW w:w="581"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 SRM*</w:t>
                  </w:r>
                </w:p>
              </w:tc>
              <w:tc>
                <w:tcPr>
                  <w:tcW w:w="739"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Denumire</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SRM*</w:t>
                  </w:r>
                </w:p>
              </w:tc>
              <w:tc>
                <w:tcPr>
                  <w:tcW w:w="2581"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p>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Capacitate</w:t>
                  </w:r>
                </w:p>
              </w:tc>
            </w:tr>
            <w:tr w:rsidR="00976E02" w:rsidRPr="00DB1533" w:rsidTr="003A1EE8">
              <w:trPr>
                <w:cantSplit/>
                <w:trHeight w:val="421"/>
              </w:trPr>
              <w:tc>
                <w:tcPr>
                  <w:tcW w:w="478"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581"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739"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2333" w:type="dxa"/>
                  <w:tcBorders>
                    <w:top w:val="nil"/>
                    <w:left w:val="single" w:sz="4" w:space="0" w:color="auto"/>
                    <w:bottom w:val="single" w:sz="4" w:space="0" w:color="auto"/>
                    <w:right w:val="nil"/>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MWh/zi</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p>
              </w:tc>
              <w:tc>
                <w:tcPr>
                  <w:tcW w:w="249" w:type="dxa"/>
                  <w:tcBorders>
                    <w:top w:val="nil"/>
                    <w:left w:val="nil"/>
                    <w:bottom w:val="single" w:sz="4" w:space="0" w:color="auto"/>
                    <w:right w:val="single" w:sz="4" w:space="0" w:color="auto"/>
                  </w:tcBorders>
                </w:tcPr>
                <w:p w:rsidR="00976E02" w:rsidRPr="00DB1533" w:rsidRDefault="00976E02" w:rsidP="00976E02">
                  <w:pPr>
                    <w:spacing w:after="0" w:line="240" w:lineRule="auto"/>
                    <w:ind w:left="1936" w:hanging="1936"/>
                    <w:rPr>
                      <w:rFonts w:ascii="Times New Roman" w:hAnsi="Times New Roman" w:cs="Times New Roman"/>
                      <w:spacing w:val="4"/>
                      <w:kern w:val="28"/>
                      <w:sz w:val="20"/>
                      <w:szCs w:val="20"/>
                    </w:rPr>
                  </w:pPr>
                </w:p>
              </w:tc>
            </w:tr>
            <w:tr w:rsidR="00976E02" w:rsidRPr="00DB1533" w:rsidTr="003A1EE8">
              <w:trPr>
                <w:trHeight w:val="894"/>
              </w:trPr>
              <w:tc>
                <w:tcPr>
                  <w:tcW w:w="47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1.</w:t>
                  </w:r>
                </w:p>
              </w:tc>
              <w:tc>
                <w:tcPr>
                  <w:tcW w:w="58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w:t>
                  </w:r>
                </w:p>
              </w:tc>
              <w:tc>
                <w:tcPr>
                  <w:tcW w:w="73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[nume]</w:t>
                  </w:r>
                </w:p>
              </w:tc>
              <w:tc>
                <w:tcPr>
                  <w:tcW w:w="2581"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[valoare]</w:t>
                  </w:r>
                </w:p>
                <w:p w:rsidR="00976E02" w:rsidRPr="00DB1533" w:rsidRDefault="00976E02" w:rsidP="00976E02">
                  <w:pPr>
                    <w:spacing w:after="0" w:line="240" w:lineRule="auto"/>
                    <w:rPr>
                      <w:rFonts w:ascii="Times New Roman" w:hAnsi="Times New Roman" w:cs="Times New Roman"/>
                      <w:spacing w:val="4"/>
                      <w:kern w:val="28"/>
                      <w:sz w:val="20"/>
                      <w:szCs w:val="20"/>
                    </w:rPr>
                  </w:pPr>
                </w:p>
              </w:tc>
            </w:tr>
          </w:tbl>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lastRenderedPageBreak/>
              <w:t>* Punct de ieşire fizic.</w:t>
            </w:r>
          </w:p>
          <w:p w:rsidR="00976E02" w:rsidRPr="00DB1533" w:rsidRDefault="00976E02" w:rsidP="00976E02">
            <w:pPr>
              <w:jc w:val="both"/>
              <w:rPr>
                <w:rFonts w:ascii="Times New Roman" w:hAnsi="Times New Roman" w:cs="Times New Roman"/>
                <w:sz w:val="20"/>
                <w:szCs w:val="20"/>
                <w:lang w:eastAsia="da-DK"/>
              </w:rPr>
            </w:pPr>
            <w:r w:rsidRPr="00DB1533">
              <w:rPr>
                <w:rFonts w:ascii="Times New Roman" w:hAnsi="Times New Roman" w:cs="Times New Roman"/>
                <w:sz w:val="20"/>
                <w:szCs w:val="20"/>
                <w:lang w:eastAsia="da-DK"/>
              </w:rPr>
              <w:t>Din care următoarea capacitate cu alimentare de urgenţă întreruptibilă:</w:t>
            </w:r>
          </w:p>
          <w:tbl>
            <w:tblPr>
              <w:tblW w:w="4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
              <w:gridCol w:w="581"/>
              <w:gridCol w:w="739"/>
              <w:gridCol w:w="2333"/>
              <w:gridCol w:w="249"/>
            </w:tblGrid>
            <w:tr w:rsidR="00976E02" w:rsidRPr="00DB1533" w:rsidTr="003A1EE8">
              <w:trPr>
                <w:cantSplit/>
                <w:trHeight w:val="682"/>
              </w:trPr>
              <w:tc>
                <w:tcPr>
                  <w:tcW w:w="478"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Nr. crt.</w:t>
                  </w:r>
                </w:p>
              </w:tc>
              <w:tc>
                <w:tcPr>
                  <w:tcW w:w="581"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 SRM*</w:t>
                  </w:r>
                </w:p>
              </w:tc>
              <w:tc>
                <w:tcPr>
                  <w:tcW w:w="739" w:type="dxa"/>
                  <w:vMerge w:val="restart"/>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Denumire</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SRM*</w:t>
                  </w:r>
                </w:p>
              </w:tc>
              <w:tc>
                <w:tcPr>
                  <w:tcW w:w="2582"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p>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Capacitate</w:t>
                  </w:r>
                </w:p>
              </w:tc>
            </w:tr>
            <w:tr w:rsidR="00976E02" w:rsidRPr="00DB1533" w:rsidTr="003A1EE8">
              <w:trPr>
                <w:cantSplit/>
                <w:trHeight w:val="412"/>
              </w:trPr>
              <w:tc>
                <w:tcPr>
                  <w:tcW w:w="478"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581"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739" w:type="dxa"/>
                  <w:vMerge/>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p>
              </w:tc>
              <w:tc>
                <w:tcPr>
                  <w:tcW w:w="2333" w:type="dxa"/>
                  <w:tcBorders>
                    <w:top w:val="nil"/>
                    <w:left w:val="single" w:sz="4" w:space="0" w:color="auto"/>
                    <w:bottom w:val="single" w:sz="4" w:space="0" w:color="auto"/>
                    <w:right w:val="nil"/>
                  </w:tcBorders>
                </w:tcPr>
                <w:p w:rsidR="00976E02" w:rsidRPr="00DB1533" w:rsidRDefault="00976E02" w:rsidP="00976E02">
                  <w:pPr>
                    <w:spacing w:after="0" w:line="240" w:lineRule="auto"/>
                    <w:jc w:val="cente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MWh/zi</w:t>
                  </w:r>
                </w:p>
                <w:p w:rsidR="00976E02" w:rsidRPr="00DB1533" w:rsidRDefault="00976E02" w:rsidP="00976E02">
                  <w:pPr>
                    <w:spacing w:after="0" w:line="240" w:lineRule="auto"/>
                    <w:jc w:val="center"/>
                    <w:rPr>
                      <w:rFonts w:ascii="Times New Roman" w:hAnsi="Times New Roman" w:cs="Times New Roman"/>
                      <w:spacing w:val="4"/>
                      <w:kern w:val="28"/>
                      <w:sz w:val="20"/>
                      <w:szCs w:val="20"/>
                    </w:rPr>
                  </w:pPr>
                </w:p>
              </w:tc>
              <w:tc>
                <w:tcPr>
                  <w:tcW w:w="249" w:type="dxa"/>
                  <w:tcBorders>
                    <w:top w:val="nil"/>
                    <w:left w:val="nil"/>
                    <w:bottom w:val="single" w:sz="4" w:space="0" w:color="auto"/>
                    <w:right w:val="single" w:sz="4" w:space="0" w:color="auto"/>
                  </w:tcBorders>
                </w:tcPr>
                <w:p w:rsidR="00976E02" w:rsidRPr="00DB1533" w:rsidRDefault="00976E02" w:rsidP="00976E02">
                  <w:pPr>
                    <w:spacing w:after="0" w:line="240" w:lineRule="auto"/>
                    <w:ind w:left="1936" w:hanging="1936"/>
                    <w:rPr>
                      <w:rFonts w:ascii="Times New Roman" w:hAnsi="Times New Roman" w:cs="Times New Roman"/>
                      <w:spacing w:val="4"/>
                      <w:kern w:val="28"/>
                      <w:sz w:val="20"/>
                      <w:szCs w:val="20"/>
                    </w:rPr>
                  </w:pPr>
                </w:p>
              </w:tc>
            </w:tr>
            <w:tr w:rsidR="00976E02" w:rsidRPr="00DB1533" w:rsidTr="003A1EE8">
              <w:trPr>
                <w:trHeight w:val="875"/>
              </w:trPr>
              <w:tc>
                <w:tcPr>
                  <w:tcW w:w="478"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1.</w:t>
                  </w:r>
                </w:p>
              </w:tc>
              <w:tc>
                <w:tcPr>
                  <w:tcW w:w="581"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[cod]</w:t>
                  </w:r>
                </w:p>
              </w:tc>
              <w:tc>
                <w:tcPr>
                  <w:tcW w:w="739" w:type="dxa"/>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[nume]</w:t>
                  </w:r>
                </w:p>
              </w:tc>
              <w:tc>
                <w:tcPr>
                  <w:tcW w:w="2582" w:type="dxa"/>
                  <w:gridSpan w:val="2"/>
                  <w:tcBorders>
                    <w:top w:val="single" w:sz="4" w:space="0" w:color="auto"/>
                    <w:left w:val="single" w:sz="4" w:space="0" w:color="auto"/>
                    <w:bottom w:val="single" w:sz="4" w:space="0" w:color="auto"/>
                    <w:right w:val="single" w:sz="4" w:space="0" w:color="auto"/>
                  </w:tcBorders>
                </w:tcPr>
                <w:p w:rsidR="00976E02" w:rsidRPr="00DB1533" w:rsidRDefault="00976E02" w:rsidP="00976E02">
                  <w:pPr>
                    <w:spacing w:after="0" w:line="240" w:lineRule="auto"/>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xml:space="preserve">                          [valoare]</w:t>
                  </w:r>
                </w:p>
                <w:p w:rsidR="00976E02" w:rsidRPr="00DB1533" w:rsidRDefault="00976E02" w:rsidP="00976E02">
                  <w:pPr>
                    <w:spacing w:after="0" w:line="240" w:lineRule="auto"/>
                    <w:rPr>
                      <w:rFonts w:ascii="Times New Roman" w:hAnsi="Times New Roman" w:cs="Times New Roman"/>
                      <w:spacing w:val="4"/>
                      <w:kern w:val="28"/>
                      <w:sz w:val="20"/>
                      <w:szCs w:val="20"/>
                    </w:rPr>
                  </w:pPr>
                </w:p>
              </w:tc>
            </w:tr>
          </w:tbl>
          <w:p w:rsidR="00976E02" w:rsidRPr="00DB1533" w:rsidRDefault="00976E02" w:rsidP="00976E02">
            <w:pPr>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 Punct de ieşire fizic.</w:t>
            </w:r>
          </w:p>
          <w:p w:rsidR="00976E02" w:rsidRPr="00DB1533" w:rsidRDefault="00976E02" w:rsidP="00976E02">
            <w:pPr>
              <w:jc w:val="both"/>
              <w:rPr>
                <w:rFonts w:ascii="Times New Roman" w:hAnsi="Times New Roman" w:cs="Times New Roman"/>
                <w:spacing w:val="4"/>
                <w:kern w:val="28"/>
                <w:sz w:val="20"/>
                <w:szCs w:val="20"/>
              </w:rPr>
            </w:pPr>
            <w:r w:rsidRPr="00DB1533">
              <w:rPr>
                <w:rFonts w:ascii="Times New Roman" w:hAnsi="Times New Roman" w:cs="Times New Roman"/>
                <w:sz w:val="20"/>
                <w:szCs w:val="20"/>
                <w:lang w:eastAsia="da-DK"/>
              </w:rPr>
              <w:tab/>
            </w:r>
            <w:r w:rsidRPr="00DB1533">
              <w:rPr>
                <w:rFonts w:ascii="Times New Roman" w:hAnsi="Times New Roman" w:cs="Times New Roman"/>
                <w:spacing w:val="4"/>
                <w:kern w:val="28"/>
                <w:sz w:val="20"/>
                <w:szCs w:val="20"/>
              </w:rPr>
              <w:t>Având în vedere cele de mai sus, vă rugăm să reţineţi că capacitatea rezervată a celor doi UR implicaţi în transferul de capacitate va fi modificată în mod corespunzător de OTS.</w:t>
            </w:r>
          </w:p>
          <w:p w:rsidR="00976E02" w:rsidRPr="00DB1533" w:rsidRDefault="00976E02" w:rsidP="00976E02">
            <w:pPr>
              <w:jc w:val="both"/>
              <w:rPr>
                <w:rFonts w:ascii="Times New Roman" w:hAnsi="Times New Roman" w:cs="Times New Roman"/>
                <w:spacing w:val="4"/>
                <w:kern w:val="28"/>
                <w:sz w:val="20"/>
                <w:szCs w:val="20"/>
              </w:rPr>
            </w:pPr>
            <w:r w:rsidRPr="00DB1533">
              <w:rPr>
                <w:rFonts w:ascii="Times New Roman" w:hAnsi="Times New Roman" w:cs="Times New Roman"/>
                <w:spacing w:val="4"/>
                <w:kern w:val="28"/>
                <w:sz w:val="20"/>
                <w:szCs w:val="20"/>
              </w:rPr>
              <w:tab/>
              <w:t>Justificarea acestei cereri de transfer de capacitate este că ………….. [se vor enumera motivele]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UR care transferă</w:t>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Data: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Reprezentant autorizat                      Semnătură: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UR care beneficiază de transfer</w:t>
            </w:r>
            <w:r w:rsidRPr="00DB1533">
              <w:rPr>
                <w:rFonts w:ascii="Times New Roman" w:hAnsi="Times New Roman" w:cs="Times New Roman"/>
                <w:sz w:val="20"/>
                <w:szCs w:val="20"/>
              </w:rPr>
              <w:tab/>
            </w:r>
            <w:r w:rsidRPr="00DB1533">
              <w:rPr>
                <w:rFonts w:ascii="Times New Roman" w:hAnsi="Times New Roman" w:cs="Times New Roman"/>
                <w:sz w:val="20"/>
                <w:szCs w:val="20"/>
              </w:rPr>
              <w:tab/>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Reprezentant autorizat</w:t>
            </w:r>
            <w:r w:rsidRPr="00DB1533">
              <w:rPr>
                <w:rFonts w:ascii="Times New Roman" w:hAnsi="Times New Roman" w:cs="Times New Roman"/>
                <w:sz w:val="20"/>
                <w:szCs w:val="20"/>
              </w:rPr>
              <w:tab/>
              <w:t xml:space="preserve">          Semnătură: …………</w:t>
            </w:r>
          </w:p>
        </w:tc>
        <w:tc>
          <w:tcPr>
            <w:tcW w:w="3492"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c>
          <w:tcPr>
            <w:tcW w:w="2736"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c>
          <w:tcPr>
            <w:tcW w:w="3240" w:type="dxa"/>
          </w:tcPr>
          <w:p w:rsidR="00976E02" w:rsidRPr="00DB1533" w:rsidRDefault="00976E02" w:rsidP="00976E02">
            <w:pPr>
              <w:pStyle w:val="Heading6"/>
              <w:spacing w:before="0"/>
              <w:jc w:val="center"/>
              <w:outlineLvl w:val="5"/>
              <w:rPr>
                <w:rFonts w:ascii="Times New Roman" w:hAnsi="Times New Roman" w:cs="Times New Roman"/>
                <w:b/>
                <w:color w:val="auto"/>
                <w:sz w:val="20"/>
                <w:szCs w:val="20"/>
              </w:rPr>
            </w:pPr>
          </w:p>
        </w:tc>
      </w:tr>
      <w:tr w:rsidR="00976E02" w:rsidRPr="00DB1533" w:rsidTr="002959AB">
        <w:tc>
          <w:tcPr>
            <w:tcW w:w="459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r w:rsidRPr="00DB1533">
              <w:rPr>
                <w:rFonts w:ascii="Times New Roman" w:hAnsi="Times New Roman" w:cs="Times New Roman"/>
                <w:b/>
                <w:color w:val="auto"/>
                <w:sz w:val="20"/>
                <w:szCs w:val="20"/>
              </w:rPr>
              <w:lastRenderedPageBreak/>
              <w:t xml:space="preserve">ANEXA nr. 9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pacing w:val="4"/>
                <w:kern w:val="28"/>
                <w:sz w:val="20"/>
                <w:szCs w:val="20"/>
              </w:rPr>
              <w:t>(la Codul Reţelei pentru Sistemul Naţional de Transport a gazelor naturale)</w:t>
            </w:r>
          </w:p>
        </w:tc>
        <w:tc>
          <w:tcPr>
            <w:tcW w:w="3492"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2736"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c>
          <w:tcPr>
            <w:tcW w:w="3240" w:type="dxa"/>
          </w:tcPr>
          <w:p w:rsidR="00976E02" w:rsidRPr="00DB1533" w:rsidRDefault="00976E02" w:rsidP="00976E02">
            <w:pPr>
              <w:pStyle w:val="Heading5"/>
              <w:spacing w:before="0"/>
              <w:outlineLvl w:val="4"/>
              <w:rPr>
                <w:rFonts w:ascii="Times New Roman" w:hAnsi="Times New Roman" w:cs="Times New Roman"/>
                <w:b/>
                <w:color w:val="auto"/>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CONDIŢII TEHNICE PENTRU EXPLOATAREA PUNCTELOR DE MĂSURARE A CANTITĂŢILOR DE GAZE  NATURALE LA INTRAREA ÎN/IEŞIREA DIN SNT</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iCs/>
                <w:sz w:val="20"/>
                <w:szCs w:val="20"/>
              </w:rPr>
              <w:t>1.1.</w:t>
            </w:r>
            <w:r w:rsidRPr="00DB1533">
              <w:rPr>
                <w:rFonts w:ascii="Times New Roman" w:hAnsi="Times New Roman" w:cs="Times New Roman"/>
                <w:iCs/>
                <w:sz w:val="20"/>
                <w:szCs w:val="20"/>
              </w:rPr>
              <w:t xml:space="preserve"> </w:t>
            </w:r>
            <w:r w:rsidRPr="00DB1533">
              <w:rPr>
                <w:rFonts w:ascii="Times New Roman" w:hAnsi="Times New Roman" w:cs="Times New Roman"/>
                <w:i/>
                <w:iCs/>
                <w:sz w:val="20"/>
                <w:szCs w:val="20"/>
              </w:rPr>
              <w:t>Condiţiile tehnice pentru exploatarea punctelor de măsurare a cantităţilor de gaze naturale la intrarea/ieşirea în/din SNT</w:t>
            </w:r>
            <w:r w:rsidRPr="00DB1533">
              <w:rPr>
                <w:rFonts w:ascii="Times New Roman" w:hAnsi="Times New Roman" w:cs="Times New Roman"/>
                <w:i/>
                <w:sz w:val="20"/>
                <w:szCs w:val="20"/>
              </w:rPr>
              <w:t>,</w:t>
            </w:r>
            <w:r w:rsidRPr="00DB1533">
              <w:rPr>
                <w:rFonts w:ascii="Times New Roman" w:hAnsi="Times New Roman" w:cs="Times New Roman"/>
                <w:sz w:val="20"/>
                <w:szCs w:val="20"/>
              </w:rPr>
              <w:t xml:space="preserve"> denumite în continuare</w:t>
            </w:r>
            <w:r w:rsidRPr="00DB1533">
              <w:rPr>
                <w:rFonts w:ascii="Times New Roman" w:hAnsi="Times New Roman" w:cs="Times New Roman"/>
                <w:b/>
                <w:sz w:val="20"/>
                <w:szCs w:val="20"/>
              </w:rPr>
              <w:t xml:space="preserve"> </w:t>
            </w:r>
            <w:r w:rsidRPr="00DB1533">
              <w:rPr>
                <w:rFonts w:ascii="Times New Roman" w:hAnsi="Times New Roman" w:cs="Times New Roman"/>
                <w:b/>
                <w:bCs/>
                <w:sz w:val="20"/>
                <w:szCs w:val="20"/>
              </w:rPr>
              <w:t>Condiţii tehnice</w:t>
            </w:r>
            <w:r w:rsidRPr="00DB1533">
              <w:rPr>
                <w:rFonts w:ascii="Times New Roman" w:hAnsi="Times New Roman" w:cs="Times New Roman"/>
                <w:iCs/>
                <w:sz w:val="20"/>
                <w:szCs w:val="20"/>
              </w:rPr>
              <w:t>,</w:t>
            </w:r>
            <w:r w:rsidRPr="00DB1533">
              <w:rPr>
                <w:rFonts w:ascii="Times New Roman" w:hAnsi="Times New Roman" w:cs="Times New Roman"/>
                <w:i/>
                <w:sz w:val="20"/>
                <w:szCs w:val="20"/>
              </w:rPr>
              <w:t xml:space="preserve"> </w:t>
            </w:r>
            <w:r w:rsidRPr="00DB1533">
              <w:rPr>
                <w:rFonts w:ascii="Times New Roman" w:hAnsi="Times New Roman" w:cs="Times New Roman"/>
                <w:sz w:val="20"/>
                <w:szCs w:val="20"/>
              </w:rPr>
              <w:t xml:space="preserve">fac parte integrantă din </w:t>
            </w:r>
            <w:r w:rsidRPr="00DB1533">
              <w:rPr>
                <w:rFonts w:ascii="Times New Roman" w:hAnsi="Times New Roman" w:cs="Times New Roman"/>
                <w:i/>
                <w:sz w:val="20"/>
                <w:szCs w:val="20"/>
              </w:rPr>
              <w:t>Codul de reţelei</w:t>
            </w:r>
            <w:r w:rsidRPr="00DB1533">
              <w:rPr>
                <w:rFonts w:ascii="Times New Roman" w:hAnsi="Times New Roman" w:cs="Times New Roman"/>
                <w:sz w:val="20"/>
                <w:szCs w:val="20"/>
              </w:rPr>
              <w:t xml:space="preserve"> şi stabilesc:</w:t>
            </w:r>
          </w:p>
          <w:p w:rsidR="00976E02" w:rsidRPr="00DB1533" w:rsidRDefault="00976E02" w:rsidP="00976E02">
            <w:pPr>
              <w:pStyle w:val="ListParagraph"/>
              <w:numPr>
                <w:ilvl w:val="1"/>
                <w:numId w:val="90"/>
              </w:numPr>
              <w:spacing w:line="240" w:lineRule="auto"/>
              <w:ind w:left="851" w:hanging="567"/>
              <w:jc w:val="both"/>
              <w:rPr>
                <w:rFonts w:ascii="Times New Roman" w:hAnsi="Times New Roman"/>
                <w:sz w:val="20"/>
              </w:rPr>
            </w:pPr>
            <w:r w:rsidRPr="00DB1533">
              <w:rPr>
                <w:rFonts w:ascii="Times New Roman" w:hAnsi="Times New Roman"/>
                <w:sz w:val="20"/>
              </w:rPr>
              <w:lastRenderedPageBreak/>
              <w:t>drepturile şi obligaţiile OTS, UR şi partenerilor UR privind exploatarea punctelor de intrare/ieşire în/din SNT;</w:t>
            </w:r>
          </w:p>
          <w:p w:rsidR="00976E02" w:rsidRPr="00DB1533" w:rsidRDefault="00976E02" w:rsidP="00976E02">
            <w:pPr>
              <w:pStyle w:val="ListParagraph"/>
              <w:numPr>
                <w:ilvl w:val="1"/>
                <w:numId w:val="90"/>
              </w:numPr>
              <w:spacing w:line="240" w:lineRule="auto"/>
              <w:ind w:left="851" w:hanging="567"/>
              <w:jc w:val="both"/>
              <w:rPr>
                <w:rFonts w:ascii="Times New Roman" w:hAnsi="Times New Roman"/>
                <w:sz w:val="20"/>
              </w:rPr>
            </w:pPr>
            <w:r w:rsidRPr="00DB1533">
              <w:rPr>
                <w:rFonts w:ascii="Times New Roman" w:hAnsi="Times New Roman"/>
                <w:bCs/>
                <w:sz w:val="20"/>
              </w:rPr>
              <w:t>schimbul de date</w:t>
            </w:r>
            <w:r w:rsidRPr="00DB1533">
              <w:rPr>
                <w:rFonts w:ascii="Times New Roman" w:hAnsi="Times New Roman"/>
                <w:sz w:val="20"/>
              </w:rPr>
              <w:t xml:space="preserve"> dintre OTS, UR şi partenerii UR necesare operării şi utilizării SNT în condiţii de siguranţă şi eficienţă</w:t>
            </w:r>
            <w:r w:rsidRPr="00DB1533">
              <w:rPr>
                <w:rFonts w:ascii="Times New Roman" w:hAnsi="Times New Roman"/>
                <w:color w:val="FF0000"/>
                <w:sz w:val="20"/>
              </w:rPr>
              <w:t>.</w:t>
            </w:r>
            <w:r w:rsidRPr="00DB1533">
              <w:rPr>
                <w:rFonts w:ascii="Times New Roman" w:hAnsi="Times New Roman"/>
                <w:strike/>
                <w:color w:val="FF0000"/>
                <w:sz w:val="20"/>
              </w:rPr>
              <w:t>;</w:t>
            </w:r>
          </w:p>
          <w:p w:rsidR="00976E02" w:rsidRPr="00DB1533" w:rsidRDefault="00976E02" w:rsidP="00976E02">
            <w:pPr>
              <w:pStyle w:val="ListParagraph"/>
              <w:numPr>
                <w:ilvl w:val="1"/>
                <w:numId w:val="90"/>
              </w:numPr>
              <w:spacing w:line="240" w:lineRule="auto"/>
              <w:ind w:left="851" w:hanging="567"/>
              <w:jc w:val="both"/>
              <w:rPr>
                <w:rFonts w:ascii="Times New Roman" w:hAnsi="Times New Roman"/>
                <w:strike/>
                <w:color w:val="FF0000"/>
                <w:sz w:val="20"/>
              </w:rPr>
            </w:pPr>
            <w:r w:rsidRPr="00DB1533">
              <w:rPr>
                <w:rFonts w:ascii="Times New Roman" w:hAnsi="Times New Roman"/>
                <w:strike/>
                <w:color w:val="FF0000"/>
                <w:sz w:val="20"/>
              </w:rPr>
              <w:t>metodele si mijloacele de măsurare (contoare/sisteme de măsurare) a cantităţilor de gaze tranzacţionate;</w:t>
            </w:r>
          </w:p>
          <w:p w:rsidR="00976E02" w:rsidRPr="00DB1533" w:rsidRDefault="00976E02" w:rsidP="00976E02">
            <w:pPr>
              <w:pStyle w:val="ListParagraph"/>
              <w:numPr>
                <w:ilvl w:val="1"/>
                <w:numId w:val="90"/>
              </w:numPr>
              <w:spacing w:line="240" w:lineRule="auto"/>
              <w:ind w:left="851" w:hanging="567"/>
              <w:jc w:val="both"/>
              <w:rPr>
                <w:rFonts w:ascii="Times New Roman" w:hAnsi="Times New Roman"/>
                <w:strike/>
                <w:color w:val="FF0000"/>
                <w:sz w:val="20"/>
              </w:rPr>
            </w:pPr>
            <w:r w:rsidRPr="00DB1533">
              <w:rPr>
                <w:rFonts w:ascii="Times New Roman" w:hAnsi="Times New Roman"/>
                <w:strike/>
                <w:color w:val="FF0000"/>
                <w:sz w:val="20"/>
              </w:rPr>
              <w:t>relaţiile de calcul utilizate pentru determinarea cantităţilor de gaze naturale;</w:t>
            </w:r>
          </w:p>
          <w:p w:rsidR="00976E02" w:rsidRPr="00DB1533" w:rsidRDefault="00976E02" w:rsidP="00976E02">
            <w:pPr>
              <w:pStyle w:val="ListParagraph"/>
              <w:numPr>
                <w:ilvl w:val="1"/>
                <w:numId w:val="90"/>
              </w:numPr>
              <w:spacing w:line="240" w:lineRule="auto"/>
              <w:ind w:left="851" w:hanging="567"/>
              <w:jc w:val="both"/>
              <w:rPr>
                <w:rFonts w:ascii="Times New Roman" w:hAnsi="Times New Roman"/>
                <w:strike/>
                <w:color w:val="FF0000"/>
                <w:sz w:val="20"/>
              </w:rPr>
            </w:pPr>
            <w:r w:rsidRPr="00DB1533">
              <w:rPr>
                <w:rFonts w:ascii="Times New Roman" w:hAnsi="Times New Roman"/>
                <w:strike/>
                <w:color w:val="FF0000"/>
                <w:sz w:val="20"/>
              </w:rPr>
              <w:t>metode şi mijloacele de determinare a parametrilor de calitate a gazelor naturale.</w:t>
            </w:r>
          </w:p>
        </w:tc>
        <w:tc>
          <w:tcPr>
            <w:tcW w:w="3492" w:type="dxa"/>
          </w:tcPr>
          <w:p w:rsidR="00976E02" w:rsidRPr="00DB1533" w:rsidRDefault="00976E02" w:rsidP="00976E02">
            <w:pPr>
              <w:jc w:val="both"/>
              <w:rPr>
                <w:rFonts w:ascii="Times New Roman" w:hAnsi="Times New Roman" w:cs="Times New Roman"/>
                <w:b/>
                <w:iCs/>
                <w:sz w:val="20"/>
                <w:szCs w:val="20"/>
              </w:rPr>
            </w:pPr>
          </w:p>
        </w:tc>
        <w:tc>
          <w:tcPr>
            <w:tcW w:w="2736" w:type="dxa"/>
          </w:tcPr>
          <w:p w:rsidR="00976E02" w:rsidRPr="00DB1533" w:rsidRDefault="00976E02" w:rsidP="00976E02">
            <w:pPr>
              <w:jc w:val="both"/>
              <w:rPr>
                <w:rFonts w:ascii="Times New Roman" w:hAnsi="Times New Roman" w:cs="Times New Roman"/>
                <w:b/>
                <w:iCs/>
                <w:sz w:val="20"/>
                <w:szCs w:val="20"/>
              </w:rPr>
            </w:pPr>
          </w:p>
        </w:tc>
        <w:tc>
          <w:tcPr>
            <w:tcW w:w="3240" w:type="dxa"/>
          </w:tcPr>
          <w:p w:rsidR="00976E02" w:rsidRPr="00DB1533" w:rsidRDefault="00976E02" w:rsidP="00976E02">
            <w:pPr>
              <w:jc w:val="both"/>
              <w:rPr>
                <w:rFonts w:ascii="Times New Roman" w:hAnsi="Times New Roman" w:cs="Times New Roman"/>
                <w:b/>
                <w:iCs/>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trike/>
                <w:sz w:val="20"/>
                <w:szCs w:val="20"/>
              </w:rPr>
            </w:pPr>
            <w:r w:rsidRPr="00DB1533">
              <w:rPr>
                <w:rFonts w:ascii="Times New Roman" w:hAnsi="Times New Roman" w:cs="Times New Roman"/>
                <w:b/>
                <w:strike/>
                <w:color w:val="FF0000"/>
                <w:sz w:val="20"/>
                <w:szCs w:val="20"/>
              </w:rPr>
              <w:lastRenderedPageBreak/>
              <w:t>1.2.</w:t>
            </w:r>
            <w:r w:rsidRPr="00DB1533">
              <w:rPr>
                <w:rFonts w:ascii="Times New Roman" w:hAnsi="Times New Roman" w:cs="Times New Roman"/>
                <w:strike/>
                <w:color w:val="FF0000"/>
                <w:sz w:val="20"/>
                <w:szCs w:val="20"/>
              </w:rPr>
              <w:t xml:space="preserve"> </w:t>
            </w:r>
            <w:r w:rsidRPr="00DB1533">
              <w:rPr>
                <w:rFonts w:ascii="Times New Roman" w:hAnsi="Times New Roman" w:cs="Times New Roman"/>
                <w:b/>
                <w:strike/>
                <w:color w:val="FF0000"/>
                <w:sz w:val="20"/>
                <w:szCs w:val="20"/>
              </w:rPr>
              <w:t>Condiţiile tehnice</w:t>
            </w:r>
            <w:r w:rsidRPr="00DB1533">
              <w:rPr>
                <w:rFonts w:ascii="Times New Roman" w:hAnsi="Times New Roman" w:cs="Times New Roman"/>
                <w:strike/>
                <w:color w:val="FF0000"/>
                <w:sz w:val="20"/>
                <w:szCs w:val="20"/>
              </w:rPr>
              <w:t xml:space="preserve"> se aplică în relaţiile dintre OTS şi UR sau partenerii UR, fiind parte integrantă din contractul de transport al gazelor naturale nr. __________ din __________________.</w:t>
            </w:r>
          </w:p>
        </w:tc>
        <w:tc>
          <w:tcPr>
            <w:tcW w:w="3492" w:type="dxa"/>
          </w:tcPr>
          <w:p w:rsidR="00976E02" w:rsidRPr="00DB1533" w:rsidRDefault="00976E02" w:rsidP="00976E02">
            <w:pPr>
              <w:jc w:val="both"/>
              <w:rPr>
                <w:rFonts w:ascii="Times New Roman" w:hAnsi="Times New Roman" w:cs="Times New Roman"/>
                <w:b/>
                <w:strike/>
                <w:color w:val="FF0000"/>
                <w:sz w:val="20"/>
                <w:szCs w:val="20"/>
              </w:rPr>
            </w:pPr>
          </w:p>
        </w:tc>
        <w:tc>
          <w:tcPr>
            <w:tcW w:w="2736" w:type="dxa"/>
          </w:tcPr>
          <w:p w:rsidR="00976E02" w:rsidRPr="00DB1533" w:rsidRDefault="00976E02" w:rsidP="00976E02">
            <w:pPr>
              <w:jc w:val="both"/>
              <w:rPr>
                <w:rFonts w:ascii="Times New Roman" w:hAnsi="Times New Roman" w:cs="Times New Roman"/>
                <w:b/>
                <w:strike/>
                <w:color w:val="FF0000"/>
                <w:sz w:val="20"/>
                <w:szCs w:val="20"/>
              </w:rPr>
            </w:pPr>
          </w:p>
        </w:tc>
        <w:tc>
          <w:tcPr>
            <w:tcW w:w="3240" w:type="dxa"/>
          </w:tcPr>
          <w:p w:rsidR="00976E02" w:rsidRPr="00DB1533" w:rsidRDefault="00976E02" w:rsidP="00976E02">
            <w:pPr>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pStyle w:val="BodyTextIndent"/>
              <w:spacing w:after="0" w:line="240" w:lineRule="auto"/>
              <w:jc w:val="both"/>
              <w:rPr>
                <w:rFonts w:ascii="Times New Roman" w:hAnsi="Times New Roman"/>
                <w:sz w:val="20"/>
                <w:lang w:val="ro-RO"/>
              </w:rPr>
            </w:pPr>
            <w:r w:rsidRPr="00DB1533">
              <w:rPr>
                <w:rFonts w:ascii="Times New Roman" w:hAnsi="Times New Roman"/>
                <w:b/>
                <w:sz w:val="20"/>
                <w:lang w:val="ro-RO"/>
              </w:rPr>
              <w:t xml:space="preserve">2.1. </w:t>
            </w:r>
            <w:r w:rsidRPr="00DB1533">
              <w:rPr>
                <w:rFonts w:ascii="Times New Roman" w:hAnsi="Times New Roman"/>
                <w:sz w:val="20"/>
                <w:lang w:val="ro-RO"/>
              </w:rPr>
              <w:t xml:space="preserve">Exploatarea punctelor de intrare/ieşire în/din SNT aparţinând OTS, se realizează de către OTS cu respectarea </w:t>
            </w:r>
            <w:r w:rsidRPr="00DB1533">
              <w:rPr>
                <w:rFonts w:ascii="Times New Roman" w:hAnsi="Times New Roman"/>
                <w:strike/>
                <w:color w:val="FF0000"/>
                <w:sz w:val="20"/>
              </w:rPr>
              <w:t xml:space="preserve">procedurilor de lucru întocmite în conformitate cu </w:t>
            </w:r>
            <w:r w:rsidRPr="00DB1533">
              <w:rPr>
                <w:rFonts w:ascii="Times New Roman" w:hAnsi="Times New Roman"/>
                <w:i/>
                <w:strike/>
                <w:color w:val="FF0000"/>
                <w:sz w:val="20"/>
              </w:rPr>
              <w:t>Manualul de Asigurare a Calităţii</w:t>
            </w:r>
            <w:r w:rsidRPr="00DB1533">
              <w:rPr>
                <w:rFonts w:ascii="Times New Roman" w:hAnsi="Times New Roman"/>
                <w:strike/>
                <w:color w:val="FF0000"/>
                <w:sz w:val="20"/>
              </w:rPr>
              <w:t xml:space="preserve"> şi legislaţia specifică</w:t>
            </w:r>
            <w:r w:rsidRPr="00DB1533">
              <w:rPr>
                <w:rFonts w:ascii="Times New Roman" w:hAnsi="Times New Roman"/>
                <w:sz w:val="20"/>
                <w:lang w:val="ro-RO"/>
              </w:rPr>
              <w:t xml:space="preserve"> </w:t>
            </w:r>
            <w:r w:rsidRPr="00DB1533">
              <w:rPr>
                <w:rFonts w:ascii="Times New Roman" w:hAnsi="Times New Roman"/>
                <w:color w:val="FF0000"/>
                <w:sz w:val="20"/>
                <w:lang w:val="ro-RO"/>
              </w:rPr>
              <w:t xml:space="preserve">legislaţiei specifice </w:t>
            </w:r>
            <w:r w:rsidRPr="00DB1533">
              <w:rPr>
                <w:rFonts w:ascii="Times New Roman" w:hAnsi="Times New Roman"/>
                <w:sz w:val="20"/>
                <w:lang w:val="ro-RO"/>
              </w:rPr>
              <w:t>din domeniu,</w:t>
            </w:r>
            <w:r w:rsidRPr="00DB1533">
              <w:rPr>
                <w:rFonts w:ascii="Times New Roman" w:hAnsi="Times New Roman"/>
                <w:i/>
                <w:sz w:val="20"/>
                <w:lang w:val="ro-RO"/>
              </w:rPr>
              <w:t xml:space="preserve"> </w:t>
            </w:r>
            <w:r w:rsidRPr="00DB1533">
              <w:rPr>
                <w:rFonts w:ascii="Times New Roman" w:hAnsi="Times New Roman"/>
                <w:sz w:val="20"/>
                <w:lang w:val="ro-RO"/>
              </w:rPr>
              <w:t xml:space="preserve">şi constă în principal din următoarele activităţi: </w:t>
            </w:r>
          </w:p>
          <w:p w:rsidR="00976E02" w:rsidRPr="00DB1533" w:rsidRDefault="00976E02" w:rsidP="00976E02">
            <w:pPr>
              <w:pStyle w:val="BodyTextIndent"/>
              <w:spacing w:after="0" w:line="240" w:lineRule="auto"/>
              <w:ind w:left="709" w:hanging="283"/>
              <w:jc w:val="both"/>
              <w:rPr>
                <w:rFonts w:ascii="Times New Roman" w:hAnsi="Times New Roman"/>
                <w:sz w:val="20"/>
                <w:lang w:val="ro-RO"/>
              </w:rPr>
            </w:pPr>
            <w:r w:rsidRPr="00DB1533">
              <w:rPr>
                <w:rFonts w:ascii="Times New Roman" w:hAnsi="Times New Roman"/>
                <w:sz w:val="20"/>
                <w:lang w:val="ro-RO"/>
              </w:rPr>
              <w:t>a) Asigurarea funcţionării în condiţii de siguranţă, securitate şi continuitate a alimentării a ansamblului instalaţiei tehnologice şi a echipamentelor aferente prin operarea şi întreţinerea acestora de către personal de specialitate, autorizat;</w:t>
            </w:r>
          </w:p>
          <w:p w:rsidR="00976E02" w:rsidRPr="00DB1533" w:rsidRDefault="00976E02" w:rsidP="00976E02">
            <w:pPr>
              <w:pStyle w:val="BodyTextIndent"/>
              <w:spacing w:after="0" w:line="240" w:lineRule="auto"/>
              <w:ind w:left="709" w:hanging="283"/>
              <w:jc w:val="both"/>
              <w:rPr>
                <w:rFonts w:ascii="Times New Roman" w:hAnsi="Times New Roman"/>
                <w:sz w:val="20"/>
                <w:lang w:val="ro-RO"/>
              </w:rPr>
            </w:pPr>
            <w:r w:rsidRPr="00DB1533">
              <w:rPr>
                <w:rFonts w:ascii="Times New Roman" w:hAnsi="Times New Roman"/>
                <w:sz w:val="20"/>
                <w:lang w:val="ro-RO"/>
              </w:rPr>
              <w:t>b) Operarea instalaţiei tehnologice pentru asigurarea parametrilor stabiliţi pentru presiune, debit şi nivelul odorizării;</w:t>
            </w:r>
          </w:p>
          <w:p w:rsidR="00976E02" w:rsidRPr="00DB1533" w:rsidRDefault="00976E02" w:rsidP="00976E02">
            <w:pPr>
              <w:pStyle w:val="BodyTextIndent"/>
              <w:spacing w:after="0" w:line="240" w:lineRule="auto"/>
              <w:ind w:left="709" w:hanging="283"/>
              <w:jc w:val="both"/>
              <w:rPr>
                <w:rFonts w:ascii="Times New Roman" w:hAnsi="Times New Roman"/>
                <w:sz w:val="20"/>
                <w:lang w:val="ro-RO"/>
              </w:rPr>
            </w:pPr>
            <w:r w:rsidRPr="00DB1533">
              <w:rPr>
                <w:rFonts w:ascii="Times New Roman" w:hAnsi="Times New Roman"/>
                <w:sz w:val="20"/>
                <w:lang w:val="ro-RO"/>
              </w:rPr>
              <w:t>c) Măsurarea şi determinarea cantităţilor de gaze naturale prin intermediul sistemelor de măsurare în punctele de intrare în/ieşire din SNT;</w:t>
            </w:r>
          </w:p>
          <w:p w:rsidR="00976E02" w:rsidRPr="00DB1533" w:rsidRDefault="00976E02" w:rsidP="00976E02">
            <w:pPr>
              <w:pStyle w:val="BodyTextIndent"/>
              <w:spacing w:after="0" w:line="240" w:lineRule="auto"/>
              <w:ind w:left="709" w:hanging="283"/>
              <w:jc w:val="both"/>
              <w:rPr>
                <w:rFonts w:ascii="Times New Roman" w:hAnsi="Times New Roman"/>
                <w:sz w:val="20"/>
                <w:lang w:val="ro-RO"/>
              </w:rPr>
            </w:pPr>
            <w:r w:rsidRPr="00DB1533">
              <w:rPr>
                <w:rFonts w:ascii="Times New Roman" w:hAnsi="Times New Roman"/>
                <w:sz w:val="20"/>
                <w:lang w:val="ro-RO"/>
              </w:rPr>
              <w:t xml:space="preserve">d) Adaptarea componenţei şi configuraţiei sistemului de măsurare la cerinţele de presiune şi debit a gazelor naturale, în </w:t>
            </w:r>
            <w:r w:rsidRPr="00DB1533">
              <w:rPr>
                <w:rFonts w:ascii="Times New Roman" w:hAnsi="Times New Roman"/>
                <w:sz w:val="20"/>
                <w:lang w:val="ro-RO"/>
              </w:rPr>
              <w:lastRenderedPageBreak/>
              <w:t>conformitate cu prevederile contractului de transport referitoare la capacitatea aprobată;</w:t>
            </w:r>
          </w:p>
          <w:p w:rsidR="00976E02" w:rsidRPr="00DB1533" w:rsidRDefault="00976E02" w:rsidP="00976E02">
            <w:pPr>
              <w:pStyle w:val="BodyTextIndent"/>
              <w:spacing w:after="0" w:line="240" w:lineRule="auto"/>
              <w:ind w:left="709" w:hanging="283"/>
              <w:jc w:val="both"/>
              <w:rPr>
                <w:rFonts w:ascii="Times New Roman" w:hAnsi="Times New Roman"/>
                <w:sz w:val="20"/>
                <w:lang w:val="ro-RO"/>
              </w:rPr>
            </w:pPr>
            <w:r w:rsidRPr="00DB1533">
              <w:rPr>
                <w:rFonts w:ascii="Times New Roman" w:hAnsi="Times New Roman"/>
                <w:sz w:val="20"/>
                <w:lang w:val="ro-RO"/>
              </w:rPr>
              <w:t>e) Verificarea metrologică periodică a sistemelor de măsurare în conformitate cu prevederile legislaţiei în vigoare</w:t>
            </w:r>
            <w:r w:rsidRPr="00DB1533">
              <w:rPr>
                <w:rFonts w:ascii="Times New Roman" w:hAnsi="Times New Roman"/>
                <w:sz w:val="20"/>
              </w:rPr>
              <w:t xml:space="preserve"> </w:t>
            </w:r>
            <w:r w:rsidRPr="00DB1533">
              <w:rPr>
                <w:rFonts w:ascii="Times New Roman" w:hAnsi="Times New Roman"/>
                <w:strike/>
                <w:color w:val="FF0000"/>
                <w:sz w:val="20"/>
              </w:rPr>
              <w:t xml:space="preserve">şi precizările din capitolul 4 al prezentelor </w:t>
            </w:r>
            <w:r w:rsidRPr="00DB1533">
              <w:rPr>
                <w:rFonts w:ascii="Times New Roman" w:hAnsi="Times New Roman"/>
                <w:b/>
                <w:strike/>
                <w:color w:val="FF0000"/>
                <w:sz w:val="20"/>
              </w:rPr>
              <w:t>Condiţii tehnice</w:t>
            </w:r>
            <w:r w:rsidRPr="00DB1533">
              <w:rPr>
                <w:rFonts w:ascii="Times New Roman" w:hAnsi="Times New Roman"/>
                <w:sz w:val="20"/>
                <w:lang w:val="ro-RO"/>
              </w:rPr>
              <w:t xml:space="preserve">; </w:t>
            </w:r>
          </w:p>
          <w:p w:rsidR="00976E02" w:rsidRPr="00DB1533" w:rsidRDefault="00976E02" w:rsidP="00976E02">
            <w:pPr>
              <w:pStyle w:val="BodyTextIndent"/>
              <w:spacing w:after="0" w:line="240" w:lineRule="auto"/>
              <w:ind w:left="709" w:hanging="283"/>
              <w:jc w:val="both"/>
              <w:rPr>
                <w:rFonts w:ascii="Times New Roman" w:hAnsi="Times New Roman"/>
                <w:sz w:val="20"/>
                <w:lang w:val="ro-RO"/>
              </w:rPr>
            </w:pPr>
            <w:r w:rsidRPr="00DB1533">
              <w:rPr>
                <w:rFonts w:ascii="Times New Roman" w:hAnsi="Times New Roman"/>
                <w:sz w:val="20"/>
                <w:lang w:val="ro-RO"/>
              </w:rPr>
              <w:t xml:space="preserve">f) Menţinerea şi completarea la zi a cărţii tehnice a instalaţiei tehnologice aferente punctului de intrare/ieşire în/din SNT, care să conţină cel puţin: </w:t>
            </w:r>
          </w:p>
          <w:p w:rsidR="00976E02" w:rsidRPr="00DB1533" w:rsidRDefault="00976E02" w:rsidP="00976E02">
            <w:pPr>
              <w:numPr>
                <w:ilvl w:val="0"/>
                <w:numId w:val="91"/>
              </w:numPr>
              <w:tabs>
                <w:tab w:val="clear" w:pos="1211"/>
                <w:tab w:val="num" w:pos="993"/>
              </w:tabs>
              <w:ind w:left="993" w:hanging="283"/>
              <w:jc w:val="both"/>
              <w:rPr>
                <w:rFonts w:ascii="Times New Roman" w:hAnsi="Times New Roman" w:cs="Times New Roman"/>
                <w:sz w:val="20"/>
                <w:szCs w:val="20"/>
              </w:rPr>
            </w:pPr>
            <w:r w:rsidRPr="00DB1533">
              <w:rPr>
                <w:rFonts w:ascii="Times New Roman" w:hAnsi="Times New Roman" w:cs="Times New Roman"/>
                <w:sz w:val="20"/>
                <w:szCs w:val="20"/>
              </w:rPr>
              <w:t xml:space="preserve"> descrierea generală a instalaţiei tehnologice, cu precizarea caracteristicilor tehnice şi a anului punerii în funcţiune;</w:t>
            </w:r>
          </w:p>
          <w:p w:rsidR="00976E02" w:rsidRPr="00DB1533" w:rsidRDefault="00976E02" w:rsidP="00976E02">
            <w:pPr>
              <w:numPr>
                <w:ilvl w:val="0"/>
                <w:numId w:val="91"/>
              </w:numPr>
              <w:tabs>
                <w:tab w:val="left" w:pos="993"/>
              </w:tabs>
              <w:ind w:left="993" w:hanging="284"/>
              <w:jc w:val="both"/>
              <w:rPr>
                <w:rFonts w:ascii="Times New Roman" w:hAnsi="Times New Roman" w:cs="Times New Roman"/>
                <w:sz w:val="20"/>
                <w:szCs w:val="20"/>
              </w:rPr>
            </w:pPr>
            <w:r w:rsidRPr="00DB1533">
              <w:rPr>
                <w:rFonts w:ascii="Times New Roman" w:hAnsi="Times New Roman" w:cs="Times New Roman"/>
                <w:sz w:val="20"/>
                <w:szCs w:val="20"/>
              </w:rPr>
              <w:t xml:space="preserve"> schema tehnologică a instalaţiei tehnologice;</w:t>
            </w:r>
          </w:p>
          <w:p w:rsidR="00976E02" w:rsidRPr="00DB1533" w:rsidRDefault="00976E02" w:rsidP="00976E02">
            <w:pPr>
              <w:numPr>
                <w:ilvl w:val="0"/>
                <w:numId w:val="91"/>
              </w:numPr>
              <w:tabs>
                <w:tab w:val="left" w:pos="993"/>
              </w:tabs>
              <w:ind w:left="993" w:hanging="284"/>
              <w:jc w:val="both"/>
              <w:rPr>
                <w:rFonts w:ascii="Times New Roman" w:hAnsi="Times New Roman" w:cs="Times New Roman"/>
                <w:sz w:val="20"/>
                <w:szCs w:val="20"/>
              </w:rPr>
            </w:pPr>
            <w:r w:rsidRPr="00DB1533">
              <w:rPr>
                <w:rFonts w:ascii="Times New Roman" w:hAnsi="Times New Roman" w:cs="Times New Roman"/>
                <w:sz w:val="20"/>
                <w:szCs w:val="20"/>
              </w:rPr>
              <w:t xml:space="preserve"> configuraţia geometrică a panoului de măsurare cu precizarea dimensiunilor;</w:t>
            </w:r>
          </w:p>
          <w:p w:rsidR="00976E02" w:rsidRPr="00DB1533" w:rsidRDefault="00976E02" w:rsidP="00976E02">
            <w:pPr>
              <w:numPr>
                <w:ilvl w:val="0"/>
                <w:numId w:val="91"/>
              </w:numPr>
              <w:tabs>
                <w:tab w:val="left" w:pos="993"/>
              </w:tabs>
              <w:ind w:left="993" w:hanging="284"/>
              <w:jc w:val="both"/>
              <w:rPr>
                <w:rFonts w:ascii="Times New Roman" w:hAnsi="Times New Roman" w:cs="Times New Roman"/>
                <w:sz w:val="20"/>
                <w:szCs w:val="20"/>
              </w:rPr>
            </w:pPr>
            <w:r w:rsidRPr="00DB1533">
              <w:rPr>
                <w:rFonts w:ascii="Times New Roman" w:hAnsi="Times New Roman" w:cs="Times New Roman"/>
                <w:sz w:val="20"/>
                <w:szCs w:val="20"/>
              </w:rPr>
              <w:t xml:space="preserve"> sistemul de măsurare utilizat, cu precizarea caracteristicilor tehnice şi metrologice a tuturor componentelor;</w:t>
            </w:r>
          </w:p>
          <w:p w:rsidR="00976E02" w:rsidRPr="00DB1533" w:rsidRDefault="00976E02" w:rsidP="00976E02">
            <w:pPr>
              <w:numPr>
                <w:ilvl w:val="0"/>
                <w:numId w:val="91"/>
              </w:numPr>
              <w:tabs>
                <w:tab w:val="left" w:pos="993"/>
              </w:tabs>
              <w:ind w:left="993" w:hanging="284"/>
              <w:jc w:val="both"/>
              <w:rPr>
                <w:rFonts w:ascii="Times New Roman" w:hAnsi="Times New Roman" w:cs="Times New Roman"/>
                <w:sz w:val="20"/>
                <w:szCs w:val="20"/>
              </w:rPr>
            </w:pPr>
            <w:r w:rsidRPr="00DB1533">
              <w:rPr>
                <w:rFonts w:ascii="Times New Roman" w:hAnsi="Times New Roman" w:cs="Times New Roman"/>
                <w:sz w:val="20"/>
                <w:szCs w:val="20"/>
              </w:rPr>
              <w:t xml:space="preserve"> delimitarea zonelor de exploatare cu evidenţierea zonelor clasificate ca fiind arii periculoase;</w:t>
            </w:r>
          </w:p>
          <w:p w:rsidR="00976E02" w:rsidRPr="00DB1533" w:rsidRDefault="00976E02" w:rsidP="00976E02">
            <w:pPr>
              <w:numPr>
                <w:ilvl w:val="0"/>
                <w:numId w:val="91"/>
              </w:numPr>
              <w:tabs>
                <w:tab w:val="left" w:pos="993"/>
              </w:tabs>
              <w:ind w:left="993" w:hanging="284"/>
              <w:jc w:val="both"/>
              <w:rPr>
                <w:rFonts w:ascii="Times New Roman" w:hAnsi="Times New Roman" w:cs="Times New Roman"/>
                <w:sz w:val="20"/>
                <w:szCs w:val="20"/>
              </w:rPr>
            </w:pPr>
            <w:r w:rsidRPr="00DB1533">
              <w:rPr>
                <w:rFonts w:ascii="Times New Roman" w:hAnsi="Times New Roman" w:cs="Times New Roman"/>
                <w:sz w:val="20"/>
                <w:szCs w:val="20"/>
              </w:rPr>
              <w:t xml:space="preserve"> documente care atestă conformitatea sistemului de măsurare cu cerinţele legislaţiei metrologice în vigoare;</w:t>
            </w:r>
          </w:p>
          <w:p w:rsidR="00976E02" w:rsidRPr="00DB1533" w:rsidRDefault="00976E02" w:rsidP="00976E02">
            <w:pPr>
              <w:pStyle w:val="BodyTextIndent"/>
              <w:spacing w:after="0" w:line="240" w:lineRule="auto"/>
              <w:ind w:left="426"/>
              <w:jc w:val="both"/>
              <w:rPr>
                <w:rFonts w:ascii="Times New Roman" w:hAnsi="Times New Roman"/>
                <w:sz w:val="20"/>
                <w:lang w:val="ro-RO"/>
              </w:rPr>
            </w:pPr>
            <w:r w:rsidRPr="00DB1533">
              <w:rPr>
                <w:rFonts w:ascii="Times New Roman" w:hAnsi="Times New Roman"/>
                <w:sz w:val="20"/>
                <w:lang w:val="ro-RO"/>
              </w:rPr>
              <w:t>g) Asigurarea securităţii măsurătorilor prin:</w:t>
            </w:r>
          </w:p>
          <w:p w:rsidR="00976E02" w:rsidRPr="00DB1533" w:rsidRDefault="00976E02" w:rsidP="00976E02">
            <w:pPr>
              <w:numPr>
                <w:ilvl w:val="0"/>
                <w:numId w:val="92"/>
              </w:numPr>
              <w:tabs>
                <w:tab w:val="clear" w:pos="1211"/>
                <w:tab w:val="num" w:pos="993"/>
              </w:tabs>
              <w:ind w:left="993" w:hanging="283"/>
              <w:jc w:val="both"/>
              <w:rPr>
                <w:rFonts w:ascii="Times New Roman" w:hAnsi="Times New Roman" w:cs="Times New Roman"/>
                <w:sz w:val="20"/>
                <w:szCs w:val="20"/>
              </w:rPr>
            </w:pPr>
            <w:r w:rsidRPr="00DB1533">
              <w:rPr>
                <w:rFonts w:ascii="Times New Roman" w:hAnsi="Times New Roman" w:cs="Times New Roman"/>
                <w:sz w:val="20"/>
                <w:szCs w:val="20"/>
              </w:rPr>
              <w:t xml:space="preserve"> sigilarea sistemelor de măsurare conform schemei de sigilare din aprobarea de model;</w:t>
            </w:r>
          </w:p>
          <w:p w:rsidR="00976E02" w:rsidRPr="00DB1533" w:rsidRDefault="00976E02" w:rsidP="00976E02">
            <w:pPr>
              <w:numPr>
                <w:ilvl w:val="0"/>
                <w:numId w:val="92"/>
              </w:numPr>
              <w:tabs>
                <w:tab w:val="left" w:pos="993"/>
              </w:tabs>
              <w:ind w:left="993" w:hanging="284"/>
              <w:jc w:val="both"/>
              <w:rPr>
                <w:rFonts w:ascii="Times New Roman" w:hAnsi="Times New Roman" w:cs="Times New Roman"/>
                <w:sz w:val="20"/>
                <w:szCs w:val="20"/>
              </w:rPr>
            </w:pPr>
            <w:r w:rsidRPr="00DB1533">
              <w:rPr>
                <w:rFonts w:ascii="Times New Roman" w:hAnsi="Times New Roman" w:cs="Times New Roman"/>
                <w:sz w:val="20"/>
                <w:szCs w:val="20"/>
              </w:rPr>
              <w:t xml:space="preserve"> izolarea etanşă a liniilor de măsurare aflate în rezervă, dacă acestea există, prin închiderea şi sigilarea robinetelor;</w:t>
            </w:r>
          </w:p>
          <w:p w:rsidR="00976E02" w:rsidRPr="00DB1533" w:rsidRDefault="00976E02" w:rsidP="00976E02">
            <w:pPr>
              <w:numPr>
                <w:ilvl w:val="0"/>
                <w:numId w:val="92"/>
              </w:numPr>
              <w:tabs>
                <w:tab w:val="left" w:pos="993"/>
              </w:tabs>
              <w:ind w:left="993" w:hanging="284"/>
              <w:jc w:val="both"/>
              <w:rPr>
                <w:rFonts w:ascii="Times New Roman" w:hAnsi="Times New Roman" w:cs="Times New Roman"/>
                <w:sz w:val="20"/>
                <w:szCs w:val="20"/>
              </w:rPr>
            </w:pPr>
            <w:r w:rsidRPr="00DB1533">
              <w:rPr>
                <w:rFonts w:ascii="Times New Roman" w:hAnsi="Times New Roman" w:cs="Times New Roman"/>
                <w:sz w:val="20"/>
                <w:szCs w:val="20"/>
              </w:rPr>
              <w:t xml:space="preserve"> respectarea condiţiilor de funcţionare conform cărţii tehnice, a ansamblului instalaţiilor şi sistemelor de măsurare, prin sigilarea tuturor robineţilor în poziţiile de închis sau deschis complet, după caz;</w:t>
            </w:r>
          </w:p>
          <w:p w:rsidR="00976E02" w:rsidRPr="00DB1533" w:rsidRDefault="00976E02" w:rsidP="00976E02">
            <w:pPr>
              <w:numPr>
                <w:ilvl w:val="0"/>
                <w:numId w:val="92"/>
              </w:numPr>
              <w:tabs>
                <w:tab w:val="left" w:pos="993"/>
              </w:tabs>
              <w:ind w:left="993" w:hanging="284"/>
              <w:jc w:val="both"/>
              <w:rPr>
                <w:rFonts w:ascii="Times New Roman" w:hAnsi="Times New Roman" w:cs="Times New Roman"/>
                <w:sz w:val="20"/>
                <w:szCs w:val="20"/>
              </w:rPr>
            </w:pPr>
            <w:r w:rsidRPr="00DB1533">
              <w:rPr>
                <w:rFonts w:ascii="Times New Roman" w:hAnsi="Times New Roman" w:cs="Times New Roman"/>
                <w:sz w:val="20"/>
                <w:szCs w:val="20"/>
              </w:rPr>
              <w:lastRenderedPageBreak/>
              <w:t xml:space="preserve"> protejarea prin parole software a datelor înregistrate de calculatoarele de debit;</w:t>
            </w:r>
          </w:p>
          <w:p w:rsidR="00976E02" w:rsidRPr="00DB1533" w:rsidRDefault="00976E02" w:rsidP="00976E02">
            <w:pPr>
              <w:numPr>
                <w:ilvl w:val="0"/>
                <w:numId w:val="92"/>
              </w:numPr>
              <w:tabs>
                <w:tab w:val="left" w:pos="993"/>
              </w:tabs>
              <w:ind w:left="993" w:hanging="284"/>
              <w:jc w:val="both"/>
              <w:rPr>
                <w:rFonts w:ascii="Times New Roman" w:hAnsi="Times New Roman" w:cs="Times New Roman"/>
                <w:sz w:val="20"/>
                <w:szCs w:val="20"/>
              </w:rPr>
            </w:pPr>
            <w:r w:rsidRPr="00DB1533">
              <w:rPr>
                <w:rFonts w:ascii="Times New Roman" w:hAnsi="Times New Roman" w:cs="Times New Roman"/>
                <w:sz w:val="20"/>
                <w:szCs w:val="20"/>
              </w:rPr>
              <w:t xml:space="preserve"> protejarea şi sigilarea tuturor subansamblelor aparatelor şi traductoarelor care pot fi dereglate în decursul exploatării şi care pot afecta rezultatul măsurării gazelor naturale.</w:t>
            </w:r>
          </w:p>
          <w:p w:rsidR="00976E02" w:rsidRPr="00DB1533" w:rsidRDefault="00976E02" w:rsidP="00976E02">
            <w:pPr>
              <w:ind w:left="709" w:hanging="283"/>
              <w:jc w:val="both"/>
              <w:rPr>
                <w:rFonts w:ascii="Times New Roman" w:hAnsi="Times New Roman" w:cs="Times New Roman"/>
                <w:sz w:val="20"/>
                <w:szCs w:val="20"/>
              </w:rPr>
            </w:pPr>
            <w:r w:rsidRPr="00DB1533">
              <w:rPr>
                <w:rFonts w:ascii="Times New Roman" w:hAnsi="Times New Roman" w:cs="Times New Roman"/>
                <w:sz w:val="20"/>
                <w:szCs w:val="20"/>
              </w:rPr>
              <w:t>h) Asigurarea pazei, integrităţii şi securităţii instalaţiei tehnologice aferente punctului de intrare/ieşire în/din SNT;</w:t>
            </w:r>
          </w:p>
          <w:p w:rsidR="00976E02" w:rsidRPr="00DB1533" w:rsidRDefault="00976E02" w:rsidP="00976E02">
            <w:pPr>
              <w:pStyle w:val="BodyTextIndent"/>
              <w:spacing w:after="0" w:line="240" w:lineRule="auto"/>
              <w:ind w:left="709" w:hanging="283"/>
              <w:jc w:val="both"/>
              <w:rPr>
                <w:rFonts w:ascii="Times New Roman" w:hAnsi="Times New Roman"/>
                <w:sz w:val="20"/>
                <w:lang w:val="ro-RO"/>
              </w:rPr>
            </w:pPr>
            <w:r w:rsidRPr="00DB1533">
              <w:rPr>
                <w:rFonts w:ascii="Times New Roman" w:hAnsi="Times New Roman"/>
                <w:sz w:val="20"/>
                <w:lang w:val="ro-RO"/>
              </w:rPr>
              <w:t>i) Asigurarea măsurilor de protecţia muncii, P.S.I. şi mediu în conformitate cu legislaţia specifică în vigoare.</w:t>
            </w:r>
          </w:p>
          <w:p w:rsidR="00976E02" w:rsidRPr="00DB1533" w:rsidRDefault="00976E02" w:rsidP="00976E02">
            <w:pPr>
              <w:pStyle w:val="BodyTextIndent"/>
              <w:spacing w:after="0" w:line="240" w:lineRule="auto"/>
              <w:ind w:left="709" w:hanging="283"/>
              <w:jc w:val="both"/>
              <w:rPr>
                <w:rFonts w:ascii="Times New Roman" w:hAnsi="Times New Roman"/>
                <w:sz w:val="20"/>
                <w:lang w:val="ro-RO"/>
              </w:rPr>
            </w:pPr>
            <w:r w:rsidRPr="00DB1533">
              <w:rPr>
                <w:rFonts w:ascii="Times New Roman" w:hAnsi="Times New Roman"/>
                <w:sz w:val="20"/>
                <w:lang w:val="ro-RO"/>
              </w:rPr>
              <w:t>j) Menţinerea integrităţii jurnalului de calibrare şi completarea conform principiului: „</w:t>
            </w:r>
            <w:r w:rsidRPr="00DB1533">
              <w:rPr>
                <w:rFonts w:ascii="Times New Roman" w:hAnsi="Times New Roman"/>
                <w:i/>
                <w:sz w:val="20"/>
                <w:lang w:val="ro-RO"/>
              </w:rPr>
              <w:t>Aşa am găsit, aşa am lăsat</w:t>
            </w:r>
            <w:r w:rsidRPr="00DB1533">
              <w:rPr>
                <w:rFonts w:ascii="Times New Roman" w:hAnsi="Times New Roman"/>
                <w:sz w:val="20"/>
                <w:lang w:val="ro-RO"/>
              </w:rPr>
              <w:t>”.</w:t>
            </w:r>
          </w:p>
          <w:p w:rsidR="00976E02" w:rsidRPr="00DB1533" w:rsidRDefault="00976E02" w:rsidP="00976E02">
            <w:pPr>
              <w:tabs>
                <w:tab w:val="left" w:pos="488"/>
              </w:tabs>
              <w:ind w:left="710" w:hanging="284"/>
              <w:jc w:val="both"/>
              <w:rPr>
                <w:rFonts w:ascii="Times New Roman" w:hAnsi="Times New Roman" w:cs="Times New Roman"/>
                <w:sz w:val="20"/>
                <w:szCs w:val="20"/>
              </w:rPr>
            </w:pPr>
            <w:r w:rsidRPr="00DB1533">
              <w:rPr>
                <w:rFonts w:ascii="Times New Roman" w:hAnsi="Times New Roman" w:cs="Times New Roman"/>
                <w:sz w:val="20"/>
                <w:szCs w:val="20"/>
              </w:rPr>
              <w:t xml:space="preserve">k) Menţinerea integrităţii şi completarea </w:t>
            </w:r>
            <w:r w:rsidRPr="00DB1533">
              <w:rPr>
                <w:rFonts w:ascii="Times New Roman" w:hAnsi="Times New Roman" w:cs="Times New Roman"/>
                <w:i/>
                <w:sz w:val="20"/>
                <w:szCs w:val="20"/>
              </w:rPr>
              <w:t>jurnalului de configurare</w:t>
            </w:r>
            <w:r w:rsidRPr="00DB1533">
              <w:rPr>
                <w:rFonts w:ascii="Times New Roman" w:hAnsi="Times New Roman" w:cs="Times New Roman"/>
                <w:sz w:val="20"/>
                <w:szCs w:val="20"/>
              </w:rPr>
              <w:t xml:space="preserve"> şi a </w:t>
            </w:r>
            <w:r w:rsidRPr="00DB1533">
              <w:rPr>
                <w:rFonts w:ascii="Times New Roman" w:hAnsi="Times New Roman" w:cs="Times New Roman"/>
                <w:i/>
                <w:sz w:val="20"/>
                <w:szCs w:val="20"/>
              </w:rPr>
              <w:t>jurnalului de avarii</w:t>
            </w:r>
            <w:r w:rsidRPr="00DB1533">
              <w:rPr>
                <w:rFonts w:ascii="Times New Roman" w:hAnsi="Times New Roman" w:cs="Times New Roman"/>
                <w:sz w:val="20"/>
                <w:szCs w:val="20"/>
              </w:rPr>
              <w:t>.</w:t>
            </w:r>
          </w:p>
        </w:tc>
        <w:tc>
          <w:tcPr>
            <w:tcW w:w="3492" w:type="dxa"/>
          </w:tcPr>
          <w:p w:rsidR="00976E02" w:rsidRPr="00DB1533" w:rsidRDefault="00976E02" w:rsidP="00976E02">
            <w:pPr>
              <w:pStyle w:val="BodyTextIndent"/>
              <w:spacing w:after="0" w:line="240" w:lineRule="auto"/>
              <w:jc w:val="both"/>
              <w:rPr>
                <w:rFonts w:ascii="Times New Roman" w:hAnsi="Times New Roman"/>
                <w:b/>
                <w:sz w:val="20"/>
                <w:lang w:val="ro-RO"/>
              </w:rPr>
            </w:pPr>
          </w:p>
        </w:tc>
        <w:tc>
          <w:tcPr>
            <w:tcW w:w="2736" w:type="dxa"/>
          </w:tcPr>
          <w:p w:rsidR="00976E02" w:rsidRPr="00DB1533" w:rsidRDefault="00976E02" w:rsidP="00976E02">
            <w:pPr>
              <w:pStyle w:val="BodyTextIndent"/>
              <w:spacing w:after="0" w:line="240" w:lineRule="auto"/>
              <w:jc w:val="both"/>
              <w:rPr>
                <w:rFonts w:ascii="Times New Roman" w:hAnsi="Times New Roman"/>
                <w:b/>
                <w:sz w:val="20"/>
                <w:lang w:val="ro-RO"/>
              </w:rPr>
            </w:pPr>
          </w:p>
        </w:tc>
        <w:tc>
          <w:tcPr>
            <w:tcW w:w="3240" w:type="dxa"/>
          </w:tcPr>
          <w:p w:rsidR="00976E02" w:rsidRPr="00DB1533" w:rsidRDefault="00976E02" w:rsidP="00976E02">
            <w:pPr>
              <w:pStyle w:val="BodyTextIndent"/>
              <w:spacing w:after="0" w:line="240" w:lineRule="auto"/>
              <w:jc w:val="both"/>
              <w:rPr>
                <w:rFonts w:ascii="Times New Roman" w:hAnsi="Times New Roman"/>
                <w:b/>
                <w:sz w:val="20"/>
                <w:lang w:val="ro-RO"/>
              </w:rPr>
            </w:pPr>
          </w:p>
        </w:tc>
      </w:tr>
      <w:tr w:rsidR="00976E02" w:rsidRPr="00DB1533" w:rsidTr="002959AB">
        <w:tc>
          <w:tcPr>
            <w:tcW w:w="4590" w:type="dxa"/>
          </w:tcPr>
          <w:p w:rsidR="00976E02" w:rsidRPr="00DB1533" w:rsidRDefault="00976E02" w:rsidP="00976E02">
            <w:pPr>
              <w:pStyle w:val="BodyTextIndent"/>
              <w:spacing w:after="0" w:line="240" w:lineRule="auto"/>
              <w:jc w:val="both"/>
              <w:rPr>
                <w:rFonts w:ascii="Times New Roman" w:hAnsi="Times New Roman"/>
                <w:sz w:val="20"/>
              </w:rPr>
            </w:pPr>
            <w:r w:rsidRPr="00DB1533">
              <w:rPr>
                <w:rFonts w:ascii="Times New Roman" w:hAnsi="Times New Roman"/>
                <w:b/>
                <w:sz w:val="20"/>
              </w:rPr>
              <w:lastRenderedPageBreak/>
              <w:t>2.4.</w:t>
            </w:r>
            <w:r w:rsidRPr="00DB1533">
              <w:rPr>
                <w:rFonts w:ascii="Times New Roman" w:hAnsi="Times New Roman"/>
                <w:sz w:val="20"/>
              </w:rPr>
              <w:t xml:space="preserve"> Pentru exploatarea punctelor </w:t>
            </w:r>
            <w:r w:rsidRPr="00DB1533">
              <w:rPr>
                <w:rFonts w:ascii="Times New Roman" w:hAnsi="Times New Roman"/>
                <w:iCs/>
                <w:sz w:val="20"/>
              </w:rPr>
              <w:t>de măsurare a cantităţilor de gaze naturale la intrarea</w:t>
            </w:r>
            <w:r w:rsidRPr="00DB1533">
              <w:rPr>
                <w:rFonts w:ascii="Times New Roman" w:hAnsi="Times New Roman"/>
                <w:sz w:val="20"/>
              </w:rPr>
              <w:t xml:space="preserve"> în SNT, OTS UR şi partenerii UR au următoarele obligaţii specifice: </w:t>
            </w:r>
          </w:p>
          <w:p w:rsidR="00976E02" w:rsidRPr="00DB1533" w:rsidRDefault="00976E02" w:rsidP="00976E02">
            <w:pPr>
              <w:ind w:left="709" w:hanging="283"/>
              <w:jc w:val="both"/>
              <w:rPr>
                <w:rFonts w:ascii="Times New Roman" w:hAnsi="Times New Roman" w:cs="Times New Roman"/>
                <w:sz w:val="20"/>
                <w:szCs w:val="20"/>
              </w:rPr>
            </w:pPr>
            <w:r w:rsidRPr="00DB1533">
              <w:rPr>
                <w:rFonts w:ascii="Times New Roman" w:hAnsi="Times New Roman" w:cs="Times New Roman"/>
                <w:b/>
                <w:sz w:val="20"/>
                <w:szCs w:val="20"/>
              </w:rPr>
              <w:t>A.</w:t>
            </w:r>
            <w:r w:rsidRPr="00DB1533">
              <w:rPr>
                <w:rFonts w:ascii="Times New Roman" w:hAnsi="Times New Roman" w:cs="Times New Roman"/>
                <w:sz w:val="20"/>
                <w:szCs w:val="20"/>
              </w:rPr>
              <w:t xml:space="preserve"> Partenerii UR - producători, importatori, OÎ - în relaţia cu OTS au următoarele obligaţii:</w:t>
            </w:r>
          </w:p>
          <w:p w:rsidR="00976E02" w:rsidRPr="00DB1533" w:rsidRDefault="00976E02" w:rsidP="00976E02">
            <w:pPr>
              <w:ind w:left="709" w:hanging="283"/>
              <w:jc w:val="both"/>
              <w:rPr>
                <w:rFonts w:ascii="Times New Roman" w:hAnsi="Times New Roman" w:cs="Times New Roman"/>
                <w:sz w:val="20"/>
                <w:szCs w:val="20"/>
              </w:rPr>
            </w:pPr>
            <w:r w:rsidRPr="00DB1533">
              <w:rPr>
                <w:rFonts w:ascii="Times New Roman" w:hAnsi="Times New Roman" w:cs="Times New Roman"/>
                <w:sz w:val="20"/>
                <w:szCs w:val="20"/>
              </w:rPr>
              <w:t xml:space="preserve">(1) Să permită accesul reprezentanţilor desemnaţi de către OTS, la solicitarea scrisă a acestuia, în incinta instalaţiilor tehnologice pentru controlul sistemelor de măsurare </w:t>
            </w:r>
            <w:r w:rsidRPr="00DB1533">
              <w:rPr>
                <w:rFonts w:ascii="Times New Roman" w:hAnsi="Times New Roman" w:cs="Times New Roman"/>
                <w:strike/>
                <w:color w:val="FF0000"/>
                <w:sz w:val="20"/>
                <w:szCs w:val="20"/>
              </w:rPr>
              <w:t>şi verificarea metrologică a componentelor acestora, în prezenţa UR şi/sau a partenerilor acestuia</w:t>
            </w:r>
            <w:r w:rsidRPr="00DB1533">
              <w:rPr>
                <w:rFonts w:ascii="Times New Roman" w:hAnsi="Times New Roman" w:cs="Times New Roman"/>
                <w:sz w:val="20"/>
                <w:szCs w:val="20"/>
              </w:rPr>
              <w:t xml:space="preserve">; </w:t>
            </w:r>
          </w:p>
          <w:p w:rsidR="00976E02" w:rsidRPr="00DB1533" w:rsidRDefault="00976E02" w:rsidP="00976E02">
            <w:pPr>
              <w:tabs>
                <w:tab w:val="num" w:pos="1418"/>
              </w:tabs>
              <w:ind w:left="709" w:hanging="283"/>
              <w:jc w:val="both"/>
              <w:rPr>
                <w:rFonts w:ascii="Times New Roman" w:hAnsi="Times New Roman" w:cs="Times New Roman"/>
                <w:sz w:val="20"/>
                <w:szCs w:val="20"/>
              </w:rPr>
            </w:pPr>
            <w:r w:rsidRPr="00DB1533">
              <w:rPr>
                <w:rFonts w:ascii="Times New Roman" w:hAnsi="Times New Roman" w:cs="Times New Roman"/>
                <w:sz w:val="20"/>
                <w:szCs w:val="20"/>
              </w:rPr>
              <w:t>(2) Să informeze OTS despre modificarea planificată a regimurilor tehnologice de livrare a gazelor naturale, cu minim 24 ore înainte;</w:t>
            </w:r>
          </w:p>
          <w:p w:rsidR="00976E02" w:rsidRPr="00DB1533" w:rsidRDefault="00976E02" w:rsidP="00976E02">
            <w:pPr>
              <w:tabs>
                <w:tab w:val="num" w:pos="1418"/>
              </w:tabs>
              <w:ind w:left="709" w:hanging="283"/>
              <w:jc w:val="both"/>
              <w:rPr>
                <w:rFonts w:ascii="Times New Roman" w:hAnsi="Times New Roman" w:cs="Times New Roman"/>
                <w:sz w:val="20"/>
                <w:szCs w:val="20"/>
              </w:rPr>
            </w:pPr>
            <w:r w:rsidRPr="00DB1533">
              <w:rPr>
                <w:rFonts w:ascii="Times New Roman" w:hAnsi="Times New Roman" w:cs="Times New Roman"/>
                <w:sz w:val="20"/>
                <w:szCs w:val="20"/>
              </w:rPr>
              <w:t>(3) Să livreze gaze naturale în SNT numai prin punctele în care UR au rezervat capacitate;</w:t>
            </w:r>
          </w:p>
          <w:p w:rsidR="00976E02" w:rsidRPr="00DB1533" w:rsidRDefault="00976E02" w:rsidP="00976E02">
            <w:pPr>
              <w:pStyle w:val="BodyTextIndent"/>
              <w:spacing w:after="0" w:line="240" w:lineRule="auto"/>
              <w:ind w:left="709" w:hanging="283"/>
              <w:jc w:val="both"/>
              <w:rPr>
                <w:rFonts w:ascii="Times New Roman" w:hAnsi="Times New Roman"/>
                <w:sz w:val="20"/>
              </w:rPr>
            </w:pPr>
            <w:r w:rsidRPr="00DB1533">
              <w:rPr>
                <w:rFonts w:ascii="Times New Roman" w:hAnsi="Times New Roman"/>
                <w:sz w:val="20"/>
              </w:rPr>
              <w:t xml:space="preserve">(4) Să comunice în cel mai scurt timp OTS apariţia situaţiilor de avarie, care afectează </w:t>
            </w:r>
            <w:r w:rsidRPr="00DB1533">
              <w:rPr>
                <w:rFonts w:ascii="Times New Roman" w:hAnsi="Times New Roman"/>
                <w:sz w:val="20"/>
              </w:rPr>
              <w:lastRenderedPageBreak/>
              <w:t>regimul tehnologic din SNT, precum şi măsurile luate pentru remediere.</w:t>
            </w:r>
          </w:p>
          <w:p w:rsidR="00976E02" w:rsidRPr="00DB1533" w:rsidRDefault="00976E02" w:rsidP="00976E02">
            <w:pPr>
              <w:pStyle w:val="BodyTextIndent"/>
              <w:spacing w:after="0" w:line="240" w:lineRule="auto"/>
              <w:ind w:left="709" w:hanging="283"/>
              <w:jc w:val="both"/>
              <w:rPr>
                <w:rFonts w:ascii="Times New Roman" w:hAnsi="Times New Roman"/>
                <w:sz w:val="20"/>
              </w:rPr>
            </w:pPr>
            <w:r w:rsidRPr="00DB1533">
              <w:rPr>
                <w:rFonts w:ascii="Times New Roman" w:hAnsi="Times New Roman"/>
                <w:b/>
                <w:sz w:val="20"/>
              </w:rPr>
              <w:t>B.</w:t>
            </w:r>
            <w:r w:rsidRPr="00DB1533">
              <w:rPr>
                <w:rFonts w:ascii="Times New Roman" w:hAnsi="Times New Roman"/>
                <w:sz w:val="20"/>
              </w:rPr>
              <w:t xml:space="preserve"> OTS faţă de UR şi partenerii acestuia are următoarele obligaţii:</w:t>
            </w:r>
          </w:p>
          <w:p w:rsidR="00976E02" w:rsidRPr="00DB1533" w:rsidRDefault="00976E02" w:rsidP="00976E02">
            <w:pPr>
              <w:ind w:left="709" w:hanging="283"/>
              <w:jc w:val="both"/>
              <w:rPr>
                <w:rFonts w:ascii="Times New Roman" w:hAnsi="Times New Roman" w:cs="Times New Roman"/>
                <w:sz w:val="20"/>
                <w:szCs w:val="20"/>
              </w:rPr>
            </w:pPr>
            <w:r w:rsidRPr="00DB1533">
              <w:rPr>
                <w:rFonts w:ascii="Times New Roman" w:hAnsi="Times New Roman" w:cs="Times New Roman"/>
                <w:sz w:val="20"/>
                <w:szCs w:val="20"/>
              </w:rPr>
              <w:t>(1) Să informeze UR şi partenerii acestuia - producători, importatori, OÎ - cu minim 24 ore înainte, despre modificarea regimului tehnologic a</w:t>
            </w:r>
            <w:r w:rsidRPr="00DB1533">
              <w:rPr>
                <w:rFonts w:ascii="Times New Roman" w:hAnsi="Times New Roman" w:cs="Times New Roman"/>
                <w:color w:val="FF0000"/>
                <w:sz w:val="20"/>
                <w:szCs w:val="20"/>
              </w:rPr>
              <w:t>l</w:t>
            </w:r>
            <w:r w:rsidRPr="00DB1533">
              <w:rPr>
                <w:rFonts w:ascii="Times New Roman" w:hAnsi="Times New Roman" w:cs="Times New Roman"/>
                <w:sz w:val="20"/>
                <w:szCs w:val="20"/>
              </w:rPr>
              <w:t xml:space="preserve"> gazelor naturale preluate în vederea transportului;</w:t>
            </w:r>
          </w:p>
          <w:p w:rsidR="00976E02" w:rsidRPr="00DB1533" w:rsidRDefault="00976E02" w:rsidP="00976E02">
            <w:pPr>
              <w:pStyle w:val="BodyTextIndent"/>
              <w:spacing w:after="0" w:line="240" w:lineRule="auto"/>
              <w:ind w:left="709" w:hanging="283"/>
              <w:jc w:val="both"/>
              <w:rPr>
                <w:rFonts w:ascii="Times New Roman" w:hAnsi="Times New Roman"/>
                <w:sz w:val="20"/>
                <w:lang w:val="ro-RO"/>
              </w:rPr>
            </w:pPr>
            <w:r w:rsidRPr="00DB1533">
              <w:rPr>
                <w:rFonts w:ascii="Times New Roman" w:hAnsi="Times New Roman"/>
                <w:sz w:val="20"/>
                <w:lang w:val="ro-RO"/>
              </w:rPr>
              <w:t>(2) Să comunice în cel mai scurt timp producătorului, importatorului, OÎ, după caz, apariţia situaţiilor deosebite în funcţionarea SNT, care afectează regimul tehnologic şi măsurile luate pentru remedierea acestora</w:t>
            </w:r>
            <w:r w:rsidRPr="00DB1533">
              <w:rPr>
                <w:rFonts w:ascii="Times New Roman" w:hAnsi="Times New Roman"/>
                <w:strike/>
                <w:color w:val="FF0000"/>
                <w:sz w:val="20"/>
                <w:lang w:val="ro-RO"/>
              </w:rPr>
              <w:t>;</w:t>
            </w:r>
            <w:r w:rsidRPr="00DB1533">
              <w:rPr>
                <w:rFonts w:ascii="Times New Roman" w:hAnsi="Times New Roman"/>
                <w:color w:val="FF0000"/>
                <w:sz w:val="20"/>
                <w:lang w:val="ro-RO"/>
              </w:rPr>
              <w:t>.</w:t>
            </w:r>
          </w:p>
          <w:p w:rsidR="00976E02" w:rsidRPr="00DB1533" w:rsidRDefault="00976E02" w:rsidP="00976E02">
            <w:pPr>
              <w:ind w:left="709" w:hanging="283"/>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(3) Să permită accesul UR şi/sau al partenerilor acestuia, la solicitarea scrisă a acestora, în incinta instalaţiilor tehnologice pentru controlul sistemelor de măsurare şi verificarea metrologică a componentelor acestora, în prezenţa delegaţilor OTS.</w:t>
            </w:r>
          </w:p>
          <w:p w:rsidR="00976E02" w:rsidRPr="00DB1533" w:rsidRDefault="00976E02" w:rsidP="00976E02">
            <w:pPr>
              <w:ind w:left="710" w:hanging="284"/>
              <w:jc w:val="both"/>
              <w:rPr>
                <w:rFonts w:ascii="Times New Roman" w:hAnsi="Times New Roman" w:cs="Times New Roman"/>
                <w:sz w:val="20"/>
                <w:szCs w:val="20"/>
              </w:rPr>
            </w:pPr>
            <w:r w:rsidRPr="00DB1533">
              <w:rPr>
                <w:rFonts w:ascii="Times New Roman" w:hAnsi="Times New Roman" w:cs="Times New Roman"/>
                <w:strike/>
                <w:color w:val="FF0000"/>
                <w:sz w:val="20"/>
                <w:szCs w:val="20"/>
              </w:rPr>
              <w:t>(4) Să monteze în aval de sistemele de măsurare clapete de curgere unisens, în toate cazurile unde este posibilă o curgere bidirecţională a gazelor naturale care afectează măsurarea.</w:t>
            </w:r>
          </w:p>
        </w:tc>
        <w:tc>
          <w:tcPr>
            <w:tcW w:w="3492" w:type="dxa"/>
          </w:tcPr>
          <w:p w:rsidR="00976E02" w:rsidRPr="00DB1533" w:rsidRDefault="00976E02" w:rsidP="00976E02">
            <w:pPr>
              <w:pStyle w:val="BodyTextIndent"/>
              <w:spacing w:after="0" w:line="240" w:lineRule="auto"/>
              <w:jc w:val="both"/>
              <w:rPr>
                <w:rFonts w:ascii="Times New Roman" w:hAnsi="Times New Roman"/>
                <w:b/>
                <w:sz w:val="20"/>
              </w:rPr>
            </w:pPr>
          </w:p>
        </w:tc>
        <w:tc>
          <w:tcPr>
            <w:tcW w:w="2736" w:type="dxa"/>
          </w:tcPr>
          <w:p w:rsidR="00976E02" w:rsidRPr="00DB1533" w:rsidRDefault="00976E02" w:rsidP="00976E02">
            <w:pPr>
              <w:pStyle w:val="BodyTextIndent"/>
              <w:spacing w:after="0" w:line="240" w:lineRule="auto"/>
              <w:jc w:val="both"/>
              <w:rPr>
                <w:rFonts w:ascii="Times New Roman" w:hAnsi="Times New Roman"/>
                <w:b/>
                <w:sz w:val="20"/>
              </w:rPr>
            </w:pPr>
          </w:p>
        </w:tc>
        <w:tc>
          <w:tcPr>
            <w:tcW w:w="3240" w:type="dxa"/>
          </w:tcPr>
          <w:p w:rsidR="00976E02" w:rsidRPr="00DB1533" w:rsidRDefault="00976E02" w:rsidP="00976E02">
            <w:pPr>
              <w:pStyle w:val="BodyTextIndent"/>
              <w:spacing w:after="0" w:line="240" w:lineRule="auto"/>
              <w:jc w:val="both"/>
              <w:rPr>
                <w:rFonts w:ascii="Times New Roman" w:hAnsi="Times New Roman"/>
                <w:b/>
                <w:sz w:val="20"/>
              </w:rPr>
            </w:pPr>
          </w:p>
        </w:tc>
      </w:tr>
      <w:tr w:rsidR="00976E02" w:rsidRPr="00DB1533" w:rsidTr="002959AB">
        <w:tc>
          <w:tcPr>
            <w:tcW w:w="4590" w:type="dxa"/>
          </w:tcPr>
          <w:p w:rsidR="00976E02" w:rsidRPr="00DB1533" w:rsidRDefault="00976E02" w:rsidP="00976E02">
            <w:pPr>
              <w:pStyle w:val="BodyTextIndent"/>
              <w:spacing w:after="0" w:line="240" w:lineRule="auto"/>
              <w:jc w:val="both"/>
              <w:rPr>
                <w:rFonts w:ascii="Times New Roman" w:hAnsi="Times New Roman"/>
                <w:sz w:val="20"/>
              </w:rPr>
            </w:pPr>
            <w:r w:rsidRPr="00DB1533">
              <w:rPr>
                <w:rFonts w:ascii="Times New Roman" w:hAnsi="Times New Roman"/>
                <w:b/>
                <w:sz w:val="20"/>
              </w:rPr>
              <w:lastRenderedPageBreak/>
              <w:t xml:space="preserve">2.5. </w:t>
            </w:r>
            <w:r w:rsidRPr="00DB1533">
              <w:rPr>
                <w:rFonts w:ascii="Times New Roman" w:hAnsi="Times New Roman"/>
                <w:sz w:val="20"/>
              </w:rPr>
              <w:t xml:space="preserve">Pentru exploatarea punctelor </w:t>
            </w:r>
            <w:r w:rsidRPr="00DB1533">
              <w:rPr>
                <w:rFonts w:ascii="Times New Roman" w:hAnsi="Times New Roman"/>
                <w:iCs/>
                <w:sz w:val="20"/>
              </w:rPr>
              <w:t>de măsurare a cantităţilor de gaze naturale la ieşirea</w:t>
            </w:r>
            <w:r w:rsidRPr="00DB1533">
              <w:rPr>
                <w:rFonts w:ascii="Times New Roman" w:hAnsi="Times New Roman"/>
                <w:sz w:val="20"/>
              </w:rPr>
              <w:t xml:space="preserve"> din SNT, OTS UR şi partenerii UR au următoarele obligaţii specifice:</w:t>
            </w:r>
          </w:p>
          <w:p w:rsidR="00976E02" w:rsidRPr="00DB1533" w:rsidRDefault="00976E02" w:rsidP="00976E02">
            <w:pPr>
              <w:pStyle w:val="BodyTextIndent"/>
              <w:spacing w:after="0" w:line="240" w:lineRule="auto"/>
              <w:ind w:left="1134" w:hanging="414"/>
              <w:jc w:val="both"/>
              <w:rPr>
                <w:rFonts w:ascii="Times New Roman" w:hAnsi="Times New Roman"/>
                <w:strike/>
                <w:sz w:val="20"/>
              </w:rPr>
            </w:pPr>
            <w:r w:rsidRPr="00DB1533">
              <w:rPr>
                <w:rFonts w:ascii="Times New Roman" w:hAnsi="Times New Roman"/>
                <w:b/>
                <w:sz w:val="20"/>
              </w:rPr>
              <w:t>A.</w:t>
            </w:r>
            <w:r w:rsidRPr="00DB1533">
              <w:rPr>
                <w:rFonts w:ascii="Times New Roman" w:hAnsi="Times New Roman"/>
                <w:sz w:val="20"/>
              </w:rPr>
              <w:t xml:space="preserve"> OTS faţă de UR şi partenerii acestuia - OD, OÎ, CD -  are următoarele obligaţii:</w:t>
            </w:r>
          </w:p>
          <w:p w:rsidR="00976E02" w:rsidRPr="00DB1533" w:rsidRDefault="00976E02" w:rsidP="00976E02">
            <w:pPr>
              <w:pStyle w:val="BodyTextIndent"/>
              <w:spacing w:after="0" w:line="240" w:lineRule="auto"/>
              <w:ind w:left="1418" w:hanging="284"/>
              <w:jc w:val="both"/>
              <w:rPr>
                <w:rFonts w:ascii="Times New Roman" w:hAnsi="Times New Roman"/>
                <w:sz w:val="20"/>
              </w:rPr>
            </w:pPr>
            <w:r w:rsidRPr="00DB1533">
              <w:rPr>
                <w:rFonts w:ascii="Times New Roman" w:hAnsi="Times New Roman"/>
                <w:sz w:val="20"/>
              </w:rPr>
              <w:t xml:space="preserve">(1) Să permită accesul reprezentanţilor desemnaţi de către UR şi/sau partenerii acestuia, la solicitarea scrisă a acestora, în incinta instalaţiilor tehnologice pentru controlul sistemelor de măsurare </w:t>
            </w:r>
            <w:r w:rsidRPr="00DB1533">
              <w:rPr>
                <w:rFonts w:ascii="Times New Roman" w:hAnsi="Times New Roman"/>
                <w:strike/>
                <w:color w:val="FF0000"/>
                <w:sz w:val="20"/>
              </w:rPr>
              <w:t>şi verificarea metrologică a componentelor acestora, în prezenţa delegaţilor OTS</w:t>
            </w:r>
            <w:r w:rsidRPr="00DB1533">
              <w:rPr>
                <w:rFonts w:ascii="Times New Roman" w:hAnsi="Times New Roman"/>
                <w:sz w:val="20"/>
              </w:rPr>
              <w:t>;</w:t>
            </w:r>
          </w:p>
          <w:p w:rsidR="00976E02" w:rsidRPr="00DB1533" w:rsidRDefault="00976E02" w:rsidP="00976E02">
            <w:pPr>
              <w:pStyle w:val="BodyTextIndent"/>
              <w:spacing w:after="0" w:line="240" w:lineRule="auto"/>
              <w:ind w:left="1418" w:hanging="284"/>
              <w:jc w:val="both"/>
              <w:rPr>
                <w:rFonts w:ascii="Times New Roman" w:hAnsi="Times New Roman"/>
                <w:sz w:val="20"/>
              </w:rPr>
            </w:pPr>
            <w:r w:rsidRPr="00DB1533">
              <w:rPr>
                <w:rFonts w:ascii="Times New Roman" w:hAnsi="Times New Roman"/>
                <w:sz w:val="20"/>
              </w:rPr>
              <w:lastRenderedPageBreak/>
              <w:t>(2) Să informeze UR şi partenerii acestuia</w:t>
            </w:r>
            <w:r w:rsidRPr="00DB1533">
              <w:rPr>
                <w:rFonts w:ascii="Times New Roman" w:hAnsi="Times New Roman"/>
                <w:strike/>
                <w:color w:val="FF0000"/>
                <w:sz w:val="20"/>
              </w:rPr>
              <w:t>,</w:t>
            </w:r>
            <w:r w:rsidRPr="00DB1533">
              <w:rPr>
                <w:rFonts w:ascii="Times New Roman" w:hAnsi="Times New Roman"/>
                <w:sz w:val="20"/>
              </w:rPr>
              <w:t xml:space="preserve"> despre modificarea planificată a regimurilor tehnologice de livrare a gazelor naturale, cu minim 24 ore înainte;</w:t>
            </w:r>
          </w:p>
          <w:p w:rsidR="00976E02" w:rsidRPr="00DB1533" w:rsidRDefault="00976E02" w:rsidP="00976E02">
            <w:pPr>
              <w:pStyle w:val="BodyTextIndent"/>
              <w:spacing w:after="0" w:line="240" w:lineRule="auto"/>
              <w:ind w:left="1418" w:hanging="284"/>
              <w:jc w:val="both"/>
              <w:rPr>
                <w:rFonts w:ascii="Times New Roman" w:hAnsi="Times New Roman"/>
                <w:sz w:val="20"/>
              </w:rPr>
            </w:pPr>
            <w:r w:rsidRPr="00DB1533">
              <w:rPr>
                <w:rFonts w:ascii="Times New Roman" w:hAnsi="Times New Roman"/>
                <w:sz w:val="20"/>
              </w:rPr>
              <w:t>(3) Să comunice în cel mai scurt timp UR şi parteneri</w:t>
            </w:r>
            <w:r w:rsidRPr="00DB1533">
              <w:rPr>
                <w:rFonts w:ascii="Times New Roman" w:hAnsi="Times New Roman"/>
                <w:strike/>
                <w:color w:val="FF0000"/>
                <w:sz w:val="20"/>
              </w:rPr>
              <w:t>i</w:t>
            </w:r>
            <w:r w:rsidRPr="00DB1533">
              <w:rPr>
                <w:rFonts w:ascii="Times New Roman" w:hAnsi="Times New Roman"/>
                <w:color w:val="FF0000"/>
                <w:sz w:val="20"/>
              </w:rPr>
              <w:t>lor</w:t>
            </w:r>
            <w:r w:rsidRPr="00DB1533">
              <w:rPr>
                <w:rFonts w:ascii="Times New Roman" w:hAnsi="Times New Roman"/>
                <w:sz w:val="20"/>
              </w:rPr>
              <w:t xml:space="preserve"> acestuia apariţia situaţiilor de avarie, care afectează regimul tehnologic în SNT, precum şi măsurile luate pentru remediere.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B.</w:t>
            </w:r>
            <w:r w:rsidRPr="00DB1533">
              <w:rPr>
                <w:rFonts w:ascii="Times New Roman" w:hAnsi="Times New Roman" w:cs="Times New Roman"/>
                <w:sz w:val="20"/>
                <w:szCs w:val="20"/>
              </w:rPr>
              <w:t xml:space="preserve"> UR şi partenerii acestuia în relaţia cu OTS au obligaţia să comunice în cel mai scurt timp OTS apariţia situaţiilor deosebite apărute în funcţionarea sistemelor adiacente conectate la SNT care afectează regimul tehnologic şi măsurile luate pentru îndepărtarea acestora.</w:t>
            </w:r>
          </w:p>
        </w:tc>
        <w:tc>
          <w:tcPr>
            <w:tcW w:w="3492" w:type="dxa"/>
          </w:tcPr>
          <w:p w:rsidR="00976E02" w:rsidRPr="00DB1533" w:rsidRDefault="00976E02" w:rsidP="00976E02">
            <w:pPr>
              <w:pStyle w:val="BodyTextIndent"/>
              <w:spacing w:after="0" w:line="240" w:lineRule="auto"/>
              <w:jc w:val="both"/>
              <w:rPr>
                <w:rFonts w:ascii="Times New Roman" w:hAnsi="Times New Roman"/>
                <w:b/>
                <w:sz w:val="20"/>
              </w:rPr>
            </w:pPr>
          </w:p>
        </w:tc>
        <w:tc>
          <w:tcPr>
            <w:tcW w:w="2736" w:type="dxa"/>
          </w:tcPr>
          <w:p w:rsidR="00976E02" w:rsidRPr="00DB1533" w:rsidRDefault="00976E02" w:rsidP="00976E02">
            <w:pPr>
              <w:pStyle w:val="BodyTextIndent"/>
              <w:spacing w:after="0" w:line="240" w:lineRule="auto"/>
              <w:jc w:val="both"/>
              <w:rPr>
                <w:rFonts w:ascii="Times New Roman" w:hAnsi="Times New Roman"/>
                <w:b/>
                <w:sz w:val="20"/>
              </w:rPr>
            </w:pPr>
          </w:p>
        </w:tc>
        <w:tc>
          <w:tcPr>
            <w:tcW w:w="3240" w:type="dxa"/>
          </w:tcPr>
          <w:p w:rsidR="00976E02" w:rsidRPr="00DB1533" w:rsidRDefault="00976E02" w:rsidP="00976E02">
            <w:pPr>
              <w:pStyle w:val="BodyTextIndent"/>
              <w:spacing w:after="0" w:line="240" w:lineRule="auto"/>
              <w:jc w:val="both"/>
              <w:rPr>
                <w:rFonts w:ascii="Times New Roman" w:hAnsi="Times New Roman"/>
                <w:b/>
                <w:sz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trike/>
                <w:sz w:val="20"/>
                <w:szCs w:val="20"/>
              </w:rPr>
            </w:pPr>
            <w:r w:rsidRPr="00DB1533">
              <w:rPr>
                <w:rFonts w:ascii="Times New Roman" w:hAnsi="Times New Roman" w:cs="Times New Roman"/>
                <w:b/>
                <w:strike/>
                <w:color w:val="FF0000"/>
                <w:sz w:val="20"/>
                <w:szCs w:val="20"/>
              </w:rPr>
              <w:lastRenderedPageBreak/>
              <w:t xml:space="preserve">2.6. </w:t>
            </w:r>
            <w:r w:rsidRPr="00DB1533">
              <w:rPr>
                <w:rFonts w:ascii="Times New Roman" w:hAnsi="Times New Roman" w:cs="Times New Roman"/>
                <w:strike/>
                <w:color w:val="FF0000"/>
                <w:sz w:val="20"/>
                <w:szCs w:val="20"/>
              </w:rPr>
              <w:t xml:space="preserve">Dotarea tehnică a punctelor de intrare/ieşire în/din SNT se realizează de către proprietarul/operatorul acestora, pe cheltuiala sa, cu respectarea condiţiilor stipulate în </w:t>
            </w:r>
            <w:r w:rsidRPr="00DB1533">
              <w:rPr>
                <w:rFonts w:ascii="Times New Roman" w:hAnsi="Times New Roman" w:cs="Times New Roman"/>
                <w:i/>
                <w:strike/>
                <w:color w:val="FF0000"/>
                <w:sz w:val="20"/>
                <w:szCs w:val="20"/>
              </w:rPr>
              <w:t>Regulamentul de măsurare a cantităţilor de gaze naturale tranzacţionate în România</w:t>
            </w:r>
            <w:r w:rsidRPr="00DB1533">
              <w:rPr>
                <w:rFonts w:ascii="Times New Roman" w:hAnsi="Times New Roman" w:cs="Times New Roman"/>
                <w:strike/>
                <w:color w:val="FF0000"/>
                <w:sz w:val="20"/>
                <w:szCs w:val="20"/>
              </w:rPr>
              <w:t xml:space="preserve"> şi la capitolul 3 din prezentele </w:t>
            </w:r>
            <w:r w:rsidRPr="00DB1533">
              <w:rPr>
                <w:rFonts w:ascii="Times New Roman" w:hAnsi="Times New Roman" w:cs="Times New Roman"/>
                <w:b/>
                <w:strike/>
                <w:color w:val="FF0000"/>
                <w:sz w:val="20"/>
                <w:szCs w:val="20"/>
              </w:rPr>
              <w:t>Condiţii tehnice</w:t>
            </w:r>
            <w:r w:rsidRPr="00DB1533">
              <w:rPr>
                <w:rFonts w:ascii="Times New Roman" w:hAnsi="Times New Roman" w:cs="Times New Roman"/>
                <w:strike/>
                <w:color w:val="FF0000"/>
                <w:sz w:val="20"/>
                <w:szCs w:val="20"/>
              </w:rPr>
              <w:t>.</w:t>
            </w:r>
          </w:p>
        </w:tc>
        <w:tc>
          <w:tcPr>
            <w:tcW w:w="3492" w:type="dxa"/>
          </w:tcPr>
          <w:p w:rsidR="00976E02" w:rsidRPr="00DB1533" w:rsidRDefault="00976E02" w:rsidP="00976E02">
            <w:pPr>
              <w:jc w:val="both"/>
              <w:rPr>
                <w:rFonts w:ascii="Times New Roman" w:hAnsi="Times New Roman" w:cs="Times New Roman"/>
                <w:b/>
                <w:strike/>
                <w:color w:val="FF0000"/>
                <w:sz w:val="20"/>
                <w:szCs w:val="20"/>
              </w:rPr>
            </w:pPr>
          </w:p>
        </w:tc>
        <w:tc>
          <w:tcPr>
            <w:tcW w:w="2736" w:type="dxa"/>
          </w:tcPr>
          <w:p w:rsidR="00976E02" w:rsidRPr="00DB1533" w:rsidRDefault="00976E02" w:rsidP="00976E02">
            <w:pPr>
              <w:jc w:val="both"/>
              <w:rPr>
                <w:rFonts w:ascii="Times New Roman" w:hAnsi="Times New Roman" w:cs="Times New Roman"/>
                <w:b/>
                <w:strike/>
                <w:color w:val="FF0000"/>
                <w:sz w:val="20"/>
                <w:szCs w:val="20"/>
              </w:rPr>
            </w:pPr>
          </w:p>
        </w:tc>
        <w:tc>
          <w:tcPr>
            <w:tcW w:w="3240" w:type="dxa"/>
          </w:tcPr>
          <w:p w:rsidR="00976E02" w:rsidRPr="00DB1533" w:rsidRDefault="00976E02" w:rsidP="00976E02">
            <w:pPr>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 xml:space="preserve">2.7. </w:t>
            </w:r>
            <w:r w:rsidRPr="00DB1533">
              <w:rPr>
                <w:rFonts w:ascii="Times New Roman" w:hAnsi="Times New Roman" w:cs="Times New Roman"/>
                <w:sz w:val="20"/>
                <w:szCs w:val="20"/>
              </w:rPr>
              <w:t xml:space="preserve">Exploatarea punctelor de ieşire din SNT se va face numai de către OTS, indiferent de proprietarul acestora, în conformitate cu licenţa de operare a sistemului de transport al gazelor naturale </w:t>
            </w:r>
            <w:r w:rsidRPr="00DB1533">
              <w:rPr>
                <w:rFonts w:ascii="Times New Roman" w:hAnsi="Times New Roman" w:cs="Times New Roman"/>
                <w:strike/>
                <w:color w:val="FF0000"/>
                <w:sz w:val="20"/>
                <w:szCs w:val="20"/>
              </w:rPr>
              <w:t>şi autorizaţia de funcţionare aferentă</w:t>
            </w:r>
            <w:r w:rsidRPr="00DB1533">
              <w:rPr>
                <w:rFonts w:ascii="Times New Roman" w:hAnsi="Times New Roman" w:cs="Times New Roman"/>
                <w:sz w:val="20"/>
                <w:szCs w:val="20"/>
              </w:rPr>
              <w:t>.</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b/>
                <w:sz w:val="20"/>
                <w:szCs w:val="20"/>
              </w:rPr>
              <w:t xml:space="preserve">3.1. </w:t>
            </w:r>
            <w:r w:rsidRPr="00DB1533">
              <w:rPr>
                <w:rFonts w:ascii="Times New Roman" w:hAnsi="Times New Roman" w:cs="Times New Roman"/>
                <w:strike/>
                <w:color w:val="FF0000"/>
                <w:sz w:val="20"/>
                <w:szCs w:val="20"/>
              </w:rPr>
              <w:t>(1)</w:t>
            </w:r>
            <w:r w:rsidRPr="00DB1533">
              <w:rPr>
                <w:rFonts w:ascii="Times New Roman" w:hAnsi="Times New Roman" w:cs="Times New Roman"/>
                <w:b/>
                <w:color w:val="FF0000"/>
                <w:sz w:val="20"/>
                <w:szCs w:val="20"/>
              </w:rPr>
              <w:t xml:space="preserve"> </w:t>
            </w:r>
            <w:r w:rsidRPr="00DB1533">
              <w:rPr>
                <w:rFonts w:ascii="Times New Roman" w:hAnsi="Times New Roman" w:cs="Times New Roman"/>
                <w:sz w:val="20"/>
                <w:szCs w:val="20"/>
              </w:rPr>
              <w:t xml:space="preserve">Măsurarea </w:t>
            </w:r>
            <w:r w:rsidRPr="00DB1533">
              <w:rPr>
                <w:rFonts w:ascii="Times New Roman" w:hAnsi="Times New Roman" w:cs="Times New Roman"/>
                <w:strike/>
                <w:color w:val="FF0000"/>
                <w:sz w:val="20"/>
                <w:szCs w:val="20"/>
              </w:rPr>
              <w:t>comercială a cantităţilor de gaze naturale se face de către proprietarul/operatorul punctelor de intrare/ieşire în/din SNT prin sisteme de măsurare, numite în continuare sisteme de măsurare de bază</w:t>
            </w:r>
            <w:r w:rsidRPr="00DB1533">
              <w:rPr>
                <w:rFonts w:ascii="Times New Roman" w:hAnsi="Times New Roman" w:cs="Times New Roman"/>
                <w:b/>
                <w:color w:val="FF0000"/>
                <w:sz w:val="20"/>
                <w:szCs w:val="20"/>
              </w:rPr>
              <w:t xml:space="preserve">, </w:t>
            </w:r>
            <w:r w:rsidRPr="00DB1533">
              <w:rPr>
                <w:rFonts w:ascii="Times New Roman" w:hAnsi="Times New Roman" w:cs="Times New Roman"/>
                <w:color w:val="FF0000"/>
                <w:sz w:val="20"/>
                <w:szCs w:val="20"/>
              </w:rPr>
              <w:t xml:space="preserve">calitatea şi determinarea cantităţilor de gaze naturale respectă cerinţele prevăzute de Regulamentul de măsurare a cantităţilor de gaze naturale tranzacţionate în România. </w:t>
            </w:r>
          </w:p>
          <w:p w:rsidR="00976E02" w:rsidRPr="00DB1533" w:rsidRDefault="00976E02" w:rsidP="00976E02">
            <w:pPr>
              <w:jc w:val="both"/>
              <w:rPr>
                <w:rFonts w:ascii="Times New Roman" w:hAnsi="Times New Roman" w:cs="Times New Roman"/>
                <w:strike/>
                <w:sz w:val="20"/>
                <w:szCs w:val="20"/>
              </w:rPr>
            </w:pPr>
            <w:r w:rsidRPr="00DB1533">
              <w:rPr>
                <w:rFonts w:ascii="Times New Roman" w:hAnsi="Times New Roman" w:cs="Times New Roman"/>
                <w:strike/>
                <w:color w:val="FF0000"/>
                <w:sz w:val="20"/>
                <w:szCs w:val="20"/>
              </w:rPr>
              <w:t xml:space="preserve">(2) Sisteme de măsurare de bază utilizate trebuie să respecte condiţiile precizate în </w:t>
            </w:r>
            <w:r w:rsidRPr="00DB1533">
              <w:rPr>
                <w:rFonts w:ascii="Times New Roman" w:hAnsi="Times New Roman" w:cs="Times New Roman"/>
                <w:i/>
                <w:strike/>
                <w:color w:val="FF0000"/>
                <w:sz w:val="20"/>
                <w:szCs w:val="20"/>
              </w:rPr>
              <w:t>Regulamentul de măsurare a cantităţilor de gaze naturale tranzacţionate în România.</w:t>
            </w:r>
          </w:p>
        </w:tc>
        <w:tc>
          <w:tcPr>
            <w:tcW w:w="3492" w:type="dxa"/>
          </w:tcPr>
          <w:p w:rsidR="00976E02" w:rsidRPr="00DB1533" w:rsidRDefault="00976E02" w:rsidP="00976E02">
            <w:pPr>
              <w:jc w:val="both"/>
              <w:rPr>
                <w:rFonts w:ascii="Times New Roman" w:hAnsi="Times New Roman" w:cs="Times New Roman"/>
                <w:b/>
                <w:sz w:val="20"/>
                <w:szCs w:val="20"/>
              </w:rPr>
            </w:pPr>
          </w:p>
        </w:tc>
        <w:tc>
          <w:tcPr>
            <w:tcW w:w="2736" w:type="dxa"/>
          </w:tcPr>
          <w:p w:rsidR="00976E02" w:rsidRPr="00DB1533" w:rsidRDefault="00976E02" w:rsidP="00976E02">
            <w:pPr>
              <w:jc w:val="both"/>
              <w:rPr>
                <w:rFonts w:ascii="Times New Roman" w:hAnsi="Times New Roman" w:cs="Times New Roman"/>
                <w:b/>
                <w:sz w:val="20"/>
                <w:szCs w:val="20"/>
              </w:rPr>
            </w:pPr>
          </w:p>
        </w:tc>
        <w:tc>
          <w:tcPr>
            <w:tcW w:w="3240" w:type="dxa"/>
          </w:tcPr>
          <w:p w:rsidR="00976E02" w:rsidRPr="00DB1533" w:rsidRDefault="00976E02" w:rsidP="00976E02">
            <w:pPr>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pStyle w:val="BodyTextIndent3"/>
              <w:spacing w:after="0" w:line="240" w:lineRule="auto"/>
              <w:ind w:left="0"/>
              <w:jc w:val="both"/>
              <w:rPr>
                <w:rFonts w:ascii="Times New Roman" w:hAnsi="Times New Roman"/>
                <w:strike/>
                <w:color w:val="FF0000"/>
                <w:sz w:val="20"/>
                <w:szCs w:val="20"/>
                <w:lang w:val="ro-RO"/>
              </w:rPr>
            </w:pPr>
            <w:r w:rsidRPr="00DB1533">
              <w:rPr>
                <w:rFonts w:ascii="Times New Roman" w:hAnsi="Times New Roman"/>
                <w:b/>
                <w:strike/>
                <w:color w:val="FF0000"/>
                <w:sz w:val="20"/>
                <w:szCs w:val="20"/>
                <w:lang w:val="ro-RO"/>
              </w:rPr>
              <w:lastRenderedPageBreak/>
              <w:t xml:space="preserve">3.2. </w:t>
            </w:r>
            <w:r w:rsidRPr="00DB1533">
              <w:rPr>
                <w:rFonts w:ascii="Times New Roman" w:hAnsi="Times New Roman"/>
                <w:strike/>
                <w:color w:val="FF0000"/>
                <w:sz w:val="20"/>
                <w:szCs w:val="20"/>
                <w:lang w:val="ro-RO"/>
              </w:rPr>
              <w:t xml:space="preserve">(1) Proprietarul/operatorul sistemelor de măsurare de bază la solicitarea celeilalte părţi va accepta ca aceasta să îşi monteze sisteme de măsurare proprii numite în continuare sisteme de control, cu clasa de exactitate comparabilă cu clasa de exactitate a sistemelor de bază, montate astfel încât să nu se influenţeze reciproc. </w:t>
            </w:r>
          </w:p>
          <w:p w:rsidR="00976E02" w:rsidRPr="00DB1533" w:rsidRDefault="00976E02" w:rsidP="00976E02">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 xml:space="preserve">(2) Montarea sistemelor de măsurare de control se face în conformitate cu prevederile </w:t>
            </w:r>
            <w:r w:rsidRPr="00DB1533">
              <w:rPr>
                <w:rFonts w:ascii="Times New Roman" w:hAnsi="Times New Roman" w:cs="Times New Roman"/>
                <w:i/>
                <w:strike/>
                <w:color w:val="FF0000"/>
                <w:sz w:val="20"/>
                <w:szCs w:val="20"/>
              </w:rPr>
              <w:t>Regulamentul de măsurare a cantităţilor de gaze naturale tranzacţionate în România.</w:t>
            </w:r>
            <w:r w:rsidRPr="00DB1533">
              <w:rPr>
                <w:rFonts w:ascii="Times New Roman" w:hAnsi="Times New Roman" w:cs="Times New Roman"/>
                <w:strike/>
                <w:color w:val="FF0000"/>
                <w:sz w:val="20"/>
                <w:szCs w:val="20"/>
              </w:rPr>
              <w:t xml:space="preserv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trike/>
                <w:color w:val="FF0000"/>
                <w:sz w:val="20"/>
                <w:szCs w:val="20"/>
              </w:rPr>
              <w:t xml:space="preserve"> (3) Măsurarea cu sistemele de control nu este opozabilă măsurării cu sistemele de bază.</w:t>
            </w:r>
          </w:p>
        </w:tc>
        <w:tc>
          <w:tcPr>
            <w:tcW w:w="3492" w:type="dxa"/>
          </w:tcPr>
          <w:p w:rsidR="00976E02" w:rsidRPr="00DB1533" w:rsidRDefault="00976E02" w:rsidP="00976E02">
            <w:pPr>
              <w:pStyle w:val="BodyTextIndent3"/>
              <w:spacing w:after="0" w:line="240" w:lineRule="auto"/>
              <w:ind w:left="0"/>
              <w:jc w:val="both"/>
              <w:rPr>
                <w:rFonts w:ascii="Times New Roman" w:hAnsi="Times New Roman"/>
                <w:b/>
                <w:strike/>
                <w:color w:val="FF0000"/>
                <w:sz w:val="20"/>
                <w:szCs w:val="20"/>
                <w:lang w:val="ro-RO"/>
              </w:rPr>
            </w:pPr>
          </w:p>
        </w:tc>
        <w:tc>
          <w:tcPr>
            <w:tcW w:w="2736" w:type="dxa"/>
          </w:tcPr>
          <w:p w:rsidR="00976E02" w:rsidRPr="00DB1533" w:rsidRDefault="00976E02" w:rsidP="00976E02">
            <w:pPr>
              <w:pStyle w:val="BodyTextIndent3"/>
              <w:spacing w:after="0" w:line="240" w:lineRule="auto"/>
              <w:ind w:left="0"/>
              <w:jc w:val="both"/>
              <w:rPr>
                <w:rFonts w:ascii="Times New Roman" w:hAnsi="Times New Roman"/>
                <w:b/>
                <w:strike/>
                <w:color w:val="FF0000"/>
                <w:sz w:val="20"/>
                <w:szCs w:val="20"/>
                <w:lang w:val="ro-RO"/>
              </w:rPr>
            </w:pPr>
          </w:p>
        </w:tc>
        <w:tc>
          <w:tcPr>
            <w:tcW w:w="3240" w:type="dxa"/>
          </w:tcPr>
          <w:p w:rsidR="00976E02" w:rsidRPr="00DB1533" w:rsidRDefault="00976E02" w:rsidP="00976E02">
            <w:pPr>
              <w:pStyle w:val="BodyTextIndent3"/>
              <w:spacing w:after="0" w:line="240" w:lineRule="auto"/>
              <w:ind w:left="0"/>
              <w:jc w:val="both"/>
              <w:rPr>
                <w:rFonts w:ascii="Times New Roman" w:hAnsi="Times New Roman"/>
                <w:b/>
                <w:strike/>
                <w:color w:val="FF0000"/>
                <w:sz w:val="20"/>
                <w:szCs w:val="20"/>
                <w:lang w:val="ro-RO"/>
              </w:rPr>
            </w:pPr>
          </w:p>
        </w:tc>
      </w:tr>
      <w:tr w:rsidR="00976E02" w:rsidRPr="00DB1533" w:rsidTr="002959AB">
        <w:tc>
          <w:tcPr>
            <w:tcW w:w="4590" w:type="dxa"/>
          </w:tcPr>
          <w:p w:rsidR="00976E02" w:rsidRPr="00DB1533" w:rsidRDefault="00976E02" w:rsidP="00976E02">
            <w:pPr>
              <w:pStyle w:val="BodyTextIndent3"/>
              <w:spacing w:after="0" w:line="240" w:lineRule="auto"/>
              <w:ind w:left="0"/>
              <w:jc w:val="both"/>
              <w:rPr>
                <w:rFonts w:ascii="Times New Roman" w:hAnsi="Times New Roman"/>
                <w:sz w:val="20"/>
                <w:szCs w:val="20"/>
                <w:lang w:val="ro-RO"/>
              </w:rPr>
            </w:pPr>
            <w:r w:rsidRPr="00DB1533">
              <w:rPr>
                <w:rFonts w:ascii="Times New Roman" w:hAnsi="Times New Roman"/>
                <w:b/>
                <w:sz w:val="20"/>
                <w:szCs w:val="20"/>
                <w:lang w:val="ro-RO"/>
              </w:rPr>
              <w:t xml:space="preserve">3.3. </w:t>
            </w:r>
            <w:r w:rsidRPr="00DB1533">
              <w:rPr>
                <w:rFonts w:ascii="Times New Roman" w:hAnsi="Times New Roman"/>
                <w:sz w:val="20"/>
                <w:szCs w:val="20"/>
                <w:lang w:val="ro-RO"/>
              </w:rPr>
              <w:t>Prelevarea datelor pe baza cărora se determină cantităţile de gaze naturale ce intră/ies în/din SNT, se efectuează pentru toate punctele de predare/preluare de intrare şi, respectiv, de ieşire, şi pentru toate sistemele de măsurare, la ora 6</w:t>
            </w:r>
            <w:r w:rsidRPr="00DB1533">
              <w:rPr>
                <w:rFonts w:ascii="Times New Roman" w:hAnsi="Times New Roman"/>
                <w:sz w:val="20"/>
                <w:szCs w:val="20"/>
                <w:vertAlign w:val="superscript"/>
                <w:lang w:val="ro-RO"/>
              </w:rPr>
              <w:t>00</w:t>
            </w:r>
            <w:r w:rsidRPr="00DB1533">
              <w:rPr>
                <w:rFonts w:ascii="Times New Roman" w:hAnsi="Times New Roman"/>
                <w:sz w:val="20"/>
                <w:szCs w:val="20"/>
                <w:lang w:val="ro-RO"/>
              </w:rPr>
              <w:t xml:space="preserve"> a zilei gaziere </w:t>
            </w:r>
            <w:r w:rsidRPr="00DB1533">
              <w:rPr>
                <w:rFonts w:ascii="Times New Roman" w:hAnsi="Times New Roman"/>
                <w:i/>
                <w:strike/>
                <w:color w:val="FF0000"/>
                <w:sz w:val="20"/>
                <w:szCs w:val="20"/>
                <w:lang w:val="ro-RO"/>
              </w:rPr>
              <w:t xml:space="preserve">n </w:t>
            </w:r>
            <w:r w:rsidRPr="00DB1533">
              <w:rPr>
                <w:rFonts w:ascii="Times New Roman" w:hAnsi="Times New Roman"/>
                <w:i/>
                <w:color w:val="FF0000"/>
                <w:sz w:val="20"/>
                <w:szCs w:val="20"/>
                <w:lang w:val="ro-RO"/>
              </w:rPr>
              <w:t xml:space="preserve">D+1 </w:t>
            </w:r>
            <w:r w:rsidRPr="00DB1533">
              <w:rPr>
                <w:rFonts w:ascii="Times New Roman" w:hAnsi="Times New Roman"/>
                <w:sz w:val="20"/>
                <w:szCs w:val="20"/>
                <w:lang w:val="ro-RO"/>
              </w:rPr>
              <w:t xml:space="preserve">pentru ziua gazieră </w:t>
            </w:r>
            <w:r w:rsidRPr="00DB1533">
              <w:rPr>
                <w:rFonts w:ascii="Times New Roman" w:hAnsi="Times New Roman"/>
                <w:i/>
                <w:strike/>
                <w:color w:val="FF0000"/>
                <w:sz w:val="20"/>
                <w:szCs w:val="20"/>
                <w:lang w:val="ro-RO"/>
              </w:rPr>
              <w:t>n-1</w:t>
            </w:r>
            <w:r w:rsidRPr="00DB1533">
              <w:rPr>
                <w:rFonts w:ascii="Times New Roman" w:hAnsi="Times New Roman"/>
                <w:i/>
                <w:color w:val="FF0000"/>
                <w:sz w:val="20"/>
                <w:szCs w:val="20"/>
                <w:lang w:val="ro-RO"/>
              </w:rPr>
              <w:t xml:space="preserve"> D</w:t>
            </w:r>
            <w:r w:rsidRPr="00DB1533">
              <w:rPr>
                <w:rFonts w:ascii="Times New Roman" w:hAnsi="Times New Roman"/>
                <w:color w:val="FF0000"/>
                <w:sz w:val="20"/>
                <w:szCs w:val="20"/>
                <w:lang w:val="ro-RO"/>
              </w:rPr>
              <w:t>.</w:t>
            </w:r>
          </w:p>
        </w:tc>
        <w:tc>
          <w:tcPr>
            <w:tcW w:w="3492" w:type="dxa"/>
          </w:tcPr>
          <w:p w:rsidR="00976E02" w:rsidRPr="00DB1533" w:rsidRDefault="00976E02" w:rsidP="00976E02">
            <w:pPr>
              <w:pStyle w:val="BodyTextIndent3"/>
              <w:spacing w:after="0" w:line="240" w:lineRule="auto"/>
              <w:ind w:left="0"/>
              <w:jc w:val="both"/>
              <w:rPr>
                <w:rFonts w:ascii="Times New Roman" w:hAnsi="Times New Roman"/>
                <w:b/>
                <w:sz w:val="20"/>
                <w:szCs w:val="20"/>
                <w:lang w:val="ro-RO"/>
              </w:rPr>
            </w:pPr>
          </w:p>
        </w:tc>
        <w:tc>
          <w:tcPr>
            <w:tcW w:w="2736" w:type="dxa"/>
          </w:tcPr>
          <w:p w:rsidR="00976E02" w:rsidRPr="00DB1533" w:rsidRDefault="00976E02" w:rsidP="00976E02">
            <w:pPr>
              <w:pStyle w:val="BodyTextIndent3"/>
              <w:spacing w:after="0" w:line="240" w:lineRule="auto"/>
              <w:ind w:left="0"/>
              <w:jc w:val="both"/>
              <w:rPr>
                <w:rFonts w:ascii="Times New Roman" w:hAnsi="Times New Roman"/>
                <w:b/>
                <w:sz w:val="20"/>
                <w:szCs w:val="20"/>
                <w:lang w:val="ro-RO"/>
              </w:rPr>
            </w:pPr>
          </w:p>
        </w:tc>
        <w:tc>
          <w:tcPr>
            <w:tcW w:w="3240" w:type="dxa"/>
          </w:tcPr>
          <w:p w:rsidR="00976E02" w:rsidRPr="00DB1533" w:rsidRDefault="00976E02" w:rsidP="00976E02">
            <w:pPr>
              <w:pStyle w:val="BodyTextIndent3"/>
              <w:spacing w:after="0" w:line="240" w:lineRule="auto"/>
              <w:ind w:left="0"/>
              <w:jc w:val="both"/>
              <w:rPr>
                <w:rFonts w:ascii="Times New Roman" w:hAnsi="Times New Roman"/>
                <w:b/>
                <w:sz w:val="20"/>
                <w:szCs w:val="20"/>
                <w:lang w:val="ro-RO"/>
              </w:rPr>
            </w:pPr>
          </w:p>
        </w:tc>
      </w:tr>
      <w:tr w:rsidR="00976E02" w:rsidRPr="00DB1533" w:rsidTr="002959AB">
        <w:tc>
          <w:tcPr>
            <w:tcW w:w="4590" w:type="dxa"/>
          </w:tcPr>
          <w:p w:rsidR="00976E02" w:rsidRPr="00DB1533" w:rsidRDefault="00976E02" w:rsidP="00976E02">
            <w:pPr>
              <w:pStyle w:val="BodyTextIndent3"/>
              <w:spacing w:after="0" w:line="240" w:lineRule="auto"/>
              <w:ind w:left="0"/>
              <w:jc w:val="both"/>
              <w:rPr>
                <w:rFonts w:ascii="Times New Roman" w:hAnsi="Times New Roman"/>
                <w:sz w:val="20"/>
                <w:szCs w:val="20"/>
                <w:lang w:val="ro-RO"/>
              </w:rPr>
            </w:pPr>
            <w:r w:rsidRPr="00DB1533">
              <w:rPr>
                <w:rFonts w:ascii="Times New Roman" w:hAnsi="Times New Roman"/>
                <w:b/>
                <w:sz w:val="20"/>
                <w:szCs w:val="20"/>
                <w:lang w:val="ro-RO"/>
              </w:rPr>
              <w:t xml:space="preserve">3.4. </w:t>
            </w:r>
            <w:r w:rsidRPr="00DB1533">
              <w:rPr>
                <w:rFonts w:ascii="Times New Roman" w:hAnsi="Times New Roman"/>
                <w:bCs/>
                <w:sz w:val="20"/>
                <w:szCs w:val="20"/>
                <w:lang w:val="ro-RO"/>
              </w:rPr>
              <w:t>(1)</w:t>
            </w:r>
            <w:r w:rsidRPr="00DB1533">
              <w:rPr>
                <w:rFonts w:ascii="Times New Roman" w:hAnsi="Times New Roman"/>
                <w:b/>
                <w:sz w:val="20"/>
                <w:szCs w:val="20"/>
                <w:lang w:val="ro-RO"/>
              </w:rPr>
              <w:t xml:space="preserve"> </w:t>
            </w:r>
            <w:r w:rsidRPr="00DB1533">
              <w:rPr>
                <w:rFonts w:ascii="Times New Roman" w:hAnsi="Times New Roman"/>
                <w:sz w:val="20"/>
                <w:szCs w:val="20"/>
                <w:lang w:val="ro-RO"/>
              </w:rPr>
              <w:t xml:space="preserve">Cantităţile determinate prin măsurarea cu sistemele de bază vor fi consemnate în procese-verbale conform modelelor din Anexele 2.1 … 2.7 şi comunicate </w:t>
            </w:r>
            <w:r w:rsidRPr="00DB1533">
              <w:rPr>
                <w:rFonts w:ascii="Times New Roman" w:hAnsi="Times New Roman"/>
                <w:strike/>
                <w:color w:val="FF0000"/>
                <w:sz w:val="20"/>
                <w:szCs w:val="20"/>
                <w:lang w:val="ro-RO"/>
              </w:rPr>
              <w:t>zilnic</w:t>
            </w:r>
            <w:r w:rsidRPr="00DB1533">
              <w:rPr>
                <w:rFonts w:ascii="Times New Roman" w:hAnsi="Times New Roman"/>
                <w:sz w:val="20"/>
                <w:szCs w:val="20"/>
                <w:lang w:val="ro-RO"/>
              </w:rPr>
              <w:t xml:space="preserve"> părţilor: OTS, respectiv UR şi parteneri</w:t>
            </w:r>
            <w:r w:rsidRPr="00DB1533">
              <w:rPr>
                <w:rFonts w:ascii="Times New Roman" w:hAnsi="Times New Roman"/>
                <w:strike/>
                <w:color w:val="FF0000"/>
                <w:sz w:val="20"/>
                <w:szCs w:val="20"/>
                <w:lang w:val="ro-RO"/>
              </w:rPr>
              <w:t>i</w:t>
            </w:r>
            <w:r w:rsidRPr="00DB1533">
              <w:rPr>
                <w:rFonts w:ascii="Times New Roman" w:hAnsi="Times New Roman"/>
                <w:color w:val="FF0000"/>
                <w:sz w:val="20"/>
                <w:szCs w:val="20"/>
                <w:lang w:val="ro-RO"/>
              </w:rPr>
              <w:t>lor</w:t>
            </w:r>
            <w:r w:rsidRPr="00DB1533">
              <w:rPr>
                <w:rFonts w:ascii="Times New Roman" w:hAnsi="Times New Roman"/>
                <w:sz w:val="20"/>
                <w:szCs w:val="20"/>
                <w:lang w:val="ro-RO"/>
              </w:rPr>
              <w:t xml:space="preserve"> acestuia.</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(2) Pentru punctele de intrare/ieşire în/din SNT</w:t>
            </w:r>
            <w:r w:rsidRPr="00DB1533">
              <w:rPr>
                <w:rFonts w:ascii="Times New Roman" w:hAnsi="Times New Roman" w:cs="Times New Roman"/>
                <w:strike/>
                <w:color w:val="FF0000"/>
                <w:sz w:val="20"/>
                <w:szCs w:val="20"/>
              </w:rPr>
              <w:t>, unde nu există sistem de măsurare de control,</w:t>
            </w:r>
            <w:r w:rsidRPr="00DB1533">
              <w:rPr>
                <w:rFonts w:ascii="Times New Roman" w:hAnsi="Times New Roman" w:cs="Times New Roman"/>
                <w:strike/>
                <w:sz w:val="20"/>
                <w:szCs w:val="20"/>
              </w:rPr>
              <w:t xml:space="preserve"> </w:t>
            </w:r>
            <w:r w:rsidRPr="00DB1533">
              <w:rPr>
                <w:rFonts w:ascii="Times New Roman" w:hAnsi="Times New Roman" w:cs="Times New Roman"/>
                <w:sz w:val="20"/>
                <w:szCs w:val="20"/>
              </w:rPr>
              <w:t xml:space="preserve">operatorul sistemului de măsurare de bază va pune la dispoziţie la cererea celeilalte părţi datele </w:t>
            </w:r>
            <w:r w:rsidRPr="00DB1533">
              <w:rPr>
                <w:rFonts w:ascii="Times New Roman" w:hAnsi="Times New Roman" w:cs="Times New Roman"/>
                <w:strike/>
                <w:color w:val="FF0000"/>
                <w:sz w:val="20"/>
                <w:szCs w:val="20"/>
              </w:rPr>
              <w:t>şi/sau diagramele înregistrate</w:t>
            </w:r>
            <w:r w:rsidRPr="00DB1533">
              <w:rPr>
                <w:rFonts w:ascii="Times New Roman" w:hAnsi="Times New Roman" w:cs="Times New Roman"/>
                <w:sz w:val="20"/>
                <w:szCs w:val="20"/>
              </w:rPr>
              <w:t xml:space="preserve"> cel târziu până la încheierea procesului verbal de predare/preluare gaze </w:t>
            </w:r>
            <w:r w:rsidRPr="00DB1533">
              <w:rPr>
                <w:rFonts w:ascii="Times New Roman" w:hAnsi="Times New Roman" w:cs="Times New Roman"/>
                <w:strike/>
                <w:color w:val="FF0000"/>
                <w:sz w:val="20"/>
                <w:szCs w:val="20"/>
              </w:rPr>
              <w:t>săptămânal</w:t>
            </w:r>
            <w:r w:rsidRPr="00DB1533">
              <w:rPr>
                <w:rFonts w:ascii="Times New Roman" w:hAnsi="Times New Roman" w:cs="Times New Roman"/>
                <w:sz w:val="20"/>
                <w:szCs w:val="20"/>
              </w:rPr>
              <w:t xml:space="preserve"> conform Anexelor nr. 2.1 … 2.6.</w:t>
            </w:r>
          </w:p>
        </w:tc>
        <w:tc>
          <w:tcPr>
            <w:tcW w:w="3492" w:type="dxa"/>
          </w:tcPr>
          <w:p w:rsidR="00976E02" w:rsidRPr="00DB1533" w:rsidRDefault="00976E02" w:rsidP="00976E02">
            <w:pPr>
              <w:pStyle w:val="BodyTextIndent3"/>
              <w:spacing w:after="0" w:line="240" w:lineRule="auto"/>
              <w:ind w:left="0"/>
              <w:jc w:val="both"/>
              <w:rPr>
                <w:rFonts w:ascii="Times New Roman" w:hAnsi="Times New Roman"/>
                <w:b/>
                <w:sz w:val="20"/>
                <w:szCs w:val="20"/>
                <w:lang w:val="ro-RO"/>
              </w:rPr>
            </w:pPr>
          </w:p>
        </w:tc>
        <w:tc>
          <w:tcPr>
            <w:tcW w:w="2736" w:type="dxa"/>
          </w:tcPr>
          <w:p w:rsidR="00976E02" w:rsidRPr="00DB1533" w:rsidRDefault="00976E02" w:rsidP="00976E02">
            <w:pPr>
              <w:pStyle w:val="BodyTextIndent3"/>
              <w:spacing w:after="0" w:line="240" w:lineRule="auto"/>
              <w:ind w:left="0"/>
              <w:jc w:val="both"/>
              <w:rPr>
                <w:rFonts w:ascii="Times New Roman" w:hAnsi="Times New Roman"/>
                <w:b/>
                <w:sz w:val="20"/>
                <w:szCs w:val="20"/>
                <w:lang w:val="ro-RO"/>
              </w:rPr>
            </w:pPr>
          </w:p>
        </w:tc>
        <w:tc>
          <w:tcPr>
            <w:tcW w:w="3240" w:type="dxa"/>
          </w:tcPr>
          <w:p w:rsidR="00976E02" w:rsidRPr="00DB1533" w:rsidRDefault="00976E02" w:rsidP="00976E02">
            <w:pPr>
              <w:pStyle w:val="BodyTextIndent3"/>
              <w:spacing w:after="0" w:line="240" w:lineRule="auto"/>
              <w:ind w:left="0"/>
              <w:jc w:val="both"/>
              <w:rPr>
                <w:rFonts w:ascii="Times New Roman" w:hAnsi="Times New Roman"/>
                <w:b/>
                <w:sz w:val="20"/>
                <w:szCs w:val="20"/>
                <w:lang w:val="ro-RO"/>
              </w:rPr>
            </w:pPr>
          </w:p>
        </w:tc>
      </w:tr>
      <w:tr w:rsidR="00976E02" w:rsidRPr="00DB1533" w:rsidTr="002959AB">
        <w:tc>
          <w:tcPr>
            <w:tcW w:w="4590" w:type="dxa"/>
          </w:tcPr>
          <w:p w:rsidR="00976E02" w:rsidRPr="00DB1533" w:rsidRDefault="00976E02" w:rsidP="00976E02">
            <w:pPr>
              <w:shd w:val="clear" w:color="auto" w:fill="FFFFFF"/>
              <w:ind w:right="11"/>
              <w:jc w:val="both"/>
              <w:rPr>
                <w:rFonts w:ascii="Times New Roman" w:hAnsi="Times New Roman" w:cs="Times New Roman"/>
                <w:b/>
                <w:bCs/>
                <w:strike/>
                <w:sz w:val="20"/>
                <w:szCs w:val="20"/>
              </w:rPr>
            </w:pPr>
            <w:r w:rsidRPr="00DB1533">
              <w:rPr>
                <w:rFonts w:ascii="Times New Roman" w:hAnsi="Times New Roman" w:cs="Times New Roman"/>
                <w:b/>
                <w:strike/>
                <w:color w:val="FF0000"/>
                <w:sz w:val="20"/>
                <w:szCs w:val="20"/>
              </w:rPr>
              <w:t xml:space="preserve">3.5. </w:t>
            </w:r>
            <w:r w:rsidRPr="00DB1533">
              <w:rPr>
                <w:rFonts w:ascii="Times New Roman" w:hAnsi="Times New Roman" w:cs="Times New Roman"/>
                <w:strike/>
                <w:color w:val="FF0000"/>
                <w:sz w:val="20"/>
                <w:szCs w:val="20"/>
              </w:rPr>
              <w:t xml:space="preserve">În cazul în care părţile, din motive obiective şi justificate nu convin asupra valorilor obţinute se vor efectua verificări ale sistemelor de măsurare în conformitate cu capitolul 4 al prezentelor </w:t>
            </w:r>
            <w:r w:rsidRPr="00DB1533">
              <w:rPr>
                <w:rFonts w:ascii="Times New Roman" w:hAnsi="Times New Roman" w:cs="Times New Roman"/>
                <w:b/>
                <w:strike/>
                <w:color w:val="FF0000"/>
                <w:sz w:val="20"/>
                <w:szCs w:val="20"/>
              </w:rPr>
              <w:t>Condiţii tehnice</w:t>
            </w:r>
            <w:r w:rsidRPr="00DB1533">
              <w:rPr>
                <w:rFonts w:ascii="Times New Roman" w:hAnsi="Times New Roman" w:cs="Times New Roman"/>
                <w:strike/>
                <w:color w:val="FF0000"/>
                <w:sz w:val="20"/>
                <w:szCs w:val="20"/>
              </w:rPr>
              <w:t>.</w:t>
            </w:r>
          </w:p>
        </w:tc>
        <w:tc>
          <w:tcPr>
            <w:tcW w:w="3492"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2736"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3240"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b/>
                <w:strike/>
                <w:color w:val="FF0000"/>
                <w:sz w:val="20"/>
                <w:szCs w:val="20"/>
              </w:rPr>
              <w:t>3.6.</w:t>
            </w:r>
            <w:r w:rsidRPr="00DB1533">
              <w:rPr>
                <w:rFonts w:ascii="Times New Roman" w:hAnsi="Times New Roman" w:cs="Times New Roman"/>
                <w:strike/>
                <w:color w:val="FF0000"/>
                <w:sz w:val="20"/>
                <w:szCs w:val="20"/>
              </w:rPr>
              <w:t xml:space="preserve"> (1) Proprietarul/Operatorul sistemelor de măsurare, aflate în punctele de intrare în SNT compara </w:t>
            </w:r>
            <w:r w:rsidRPr="00DB1533">
              <w:rPr>
                <w:rFonts w:ascii="Times New Roman" w:hAnsi="Times New Roman" w:cs="Times New Roman"/>
                <w:strike/>
                <w:color w:val="FF0000"/>
                <w:sz w:val="20"/>
                <w:szCs w:val="20"/>
              </w:rPr>
              <w:lastRenderedPageBreak/>
              <w:t>zilnic cantităţile măsurate de sistemele de măsurare, de bază şi de control (acolo unde acesta există).</w:t>
            </w:r>
          </w:p>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(2) Provizoriu, în cazul în care se constată diferenţe între cantităţile măsurate cu aparatul de bază şi respectiv cel de control, părţile vor conveni ca valoarea indicată de aparatul de bază să fie valoarea ce se raportează.</w:t>
            </w:r>
          </w:p>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(3) După stabilirea cauzelor care au generat diferenţa, dacă eroarea se datorează sistemului de măsurare de bază, valoarea raportată în conformitate cu alin. (2), se corectează pe cale amiabilă, în termen de 3 zile lucrătoare. Corecţiile realizate în acest caz se vor aplica de la data constatării diferenţelor.</w:t>
            </w:r>
          </w:p>
          <w:p w:rsidR="00976E02" w:rsidRPr="00DB1533" w:rsidRDefault="00976E02" w:rsidP="00976E02">
            <w:pPr>
              <w:shd w:val="clear" w:color="auto" w:fill="FFFFFF"/>
              <w:ind w:right="11"/>
              <w:jc w:val="both"/>
              <w:rPr>
                <w:rFonts w:ascii="Times New Roman" w:hAnsi="Times New Roman" w:cs="Times New Roman"/>
                <w:b/>
                <w:bCs/>
                <w:sz w:val="20"/>
                <w:szCs w:val="20"/>
              </w:rPr>
            </w:pPr>
            <w:r w:rsidRPr="00DB1533">
              <w:rPr>
                <w:rFonts w:ascii="Times New Roman" w:hAnsi="Times New Roman" w:cs="Times New Roman"/>
                <w:strike/>
                <w:color w:val="FF0000"/>
                <w:sz w:val="20"/>
                <w:szCs w:val="20"/>
              </w:rPr>
              <w:t>(4) Dacă momentul apariţiei diferenţei nu poate fi stabilit sau dacă părţile nu se pun de acord, corecţia se va efectua pentru o perioadă egală cu jumătate din perioada care a trecut de la efectuarea ultimei verificări, dar nu mai mult de 30 zile.</w:t>
            </w:r>
          </w:p>
        </w:tc>
        <w:tc>
          <w:tcPr>
            <w:tcW w:w="3492" w:type="dxa"/>
          </w:tcPr>
          <w:p w:rsidR="00976E02" w:rsidRPr="00DB1533" w:rsidRDefault="00976E02" w:rsidP="00976E02">
            <w:pPr>
              <w:pStyle w:val="BodyText"/>
              <w:spacing w:after="0"/>
              <w:jc w:val="both"/>
              <w:rPr>
                <w:rFonts w:ascii="Times New Roman" w:hAnsi="Times New Roman" w:cs="Times New Roman"/>
                <w:b/>
                <w:strike/>
                <w:color w:val="FF0000"/>
                <w:sz w:val="20"/>
                <w:szCs w:val="20"/>
              </w:rPr>
            </w:pPr>
          </w:p>
        </w:tc>
        <w:tc>
          <w:tcPr>
            <w:tcW w:w="2736" w:type="dxa"/>
          </w:tcPr>
          <w:p w:rsidR="00976E02" w:rsidRPr="00DB1533" w:rsidRDefault="00976E02" w:rsidP="00976E02">
            <w:pPr>
              <w:pStyle w:val="BodyText"/>
              <w:spacing w:after="0"/>
              <w:jc w:val="both"/>
              <w:rPr>
                <w:rFonts w:ascii="Times New Roman" w:hAnsi="Times New Roman" w:cs="Times New Roman"/>
                <w:b/>
                <w:strike/>
                <w:color w:val="FF0000"/>
                <w:sz w:val="20"/>
                <w:szCs w:val="20"/>
              </w:rPr>
            </w:pPr>
          </w:p>
        </w:tc>
        <w:tc>
          <w:tcPr>
            <w:tcW w:w="3240" w:type="dxa"/>
          </w:tcPr>
          <w:p w:rsidR="00976E02" w:rsidRPr="00DB1533" w:rsidRDefault="00976E02" w:rsidP="00976E02">
            <w:pPr>
              <w:pStyle w:val="BodyText"/>
              <w:spacing w:after="0"/>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pStyle w:val="BodyTextIndent3"/>
              <w:spacing w:after="0" w:line="240" w:lineRule="auto"/>
              <w:ind w:left="0"/>
              <w:jc w:val="both"/>
              <w:rPr>
                <w:rFonts w:ascii="Times New Roman" w:hAnsi="Times New Roman"/>
                <w:sz w:val="20"/>
                <w:szCs w:val="20"/>
                <w:lang w:val="ro-RO"/>
              </w:rPr>
            </w:pPr>
            <w:r w:rsidRPr="00DB1533">
              <w:rPr>
                <w:rFonts w:ascii="Times New Roman" w:hAnsi="Times New Roman"/>
                <w:b/>
                <w:sz w:val="20"/>
                <w:szCs w:val="20"/>
                <w:lang w:val="ro-RO"/>
              </w:rPr>
              <w:lastRenderedPageBreak/>
              <w:t xml:space="preserve">3.7. </w:t>
            </w:r>
            <w:r w:rsidRPr="00DB1533">
              <w:rPr>
                <w:rFonts w:ascii="Times New Roman" w:hAnsi="Times New Roman"/>
                <w:sz w:val="20"/>
                <w:szCs w:val="20"/>
                <w:lang w:val="ro-RO"/>
              </w:rPr>
              <w:t>(1)</w:t>
            </w:r>
            <w:r w:rsidRPr="00DB1533">
              <w:rPr>
                <w:rFonts w:ascii="Times New Roman" w:hAnsi="Times New Roman"/>
                <w:b/>
                <w:sz w:val="20"/>
                <w:szCs w:val="20"/>
                <w:lang w:val="ro-RO"/>
              </w:rPr>
              <w:t xml:space="preserve"> </w:t>
            </w:r>
            <w:r w:rsidRPr="00DB1533">
              <w:rPr>
                <w:rFonts w:ascii="Times New Roman" w:hAnsi="Times New Roman"/>
                <w:sz w:val="20"/>
                <w:szCs w:val="20"/>
                <w:lang w:val="ro-RO"/>
              </w:rPr>
              <w:t>Pentru punctele de intrare în SNT, producătorii/OÎ, după caz, au obligaţia transmiterii la OTS a următoarelor informaţii:</w:t>
            </w:r>
          </w:p>
          <w:p w:rsidR="00976E02" w:rsidRPr="00DB1533" w:rsidRDefault="00976E02" w:rsidP="00976E02">
            <w:pPr>
              <w:pStyle w:val="BodyTextIndent3"/>
              <w:spacing w:after="0" w:line="240" w:lineRule="auto"/>
              <w:ind w:left="1134" w:hanging="283"/>
              <w:jc w:val="both"/>
              <w:rPr>
                <w:rFonts w:ascii="Times New Roman" w:hAnsi="Times New Roman"/>
                <w:sz w:val="20"/>
                <w:szCs w:val="20"/>
                <w:lang w:val="ro-RO"/>
              </w:rPr>
            </w:pPr>
            <w:r w:rsidRPr="00DB1533">
              <w:rPr>
                <w:rFonts w:ascii="Times New Roman" w:hAnsi="Times New Roman"/>
                <w:sz w:val="20"/>
                <w:szCs w:val="20"/>
                <w:lang w:val="ro-RO"/>
              </w:rPr>
              <w:t>a) zilnic, până la ora 10.00, cantitatea de gaze naturale citită;</w:t>
            </w:r>
          </w:p>
          <w:p w:rsidR="00976E02" w:rsidRPr="00DB1533" w:rsidRDefault="00976E02" w:rsidP="00976E02">
            <w:pPr>
              <w:pStyle w:val="BodyText"/>
              <w:spacing w:after="0"/>
              <w:ind w:left="1134" w:hanging="284"/>
              <w:jc w:val="both"/>
              <w:rPr>
                <w:rFonts w:ascii="Times New Roman" w:hAnsi="Times New Roman" w:cs="Times New Roman"/>
                <w:sz w:val="20"/>
                <w:szCs w:val="20"/>
              </w:rPr>
            </w:pPr>
            <w:r w:rsidRPr="00DB1533">
              <w:rPr>
                <w:rFonts w:ascii="Times New Roman" w:hAnsi="Times New Roman" w:cs="Times New Roman"/>
                <w:sz w:val="20"/>
                <w:szCs w:val="20"/>
              </w:rPr>
              <w:t>b)</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lunar, cel târziu până în a treia zi lucrătoare a</w:t>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 xml:space="preserve">lunii următoare celei de livrare, o copie după </w:t>
            </w:r>
            <w:r w:rsidRPr="00DB1533">
              <w:rPr>
                <w:rFonts w:ascii="Times New Roman" w:hAnsi="Times New Roman" w:cs="Times New Roman"/>
                <w:i/>
                <w:sz w:val="20"/>
                <w:szCs w:val="20"/>
              </w:rPr>
              <w:t>jurnalul de înregistrări lunar</w:t>
            </w:r>
            <w:r w:rsidRPr="00DB1533">
              <w:rPr>
                <w:rFonts w:ascii="Times New Roman" w:hAnsi="Times New Roman" w:cs="Times New Roman"/>
                <w:sz w:val="20"/>
                <w:szCs w:val="20"/>
              </w:rPr>
              <w:t xml:space="preserve"> al calculatorului de debit electronic.</w:t>
            </w:r>
          </w:p>
          <w:p w:rsidR="00976E02" w:rsidRPr="00DB1533" w:rsidRDefault="00976E02" w:rsidP="00976E02">
            <w:pPr>
              <w:pStyle w:val="BodyText"/>
              <w:spacing w:after="0"/>
              <w:jc w:val="both"/>
              <w:rPr>
                <w:rFonts w:ascii="Times New Roman" w:hAnsi="Times New Roman" w:cs="Times New Roman"/>
                <w:sz w:val="20"/>
                <w:szCs w:val="20"/>
              </w:rPr>
            </w:pPr>
            <w:r w:rsidRPr="00DB1533">
              <w:rPr>
                <w:rFonts w:ascii="Times New Roman" w:hAnsi="Times New Roman" w:cs="Times New Roman"/>
                <w:sz w:val="20"/>
                <w:szCs w:val="20"/>
              </w:rPr>
              <w:t xml:space="preserve">(2) </w:t>
            </w:r>
            <w:r w:rsidRPr="00DB1533">
              <w:rPr>
                <w:rFonts w:ascii="Times New Roman" w:hAnsi="Times New Roman" w:cs="Times New Roman"/>
                <w:i/>
                <w:sz w:val="20"/>
                <w:szCs w:val="20"/>
              </w:rPr>
              <w:t>Jurnalul de înregistrări lunar</w:t>
            </w:r>
            <w:r w:rsidRPr="00DB1533">
              <w:rPr>
                <w:rFonts w:ascii="Times New Roman" w:hAnsi="Times New Roman" w:cs="Times New Roman"/>
                <w:sz w:val="20"/>
                <w:szCs w:val="20"/>
              </w:rPr>
              <w:t xml:space="preserve"> al calculatorului de debit electronic constituie documentul de bază la stabilirea cantităţii de gaze predate în SNT.</w:t>
            </w:r>
          </w:p>
          <w:p w:rsidR="00976E02" w:rsidRPr="00DB1533" w:rsidRDefault="00976E02" w:rsidP="00976E02">
            <w:pPr>
              <w:pStyle w:val="BodyText"/>
              <w:spacing w:after="0"/>
              <w:jc w:val="both"/>
              <w:rPr>
                <w:rFonts w:ascii="Times New Roman" w:hAnsi="Times New Roman" w:cs="Times New Roman"/>
                <w:sz w:val="20"/>
                <w:szCs w:val="20"/>
              </w:rPr>
            </w:pPr>
            <w:r w:rsidRPr="00DB1533">
              <w:rPr>
                <w:rFonts w:ascii="Times New Roman" w:hAnsi="Times New Roman" w:cs="Times New Roman"/>
                <w:sz w:val="20"/>
                <w:szCs w:val="20"/>
              </w:rPr>
              <w:t xml:space="preserve">(3) Împreună cu </w:t>
            </w:r>
            <w:r w:rsidRPr="00DB1533">
              <w:rPr>
                <w:rFonts w:ascii="Times New Roman" w:hAnsi="Times New Roman" w:cs="Times New Roman"/>
                <w:i/>
                <w:sz w:val="20"/>
                <w:szCs w:val="20"/>
              </w:rPr>
              <w:t>jurnalul de înregistrări lunar</w:t>
            </w:r>
            <w:r w:rsidRPr="00DB1533">
              <w:rPr>
                <w:rFonts w:ascii="Times New Roman" w:hAnsi="Times New Roman" w:cs="Times New Roman"/>
                <w:sz w:val="20"/>
                <w:szCs w:val="20"/>
              </w:rPr>
              <w:t xml:space="preserve"> a debitului de gaze naturale, va fi transmisă OTS şi o copie a </w:t>
            </w:r>
            <w:r w:rsidRPr="00DB1533">
              <w:rPr>
                <w:rFonts w:ascii="Times New Roman" w:hAnsi="Times New Roman" w:cs="Times New Roman"/>
                <w:i/>
                <w:sz w:val="20"/>
                <w:szCs w:val="20"/>
              </w:rPr>
              <w:t>jurnalului de configurare</w:t>
            </w:r>
            <w:r w:rsidRPr="00DB1533">
              <w:rPr>
                <w:rFonts w:ascii="Times New Roman" w:hAnsi="Times New Roman" w:cs="Times New Roman"/>
                <w:sz w:val="20"/>
                <w:szCs w:val="20"/>
              </w:rPr>
              <w:t xml:space="preserve"> al calculatorului electronic de debit.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trike/>
                <w:color w:val="FF0000"/>
                <w:sz w:val="20"/>
                <w:szCs w:val="20"/>
              </w:rPr>
              <w:t>(4) Datele de configurare a calculatorului electronic de debit vor fi introduse în prezenţa reprezentanţilor părţilor</w:t>
            </w:r>
            <w:r w:rsidRPr="00DB1533">
              <w:rPr>
                <w:rFonts w:ascii="Times New Roman" w:hAnsi="Times New Roman" w:cs="Times New Roman"/>
                <w:sz w:val="20"/>
                <w:szCs w:val="20"/>
              </w:rPr>
              <w:t>.</w:t>
            </w:r>
          </w:p>
        </w:tc>
        <w:tc>
          <w:tcPr>
            <w:tcW w:w="3492" w:type="dxa"/>
          </w:tcPr>
          <w:p w:rsidR="00976E02" w:rsidRPr="00DB1533" w:rsidRDefault="00976E02" w:rsidP="00976E02">
            <w:pPr>
              <w:pStyle w:val="BodyTextIndent3"/>
              <w:spacing w:after="0" w:line="240" w:lineRule="auto"/>
              <w:ind w:left="0"/>
              <w:jc w:val="both"/>
              <w:rPr>
                <w:rFonts w:ascii="Times New Roman" w:hAnsi="Times New Roman"/>
                <w:b/>
                <w:sz w:val="20"/>
                <w:szCs w:val="20"/>
                <w:lang w:val="ro-RO"/>
              </w:rPr>
            </w:pPr>
          </w:p>
        </w:tc>
        <w:tc>
          <w:tcPr>
            <w:tcW w:w="2736" w:type="dxa"/>
          </w:tcPr>
          <w:p w:rsidR="00976E02" w:rsidRPr="00DB1533" w:rsidRDefault="00976E02" w:rsidP="00976E02">
            <w:pPr>
              <w:pStyle w:val="BodyTextIndent3"/>
              <w:spacing w:after="0" w:line="240" w:lineRule="auto"/>
              <w:ind w:left="0"/>
              <w:jc w:val="both"/>
              <w:rPr>
                <w:rFonts w:ascii="Times New Roman" w:hAnsi="Times New Roman"/>
                <w:b/>
                <w:sz w:val="20"/>
                <w:szCs w:val="20"/>
                <w:lang w:val="ro-RO"/>
              </w:rPr>
            </w:pPr>
          </w:p>
        </w:tc>
        <w:tc>
          <w:tcPr>
            <w:tcW w:w="3240" w:type="dxa"/>
          </w:tcPr>
          <w:p w:rsidR="00976E02" w:rsidRPr="00DB1533" w:rsidRDefault="00976E02" w:rsidP="00976E02">
            <w:pPr>
              <w:pStyle w:val="BodyTextIndent3"/>
              <w:spacing w:after="0" w:line="240" w:lineRule="auto"/>
              <w:ind w:left="0"/>
              <w:jc w:val="both"/>
              <w:rPr>
                <w:rFonts w:ascii="Times New Roman" w:hAnsi="Times New Roman"/>
                <w:b/>
                <w:sz w:val="20"/>
                <w:szCs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trike/>
                <w:color w:val="FF0000"/>
                <w:sz w:val="20"/>
                <w:szCs w:val="20"/>
              </w:rPr>
            </w:pPr>
            <w:r w:rsidRPr="00DB1533">
              <w:rPr>
                <w:rFonts w:ascii="Times New Roman" w:hAnsi="Times New Roman" w:cs="Times New Roman"/>
                <w:b/>
                <w:strike/>
                <w:color w:val="FF0000"/>
                <w:sz w:val="20"/>
                <w:szCs w:val="20"/>
              </w:rPr>
              <w:lastRenderedPageBreak/>
              <w:t>3.8.</w:t>
            </w:r>
            <w:r w:rsidRPr="00DB1533">
              <w:rPr>
                <w:rFonts w:ascii="Times New Roman" w:hAnsi="Times New Roman" w:cs="Times New Roman"/>
                <w:strike/>
                <w:color w:val="FF0000"/>
                <w:sz w:val="20"/>
                <w:szCs w:val="20"/>
              </w:rPr>
              <w:t xml:space="preserve"> (1) Contoarele cu turbina sau cu pistoane rotative utilizate în punctele de ieşire din SNT, se echipează cu corectoare de volum tip PTZ, în conformitate cu cerinţele tehnice prevăzute în </w:t>
            </w:r>
            <w:r w:rsidRPr="00DB1533">
              <w:rPr>
                <w:rFonts w:ascii="Times New Roman" w:hAnsi="Times New Roman" w:cs="Times New Roman"/>
                <w:i/>
                <w:strike/>
                <w:color w:val="FF0000"/>
                <w:sz w:val="20"/>
                <w:szCs w:val="20"/>
              </w:rPr>
              <w:t>Regulamentul de măsurare a cantităţilor de gaze naturale tranzacţionate în România.</w:t>
            </w:r>
            <w:r w:rsidRPr="00DB1533">
              <w:rPr>
                <w:rFonts w:ascii="Times New Roman" w:hAnsi="Times New Roman" w:cs="Times New Roman"/>
                <w:strike/>
                <w:color w:val="FF0000"/>
                <w:sz w:val="20"/>
                <w:szCs w:val="20"/>
              </w:rPr>
              <w:t xml:space="preserve"> </w:t>
            </w:r>
          </w:p>
          <w:p w:rsidR="00976E02" w:rsidRPr="00DB1533" w:rsidRDefault="00976E02" w:rsidP="00976E02">
            <w:pPr>
              <w:pStyle w:val="BodyText"/>
              <w:spacing w:after="0"/>
              <w:ind w:left="426" w:hanging="426"/>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(2)</w:t>
            </w:r>
            <w:r w:rsidRPr="00DB1533">
              <w:rPr>
                <w:rFonts w:ascii="Times New Roman" w:hAnsi="Times New Roman" w:cs="Times New Roman"/>
                <w:b/>
                <w:strike/>
                <w:color w:val="FF0000"/>
                <w:sz w:val="20"/>
                <w:szCs w:val="20"/>
              </w:rPr>
              <w:t xml:space="preserve"> </w:t>
            </w:r>
            <w:r w:rsidRPr="00DB1533">
              <w:rPr>
                <w:rFonts w:ascii="Times New Roman" w:hAnsi="Times New Roman" w:cs="Times New Roman"/>
                <w:strike/>
                <w:color w:val="FF0000"/>
                <w:sz w:val="20"/>
                <w:szCs w:val="20"/>
              </w:rPr>
              <w:t>Setarea corectoarelor PTZ precizate la alin. (1) se face în prezenţa părţilor.</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strike/>
                <w:color w:val="FF0000"/>
                <w:sz w:val="20"/>
                <w:szCs w:val="20"/>
              </w:rPr>
              <w:t>(3)</w:t>
            </w:r>
            <w:r w:rsidRPr="00DB1533">
              <w:rPr>
                <w:rFonts w:ascii="Times New Roman" w:hAnsi="Times New Roman" w:cs="Times New Roman"/>
                <w:b/>
                <w:strike/>
                <w:color w:val="FF0000"/>
                <w:sz w:val="20"/>
                <w:szCs w:val="20"/>
              </w:rPr>
              <w:t xml:space="preserve"> </w:t>
            </w:r>
            <w:r w:rsidRPr="00DB1533">
              <w:rPr>
                <w:rFonts w:ascii="Times New Roman" w:hAnsi="Times New Roman" w:cs="Times New Roman"/>
                <w:strike/>
                <w:color w:val="FF0000"/>
                <w:sz w:val="20"/>
                <w:szCs w:val="20"/>
              </w:rPr>
              <w:t xml:space="preserve">La montarea contoarelor cu turbină sau a celor cu pistoane rotative trebuie respectate lungimile tronsoanelor amonte şi aval prevăzute în </w:t>
            </w:r>
            <w:r w:rsidRPr="00DB1533">
              <w:rPr>
                <w:rFonts w:ascii="Times New Roman" w:hAnsi="Times New Roman" w:cs="Times New Roman"/>
                <w:i/>
                <w:strike/>
                <w:color w:val="FF0000"/>
                <w:sz w:val="20"/>
                <w:szCs w:val="20"/>
              </w:rPr>
              <w:t>Regulamentul de măsurare a cantităţilor de gaze naturale tranzacţionate în România.</w:t>
            </w:r>
          </w:p>
        </w:tc>
        <w:tc>
          <w:tcPr>
            <w:tcW w:w="3492" w:type="dxa"/>
          </w:tcPr>
          <w:p w:rsidR="00976E02" w:rsidRPr="00DB1533" w:rsidRDefault="00976E02" w:rsidP="00976E02">
            <w:pPr>
              <w:jc w:val="both"/>
              <w:rPr>
                <w:rFonts w:ascii="Times New Roman" w:hAnsi="Times New Roman" w:cs="Times New Roman"/>
                <w:b/>
                <w:strike/>
                <w:color w:val="FF0000"/>
                <w:sz w:val="20"/>
                <w:szCs w:val="20"/>
              </w:rPr>
            </w:pPr>
          </w:p>
        </w:tc>
        <w:tc>
          <w:tcPr>
            <w:tcW w:w="2736" w:type="dxa"/>
          </w:tcPr>
          <w:p w:rsidR="00976E02" w:rsidRPr="00DB1533" w:rsidRDefault="00976E02" w:rsidP="00976E02">
            <w:pPr>
              <w:jc w:val="both"/>
              <w:rPr>
                <w:rFonts w:ascii="Times New Roman" w:hAnsi="Times New Roman" w:cs="Times New Roman"/>
                <w:b/>
                <w:strike/>
                <w:color w:val="FF0000"/>
                <w:sz w:val="20"/>
                <w:szCs w:val="20"/>
              </w:rPr>
            </w:pPr>
          </w:p>
        </w:tc>
        <w:tc>
          <w:tcPr>
            <w:tcW w:w="3240" w:type="dxa"/>
          </w:tcPr>
          <w:p w:rsidR="00976E02" w:rsidRPr="00DB1533" w:rsidRDefault="00976E02" w:rsidP="00976E02">
            <w:pPr>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b/>
                <w:strike/>
                <w:color w:val="FF0000"/>
                <w:sz w:val="20"/>
                <w:szCs w:val="20"/>
              </w:rPr>
              <w:t xml:space="preserve">3.9. </w:t>
            </w:r>
            <w:r w:rsidRPr="00DB1533">
              <w:rPr>
                <w:rFonts w:ascii="Times New Roman" w:hAnsi="Times New Roman" w:cs="Times New Roman"/>
                <w:strike/>
                <w:color w:val="FF0000"/>
                <w:sz w:val="20"/>
                <w:szCs w:val="20"/>
              </w:rPr>
              <w:t>În cazul în care sistemele de bază nu îndeplinesc condiţiile pentru măsurarea cantităţilor de gaze naturale din cauze obiective, de comun acord se va conveni ca măsurarea comercială să se efectueze cu sistemele de control (acolo unde există), până la eliminarea cauzelor, cu respectarea condiţiilor privind accesul la informaţia de măsurare stipulată la art. 3.4.</w:t>
            </w:r>
          </w:p>
        </w:tc>
        <w:tc>
          <w:tcPr>
            <w:tcW w:w="3492"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2736"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3240"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pStyle w:val="BodyTextIndent3"/>
              <w:spacing w:after="0" w:line="240" w:lineRule="auto"/>
              <w:ind w:left="0"/>
              <w:jc w:val="both"/>
              <w:rPr>
                <w:rFonts w:ascii="Times New Roman" w:hAnsi="Times New Roman"/>
                <w:strike/>
                <w:color w:val="FF0000"/>
                <w:sz w:val="20"/>
                <w:szCs w:val="20"/>
                <w:lang w:val="ro-RO"/>
              </w:rPr>
            </w:pPr>
            <w:r w:rsidRPr="00DB1533">
              <w:rPr>
                <w:rFonts w:ascii="Times New Roman" w:hAnsi="Times New Roman"/>
                <w:b/>
                <w:strike/>
                <w:color w:val="FF0000"/>
                <w:sz w:val="20"/>
                <w:szCs w:val="20"/>
                <w:lang w:val="ro-RO"/>
              </w:rPr>
              <w:t xml:space="preserve">3.10. </w:t>
            </w:r>
            <w:r w:rsidRPr="00DB1533">
              <w:rPr>
                <w:rFonts w:ascii="Times New Roman" w:hAnsi="Times New Roman"/>
                <w:strike/>
                <w:color w:val="FF0000"/>
                <w:sz w:val="20"/>
                <w:szCs w:val="20"/>
                <w:lang w:val="ro-RO"/>
              </w:rPr>
              <w:t>(1)</w:t>
            </w:r>
            <w:r w:rsidRPr="00DB1533">
              <w:rPr>
                <w:rFonts w:ascii="Times New Roman" w:hAnsi="Times New Roman"/>
                <w:b/>
                <w:strike/>
                <w:color w:val="FF0000"/>
                <w:sz w:val="20"/>
                <w:szCs w:val="20"/>
                <w:lang w:val="ro-RO"/>
              </w:rPr>
              <w:t xml:space="preserve"> </w:t>
            </w:r>
            <w:r w:rsidRPr="00DB1533">
              <w:rPr>
                <w:rFonts w:ascii="Times New Roman" w:hAnsi="Times New Roman"/>
                <w:strike/>
                <w:color w:val="FF0000"/>
                <w:sz w:val="20"/>
                <w:szCs w:val="20"/>
                <w:lang w:val="ro-RO"/>
              </w:rPr>
              <w:t>Modificările în configuraţia sistemului de măsurare de bază se fac în prezenţa părţilor, la o dată stabilită de comun acord, cu cel puţin o zi înainte.</w:t>
            </w:r>
          </w:p>
          <w:p w:rsidR="00976E02" w:rsidRPr="00DB1533" w:rsidRDefault="00976E02" w:rsidP="00976E02">
            <w:pPr>
              <w:pStyle w:val="BodyTextIndent3"/>
              <w:spacing w:after="0" w:line="240" w:lineRule="auto"/>
              <w:ind w:left="0"/>
              <w:jc w:val="both"/>
              <w:rPr>
                <w:rFonts w:ascii="Times New Roman" w:hAnsi="Times New Roman"/>
                <w:strike/>
                <w:color w:val="FF0000"/>
                <w:sz w:val="20"/>
                <w:szCs w:val="20"/>
                <w:lang w:val="ro-RO"/>
              </w:rPr>
            </w:pPr>
            <w:r w:rsidRPr="00DB1533">
              <w:rPr>
                <w:rFonts w:ascii="Times New Roman" w:hAnsi="Times New Roman"/>
                <w:strike/>
                <w:color w:val="FF0000"/>
                <w:sz w:val="20"/>
                <w:szCs w:val="20"/>
                <w:lang w:val="ro-RO"/>
              </w:rPr>
              <w:t xml:space="preserve">(2) Modificările precizate la alin. (1) se dovedesc prin semnarea de către părţi, a procesului verbal de modificare a configurării sistemului de măsurare de bază, întocmit conform modelului prevăzut în Anexa 3.1, respectiv Anexa 3.2. În funcţie de modificările efectuate în configurarea sistemului de măsurare de bază se vor adapta şi valorile de calcul a cantităţilor de gaze naturale. </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strike/>
                <w:color w:val="FF0000"/>
                <w:sz w:val="20"/>
                <w:szCs w:val="20"/>
              </w:rPr>
              <w:t>(3) Modificările de configurare se actualizează în cartea tehnică a instalaţiei tehnologice, precizată la art. 2.1. lit. f).</w:t>
            </w:r>
          </w:p>
        </w:tc>
        <w:tc>
          <w:tcPr>
            <w:tcW w:w="3492" w:type="dxa"/>
          </w:tcPr>
          <w:p w:rsidR="00976E02" w:rsidRPr="00DB1533" w:rsidRDefault="00976E02" w:rsidP="00976E02">
            <w:pPr>
              <w:pStyle w:val="BodyTextIndent3"/>
              <w:spacing w:after="0" w:line="240" w:lineRule="auto"/>
              <w:ind w:left="0"/>
              <w:jc w:val="both"/>
              <w:rPr>
                <w:rFonts w:ascii="Times New Roman" w:hAnsi="Times New Roman"/>
                <w:b/>
                <w:strike/>
                <w:color w:val="FF0000"/>
                <w:sz w:val="20"/>
                <w:szCs w:val="20"/>
                <w:lang w:val="ro-RO"/>
              </w:rPr>
            </w:pPr>
          </w:p>
        </w:tc>
        <w:tc>
          <w:tcPr>
            <w:tcW w:w="2736" w:type="dxa"/>
          </w:tcPr>
          <w:p w:rsidR="00976E02" w:rsidRPr="00DB1533" w:rsidRDefault="00976E02" w:rsidP="00976E02">
            <w:pPr>
              <w:pStyle w:val="BodyTextIndent3"/>
              <w:spacing w:after="0" w:line="240" w:lineRule="auto"/>
              <w:ind w:left="0"/>
              <w:jc w:val="both"/>
              <w:rPr>
                <w:rFonts w:ascii="Times New Roman" w:hAnsi="Times New Roman"/>
                <w:b/>
                <w:strike/>
                <w:color w:val="FF0000"/>
                <w:sz w:val="20"/>
                <w:szCs w:val="20"/>
                <w:lang w:val="ro-RO"/>
              </w:rPr>
            </w:pPr>
          </w:p>
        </w:tc>
        <w:tc>
          <w:tcPr>
            <w:tcW w:w="3240" w:type="dxa"/>
          </w:tcPr>
          <w:p w:rsidR="00976E02" w:rsidRPr="00DB1533" w:rsidRDefault="00976E02" w:rsidP="00976E02">
            <w:pPr>
              <w:pStyle w:val="BodyTextIndent3"/>
              <w:spacing w:after="0" w:line="240" w:lineRule="auto"/>
              <w:ind w:left="0"/>
              <w:jc w:val="both"/>
              <w:rPr>
                <w:rFonts w:ascii="Times New Roman" w:hAnsi="Times New Roman"/>
                <w:b/>
                <w:strike/>
                <w:color w:val="FF0000"/>
                <w:sz w:val="20"/>
                <w:szCs w:val="20"/>
                <w:lang w:val="ro-RO"/>
              </w:rPr>
            </w:pPr>
          </w:p>
        </w:tc>
      </w:tr>
      <w:tr w:rsidR="00976E02" w:rsidRPr="00DB1533" w:rsidTr="002959AB">
        <w:tc>
          <w:tcPr>
            <w:tcW w:w="4590" w:type="dxa"/>
          </w:tcPr>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b/>
                <w:strike/>
                <w:color w:val="FF0000"/>
                <w:sz w:val="20"/>
                <w:szCs w:val="20"/>
              </w:rPr>
              <w:t xml:space="preserve">3.11. </w:t>
            </w:r>
            <w:r w:rsidRPr="00DB1533">
              <w:rPr>
                <w:rFonts w:ascii="Times New Roman" w:hAnsi="Times New Roman" w:cs="Times New Roman"/>
                <w:strike/>
                <w:color w:val="FF0000"/>
                <w:sz w:val="20"/>
                <w:szCs w:val="20"/>
              </w:rPr>
              <w:t>(1)</w:t>
            </w:r>
            <w:r w:rsidRPr="00DB1533">
              <w:rPr>
                <w:rFonts w:ascii="Times New Roman" w:hAnsi="Times New Roman" w:cs="Times New Roman"/>
                <w:b/>
                <w:strike/>
                <w:color w:val="FF0000"/>
                <w:sz w:val="20"/>
                <w:szCs w:val="20"/>
              </w:rPr>
              <w:t xml:space="preserve"> </w:t>
            </w:r>
            <w:r w:rsidRPr="00DB1533">
              <w:rPr>
                <w:rFonts w:ascii="Times New Roman" w:hAnsi="Times New Roman" w:cs="Times New Roman"/>
                <w:strike/>
                <w:color w:val="FF0000"/>
                <w:sz w:val="20"/>
                <w:szCs w:val="20"/>
              </w:rPr>
              <w:t xml:space="preserve">Utilizarea înregistratoarelor mecanice în tranzacţii comerciale </w:t>
            </w:r>
            <w:r w:rsidRPr="00DB1533">
              <w:rPr>
                <w:rFonts w:ascii="Times New Roman" w:hAnsi="Times New Roman" w:cs="Times New Roman"/>
                <w:strike/>
                <w:color w:val="FF0000"/>
                <w:sz w:val="20"/>
                <w:szCs w:val="20"/>
                <w:lang w:eastAsia="da-DK"/>
              </w:rPr>
              <w:t xml:space="preserve">în </w:t>
            </w:r>
            <w:r w:rsidRPr="00DB1533">
              <w:rPr>
                <w:rFonts w:ascii="Times New Roman" w:hAnsi="Times New Roman" w:cs="Times New Roman"/>
                <w:strike/>
                <w:color w:val="FF0000"/>
                <w:sz w:val="20"/>
                <w:szCs w:val="20"/>
              </w:rPr>
              <w:t>punctele de intrare/ieşire în/din SNT, se interzice.</w:t>
            </w:r>
          </w:p>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 xml:space="preserve">(2) Operatorii punctelor de intrare/ieşire în/din SNT au obligativitatea ca în termen de maxim 18 luni, de la </w:t>
            </w:r>
            <w:r w:rsidRPr="00DB1533">
              <w:rPr>
                <w:rFonts w:ascii="Times New Roman" w:hAnsi="Times New Roman" w:cs="Times New Roman"/>
                <w:strike/>
                <w:color w:val="FF0000"/>
                <w:sz w:val="20"/>
                <w:szCs w:val="20"/>
              </w:rPr>
              <w:lastRenderedPageBreak/>
              <w:t xml:space="preserve">intrarea în vigoare a </w:t>
            </w:r>
            <w:r w:rsidRPr="00DB1533">
              <w:rPr>
                <w:rFonts w:ascii="Times New Roman" w:hAnsi="Times New Roman" w:cs="Times New Roman"/>
                <w:i/>
                <w:strike/>
                <w:color w:val="FF0000"/>
                <w:sz w:val="20"/>
                <w:szCs w:val="20"/>
              </w:rPr>
              <w:t>Codului Reţelei,</w:t>
            </w:r>
            <w:r w:rsidRPr="00DB1533">
              <w:rPr>
                <w:rFonts w:ascii="Times New Roman" w:hAnsi="Times New Roman" w:cs="Times New Roman"/>
                <w:strike/>
                <w:color w:val="FF0000"/>
                <w:sz w:val="20"/>
                <w:szCs w:val="20"/>
              </w:rPr>
              <w:t xml:space="preserve"> să înlocuiască înregistratoarele mecanice existente care sunt utilizate în tranzacţiile comerciale.</w:t>
            </w:r>
          </w:p>
          <w:p w:rsidR="00976E02" w:rsidRPr="00DB1533" w:rsidRDefault="00976E02" w:rsidP="00976E02">
            <w:pPr>
              <w:pStyle w:val="BodyText"/>
              <w:spacing w:after="0"/>
              <w:jc w:val="both"/>
              <w:rPr>
                <w:rFonts w:ascii="Times New Roman" w:hAnsi="Times New Roman" w:cs="Times New Roman"/>
                <w:i/>
                <w:strike/>
                <w:color w:val="FF0000"/>
                <w:sz w:val="20"/>
                <w:szCs w:val="20"/>
              </w:rPr>
            </w:pPr>
            <w:r w:rsidRPr="00DB1533">
              <w:rPr>
                <w:rFonts w:ascii="Times New Roman" w:hAnsi="Times New Roman" w:cs="Times New Roman"/>
                <w:strike/>
                <w:color w:val="FF0000"/>
                <w:sz w:val="20"/>
                <w:szCs w:val="20"/>
              </w:rPr>
              <w:t>(3) Prin excepţie de la prevederile alin. (1) pe perioada specificată la alin. (2), se acceptă în tranzacţiile comerciale utilizarea înregistratoarelor mecanice existente.</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strike/>
                <w:color w:val="FF0000"/>
                <w:sz w:val="20"/>
                <w:szCs w:val="20"/>
              </w:rPr>
              <w:t>(4) Până la ieşirea din exploatare a înregistratoarelor mecanice</w:t>
            </w:r>
            <w:r w:rsidRPr="00DB1533">
              <w:rPr>
                <w:rFonts w:ascii="Times New Roman" w:hAnsi="Times New Roman" w:cs="Times New Roman"/>
                <w:b/>
                <w:strike/>
                <w:color w:val="FF0000"/>
                <w:sz w:val="20"/>
                <w:szCs w:val="20"/>
              </w:rPr>
              <w:t xml:space="preserve">, </w:t>
            </w:r>
            <w:r w:rsidRPr="00DB1533">
              <w:rPr>
                <w:rFonts w:ascii="Times New Roman" w:hAnsi="Times New Roman" w:cs="Times New Roman"/>
                <w:strike/>
                <w:color w:val="FF0000"/>
                <w:sz w:val="20"/>
                <w:szCs w:val="20"/>
              </w:rPr>
              <w:t>determinarea cantităţilor de gaze naturale cu acestea se face aplicând prevederile Anexei nr. 5 „Metodologia de calcul pentru sistem mecanic”.</w:t>
            </w:r>
          </w:p>
        </w:tc>
        <w:tc>
          <w:tcPr>
            <w:tcW w:w="3492" w:type="dxa"/>
          </w:tcPr>
          <w:p w:rsidR="00976E02" w:rsidRPr="00DB1533" w:rsidRDefault="00976E02" w:rsidP="00976E02">
            <w:pPr>
              <w:pStyle w:val="BodyText"/>
              <w:spacing w:after="0"/>
              <w:jc w:val="both"/>
              <w:rPr>
                <w:rFonts w:ascii="Times New Roman" w:hAnsi="Times New Roman" w:cs="Times New Roman"/>
                <w:b/>
                <w:strike/>
                <w:color w:val="FF0000"/>
                <w:sz w:val="20"/>
                <w:szCs w:val="20"/>
              </w:rPr>
            </w:pPr>
          </w:p>
        </w:tc>
        <w:tc>
          <w:tcPr>
            <w:tcW w:w="2736" w:type="dxa"/>
          </w:tcPr>
          <w:p w:rsidR="00976E02" w:rsidRPr="00DB1533" w:rsidRDefault="00976E02" w:rsidP="00976E02">
            <w:pPr>
              <w:pStyle w:val="BodyText"/>
              <w:spacing w:after="0"/>
              <w:jc w:val="both"/>
              <w:rPr>
                <w:rFonts w:ascii="Times New Roman" w:hAnsi="Times New Roman" w:cs="Times New Roman"/>
                <w:b/>
                <w:strike/>
                <w:color w:val="FF0000"/>
                <w:sz w:val="20"/>
                <w:szCs w:val="20"/>
              </w:rPr>
            </w:pPr>
          </w:p>
        </w:tc>
        <w:tc>
          <w:tcPr>
            <w:tcW w:w="3240" w:type="dxa"/>
          </w:tcPr>
          <w:p w:rsidR="00976E02" w:rsidRPr="00DB1533" w:rsidRDefault="00976E02" w:rsidP="00976E02">
            <w:pPr>
              <w:pStyle w:val="BodyText"/>
              <w:spacing w:after="0"/>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b/>
                <w:strike/>
                <w:color w:val="FF0000"/>
                <w:sz w:val="20"/>
                <w:szCs w:val="20"/>
              </w:rPr>
              <w:lastRenderedPageBreak/>
              <w:t>Cap. 4. Verificarea sistemelor de măsurare a gazelor naturale</w:t>
            </w:r>
          </w:p>
        </w:tc>
        <w:tc>
          <w:tcPr>
            <w:tcW w:w="3492"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2736"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3240"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b/>
                <w:strike/>
                <w:color w:val="FF0000"/>
                <w:sz w:val="20"/>
                <w:szCs w:val="20"/>
              </w:rPr>
              <w:t xml:space="preserve">4.1. </w:t>
            </w:r>
            <w:r w:rsidRPr="00DB1533">
              <w:rPr>
                <w:rFonts w:ascii="Times New Roman" w:hAnsi="Times New Roman" w:cs="Times New Roman"/>
                <w:strike/>
                <w:color w:val="FF0000"/>
                <w:sz w:val="20"/>
                <w:szCs w:val="20"/>
              </w:rPr>
              <w:t>Supravegherea metrologică a utilizării şi verificarea metrologică periodică a sistemelor de măsurare se efectuează conform reglementărilor metrologice aplicabile, iar prezentarea la verificarea metrologică periodică este sarcina proprietarului.</w:t>
            </w:r>
          </w:p>
        </w:tc>
        <w:tc>
          <w:tcPr>
            <w:tcW w:w="3492"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2736"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3240"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pStyle w:val="BodyTextIndent3"/>
              <w:spacing w:after="0" w:line="240" w:lineRule="auto"/>
              <w:ind w:left="0"/>
              <w:jc w:val="both"/>
              <w:rPr>
                <w:rFonts w:ascii="Times New Roman" w:hAnsi="Times New Roman"/>
                <w:strike/>
                <w:color w:val="FF0000"/>
                <w:sz w:val="20"/>
                <w:szCs w:val="20"/>
                <w:lang w:val="ro-RO"/>
              </w:rPr>
            </w:pPr>
            <w:r w:rsidRPr="00DB1533">
              <w:rPr>
                <w:rFonts w:ascii="Times New Roman" w:hAnsi="Times New Roman"/>
                <w:b/>
                <w:strike/>
                <w:color w:val="FF0000"/>
                <w:sz w:val="20"/>
                <w:szCs w:val="20"/>
                <w:lang w:val="ro-RO"/>
              </w:rPr>
              <w:t xml:space="preserve">4.2. </w:t>
            </w:r>
            <w:r w:rsidRPr="00DB1533">
              <w:rPr>
                <w:rFonts w:ascii="Times New Roman" w:hAnsi="Times New Roman"/>
                <w:strike/>
                <w:color w:val="FF0000"/>
                <w:sz w:val="20"/>
                <w:szCs w:val="20"/>
                <w:lang w:val="ro-RO"/>
              </w:rPr>
              <w:t>(1)</w:t>
            </w:r>
            <w:r w:rsidRPr="00DB1533">
              <w:rPr>
                <w:rFonts w:ascii="Times New Roman" w:hAnsi="Times New Roman"/>
                <w:b/>
                <w:strike/>
                <w:color w:val="FF0000"/>
                <w:sz w:val="20"/>
                <w:szCs w:val="20"/>
                <w:lang w:val="ro-RO"/>
              </w:rPr>
              <w:t xml:space="preserve"> </w:t>
            </w:r>
            <w:r w:rsidRPr="00DB1533">
              <w:rPr>
                <w:rFonts w:ascii="Times New Roman" w:hAnsi="Times New Roman"/>
                <w:strike/>
                <w:color w:val="FF0000"/>
                <w:sz w:val="20"/>
                <w:szCs w:val="20"/>
                <w:lang w:val="ro-RO"/>
              </w:rPr>
              <w:t>În cazul unor neînţelegeri cu privire la cantităţile de gaze naturale măsurate, părţile pot solicita verificarea metrologică a sistemelor utilizate, suplimentar faţă de verificarea metrologică periodică.</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strike/>
                <w:color w:val="FF0000"/>
                <w:sz w:val="20"/>
                <w:szCs w:val="20"/>
              </w:rPr>
              <w:t>(2) Dacă se constată că echipamentele funcţionează în limita toleranţelor admise prin clasa de exactitate, cheltuielile de verificare se suportă de către reclamant, în caz contrar, acestea vor fi suportate de către proprietarul acestora.</w:t>
            </w:r>
          </w:p>
        </w:tc>
        <w:tc>
          <w:tcPr>
            <w:tcW w:w="3492" w:type="dxa"/>
          </w:tcPr>
          <w:p w:rsidR="00976E02" w:rsidRPr="00DB1533" w:rsidRDefault="00976E02" w:rsidP="00976E02">
            <w:pPr>
              <w:pStyle w:val="BodyTextIndent3"/>
              <w:spacing w:after="0" w:line="240" w:lineRule="auto"/>
              <w:ind w:left="0"/>
              <w:jc w:val="both"/>
              <w:rPr>
                <w:rFonts w:ascii="Times New Roman" w:hAnsi="Times New Roman"/>
                <w:b/>
                <w:strike/>
                <w:color w:val="FF0000"/>
                <w:sz w:val="20"/>
                <w:szCs w:val="20"/>
                <w:lang w:val="ro-RO"/>
              </w:rPr>
            </w:pPr>
          </w:p>
        </w:tc>
        <w:tc>
          <w:tcPr>
            <w:tcW w:w="2736" w:type="dxa"/>
          </w:tcPr>
          <w:p w:rsidR="00976E02" w:rsidRPr="00DB1533" w:rsidRDefault="00976E02" w:rsidP="00976E02">
            <w:pPr>
              <w:pStyle w:val="BodyTextIndent3"/>
              <w:spacing w:after="0" w:line="240" w:lineRule="auto"/>
              <w:ind w:left="0"/>
              <w:jc w:val="both"/>
              <w:rPr>
                <w:rFonts w:ascii="Times New Roman" w:hAnsi="Times New Roman"/>
                <w:b/>
                <w:strike/>
                <w:color w:val="FF0000"/>
                <w:sz w:val="20"/>
                <w:szCs w:val="20"/>
                <w:lang w:val="ro-RO"/>
              </w:rPr>
            </w:pPr>
          </w:p>
        </w:tc>
        <w:tc>
          <w:tcPr>
            <w:tcW w:w="3240" w:type="dxa"/>
          </w:tcPr>
          <w:p w:rsidR="00976E02" w:rsidRPr="00DB1533" w:rsidRDefault="00976E02" w:rsidP="00976E02">
            <w:pPr>
              <w:pStyle w:val="BodyTextIndent3"/>
              <w:spacing w:after="0" w:line="240" w:lineRule="auto"/>
              <w:ind w:left="0"/>
              <w:jc w:val="both"/>
              <w:rPr>
                <w:rFonts w:ascii="Times New Roman" w:hAnsi="Times New Roman"/>
                <w:b/>
                <w:strike/>
                <w:color w:val="FF0000"/>
                <w:sz w:val="20"/>
                <w:szCs w:val="20"/>
                <w:lang w:val="ro-RO"/>
              </w:rPr>
            </w:pPr>
          </w:p>
        </w:tc>
      </w:tr>
      <w:tr w:rsidR="00976E02" w:rsidRPr="00DB1533" w:rsidTr="002959AB">
        <w:tc>
          <w:tcPr>
            <w:tcW w:w="4590" w:type="dxa"/>
          </w:tcPr>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b/>
                <w:strike/>
                <w:color w:val="FF0000"/>
                <w:sz w:val="20"/>
                <w:szCs w:val="20"/>
              </w:rPr>
              <w:t xml:space="preserve">4.3. </w:t>
            </w:r>
            <w:r w:rsidRPr="00DB1533">
              <w:rPr>
                <w:rFonts w:ascii="Times New Roman" w:hAnsi="Times New Roman" w:cs="Times New Roman"/>
                <w:strike/>
                <w:color w:val="FF0000"/>
                <w:sz w:val="20"/>
                <w:szCs w:val="20"/>
              </w:rPr>
              <w:t>Rezultatele verificărilor, efectuate conform prevederilor pct. 4.2, se consemnează în procese verbale de verificare, semnate de ambele părţi, conform modelelor din Anexele 4.1 … 4.4.</w:t>
            </w:r>
          </w:p>
        </w:tc>
        <w:tc>
          <w:tcPr>
            <w:tcW w:w="3492"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2736"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3240"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b/>
                <w:strike/>
                <w:color w:val="FF0000"/>
                <w:sz w:val="20"/>
                <w:szCs w:val="20"/>
              </w:rPr>
              <w:t xml:space="preserve">4.4. </w:t>
            </w:r>
            <w:r w:rsidRPr="00DB1533">
              <w:rPr>
                <w:rFonts w:ascii="Times New Roman" w:hAnsi="Times New Roman" w:cs="Times New Roman"/>
                <w:strike/>
                <w:color w:val="FF0000"/>
                <w:sz w:val="20"/>
                <w:szCs w:val="20"/>
              </w:rPr>
              <w:t>Înainte de repunerea în funcţiune a sistemului de măsurare se verifică respectarea condiţiilor de montaj a tuturor mijloacelor de măsurare supuse verificării şi refacerea etanşeităţii îmbinărilor mecanice.</w:t>
            </w:r>
          </w:p>
        </w:tc>
        <w:tc>
          <w:tcPr>
            <w:tcW w:w="3492"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2736"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3240"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pStyle w:val="BodyText3"/>
              <w:spacing w:line="240" w:lineRule="auto"/>
              <w:rPr>
                <w:bCs/>
                <w:strike/>
                <w:color w:val="FF0000"/>
                <w:sz w:val="20"/>
                <w:szCs w:val="20"/>
              </w:rPr>
            </w:pPr>
            <w:r w:rsidRPr="00DB1533">
              <w:rPr>
                <w:b/>
                <w:bCs/>
                <w:strike/>
                <w:color w:val="FF0000"/>
                <w:sz w:val="20"/>
                <w:szCs w:val="20"/>
              </w:rPr>
              <w:t>4.5.</w:t>
            </w:r>
            <w:r w:rsidRPr="00DB1533">
              <w:rPr>
                <w:strike/>
                <w:color w:val="FF0000"/>
                <w:sz w:val="20"/>
                <w:szCs w:val="20"/>
              </w:rPr>
              <w:t xml:space="preserve"> </w:t>
            </w:r>
            <w:r w:rsidRPr="00DB1533">
              <w:rPr>
                <w:bCs/>
                <w:strike/>
                <w:color w:val="FF0000"/>
                <w:sz w:val="20"/>
                <w:szCs w:val="20"/>
              </w:rPr>
              <w:t xml:space="preserve">(1) Dacă la verificarea sistemelor de măsurare, de bază sau de control, la unul din aparate se constată o eroare care depăşeşte valoarea acceptată sau specificată </w:t>
            </w:r>
            <w:r w:rsidRPr="00DB1533">
              <w:rPr>
                <w:bCs/>
                <w:strike/>
                <w:color w:val="FF0000"/>
                <w:sz w:val="20"/>
                <w:szCs w:val="20"/>
              </w:rPr>
              <w:lastRenderedPageBreak/>
              <w:t>în certificatul aprobării de model, respectivul aparat va fi recalibrat imediat sau înlocuit.</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bCs/>
                <w:strike/>
                <w:color w:val="FF0000"/>
                <w:sz w:val="20"/>
                <w:szCs w:val="20"/>
              </w:rPr>
              <w:t>(2) Repararea aparatelor de măsurare, de bază sau de control, se face conform reglementărilor de metrologie legală aplicabile şi este în responsabilitatea proprietarului acestora.</w:t>
            </w:r>
          </w:p>
        </w:tc>
        <w:tc>
          <w:tcPr>
            <w:tcW w:w="3492" w:type="dxa"/>
          </w:tcPr>
          <w:p w:rsidR="00976E02" w:rsidRPr="00DB1533" w:rsidRDefault="00976E02" w:rsidP="00976E02">
            <w:pPr>
              <w:pStyle w:val="BodyText3"/>
              <w:spacing w:line="240" w:lineRule="auto"/>
              <w:rPr>
                <w:b/>
                <w:bCs/>
                <w:strike/>
                <w:color w:val="FF0000"/>
                <w:sz w:val="20"/>
                <w:szCs w:val="20"/>
              </w:rPr>
            </w:pPr>
          </w:p>
        </w:tc>
        <w:tc>
          <w:tcPr>
            <w:tcW w:w="2736" w:type="dxa"/>
          </w:tcPr>
          <w:p w:rsidR="00976E02" w:rsidRPr="00DB1533" w:rsidRDefault="00976E02" w:rsidP="00976E02">
            <w:pPr>
              <w:pStyle w:val="BodyText3"/>
              <w:spacing w:line="240" w:lineRule="auto"/>
              <w:rPr>
                <w:b/>
                <w:bCs/>
                <w:strike/>
                <w:color w:val="FF0000"/>
                <w:sz w:val="20"/>
                <w:szCs w:val="20"/>
              </w:rPr>
            </w:pPr>
          </w:p>
        </w:tc>
        <w:tc>
          <w:tcPr>
            <w:tcW w:w="3240" w:type="dxa"/>
          </w:tcPr>
          <w:p w:rsidR="00976E02" w:rsidRPr="00DB1533" w:rsidRDefault="00976E02" w:rsidP="00976E02">
            <w:pPr>
              <w:pStyle w:val="BodyText3"/>
              <w:spacing w:line="240" w:lineRule="auto"/>
              <w:rPr>
                <w:b/>
                <w:bCs/>
                <w:strike/>
                <w:color w:val="FF0000"/>
                <w:sz w:val="20"/>
                <w:szCs w:val="20"/>
              </w:rPr>
            </w:pPr>
          </w:p>
        </w:tc>
      </w:tr>
      <w:tr w:rsidR="00976E02" w:rsidRPr="00DB1533" w:rsidTr="002959AB">
        <w:tc>
          <w:tcPr>
            <w:tcW w:w="4590" w:type="dxa"/>
          </w:tcPr>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b/>
                <w:strike/>
                <w:color w:val="FF0000"/>
                <w:sz w:val="20"/>
                <w:szCs w:val="20"/>
              </w:rPr>
              <w:lastRenderedPageBreak/>
              <w:t>Cap. 5 Calitatea gazelor naturale</w:t>
            </w:r>
          </w:p>
        </w:tc>
        <w:tc>
          <w:tcPr>
            <w:tcW w:w="3492"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2736"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3240"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pStyle w:val="BodyTextIndent"/>
              <w:spacing w:after="0" w:line="240" w:lineRule="auto"/>
              <w:jc w:val="both"/>
              <w:rPr>
                <w:rFonts w:ascii="Times New Roman" w:hAnsi="Times New Roman"/>
                <w:strike/>
                <w:color w:val="FF0000"/>
                <w:sz w:val="20"/>
              </w:rPr>
            </w:pPr>
            <w:r w:rsidRPr="00DB1533">
              <w:rPr>
                <w:rFonts w:ascii="Times New Roman" w:hAnsi="Times New Roman"/>
                <w:b/>
                <w:bCs/>
                <w:strike/>
                <w:color w:val="FF0000"/>
                <w:sz w:val="20"/>
              </w:rPr>
              <w:t>5.1.</w:t>
            </w:r>
            <w:r w:rsidRPr="00DB1533">
              <w:rPr>
                <w:rFonts w:ascii="Times New Roman" w:hAnsi="Times New Roman"/>
                <w:strike/>
                <w:color w:val="FF0000"/>
                <w:sz w:val="20"/>
              </w:rPr>
              <w:t xml:space="preserve"> (1)</w:t>
            </w:r>
            <w:r w:rsidRPr="00DB1533">
              <w:rPr>
                <w:rFonts w:ascii="Times New Roman" w:hAnsi="Times New Roman"/>
                <w:b/>
                <w:strike/>
                <w:color w:val="FF0000"/>
                <w:sz w:val="20"/>
              </w:rPr>
              <w:t xml:space="preserve"> </w:t>
            </w:r>
            <w:r w:rsidRPr="00DB1533">
              <w:rPr>
                <w:rFonts w:ascii="Times New Roman" w:hAnsi="Times New Roman"/>
                <w:strike/>
                <w:color w:val="FF0000"/>
                <w:sz w:val="20"/>
              </w:rPr>
              <w:t xml:space="preserve">Gazele naturale, tranzacţionate prin punctele de </w:t>
            </w:r>
            <w:r w:rsidRPr="00DB1533">
              <w:rPr>
                <w:rFonts w:ascii="Times New Roman" w:hAnsi="Times New Roman"/>
                <w:strike/>
                <w:color w:val="FF0000"/>
                <w:sz w:val="20"/>
                <w:lang w:val="ro-RO"/>
              </w:rPr>
              <w:t xml:space="preserve">intrare/ieşire în/din </w:t>
            </w:r>
            <w:r w:rsidRPr="00DB1533">
              <w:rPr>
                <w:rFonts w:ascii="Times New Roman" w:hAnsi="Times New Roman"/>
                <w:strike/>
                <w:color w:val="FF0000"/>
                <w:sz w:val="20"/>
              </w:rPr>
              <w:t xml:space="preserve">SNT, trebuie să fie conforme cu condiţiile minime de calitate prevăzute de legislaţia în vigoare. </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strike/>
                <w:color w:val="FF0000"/>
                <w:sz w:val="20"/>
                <w:szCs w:val="20"/>
              </w:rPr>
              <w:t>(2)</w:t>
            </w:r>
            <w:r w:rsidRPr="00DB1533">
              <w:rPr>
                <w:rFonts w:ascii="Times New Roman" w:hAnsi="Times New Roman" w:cs="Times New Roman"/>
                <w:b/>
                <w:strike/>
                <w:color w:val="FF0000"/>
                <w:sz w:val="20"/>
                <w:szCs w:val="20"/>
              </w:rPr>
              <w:t xml:space="preserve"> </w:t>
            </w:r>
            <w:r w:rsidRPr="00DB1533">
              <w:rPr>
                <w:rFonts w:ascii="Times New Roman" w:hAnsi="Times New Roman" w:cs="Times New Roman"/>
                <w:strike/>
                <w:color w:val="FF0000"/>
                <w:sz w:val="20"/>
                <w:szCs w:val="20"/>
              </w:rPr>
              <w:t>OTS poate percepe penalităţi pentru nerespectarea calităţii gazelor naturale livrate în SNT.</w:t>
            </w:r>
          </w:p>
        </w:tc>
        <w:tc>
          <w:tcPr>
            <w:tcW w:w="3492" w:type="dxa"/>
          </w:tcPr>
          <w:p w:rsidR="00976E02" w:rsidRPr="00DB1533" w:rsidRDefault="00976E02" w:rsidP="00976E02">
            <w:pPr>
              <w:pStyle w:val="BodyTextIndent"/>
              <w:spacing w:after="0" w:line="240" w:lineRule="auto"/>
              <w:jc w:val="both"/>
              <w:rPr>
                <w:rFonts w:ascii="Times New Roman" w:hAnsi="Times New Roman"/>
                <w:b/>
                <w:bCs/>
                <w:strike/>
                <w:color w:val="FF0000"/>
                <w:sz w:val="20"/>
              </w:rPr>
            </w:pPr>
          </w:p>
        </w:tc>
        <w:tc>
          <w:tcPr>
            <w:tcW w:w="2736" w:type="dxa"/>
          </w:tcPr>
          <w:p w:rsidR="00976E02" w:rsidRPr="00DB1533" w:rsidRDefault="00976E02" w:rsidP="00976E02">
            <w:pPr>
              <w:pStyle w:val="BodyTextIndent"/>
              <w:spacing w:after="0" w:line="240" w:lineRule="auto"/>
              <w:jc w:val="both"/>
              <w:rPr>
                <w:rFonts w:ascii="Times New Roman" w:hAnsi="Times New Roman"/>
                <w:b/>
                <w:bCs/>
                <w:strike/>
                <w:color w:val="FF0000"/>
                <w:sz w:val="20"/>
              </w:rPr>
            </w:pPr>
          </w:p>
        </w:tc>
        <w:tc>
          <w:tcPr>
            <w:tcW w:w="3240" w:type="dxa"/>
          </w:tcPr>
          <w:p w:rsidR="00976E02" w:rsidRPr="00DB1533" w:rsidRDefault="00976E02" w:rsidP="00976E02">
            <w:pPr>
              <w:pStyle w:val="BodyTextIndent"/>
              <w:spacing w:after="0" w:line="240" w:lineRule="auto"/>
              <w:jc w:val="both"/>
              <w:rPr>
                <w:rFonts w:ascii="Times New Roman" w:hAnsi="Times New Roman"/>
                <w:b/>
                <w:bCs/>
                <w:strike/>
                <w:color w:val="FF0000"/>
                <w:sz w:val="20"/>
              </w:rPr>
            </w:pPr>
          </w:p>
        </w:tc>
      </w:tr>
      <w:tr w:rsidR="00976E02" w:rsidRPr="00DB1533" w:rsidTr="002959AB">
        <w:tc>
          <w:tcPr>
            <w:tcW w:w="4590" w:type="dxa"/>
          </w:tcPr>
          <w:p w:rsidR="00976E02" w:rsidRPr="00DB1533" w:rsidRDefault="00976E02" w:rsidP="00976E02">
            <w:pPr>
              <w:pStyle w:val="BodyTextIndent"/>
              <w:spacing w:after="0" w:line="240" w:lineRule="auto"/>
              <w:jc w:val="both"/>
              <w:rPr>
                <w:rFonts w:ascii="Times New Roman" w:hAnsi="Times New Roman"/>
                <w:strike/>
                <w:color w:val="FF0000"/>
                <w:sz w:val="20"/>
              </w:rPr>
            </w:pPr>
            <w:r w:rsidRPr="00DB1533">
              <w:rPr>
                <w:rFonts w:ascii="Times New Roman" w:hAnsi="Times New Roman"/>
                <w:b/>
                <w:bCs/>
                <w:strike/>
                <w:color w:val="FF0000"/>
                <w:sz w:val="20"/>
              </w:rPr>
              <w:t>5.2.</w:t>
            </w:r>
            <w:r w:rsidRPr="00DB1533">
              <w:rPr>
                <w:rFonts w:ascii="Times New Roman" w:hAnsi="Times New Roman"/>
                <w:strike/>
                <w:color w:val="FF0000"/>
                <w:sz w:val="20"/>
              </w:rPr>
              <w:t xml:space="preserve"> (1) Aprecierea calităţii gazelor naturale, se face pe baza compoziţiei chimice a acestora şi a următoarelor proprietăţi fizice:</w:t>
            </w:r>
          </w:p>
          <w:p w:rsidR="00976E02" w:rsidRPr="00DB1533" w:rsidRDefault="00976E02" w:rsidP="00976E02">
            <w:pPr>
              <w:pStyle w:val="BodyTextIndent"/>
              <w:spacing w:after="0" w:line="240" w:lineRule="auto"/>
              <w:ind w:firstLine="709"/>
              <w:jc w:val="both"/>
              <w:rPr>
                <w:rFonts w:ascii="Times New Roman" w:hAnsi="Times New Roman"/>
                <w:strike/>
                <w:color w:val="FF0000"/>
                <w:sz w:val="20"/>
              </w:rPr>
            </w:pPr>
            <w:r w:rsidRPr="00DB1533">
              <w:rPr>
                <w:rFonts w:ascii="Times New Roman" w:hAnsi="Times New Roman"/>
                <w:strike/>
                <w:color w:val="FF0000"/>
                <w:sz w:val="20"/>
              </w:rPr>
              <w:t>a) puterea calorifică superioară şi puterea calorifică inferioară;</w:t>
            </w:r>
          </w:p>
          <w:p w:rsidR="00976E02" w:rsidRPr="00DB1533" w:rsidRDefault="00976E02" w:rsidP="00976E02">
            <w:pPr>
              <w:pStyle w:val="BodyTextIndent"/>
              <w:spacing w:after="0" w:line="240" w:lineRule="auto"/>
              <w:ind w:firstLine="709"/>
              <w:jc w:val="both"/>
              <w:rPr>
                <w:rFonts w:ascii="Times New Roman" w:hAnsi="Times New Roman"/>
                <w:strike/>
                <w:color w:val="FF0000"/>
                <w:sz w:val="20"/>
              </w:rPr>
            </w:pPr>
            <w:r w:rsidRPr="00DB1533">
              <w:rPr>
                <w:rFonts w:ascii="Times New Roman" w:hAnsi="Times New Roman"/>
                <w:strike/>
                <w:color w:val="FF0000"/>
                <w:sz w:val="20"/>
              </w:rPr>
              <w:t>b) indicele Wobbe;</w:t>
            </w:r>
          </w:p>
          <w:p w:rsidR="00976E02" w:rsidRPr="00DB1533" w:rsidRDefault="00976E02" w:rsidP="00976E02">
            <w:pPr>
              <w:pStyle w:val="BodyTextIndent"/>
              <w:spacing w:after="0" w:line="240" w:lineRule="auto"/>
              <w:ind w:firstLine="709"/>
              <w:jc w:val="both"/>
              <w:rPr>
                <w:rFonts w:ascii="Times New Roman" w:hAnsi="Times New Roman"/>
                <w:strike/>
                <w:color w:val="FF0000"/>
                <w:sz w:val="20"/>
              </w:rPr>
            </w:pPr>
            <w:r w:rsidRPr="00DB1533">
              <w:rPr>
                <w:rFonts w:ascii="Times New Roman" w:hAnsi="Times New Roman"/>
                <w:strike/>
                <w:color w:val="FF0000"/>
                <w:sz w:val="20"/>
              </w:rPr>
              <w:t xml:space="preserve">c) densitatea; </w:t>
            </w:r>
          </w:p>
          <w:p w:rsidR="00976E02" w:rsidRPr="00DB1533" w:rsidRDefault="00976E02" w:rsidP="00976E02">
            <w:pPr>
              <w:pStyle w:val="BodyTextIndent"/>
              <w:spacing w:after="0" w:line="240" w:lineRule="auto"/>
              <w:ind w:firstLine="709"/>
              <w:jc w:val="both"/>
              <w:rPr>
                <w:rFonts w:ascii="Times New Roman" w:hAnsi="Times New Roman"/>
                <w:strike/>
                <w:color w:val="FF0000"/>
                <w:sz w:val="20"/>
              </w:rPr>
            </w:pPr>
            <w:r w:rsidRPr="00DB1533">
              <w:rPr>
                <w:rFonts w:ascii="Times New Roman" w:hAnsi="Times New Roman"/>
                <w:strike/>
                <w:color w:val="FF0000"/>
                <w:sz w:val="20"/>
              </w:rPr>
              <w:t>d) densitatea relativă;</w:t>
            </w:r>
          </w:p>
          <w:p w:rsidR="00976E02" w:rsidRPr="00DB1533" w:rsidRDefault="00976E02" w:rsidP="00976E02">
            <w:pPr>
              <w:pStyle w:val="BodyTextIndent"/>
              <w:spacing w:after="0" w:line="240" w:lineRule="auto"/>
              <w:ind w:firstLine="709"/>
              <w:jc w:val="both"/>
              <w:rPr>
                <w:rFonts w:ascii="Times New Roman" w:hAnsi="Times New Roman"/>
                <w:strike/>
                <w:color w:val="FF0000"/>
                <w:sz w:val="20"/>
              </w:rPr>
            </w:pPr>
            <w:r w:rsidRPr="00DB1533">
              <w:rPr>
                <w:rFonts w:ascii="Times New Roman" w:hAnsi="Times New Roman"/>
                <w:strike/>
                <w:color w:val="FF0000"/>
                <w:sz w:val="20"/>
              </w:rPr>
              <w:t>d) factorul de compresibilitate;</w:t>
            </w:r>
          </w:p>
          <w:p w:rsidR="00976E02" w:rsidRPr="00DB1533" w:rsidRDefault="00976E02" w:rsidP="00976E02">
            <w:pPr>
              <w:pStyle w:val="BodyTextIndent"/>
              <w:spacing w:after="0" w:line="240" w:lineRule="auto"/>
              <w:ind w:firstLine="709"/>
              <w:jc w:val="both"/>
              <w:rPr>
                <w:rFonts w:ascii="Times New Roman" w:hAnsi="Times New Roman"/>
                <w:strike/>
                <w:color w:val="FF0000"/>
                <w:sz w:val="20"/>
              </w:rPr>
            </w:pPr>
            <w:r w:rsidRPr="00DB1533">
              <w:rPr>
                <w:rFonts w:ascii="Times New Roman" w:hAnsi="Times New Roman"/>
                <w:strike/>
                <w:color w:val="FF0000"/>
                <w:sz w:val="20"/>
              </w:rPr>
              <w:t>e) punctul de rouă apă;</w:t>
            </w:r>
          </w:p>
          <w:p w:rsidR="00976E02" w:rsidRPr="00DB1533" w:rsidRDefault="00976E02" w:rsidP="00976E02">
            <w:pPr>
              <w:pStyle w:val="BodyTextIndent"/>
              <w:spacing w:after="0" w:line="240" w:lineRule="auto"/>
              <w:ind w:firstLine="709"/>
              <w:jc w:val="both"/>
              <w:rPr>
                <w:rFonts w:ascii="Times New Roman" w:hAnsi="Times New Roman"/>
                <w:strike/>
                <w:color w:val="FF0000"/>
                <w:sz w:val="20"/>
              </w:rPr>
            </w:pPr>
            <w:r w:rsidRPr="00DB1533">
              <w:rPr>
                <w:rFonts w:ascii="Times New Roman" w:hAnsi="Times New Roman"/>
                <w:strike/>
                <w:color w:val="FF0000"/>
                <w:sz w:val="20"/>
              </w:rPr>
              <w:t>d) punctul de rouă al hidrocarburilor lichide;</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bCs/>
                <w:strike/>
                <w:color w:val="FF0000"/>
                <w:sz w:val="20"/>
                <w:szCs w:val="20"/>
              </w:rPr>
              <w:t>(2)</w:t>
            </w:r>
            <w:r w:rsidRPr="00DB1533">
              <w:rPr>
                <w:rFonts w:ascii="Times New Roman" w:hAnsi="Times New Roman" w:cs="Times New Roman"/>
                <w:strike/>
                <w:color w:val="FF0000"/>
                <w:sz w:val="20"/>
                <w:szCs w:val="20"/>
              </w:rPr>
              <w:t xml:space="preserve"> Conţinutul de impurităţi mecanice precum şi condiţiile minime de calitate ale gazelor naturale acceptate pentru a fi tranzacţionate, sunt precizate în Regulamentul de măsurare a cantităţilor de gaze naturale tranzacţionate în România.</w:t>
            </w:r>
          </w:p>
        </w:tc>
        <w:tc>
          <w:tcPr>
            <w:tcW w:w="3492" w:type="dxa"/>
          </w:tcPr>
          <w:p w:rsidR="00976E02" w:rsidRPr="00DB1533" w:rsidRDefault="00976E02" w:rsidP="00976E02">
            <w:pPr>
              <w:pStyle w:val="BodyTextIndent"/>
              <w:spacing w:after="0" w:line="240" w:lineRule="auto"/>
              <w:jc w:val="both"/>
              <w:rPr>
                <w:rFonts w:ascii="Times New Roman" w:hAnsi="Times New Roman"/>
                <w:b/>
                <w:bCs/>
                <w:strike/>
                <w:color w:val="FF0000"/>
                <w:sz w:val="20"/>
              </w:rPr>
            </w:pPr>
          </w:p>
        </w:tc>
        <w:tc>
          <w:tcPr>
            <w:tcW w:w="2736" w:type="dxa"/>
          </w:tcPr>
          <w:p w:rsidR="00976E02" w:rsidRPr="00DB1533" w:rsidRDefault="00976E02" w:rsidP="00976E02">
            <w:pPr>
              <w:pStyle w:val="BodyTextIndent"/>
              <w:spacing w:after="0" w:line="240" w:lineRule="auto"/>
              <w:jc w:val="both"/>
              <w:rPr>
                <w:rFonts w:ascii="Times New Roman" w:hAnsi="Times New Roman"/>
                <w:b/>
                <w:bCs/>
                <w:strike/>
                <w:color w:val="FF0000"/>
                <w:sz w:val="20"/>
              </w:rPr>
            </w:pPr>
          </w:p>
        </w:tc>
        <w:tc>
          <w:tcPr>
            <w:tcW w:w="3240" w:type="dxa"/>
          </w:tcPr>
          <w:p w:rsidR="00976E02" w:rsidRPr="00DB1533" w:rsidRDefault="00976E02" w:rsidP="00976E02">
            <w:pPr>
              <w:pStyle w:val="BodyTextIndent"/>
              <w:spacing w:after="0" w:line="240" w:lineRule="auto"/>
              <w:jc w:val="both"/>
              <w:rPr>
                <w:rFonts w:ascii="Times New Roman" w:hAnsi="Times New Roman"/>
                <w:b/>
                <w:bCs/>
                <w:strike/>
                <w:color w:val="FF0000"/>
                <w:sz w:val="20"/>
              </w:rPr>
            </w:pPr>
          </w:p>
        </w:tc>
      </w:tr>
      <w:tr w:rsidR="00976E02" w:rsidRPr="00DB1533" w:rsidTr="002959AB">
        <w:tc>
          <w:tcPr>
            <w:tcW w:w="4590" w:type="dxa"/>
          </w:tcPr>
          <w:p w:rsidR="00976E02" w:rsidRPr="00DB1533" w:rsidRDefault="00976E02" w:rsidP="00976E02">
            <w:pPr>
              <w:pStyle w:val="BodyTextIndent"/>
              <w:spacing w:after="0" w:line="240" w:lineRule="auto"/>
              <w:jc w:val="both"/>
              <w:rPr>
                <w:rFonts w:ascii="Times New Roman" w:hAnsi="Times New Roman"/>
                <w:strike/>
                <w:color w:val="FF0000"/>
                <w:sz w:val="20"/>
              </w:rPr>
            </w:pPr>
            <w:r w:rsidRPr="00DB1533">
              <w:rPr>
                <w:rFonts w:ascii="Times New Roman" w:hAnsi="Times New Roman"/>
                <w:b/>
                <w:strike/>
                <w:color w:val="FF0000"/>
                <w:sz w:val="20"/>
              </w:rPr>
              <w:t xml:space="preserve">5.3. </w:t>
            </w:r>
            <w:r w:rsidRPr="00DB1533">
              <w:rPr>
                <w:rFonts w:ascii="Times New Roman" w:hAnsi="Times New Roman"/>
                <w:strike/>
                <w:color w:val="FF0000"/>
                <w:sz w:val="20"/>
              </w:rPr>
              <w:t xml:space="preserve">(1) Punctele de prelevare necesare determinării calităţii gazelor naturale vor fi cele amplasate pe sistemul de măsurare. </w:t>
            </w:r>
          </w:p>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(2) Prelevarea probelor pentru analiză să se efectueze în conformitate cu  SR ISO 10715 – Gaz natural. Metode de prelevare probe.</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strike/>
                <w:color w:val="FF0000"/>
                <w:sz w:val="20"/>
                <w:szCs w:val="20"/>
              </w:rPr>
              <w:t xml:space="preserve">(3) Dacă prelevarea probelor se face în scopul soluţionării divergenţelor, atunci aceasta se efectuează </w:t>
            </w:r>
            <w:r w:rsidRPr="00DB1533">
              <w:rPr>
                <w:rFonts w:ascii="Times New Roman" w:hAnsi="Times New Roman" w:cs="Times New Roman"/>
                <w:strike/>
                <w:color w:val="FF0000"/>
                <w:sz w:val="20"/>
                <w:szCs w:val="20"/>
              </w:rPr>
              <w:lastRenderedPageBreak/>
              <w:t>în prezenţa reprezentanţilor părţilor, cu înştiinţarea UR.</w:t>
            </w:r>
          </w:p>
        </w:tc>
        <w:tc>
          <w:tcPr>
            <w:tcW w:w="3492" w:type="dxa"/>
          </w:tcPr>
          <w:p w:rsidR="00976E02" w:rsidRPr="00DB1533" w:rsidRDefault="00976E02" w:rsidP="00976E02">
            <w:pPr>
              <w:pStyle w:val="BodyTextIndent"/>
              <w:spacing w:after="0" w:line="240" w:lineRule="auto"/>
              <w:jc w:val="both"/>
              <w:rPr>
                <w:rFonts w:ascii="Times New Roman" w:hAnsi="Times New Roman"/>
                <w:b/>
                <w:strike/>
                <w:color w:val="FF0000"/>
                <w:sz w:val="20"/>
                <w:lang w:val="ro-RO"/>
              </w:rPr>
            </w:pPr>
          </w:p>
        </w:tc>
        <w:tc>
          <w:tcPr>
            <w:tcW w:w="2736" w:type="dxa"/>
          </w:tcPr>
          <w:p w:rsidR="00976E02" w:rsidRPr="00DB1533" w:rsidRDefault="00976E02" w:rsidP="00976E02">
            <w:pPr>
              <w:pStyle w:val="BodyTextIndent"/>
              <w:spacing w:after="0" w:line="240" w:lineRule="auto"/>
              <w:jc w:val="both"/>
              <w:rPr>
                <w:rFonts w:ascii="Times New Roman" w:hAnsi="Times New Roman"/>
                <w:b/>
                <w:strike/>
                <w:color w:val="FF0000"/>
                <w:sz w:val="20"/>
                <w:lang w:val="ro-RO"/>
              </w:rPr>
            </w:pPr>
          </w:p>
        </w:tc>
        <w:tc>
          <w:tcPr>
            <w:tcW w:w="3240" w:type="dxa"/>
          </w:tcPr>
          <w:p w:rsidR="00976E02" w:rsidRPr="00DB1533" w:rsidRDefault="00976E02" w:rsidP="00976E02">
            <w:pPr>
              <w:pStyle w:val="BodyTextIndent"/>
              <w:spacing w:after="0" w:line="240" w:lineRule="auto"/>
              <w:jc w:val="both"/>
              <w:rPr>
                <w:rFonts w:ascii="Times New Roman" w:hAnsi="Times New Roman"/>
                <w:b/>
                <w:strike/>
                <w:color w:val="FF0000"/>
                <w:sz w:val="20"/>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trike/>
                <w:color w:val="FF0000"/>
                <w:sz w:val="20"/>
                <w:szCs w:val="20"/>
              </w:rPr>
            </w:pPr>
            <w:r w:rsidRPr="00DB1533">
              <w:rPr>
                <w:rFonts w:ascii="Times New Roman" w:hAnsi="Times New Roman" w:cs="Times New Roman"/>
                <w:b/>
                <w:strike/>
                <w:color w:val="FF0000"/>
                <w:sz w:val="20"/>
                <w:szCs w:val="20"/>
              </w:rPr>
              <w:lastRenderedPageBreak/>
              <w:t xml:space="preserve">5.4. </w:t>
            </w:r>
            <w:r w:rsidRPr="00DB1533">
              <w:rPr>
                <w:rFonts w:ascii="Times New Roman" w:hAnsi="Times New Roman" w:cs="Times New Roman"/>
                <w:strike/>
                <w:color w:val="FF0000"/>
                <w:sz w:val="20"/>
                <w:szCs w:val="20"/>
              </w:rPr>
              <w:t>(1)</w:t>
            </w:r>
            <w:r w:rsidRPr="00DB1533">
              <w:rPr>
                <w:rFonts w:ascii="Times New Roman" w:hAnsi="Times New Roman" w:cs="Times New Roman"/>
                <w:b/>
                <w:strike/>
                <w:color w:val="FF0000"/>
                <w:sz w:val="20"/>
                <w:szCs w:val="20"/>
              </w:rPr>
              <w:t xml:space="preserve"> </w:t>
            </w:r>
            <w:r w:rsidRPr="00DB1533">
              <w:rPr>
                <w:rFonts w:ascii="Times New Roman" w:hAnsi="Times New Roman" w:cs="Times New Roman"/>
                <w:strike/>
                <w:color w:val="FF0000"/>
                <w:sz w:val="20"/>
                <w:szCs w:val="20"/>
              </w:rPr>
              <w:t xml:space="preserve">Compoziţia chimică a gazelor naturale şi respectiv proprietăţile fizice enumerate la art. 5.2 se determină cu ajutorul gazcromatografului de laborator şi/sau cu gazcromatografe de linie, conform precizărilor </w:t>
            </w:r>
            <w:r w:rsidRPr="00DB1533">
              <w:rPr>
                <w:rFonts w:ascii="Times New Roman" w:hAnsi="Times New Roman" w:cs="Times New Roman"/>
                <w:i/>
                <w:strike/>
                <w:color w:val="FF0000"/>
                <w:sz w:val="20"/>
                <w:szCs w:val="20"/>
              </w:rPr>
              <w:t xml:space="preserve">Regulamentul de măsurare a cantităţilor de gaze naturale tranzacţionate în România </w:t>
            </w:r>
            <w:r w:rsidRPr="00DB1533">
              <w:rPr>
                <w:rFonts w:ascii="Times New Roman" w:hAnsi="Times New Roman" w:cs="Times New Roman"/>
                <w:strike/>
                <w:color w:val="FF0000"/>
                <w:sz w:val="20"/>
                <w:szCs w:val="20"/>
              </w:rPr>
              <w:t>şi</w:t>
            </w:r>
            <w:r w:rsidRPr="00DB1533">
              <w:rPr>
                <w:rFonts w:ascii="Times New Roman" w:hAnsi="Times New Roman" w:cs="Times New Roman"/>
                <w:i/>
                <w:strike/>
                <w:color w:val="FF0000"/>
                <w:sz w:val="20"/>
                <w:szCs w:val="20"/>
              </w:rPr>
              <w:t xml:space="preserve"> </w:t>
            </w:r>
            <w:r w:rsidRPr="00DB1533">
              <w:rPr>
                <w:rFonts w:ascii="Times New Roman" w:hAnsi="Times New Roman" w:cs="Times New Roman"/>
                <w:strike/>
                <w:color w:val="FF0000"/>
                <w:sz w:val="20"/>
                <w:szCs w:val="20"/>
              </w:rPr>
              <w:t xml:space="preserve">reglementărilor legale în vigoare. </w:t>
            </w:r>
          </w:p>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 xml:space="preserve">(2) Calibrarea gazcromatografelor se realizează utilizând gaze etalon în conformitate cu specificaţiile/procedurile de calibrare ale producătorului cromatografelor. </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strike/>
                <w:color w:val="FF0000"/>
                <w:sz w:val="20"/>
                <w:szCs w:val="20"/>
              </w:rPr>
              <w:t xml:space="preserve">(3) Perioadele de timp la care se realizează determinările sunt precizate în </w:t>
            </w:r>
            <w:r w:rsidRPr="00DB1533">
              <w:rPr>
                <w:rFonts w:ascii="Times New Roman" w:hAnsi="Times New Roman" w:cs="Times New Roman"/>
                <w:i/>
                <w:strike/>
                <w:color w:val="FF0000"/>
                <w:sz w:val="20"/>
                <w:szCs w:val="20"/>
              </w:rPr>
              <w:t>Regulamentul de măsurare a cantităţilor de gaze naturale tranzacţionate în România</w:t>
            </w:r>
            <w:r w:rsidRPr="00DB1533">
              <w:rPr>
                <w:rFonts w:ascii="Times New Roman" w:hAnsi="Times New Roman" w:cs="Times New Roman"/>
                <w:strike/>
                <w:color w:val="FF0000"/>
                <w:sz w:val="20"/>
                <w:szCs w:val="20"/>
              </w:rPr>
              <w:t>, dacă părţile nu convin altfel.</w:t>
            </w:r>
          </w:p>
        </w:tc>
        <w:tc>
          <w:tcPr>
            <w:tcW w:w="3492" w:type="dxa"/>
          </w:tcPr>
          <w:p w:rsidR="00976E02" w:rsidRPr="00DB1533" w:rsidRDefault="00976E02" w:rsidP="00976E02">
            <w:pPr>
              <w:jc w:val="both"/>
              <w:rPr>
                <w:rFonts w:ascii="Times New Roman" w:hAnsi="Times New Roman" w:cs="Times New Roman"/>
                <w:b/>
                <w:strike/>
                <w:color w:val="FF0000"/>
                <w:sz w:val="20"/>
                <w:szCs w:val="20"/>
              </w:rPr>
            </w:pPr>
          </w:p>
        </w:tc>
        <w:tc>
          <w:tcPr>
            <w:tcW w:w="2736" w:type="dxa"/>
          </w:tcPr>
          <w:p w:rsidR="00976E02" w:rsidRPr="00DB1533" w:rsidRDefault="00976E02" w:rsidP="00976E02">
            <w:pPr>
              <w:jc w:val="both"/>
              <w:rPr>
                <w:rFonts w:ascii="Times New Roman" w:hAnsi="Times New Roman" w:cs="Times New Roman"/>
                <w:b/>
                <w:strike/>
                <w:color w:val="FF0000"/>
                <w:sz w:val="20"/>
                <w:szCs w:val="20"/>
              </w:rPr>
            </w:pPr>
          </w:p>
        </w:tc>
        <w:tc>
          <w:tcPr>
            <w:tcW w:w="3240" w:type="dxa"/>
          </w:tcPr>
          <w:p w:rsidR="00976E02" w:rsidRPr="00DB1533" w:rsidRDefault="00976E02" w:rsidP="00976E02">
            <w:pPr>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b/>
                <w:strike/>
                <w:color w:val="FF0000"/>
                <w:sz w:val="20"/>
                <w:szCs w:val="20"/>
              </w:rPr>
              <w:t xml:space="preserve">5.5. </w:t>
            </w:r>
            <w:r w:rsidRPr="00DB1533">
              <w:rPr>
                <w:rFonts w:ascii="Times New Roman" w:hAnsi="Times New Roman" w:cs="Times New Roman"/>
                <w:strike/>
                <w:color w:val="FF0000"/>
                <w:sz w:val="20"/>
                <w:szCs w:val="20"/>
              </w:rPr>
              <w:t>Determinarea punctului de rouă al hidrocarburilor lichide, a hidrogenului sulfurat, a sulfului mercaptanic şi implicit a sulfului total se face cu gazcromatografe sau cu analizoare specifice.</w:t>
            </w:r>
          </w:p>
        </w:tc>
        <w:tc>
          <w:tcPr>
            <w:tcW w:w="3492"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2736"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c>
          <w:tcPr>
            <w:tcW w:w="3240" w:type="dxa"/>
          </w:tcPr>
          <w:p w:rsidR="00976E02" w:rsidRPr="00DB1533" w:rsidRDefault="00976E02" w:rsidP="00976E02">
            <w:pPr>
              <w:shd w:val="clear" w:color="auto" w:fill="FFFFFF"/>
              <w:ind w:right="11"/>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b/>
                <w:bCs/>
                <w:strike/>
                <w:color w:val="FF0000"/>
                <w:sz w:val="20"/>
                <w:szCs w:val="20"/>
              </w:rPr>
              <w:t>5.6</w:t>
            </w:r>
            <w:r w:rsidRPr="00DB1533">
              <w:rPr>
                <w:rFonts w:ascii="Times New Roman" w:hAnsi="Times New Roman" w:cs="Times New Roman"/>
                <w:strike/>
                <w:color w:val="FF0000"/>
                <w:sz w:val="20"/>
                <w:szCs w:val="20"/>
              </w:rPr>
              <w:t>. (1) Determinările punctul de rouă al apei şi al hidrocarburilor lichide se efectuează la condiţiile de presiune şi temperatură din punctul de intrare în SNT.</w:t>
            </w:r>
          </w:p>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(2) UR şi/sau partenerii acestuia - producătorul, importatorul, OÎ - vor asigura în punctele de intrare în SNT:</w:t>
            </w:r>
          </w:p>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ab/>
              <w:t xml:space="preserve">a) un punct de rouă al apei de cel puţin  –15 </w:t>
            </w:r>
            <w:r w:rsidRPr="00DB1533">
              <w:rPr>
                <w:rFonts w:ascii="Times New Roman" w:hAnsi="Times New Roman" w:cs="Times New Roman"/>
                <w:strike/>
                <w:color w:val="FF0000"/>
                <w:sz w:val="20"/>
                <w:szCs w:val="20"/>
              </w:rPr>
              <w:sym w:font="Symbol" w:char="F0B0"/>
            </w:r>
            <w:r w:rsidRPr="00DB1533">
              <w:rPr>
                <w:rFonts w:ascii="Times New Roman" w:hAnsi="Times New Roman" w:cs="Times New Roman"/>
                <w:strike/>
                <w:color w:val="FF0000"/>
                <w:sz w:val="20"/>
                <w:szCs w:val="20"/>
              </w:rPr>
              <w:t>C la presiunea de livrare din punctul de intrare în SNT;</w:t>
            </w:r>
          </w:p>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ab/>
              <w:t xml:space="preserve">b) un punct de rouă al hidrocarburilor lichide de cel puţin 0 </w:t>
            </w:r>
            <w:r w:rsidRPr="00DB1533">
              <w:rPr>
                <w:rFonts w:ascii="Times New Roman" w:hAnsi="Times New Roman" w:cs="Times New Roman"/>
                <w:strike/>
                <w:color w:val="FF0000"/>
                <w:sz w:val="20"/>
                <w:szCs w:val="20"/>
              </w:rPr>
              <w:sym w:font="Symbol" w:char="F0B0"/>
            </w:r>
            <w:r w:rsidRPr="00DB1533">
              <w:rPr>
                <w:rFonts w:ascii="Times New Roman" w:hAnsi="Times New Roman" w:cs="Times New Roman"/>
                <w:strike/>
                <w:color w:val="FF0000"/>
                <w:sz w:val="20"/>
                <w:szCs w:val="20"/>
              </w:rPr>
              <w:t>C la presiunea de livrare din punctul de intrare în SNT.</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strike/>
                <w:color w:val="FF0000"/>
                <w:sz w:val="20"/>
                <w:szCs w:val="20"/>
              </w:rPr>
              <w:t>(3) Determinările de la alin.(1) vor fi efectuate lunar sau trimestrial, dacă părţile nu convin altfel.</w:t>
            </w:r>
          </w:p>
        </w:tc>
        <w:tc>
          <w:tcPr>
            <w:tcW w:w="3492" w:type="dxa"/>
          </w:tcPr>
          <w:p w:rsidR="00976E02" w:rsidRPr="00DB1533" w:rsidRDefault="00976E02" w:rsidP="00976E02">
            <w:pPr>
              <w:pStyle w:val="BodyText"/>
              <w:spacing w:after="0"/>
              <w:jc w:val="both"/>
              <w:rPr>
                <w:rFonts w:ascii="Times New Roman" w:hAnsi="Times New Roman" w:cs="Times New Roman"/>
                <w:b/>
                <w:bCs/>
                <w:strike/>
                <w:color w:val="FF0000"/>
                <w:sz w:val="20"/>
                <w:szCs w:val="20"/>
              </w:rPr>
            </w:pPr>
          </w:p>
        </w:tc>
        <w:tc>
          <w:tcPr>
            <w:tcW w:w="2736" w:type="dxa"/>
          </w:tcPr>
          <w:p w:rsidR="00976E02" w:rsidRPr="00DB1533" w:rsidRDefault="00976E02" w:rsidP="00976E02">
            <w:pPr>
              <w:pStyle w:val="BodyText"/>
              <w:spacing w:after="0"/>
              <w:jc w:val="both"/>
              <w:rPr>
                <w:rFonts w:ascii="Times New Roman" w:hAnsi="Times New Roman" w:cs="Times New Roman"/>
                <w:b/>
                <w:bCs/>
                <w:strike/>
                <w:color w:val="FF0000"/>
                <w:sz w:val="20"/>
                <w:szCs w:val="20"/>
              </w:rPr>
            </w:pPr>
          </w:p>
        </w:tc>
        <w:tc>
          <w:tcPr>
            <w:tcW w:w="3240" w:type="dxa"/>
          </w:tcPr>
          <w:p w:rsidR="00976E02" w:rsidRPr="00DB1533" w:rsidRDefault="00976E02" w:rsidP="00976E02">
            <w:pPr>
              <w:pStyle w:val="BodyText"/>
              <w:spacing w:after="0"/>
              <w:jc w:val="both"/>
              <w:rPr>
                <w:rFonts w:ascii="Times New Roman" w:hAnsi="Times New Roman" w:cs="Times New Roman"/>
                <w:b/>
                <w:bCs/>
                <w:strike/>
                <w:color w:val="FF0000"/>
                <w:sz w:val="20"/>
                <w:szCs w:val="20"/>
              </w:rPr>
            </w:pPr>
          </w:p>
        </w:tc>
      </w:tr>
      <w:tr w:rsidR="00976E02" w:rsidRPr="00DB1533" w:rsidTr="002959AB">
        <w:tc>
          <w:tcPr>
            <w:tcW w:w="4590" w:type="dxa"/>
          </w:tcPr>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b/>
                <w:bCs/>
                <w:strike/>
                <w:color w:val="FF0000"/>
                <w:sz w:val="20"/>
                <w:szCs w:val="20"/>
              </w:rPr>
              <w:t>5.7.</w:t>
            </w:r>
            <w:r w:rsidRPr="00DB1533">
              <w:rPr>
                <w:rFonts w:ascii="Times New Roman" w:hAnsi="Times New Roman" w:cs="Times New Roman"/>
                <w:strike/>
                <w:color w:val="FF0000"/>
                <w:sz w:val="20"/>
                <w:szCs w:val="20"/>
              </w:rPr>
              <w:t xml:space="preserve"> (1) Parametrii calitativi determinaţi periodic, se consideră valabili până la următoarea determinare a acestora.</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strike/>
                <w:color w:val="FF0000"/>
                <w:sz w:val="20"/>
                <w:szCs w:val="20"/>
              </w:rPr>
              <w:lastRenderedPageBreak/>
              <w:t>(2) În cazul determinării automate a parametrilor calitativi, valorile medii zilnice constituie baza pentru stabilirea abaterilor faţă de limitele admise.</w:t>
            </w:r>
          </w:p>
        </w:tc>
        <w:tc>
          <w:tcPr>
            <w:tcW w:w="3492" w:type="dxa"/>
          </w:tcPr>
          <w:p w:rsidR="00976E02" w:rsidRPr="00DB1533" w:rsidRDefault="00976E02" w:rsidP="00976E02">
            <w:pPr>
              <w:pStyle w:val="BodyText"/>
              <w:spacing w:after="0"/>
              <w:jc w:val="both"/>
              <w:rPr>
                <w:rFonts w:ascii="Times New Roman" w:hAnsi="Times New Roman" w:cs="Times New Roman"/>
                <w:b/>
                <w:bCs/>
                <w:strike/>
                <w:color w:val="FF0000"/>
                <w:sz w:val="20"/>
                <w:szCs w:val="20"/>
              </w:rPr>
            </w:pPr>
          </w:p>
        </w:tc>
        <w:tc>
          <w:tcPr>
            <w:tcW w:w="2736" w:type="dxa"/>
          </w:tcPr>
          <w:p w:rsidR="00976E02" w:rsidRPr="00DB1533" w:rsidRDefault="00976E02" w:rsidP="00976E02">
            <w:pPr>
              <w:pStyle w:val="BodyText"/>
              <w:spacing w:after="0"/>
              <w:jc w:val="both"/>
              <w:rPr>
                <w:rFonts w:ascii="Times New Roman" w:hAnsi="Times New Roman" w:cs="Times New Roman"/>
                <w:b/>
                <w:bCs/>
                <w:strike/>
                <w:color w:val="FF0000"/>
                <w:sz w:val="20"/>
                <w:szCs w:val="20"/>
              </w:rPr>
            </w:pPr>
          </w:p>
        </w:tc>
        <w:tc>
          <w:tcPr>
            <w:tcW w:w="3240" w:type="dxa"/>
          </w:tcPr>
          <w:p w:rsidR="00976E02" w:rsidRPr="00DB1533" w:rsidRDefault="00976E02" w:rsidP="00976E02">
            <w:pPr>
              <w:pStyle w:val="BodyText"/>
              <w:spacing w:after="0"/>
              <w:jc w:val="both"/>
              <w:rPr>
                <w:rFonts w:ascii="Times New Roman" w:hAnsi="Times New Roman" w:cs="Times New Roman"/>
                <w:b/>
                <w:bCs/>
                <w:strike/>
                <w:color w:val="FF0000"/>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trike/>
                <w:color w:val="FF0000"/>
                <w:sz w:val="20"/>
                <w:szCs w:val="20"/>
              </w:rPr>
            </w:pPr>
            <w:r w:rsidRPr="00DB1533">
              <w:rPr>
                <w:rFonts w:ascii="Times New Roman" w:hAnsi="Times New Roman" w:cs="Times New Roman"/>
                <w:b/>
                <w:strike/>
                <w:color w:val="FF0000"/>
                <w:sz w:val="20"/>
                <w:szCs w:val="20"/>
              </w:rPr>
              <w:lastRenderedPageBreak/>
              <w:t xml:space="preserve">5.8. </w:t>
            </w:r>
            <w:r w:rsidRPr="00DB1533">
              <w:rPr>
                <w:rFonts w:ascii="Times New Roman" w:hAnsi="Times New Roman" w:cs="Times New Roman"/>
                <w:bCs/>
                <w:strike/>
                <w:color w:val="FF0000"/>
                <w:sz w:val="20"/>
                <w:szCs w:val="20"/>
              </w:rPr>
              <w:t>(1)</w:t>
            </w:r>
            <w:r w:rsidRPr="00DB1533">
              <w:rPr>
                <w:rFonts w:ascii="Times New Roman" w:hAnsi="Times New Roman" w:cs="Times New Roman"/>
                <w:b/>
                <w:strike/>
                <w:color w:val="FF0000"/>
                <w:sz w:val="20"/>
                <w:szCs w:val="20"/>
              </w:rPr>
              <w:t xml:space="preserve"> </w:t>
            </w:r>
            <w:r w:rsidRPr="00DB1533">
              <w:rPr>
                <w:rFonts w:ascii="Times New Roman" w:hAnsi="Times New Roman" w:cs="Times New Roman"/>
                <w:strike/>
                <w:color w:val="FF0000"/>
                <w:sz w:val="20"/>
                <w:szCs w:val="20"/>
              </w:rPr>
              <w:t xml:space="preserve">Reclamaţiile părţilor cu privire la cantităţile de energie tranzacţionate, se soluţionează conform prevederilor </w:t>
            </w:r>
            <w:r w:rsidRPr="00DB1533">
              <w:rPr>
                <w:rFonts w:ascii="Times New Roman" w:hAnsi="Times New Roman" w:cs="Times New Roman"/>
                <w:i/>
                <w:strike/>
                <w:color w:val="FF0000"/>
                <w:sz w:val="20"/>
                <w:szCs w:val="20"/>
              </w:rPr>
              <w:t>Regulamentul de măsurare a cantităţilor de gaze naturale tranzacţionate în România.</w:t>
            </w:r>
            <w:r w:rsidRPr="00DB1533">
              <w:rPr>
                <w:rFonts w:ascii="Times New Roman" w:hAnsi="Times New Roman" w:cs="Times New Roman"/>
                <w:strike/>
                <w:color w:val="FF0000"/>
                <w:sz w:val="20"/>
                <w:szCs w:val="20"/>
              </w:rPr>
              <w:t xml:space="preserve"> </w:t>
            </w:r>
          </w:p>
          <w:p w:rsidR="00976E02" w:rsidRPr="00DB1533" w:rsidRDefault="00976E02" w:rsidP="00976E02">
            <w:pPr>
              <w:pStyle w:val="BodyText"/>
              <w:spacing w:after="0"/>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(2) În cazul divergenţelor referitoare la calitate, părţile vor preleva probe pentru arbitraj care se vor păstra până în momentul soluţionării divergenţelor.</w:t>
            </w:r>
          </w:p>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strike/>
                <w:color w:val="FF0000"/>
                <w:sz w:val="20"/>
                <w:szCs w:val="20"/>
              </w:rPr>
              <w:t>(3) În cazul în care nu se ajunge la o soluţionare pe cale amiabilă, litigiul va fi rezolvat  conform prevederilor legale.</w:t>
            </w:r>
          </w:p>
        </w:tc>
        <w:tc>
          <w:tcPr>
            <w:tcW w:w="3492" w:type="dxa"/>
          </w:tcPr>
          <w:p w:rsidR="00976E02" w:rsidRPr="00DB1533" w:rsidRDefault="00976E02" w:rsidP="00976E02">
            <w:pPr>
              <w:jc w:val="both"/>
              <w:rPr>
                <w:rFonts w:ascii="Times New Roman" w:hAnsi="Times New Roman" w:cs="Times New Roman"/>
                <w:b/>
                <w:strike/>
                <w:color w:val="FF0000"/>
                <w:sz w:val="20"/>
                <w:szCs w:val="20"/>
              </w:rPr>
            </w:pPr>
          </w:p>
        </w:tc>
        <w:tc>
          <w:tcPr>
            <w:tcW w:w="2736" w:type="dxa"/>
          </w:tcPr>
          <w:p w:rsidR="00976E02" w:rsidRPr="00DB1533" w:rsidRDefault="00976E02" w:rsidP="00976E02">
            <w:pPr>
              <w:jc w:val="both"/>
              <w:rPr>
                <w:rFonts w:ascii="Times New Roman" w:hAnsi="Times New Roman" w:cs="Times New Roman"/>
                <w:b/>
                <w:strike/>
                <w:color w:val="FF0000"/>
                <w:sz w:val="20"/>
                <w:szCs w:val="20"/>
              </w:rPr>
            </w:pPr>
          </w:p>
        </w:tc>
        <w:tc>
          <w:tcPr>
            <w:tcW w:w="3240" w:type="dxa"/>
          </w:tcPr>
          <w:p w:rsidR="00976E02" w:rsidRPr="00DB1533" w:rsidRDefault="00976E02" w:rsidP="00976E02">
            <w:pPr>
              <w:jc w:val="both"/>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r w:rsidRPr="00DB1533">
              <w:rPr>
                <w:rFonts w:ascii="Times New Roman" w:hAnsi="Times New Roman" w:cs="Times New Roman"/>
                <w:b/>
                <w:bCs/>
                <w:strike/>
                <w:color w:val="FF0000"/>
                <w:sz w:val="20"/>
                <w:szCs w:val="20"/>
              </w:rPr>
              <w:t xml:space="preserve">5.9 </w:t>
            </w:r>
            <w:r w:rsidRPr="00DB1533">
              <w:rPr>
                <w:rFonts w:ascii="Times New Roman" w:hAnsi="Times New Roman" w:cs="Times New Roman"/>
                <w:strike/>
                <w:color w:val="FF0000"/>
                <w:sz w:val="20"/>
                <w:szCs w:val="20"/>
              </w:rPr>
              <w:t>Pentru punctele de ieşire OTS are obligativitatea furnizării datelor referitoare la valorile parametrilor calitativi în termenul convenit cu UR.</w:t>
            </w:r>
          </w:p>
        </w:tc>
        <w:tc>
          <w:tcPr>
            <w:tcW w:w="3492" w:type="dxa"/>
          </w:tcPr>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p>
        </w:tc>
        <w:tc>
          <w:tcPr>
            <w:tcW w:w="2736" w:type="dxa"/>
          </w:tcPr>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p>
        </w:tc>
        <w:tc>
          <w:tcPr>
            <w:tcW w:w="3240" w:type="dxa"/>
          </w:tcPr>
          <w:p w:rsidR="00976E02" w:rsidRPr="00DB1533" w:rsidRDefault="00976E02" w:rsidP="00976E02">
            <w:pPr>
              <w:shd w:val="clear" w:color="auto" w:fill="FFFFFF"/>
              <w:ind w:right="11"/>
              <w:jc w:val="both"/>
              <w:rPr>
                <w:rFonts w:ascii="Times New Roman" w:hAnsi="Times New Roman" w:cs="Times New Roman"/>
                <w:b/>
                <w:bCs/>
                <w:strike/>
                <w:color w:val="FF0000"/>
                <w:sz w:val="20"/>
                <w:szCs w:val="20"/>
              </w:rPr>
            </w:pPr>
          </w:p>
        </w:tc>
      </w:tr>
      <w:tr w:rsidR="00976E02" w:rsidRPr="00DB1533" w:rsidTr="002959AB">
        <w:tc>
          <w:tcPr>
            <w:tcW w:w="4590" w:type="dxa"/>
          </w:tcPr>
          <w:p w:rsidR="00976E02" w:rsidRPr="00DB1533" w:rsidRDefault="00976E02" w:rsidP="00976E02">
            <w:pPr>
              <w:shd w:val="clear" w:color="auto" w:fill="FFFFFF"/>
              <w:jc w:val="both"/>
              <w:rPr>
                <w:rFonts w:ascii="Times New Roman" w:hAnsi="Times New Roman" w:cs="Times New Roman"/>
                <w:bCs/>
                <w:sz w:val="20"/>
                <w:szCs w:val="20"/>
              </w:rPr>
            </w:pPr>
            <w:r w:rsidRPr="00DB1533">
              <w:rPr>
                <w:rFonts w:ascii="Times New Roman" w:hAnsi="Times New Roman" w:cs="Times New Roman"/>
                <w:b/>
                <w:bCs/>
                <w:sz w:val="20"/>
                <w:szCs w:val="20"/>
              </w:rPr>
              <w:t>6.2.</w:t>
            </w:r>
            <w:r w:rsidRPr="00DB1533">
              <w:rPr>
                <w:rFonts w:ascii="Times New Roman" w:hAnsi="Times New Roman" w:cs="Times New Roman"/>
                <w:bCs/>
                <w:sz w:val="20"/>
                <w:szCs w:val="20"/>
              </w:rPr>
              <w:t xml:space="preserve"> (1) OTS are obligaţia să consemneze prin procese-verbale </w:t>
            </w:r>
            <w:r w:rsidRPr="00DB1533">
              <w:rPr>
                <w:rFonts w:ascii="Times New Roman" w:hAnsi="Times New Roman" w:cs="Times New Roman"/>
                <w:bCs/>
                <w:strike/>
                <w:color w:val="FF0000"/>
                <w:sz w:val="20"/>
                <w:szCs w:val="20"/>
              </w:rPr>
              <w:t>săptămânale (săptămâna gazieră)</w:t>
            </w:r>
            <w:r w:rsidRPr="00DB1533">
              <w:rPr>
                <w:rFonts w:ascii="Times New Roman" w:hAnsi="Times New Roman" w:cs="Times New Roman"/>
                <w:bCs/>
                <w:sz w:val="20"/>
                <w:szCs w:val="20"/>
              </w:rPr>
              <w:t xml:space="preserve"> </w:t>
            </w:r>
            <w:r w:rsidRPr="00DB1533">
              <w:rPr>
                <w:rFonts w:ascii="Times New Roman" w:hAnsi="Times New Roman" w:cs="Times New Roman"/>
                <w:bCs/>
                <w:color w:val="FF0000"/>
                <w:sz w:val="20"/>
                <w:szCs w:val="20"/>
              </w:rPr>
              <w:t>decadale</w:t>
            </w:r>
            <w:r w:rsidRPr="00DB1533">
              <w:rPr>
                <w:rFonts w:ascii="Times New Roman" w:hAnsi="Times New Roman" w:cs="Times New Roman"/>
                <w:bCs/>
                <w:sz w:val="20"/>
                <w:szCs w:val="20"/>
              </w:rPr>
              <w:t xml:space="preserve"> şi lunare (luna calendaristică) încheiate cu producătorii, OÎ, OD şi importatorii, conform modelelor prevăzute în </w:t>
            </w:r>
            <w:r w:rsidRPr="00DB1533">
              <w:rPr>
                <w:rFonts w:ascii="Times New Roman" w:hAnsi="Times New Roman" w:cs="Times New Roman"/>
                <w:b/>
                <w:i/>
                <w:sz w:val="20"/>
                <w:szCs w:val="20"/>
              </w:rPr>
              <w:t>Condiţiile tehnice</w:t>
            </w:r>
            <w:r w:rsidRPr="00DB1533">
              <w:rPr>
                <w:rFonts w:ascii="Times New Roman" w:hAnsi="Times New Roman" w:cs="Times New Roman"/>
                <w:bCs/>
                <w:sz w:val="20"/>
                <w:szCs w:val="20"/>
              </w:rPr>
              <w:t xml:space="preserve">, cantităţile de gaze măsurate în punctele fizice de </w:t>
            </w:r>
            <w:r w:rsidRPr="00DB1533">
              <w:rPr>
                <w:rFonts w:ascii="Times New Roman" w:hAnsi="Times New Roman" w:cs="Times New Roman"/>
                <w:sz w:val="20"/>
                <w:szCs w:val="20"/>
              </w:rPr>
              <w:t xml:space="preserve">intrare/ieşire în/din </w:t>
            </w:r>
            <w:r w:rsidRPr="00DB1533">
              <w:rPr>
                <w:rFonts w:ascii="Times New Roman" w:hAnsi="Times New Roman" w:cs="Times New Roman"/>
                <w:bCs/>
                <w:sz w:val="20"/>
                <w:szCs w:val="20"/>
              </w:rPr>
              <w:t>SNT.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Cs/>
                <w:sz w:val="20"/>
                <w:szCs w:val="20"/>
              </w:rPr>
              <w:t>(2) După implementarea programului SCADA, să permită accesul, la cerere, la datele proprii: debite, presiuni, temperaturi, etc.</w:t>
            </w:r>
          </w:p>
        </w:tc>
        <w:tc>
          <w:tcPr>
            <w:tcW w:w="3492" w:type="dxa"/>
          </w:tcPr>
          <w:p w:rsidR="00976E02" w:rsidRPr="00DB1533" w:rsidRDefault="00976E02" w:rsidP="00976E02">
            <w:pPr>
              <w:shd w:val="clear" w:color="auto" w:fill="FFFFFF"/>
              <w:jc w:val="both"/>
              <w:rPr>
                <w:rFonts w:ascii="Times New Roman" w:hAnsi="Times New Roman" w:cs="Times New Roman"/>
                <w:b/>
                <w:bCs/>
                <w:sz w:val="20"/>
                <w:szCs w:val="20"/>
              </w:rPr>
            </w:pPr>
          </w:p>
        </w:tc>
        <w:tc>
          <w:tcPr>
            <w:tcW w:w="2736" w:type="dxa"/>
          </w:tcPr>
          <w:p w:rsidR="00976E02" w:rsidRPr="00DB1533" w:rsidRDefault="00976E02" w:rsidP="00976E02">
            <w:pPr>
              <w:shd w:val="clear" w:color="auto" w:fill="FFFFFF"/>
              <w:jc w:val="both"/>
              <w:rPr>
                <w:rFonts w:ascii="Times New Roman" w:hAnsi="Times New Roman" w:cs="Times New Roman"/>
                <w:b/>
                <w:bCs/>
                <w:sz w:val="20"/>
                <w:szCs w:val="20"/>
              </w:rPr>
            </w:pPr>
          </w:p>
        </w:tc>
        <w:tc>
          <w:tcPr>
            <w:tcW w:w="3240" w:type="dxa"/>
          </w:tcPr>
          <w:p w:rsidR="00976E02" w:rsidRPr="00DB1533" w:rsidRDefault="00976E02" w:rsidP="00976E02">
            <w:pPr>
              <w:shd w:val="clear" w:color="auto" w:fill="FFFFFF"/>
              <w:jc w:val="both"/>
              <w:rPr>
                <w:rFonts w:ascii="Times New Roman" w:hAnsi="Times New Roman" w:cs="Times New Roman"/>
                <w:b/>
                <w:bCs/>
                <w:sz w:val="20"/>
                <w:szCs w:val="20"/>
              </w:rPr>
            </w:pPr>
          </w:p>
        </w:tc>
      </w:tr>
      <w:tr w:rsidR="00976E02" w:rsidRPr="00DB1533" w:rsidTr="002959AB">
        <w:tc>
          <w:tcPr>
            <w:tcW w:w="4590" w:type="dxa"/>
          </w:tcPr>
          <w:p w:rsidR="00976E02" w:rsidRPr="00DB1533" w:rsidRDefault="00976E02" w:rsidP="00976E02">
            <w:pPr>
              <w:shd w:val="clear" w:color="auto" w:fill="FFFFFF"/>
              <w:ind w:right="38"/>
              <w:jc w:val="both"/>
              <w:rPr>
                <w:rFonts w:ascii="Times New Roman" w:hAnsi="Times New Roman" w:cs="Times New Roman"/>
                <w:sz w:val="20"/>
                <w:szCs w:val="20"/>
              </w:rPr>
            </w:pPr>
            <w:r w:rsidRPr="00DB1533">
              <w:rPr>
                <w:rFonts w:ascii="Times New Roman" w:hAnsi="Times New Roman" w:cs="Times New Roman"/>
                <w:b/>
                <w:sz w:val="20"/>
                <w:szCs w:val="20"/>
              </w:rPr>
              <w:t xml:space="preserve">6.3. </w:t>
            </w:r>
            <w:r w:rsidRPr="00DB1533">
              <w:rPr>
                <w:rFonts w:ascii="Times New Roman" w:hAnsi="Times New Roman" w:cs="Times New Roman"/>
                <w:sz w:val="20"/>
                <w:szCs w:val="20"/>
              </w:rPr>
              <w:t>Producătorul are obligaţia să furnizeze OTS, pentru fiecare punct fizic de intrare în SNT, următoarele date:</w:t>
            </w:r>
          </w:p>
          <w:p w:rsidR="00976E02" w:rsidRPr="00DB1533" w:rsidRDefault="00976E02" w:rsidP="00976E02">
            <w:pPr>
              <w:numPr>
                <w:ilvl w:val="0"/>
                <w:numId w:val="93"/>
              </w:numPr>
              <w:jc w:val="both"/>
              <w:rPr>
                <w:rFonts w:ascii="Times New Roman" w:hAnsi="Times New Roman" w:cs="Times New Roman"/>
                <w:sz w:val="20"/>
                <w:szCs w:val="20"/>
              </w:rPr>
            </w:pPr>
            <w:r w:rsidRPr="00DB1533">
              <w:rPr>
                <w:rFonts w:ascii="Times New Roman" w:hAnsi="Times New Roman" w:cs="Times New Roman"/>
                <w:sz w:val="20"/>
                <w:szCs w:val="20"/>
              </w:rPr>
              <w:t>zilnic, până la ora 10.00, volumele şi puterea calorifică superioară pentru ziua gazieră precedentă;</w:t>
            </w:r>
          </w:p>
          <w:p w:rsidR="00976E02" w:rsidRPr="00DB1533" w:rsidRDefault="00976E02" w:rsidP="00976E02">
            <w:pPr>
              <w:numPr>
                <w:ilvl w:val="0"/>
                <w:numId w:val="93"/>
              </w:numPr>
              <w:jc w:val="both"/>
              <w:rPr>
                <w:rFonts w:ascii="Times New Roman" w:hAnsi="Times New Roman" w:cs="Times New Roman"/>
                <w:sz w:val="20"/>
                <w:szCs w:val="20"/>
              </w:rPr>
            </w:pPr>
            <w:r w:rsidRPr="00DB1533">
              <w:rPr>
                <w:rFonts w:ascii="Times New Roman" w:hAnsi="Times New Roman" w:cs="Times New Roman"/>
                <w:sz w:val="20"/>
                <w:szCs w:val="20"/>
              </w:rPr>
              <w:t>zilnic până la ora 14.00 alocarea pe UR a cantităţilor de gaze măsurate pentru ziua gazieră precedentă;</w:t>
            </w:r>
          </w:p>
          <w:p w:rsidR="00976E02" w:rsidRPr="00DB1533" w:rsidRDefault="00976E02" w:rsidP="00976E02">
            <w:pPr>
              <w:numPr>
                <w:ilvl w:val="0"/>
                <w:numId w:val="93"/>
              </w:numPr>
              <w:jc w:val="both"/>
              <w:rPr>
                <w:rFonts w:ascii="Times New Roman" w:hAnsi="Times New Roman" w:cs="Times New Roman"/>
                <w:sz w:val="20"/>
                <w:szCs w:val="20"/>
              </w:rPr>
            </w:pPr>
            <w:r w:rsidRPr="00DB1533">
              <w:rPr>
                <w:rFonts w:ascii="Times New Roman" w:hAnsi="Times New Roman" w:cs="Times New Roman"/>
                <w:sz w:val="20"/>
                <w:szCs w:val="20"/>
              </w:rPr>
              <w:t xml:space="preserve">cantităţile de gaze măsurate, puterea calorifică superioară şi energia aferentă consemnate prin procese-verbale </w:t>
            </w:r>
            <w:r w:rsidRPr="00DB1533">
              <w:rPr>
                <w:rFonts w:ascii="Times New Roman" w:hAnsi="Times New Roman" w:cs="Times New Roman"/>
                <w:strike/>
                <w:color w:val="FF0000"/>
                <w:sz w:val="20"/>
                <w:szCs w:val="20"/>
              </w:rPr>
              <w:t>săptămânale (săptămâna gazieră)</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lastRenderedPageBreak/>
              <w:t>decadale</w:t>
            </w:r>
            <w:r w:rsidRPr="00DB1533">
              <w:rPr>
                <w:rFonts w:ascii="Times New Roman" w:hAnsi="Times New Roman" w:cs="Times New Roman"/>
                <w:sz w:val="20"/>
                <w:szCs w:val="20"/>
              </w:rPr>
              <w:t xml:space="preserve"> şi lunare (luna calendaristică) încheiate între părţi, conform modelului prevăzut în Anexa 2.1;</w:t>
            </w:r>
          </w:p>
          <w:p w:rsidR="00976E02" w:rsidRPr="00DB1533" w:rsidRDefault="00976E02" w:rsidP="00976E02">
            <w:pPr>
              <w:numPr>
                <w:ilvl w:val="0"/>
                <w:numId w:val="93"/>
              </w:numPr>
              <w:jc w:val="both"/>
              <w:rPr>
                <w:rFonts w:ascii="Times New Roman" w:hAnsi="Times New Roman" w:cs="Times New Roman"/>
                <w:sz w:val="20"/>
                <w:szCs w:val="20"/>
              </w:rPr>
            </w:pPr>
            <w:r w:rsidRPr="00DB1533">
              <w:rPr>
                <w:rFonts w:ascii="Times New Roman" w:hAnsi="Times New Roman" w:cs="Times New Roman"/>
                <w:sz w:val="20"/>
                <w:szCs w:val="20"/>
              </w:rPr>
              <w:t>presiunile orare – telefonic sau e-mail;</w:t>
            </w:r>
          </w:p>
          <w:p w:rsidR="00976E02" w:rsidRPr="00DB1533" w:rsidRDefault="00976E02" w:rsidP="00976E02">
            <w:pPr>
              <w:numPr>
                <w:ilvl w:val="0"/>
                <w:numId w:val="93"/>
              </w:numPr>
              <w:jc w:val="both"/>
              <w:rPr>
                <w:rFonts w:ascii="Times New Roman" w:hAnsi="Times New Roman" w:cs="Times New Roman"/>
                <w:sz w:val="20"/>
                <w:szCs w:val="20"/>
              </w:rPr>
            </w:pPr>
            <w:r w:rsidRPr="00DB1533">
              <w:rPr>
                <w:rFonts w:ascii="Times New Roman" w:hAnsi="Times New Roman" w:cs="Times New Roman"/>
                <w:sz w:val="20"/>
                <w:szCs w:val="20"/>
              </w:rPr>
              <w:t>să pună la dispoziţia OTS, la solicitarea acestuia, impulsuri de debit de la sistemele de măsurare în scopul odorizării corespunzătoare;</w:t>
            </w:r>
          </w:p>
          <w:p w:rsidR="00976E02" w:rsidRPr="00DB1533" w:rsidRDefault="00976E02" w:rsidP="00976E02">
            <w:pPr>
              <w:numPr>
                <w:ilvl w:val="0"/>
                <w:numId w:val="93"/>
              </w:numPr>
              <w:jc w:val="both"/>
              <w:rPr>
                <w:rFonts w:ascii="Times New Roman" w:hAnsi="Times New Roman" w:cs="Times New Roman"/>
                <w:sz w:val="20"/>
                <w:szCs w:val="20"/>
              </w:rPr>
            </w:pPr>
            <w:r w:rsidRPr="00DB1533">
              <w:rPr>
                <w:rFonts w:ascii="Times New Roman" w:hAnsi="Times New Roman" w:cs="Times New Roman"/>
                <w:sz w:val="20"/>
                <w:szCs w:val="20"/>
              </w:rPr>
              <w:t>după implementarea programelor SCADA, să permită accesul OTS la datele SCADA proprii: debite, presiuni, temperaturi, etc.</w:t>
            </w:r>
          </w:p>
          <w:p w:rsidR="00976E02" w:rsidRPr="00DB1533" w:rsidRDefault="00976E02" w:rsidP="00976E02">
            <w:pPr>
              <w:numPr>
                <w:ilvl w:val="0"/>
                <w:numId w:val="93"/>
              </w:numPr>
              <w:jc w:val="both"/>
              <w:rPr>
                <w:rFonts w:ascii="Times New Roman" w:hAnsi="Times New Roman" w:cs="Times New Roman"/>
                <w:sz w:val="20"/>
                <w:szCs w:val="20"/>
              </w:rPr>
            </w:pPr>
            <w:r w:rsidRPr="00DB1533">
              <w:rPr>
                <w:rFonts w:ascii="Times New Roman" w:hAnsi="Times New Roman" w:cs="Times New Roman"/>
                <w:strike/>
                <w:color w:val="FF0000"/>
                <w:sz w:val="20"/>
                <w:szCs w:val="20"/>
              </w:rPr>
              <w:t>nominalizarea</w:t>
            </w:r>
            <w:r w:rsidRPr="00DB1533">
              <w:rPr>
                <w:rFonts w:ascii="Times New Roman" w:hAnsi="Times New Roman" w:cs="Times New Roman"/>
                <w:color w:val="FF0000"/>
                <w:sz w:val="20"/>
                <w:szCs w:val="20"/>
              </w:rPr>
              <w:t xml:space="preserve"> notificarea cantităţilor de gaze naturale intrate în SNT, defalcat pe fiecare UR, în ziua D-1 pentru ziua D.</w:t>
            </w:r>
          </w:p>
        </w:tc>
        <w:tc>
          <w:tcPr>
            <w:tcW w:w="3492" w:type="dxa"/>
          </w:tcPr>
          <w:p w:rsidR="00976E02" w:rsidRPr="00DB1533" w:rsidRDefault="00976E02" w:rsidP="00976E02">
            <w:pPr>
              <w:shd w:val="clear" w:color="auto" w:fill="FFFFFF"/>
              <w:ind w:right="38"/>
              <w:jc w:val="both"/>
              <w:rPr>
                <w:rFonts w:ascii="Times New Roman" w:hAnsi="Times New Roman" w:cs="Times New Roman"/>
                <w:b/>
                <w:sz w:val="20"/>
                <w:szCs w:val="20"/>
              </w:rPr>
            </w:pPr>
          </w:p>
        </w:tc>
        <w:tc>
          <w:tcPr>
            <w:tcW w:w="2736" w:type="dxa"/>
          </w:tcPr>
          <w:p w:rsidR="00976E02" w:rsidRPr="00DB1533" w:rsidRDefault="00976E02" w:rsidP="00976E02">
            <w:pPr>
              <w:shd w:val="clear" w:color="auto" w:fill="FFFFFF"/>
              <w:ind w:right="38"/>
              <w:jc w:val="both"/>
              <w:rPr>
                <w:rFonts w:ascii="Times New Roman" w:hAnsi="Times New Roman" w:cs="Times New Roman"/>
                <w:b/>
                <w:sz w:val="20"/>
                <w:szCs w:val="20"/>
              </w:rPr>
            </w:pPr>
          </w:p>
        </w:tc>
        <w:tc>
          <w:tcPr>
            <w:tcW w:w="3240" w:type="dxa"/>
          </w:tcPr>
          <w:p w:rsidR="00976E02" w:rsidRPr="00DB1533" w:rsidRDefault="00976E02" w:rsidP="00976E02">
            <w:pPr>
              <w:shd w:val="clear" w:color="auto" w:fill="FFFFFF"/>
              <w:ind w:right="38"/>
              <w:jc w:val="both"/>
              <w:rPr>
                <w:rFonts w:ascii="Times New Roman" w:hAnsi="Times New Roman" w:cs="Times New Roman"/>
                <w:b/>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bCs/>
                <w:sz w:val="20"/>
                <w:szCs w:val="20"/>
              </w:rPr>
              <w:lastRenderedPageBreak/>
              <w:t>6.4.</w:t>
            </w:r>
            <w:r w:rsidRPr="00DB1533">
              <w:rPr>
                <w:rFonts w:ascii="Times New Roman" w:hAnsi="Times New Roman" w:cs="Times New Roman"/>
                <w:sz w:val="20"/>
                <w:szCs w:val="20"/>
              </w:rPr>
              <w:t xml:space="preserve"> OÎ are obligaţia să transmită OTS pentru fiecare punct fizic de intrare/ieşire în/din depozit, următoarele date:</w:t>
            </w:r>
          </w:p>
          <w:p w:rsidR="00976E02" w:rsidRPr="00DB1533" w:rsidRDefault="00976E02" w:rsidP="00976E02">
            <w:pPr>
              <w:numPr>
                <w:ilvl w:val="0"/>
                <w:numId w:val="94"/>
              </w:numPr>
              <w:jc w:val="both"/>
              <w:rPr>
                <w:rFonts w:ascii="Times New Roman" w:hAnsi="Times New Roman" w:cs="Times New Roman"/>
                <w:sz w:val="20"/>
                <w:szCs w:val="20"/>
              </w:rPr>
            </w:pPr>
            <w:r w:rsidRPr="00DB1533">
              <w:rPr>
                <w:rFonts w:ascii="Times New Roman" w:hAnsi="Times New Roman" w:cs="Times New Roman"/>
                <w:sz w:val="20"/>
                <w:szCs w:val="20"/>
              </w:rPr>
              <w:t>programul de injecţie pentru perioada aprilie - septembrie, până la data de 15 martie;</w:t>
            </w:r>
          </w:p>
          <w:p w:rsidR="00976E02" w:rsidRPr="00DB1533" w:rsidRDefault="00976E02" w:rsidP="00976E02">
            <w:pPr>
              <w:numPr>
                <w:ilvl w:val="0"/>
                <w:numId w:val="94"/>
              </w:numPr>
              <w:jc w:val="both"/>
              <w:rPr>
                <w:rFonts w:ascii="Times New Roman" w:hAnsi="Times New Roman" w:cs="Times New Roman"/>
                <w:sz w:val="20"/>
                <w:szCs w:val="20"/>
              </w:rPr>
            </w:pPr>
            <w:r w:rsidRPr="00DB1533">
              <w:rPr>
                <w:rFonts w:ascii="Times New Roman" w:hAnsi="Times New Roman" w:cs="Times New Roman"/>
                <w:sz w:val="20"/>
                <w:szCs w:val="20"/>
              </w:rPr>
              <w:t>programul de extracţie pentru perioada octombrie – martie, până la data de 15 septembrie;</w:t>
            </w:r>
          </w:p>
          <w:p w:rsidR="00976E02" w:rsidRPr="00DB1533" w:rsidRDefault="00976E02" w:rsidP="00976E02">
            <w:pPr>
              <w:numPr>
                <w:ilvl w:val="0"/>
                <w:numId w:val="94"/>
              </w:numPr>
              <w:jc w:val="both"/>
              <w:rPr>
                <w:rFonts w:ascii="Times New Roman" w:hAnsi="Times New Roman" w:cs="Times New Roman"/>
                <w:sz w:val="20"/>
                <w:szCs w:val="20"/>
              </w:rPr>
            </w:pPr>
            <w:r w:rsidRPr="00DB1533">
              <w:rPr>
                <w:rFonts w:ascii="Times New Roman" w:hAnsi="Times New Roman" w:cs="Times New Roman"/>
                <w:sz w:val="20"/>
                <w:szCs w:val="20"/>
              </w:rPr>
              <w:t>programul de injecţie/extracţie lunar, până cel târziu cu 5 zile anterior începerii lunii de livrare;</w:t>
            </w:r>
          </w:p>
          <w:p w:rsidR="00976E02" w:rsidRPr="00DB1533" w:rsidRDefault="00976E02" w:rsidP="00976E02">
            <w:pPr>
              <w:numPr>
                <w:ilvl w:val="0"/>
                <w:numId w:val="94"/>
              </w:numPr>
              <w:jc w:val="both"/>
              <w:rPr>
                <w:rFonts w:ascii="Times New Roman" w:hAnsi="Times New Roman" w:cs="Times New Roman"/>
                <w:sz w:val="20"/>
                <w:szCs w:val="20"/>
              </w:rPr>
            </w:pPr>
            <w:r w:rsidRPr="00DB1533">
              <w:rPr>
                <w:rFonts w:ascii="Times New Roman" w:hAnsi="Times New Roman" w:cs="Times New Roman"/>
                <w:sz w:val="20"/>
                <w:szCs w:val="20"/>
              </w:rPr>
              <w:t xml:space="preserve">nominalizările/renominalizările pentru fiecare UR, în conformitate cu prevederile Codului reţelei; </w:t>
            </w:r>
          </w:p>
          <w:p w:rsidR="00976E02" w:rsidRPr="00DB1533" w:rsidRDefault="00976E02" w:rsidP="00976E02">
            <w:pPr>
              <w:numPr>
                <w:ilvl w:val="0"/>
                <w:numId w:val="94"/>
              </w:numPr>
              <w:jc w:val="both"/>
              <w:rPr>
                <w:rFonts w:ascii="Times New Roman" w:hAnsi="Times New Roman" w:cs="Times New Roman"/>
                <w:sz w:val="20"/>
                <w:szCs w:val="20"/>
              </w:rPr>
            </w:pPr>
            <w:r w:rsidRPr="00DB1533">
              <w:rPr>
                <w:rFonts w:ascii="Times New Roman" w:hAnsi="Times New Roman" w:cs="Times New Roman"/>
                <w:sz w:val="20"/>
                <w:szCs w:val="20"/>
              </w:rPr>
              <w:t xml:space="preserve">zilnic, până la ora 10.00, să comunice volumele şi puterea calorifică superioară; </w:t>
            </w:r>
          </w:p>
          <w:p w:rsidR="00976E02" w:rsidRPr="00DB1533" w:rsidRDefault="00976E02" w:rsidP="00976E02">
            <w:pPr>
              <w:numPr>
                <w:ilvl w:val="0"/>
                <w:numId w:val="94"/>
              </w:numPr>
              <w:jc w:val="both"/>
              <w:rPr>
                <w:rFonts w:ascii="Times New Roman" w:hAnsi="Times New Roman" w:cs="Times New Roman"/>
                <w:sz w:val="20"/>
                <w:szCs w:val="20"/>
              </w:rPr>
            </w:pPr>
            <w:r w:rsidRPr="00DB1533">
              <w:rPr>
                <w:rFonts w:ascii="Times New Roman" w:hAnsi="Times New Roman" w:cs="Times New Roman"/>
                <w:sz w:val="20"/>
                <w:szCs w:val="20"/>
              </w:rPr>
              <w:t>zilnic, până la ora 14.00, alocarea pe UR a cantităţilor de gaze măsurate pentru ziua gazieră precedentă;</w:t>
            </w:r>
          </w:p>
          <w:p w:rsidR="00976E02" w:rsidRPr="00DB1533" w:rsidRDefault="00976E02" w:rsidP="00976E02">
            <w:pPr>
              <w:numPr>
                <w:ilvl w:val="0"/>
                <w:numId w:val="94"/>
              </w:numPr>
              <w:jc w:val="both"/>
              <w:rPr>
                <w:rFonts w:ascii="Times New Roman" w:hAnsi="Times New Roman" w:cs="Times New Roman"/>
                <w:sz w:val="20"/>
                <w:szCs w:val="20"/>
              </w:rPr>
            </w:pPr>
            <w:r w:rsidRPr="00DB1533">
              <w:rPr>
                <w:rFonts w:ascii="Times New Roman" w:hAnsi="Times New Roman" w:cs="Times New Roman"/>
                <w:sz w:val="20"/>
                <w:szCs w:val="20"/>
              </w:rPr>
              <w:t xml:space="preserve">după încheierea lunii calendaristice, să transmită datele finale - volume şi putere calorifică superioară - pentru toate punctele relevante cu alocare pe fiecare UR; </w:t>
            </w:r>
          </w:p>
          <w:p w:rsidR="00976E02" w:rsidRPr="00DB1533" w:rsidRDefault="00976E02" w:rsidP="00976E02">
            <w:pPr>
              <w:numPr>
                <w:ilvl w:val="0"/>
                <w:numId w:val="94"/>
              </w:numPr>
              <w:jc w:val="both"/>
              <w:rPr>
                <w:rFonts w:ascii="Times New Roman" w:hAnsi="Times New Roman" w:cs="Times New Roman"/>
                <w:sz w:val="20"/>
                <w:szCs w:val="20"/>
              </w:rPr>
            </w:pPr>
            <w:r w:rsidRPr="00DB1533">
              <w:rPr>
                <w:rFonts w:ascii="Times New Roman" w:hAnsi="Times New Roman" w:cs="Times New Roman"/>
                <w:sz w:val="20"/>
                <w:szCs w:val="20"/>
              </w:rPr>
              <w:lastRenderedPageBreak/>
              <w:t>furnizează OTS, pentru fiecare punct de intrare/ieşire din/spre depozit, următoarele date:</w:t>
            </w:r>
          </w:p>
          <w:p w:rsidR="00976E02" w:rsidRPr="00DB1533" w:rsidRDefault="00976E02" w:rsidP="00976E02">
            <w:pPr>
              <w:numPr>
                <w:ilvl w:val="1"/>
                <w:numId w:val="85"/>
              </w:numPr>
              <w:jc w:val="both"/>
              <w:rPr>
                <w:rFonts w:ascii="Times New Roman" w:hAnsi="Times New Roman" w:cs="Times New Roman"/>
                <w:sz w:val="20"/>
                <w:szCs w:val="20"/>
              </w:rPr>
            </w:pPr>
            <w:r w:rsidRPr="00DB1533">
              <w:rPr>
                <w:rFonts w:ascii="Times New Roman" w:hAnsi="Times New Roman" w:cs="Times New Roman"/>
                <w:sz w:val="20"/>
                <w:szCs w:val="20"/>
              </w:rPr>
              <w:t xml:space="preserve">cantităţile de gaze măsurate, puterea calorifică superioară şi energia aferentă consemnate prin procese-verbale </w:t>
            </w:r>
            <w:r w:rsidRPr="00DB1533">
              <w:rPr>
                <w:rFonts w:ascii="Times New Roman" w:hAnsi="Times New Roman" w:cs="Times New Roman"/>
                <w:strike/>
                <w:color w:val="FF0000"/>
                <w:sz w:val="20"/>
                <w:szCs w:val="20"/>
              </w:rPr>
              <w:t>săptămânale (săptămâna gazieră)</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decadale</w:t>
            </w:r>
            <w:r w:rsidRPr="00DB1533">
              <w:rPr>
                <w:rFonts w:ascii="Times New Roman" w:hAnsi="Times New Roman" w:cs="Times New Roman"/>
                <w:sz w:val="20"/>
                <w:szCs w:val="20"/>
              </w:rPr>
              <w:t xml:space="preserve"> şi lunare (luna calendaristică) încheiate între părţi, conform modelelor prevăzute în Anexa 2.3;</w:t>
            </w:r>
          </w:p>
          <w:p w:rsidR="00976E02" w:rsidRPr="00DB1533" w:rsidRDefault="00976E02" w:rsidP="00976E02">
            <w:pPr>
              <w:numPr>
                <w:ilvl w:val="1"/>
                <w:numId w:val="85"/>
              </w:numPr>
              <w:jc w:val="both"/>
              <w:rPr>
                <w:rFonts w:ascii="Times New Roman" w:hAnsi="Times New Roman" w:cs="Times New Roman"/>
                <w:sz w:val="20"/>
                <w:szCs w:val="20"/>
              </w:rPr>
            </w:pPr>
            <w:r w:rsidRPr="00DB1533">
              <w:rPr>
                <w:rFonts w:ascii="Times New Roman" w:hAnsi="Times New Roman" w:cs="Times New Roman"/>
                <w:sz w:val="20"/>
                <w:szCs w:val="20"/>
              </w:rPr>
              <w:t>debitele şi presiunile orare – telefonic sau e-mail.</w:t>
            </w:r>
          </w:p>
          <w:p w:rsidR="00976E02" w:rsidRPr="00DB1533" w:rsidRDefault="00976E02" w:rsidP="00976E02">
            <w:pPr>
              <w:numPr>
                <w:ilvl w:val="0"/>
                <w:numId w:val="94"/>
              </w:numPr>
              <w:jc w:val="both"/>
              <w:rPr>
                <w:rFonts w:ascii="Times New Roman" w:hAnsi="Times New Roman" w:cs="Times New Roman"/>
                <w:sz w:val="20"/>
                <w:szCs w:val="20"/>
              </w:rPr>
            </w:pPr>
            <w:r w:rsidRPr="00DB1533">
              <w:rPr>
                <w:rFonts w:ascii="Times New Roman" w:hAnsi="Times New Roman" w:cs="Times New Roman"/>
                <w:sz w:val="20"/>
                <w:szCs w:val="20"/>
              </w:rPr>
              <w:t>pune la dispoziţia OTS, la solicitarea acestuia, impulsuri de debit de la sistemele de măsurare în scopul odorizării corespunzătoare;</w:t>
            </w:r>
          </w:p>
          <w:p w:rsidR="00976E02" w:rsidRPr="00DB1533" w:rsidRDefault="00976E02" w:rsidP="00976E02">
            <w:pPr>
              <w:numPr>
                <w:ilvl w:val="0"/>
                <w:numId w:val="94"/>
              </w:numPr>
              <w:jc w:val="both"/>
              <w:rPr>
                <w:rFonts w:ascii="Times New Roman" w:hAnsi="Times New Roman" w:cs="Times New Roman"/>
                <w:sz w:val="20"/>
                <w:szCs w:val="20"/>
              </w:rPr>
            </w:pPr>
            <w:r w:rsidRPr="00DB1533">
              <w:rPr>
                <w:rFonts w:ascii="Times New Roman" w:hAnsi="Times New Roman" w:cs="Times New Roman"/>
                <w:sz w:val="20"/>
                <w:szCs w:val="20"/>
              </w:rPr>
              <w:t>după implementarea programelor  SCADA, să permită accesul OTS la datele SCADA proprii: debite, presiuni, temperaturi, etc.</w:t>
            </w:r>
          </w:p>
          <w:p w:rsidR="00976E02" w:rsidRPr="00DB1533" w:rsidRDefault="00976E02" w:rsidP="00976E02">
            <w:pPr>
              <w:numPr>
                <w:ilvl w:val="0"/>
                <w:numId w:val="94"/>
              </w:numPr>
              <w:jc w:val="both"/>
              <w:rPr>
                <w:rFonts w:ascii="Times New Roman" w:hAnsi="Times New Roman" w:cs="Times New Roman"/>
                <w:sz w:val="20"/>
                <w:szCs w:val="20"/>
              </w:rPr>
            </w:pPr>
            <w:r w:rsidRPr="00DB1533">
              <w:rPr>
                <w:rFonts w:ascii="Times New Roman" w:hAnsi="Times New Roman" w:cs="Times New Roman"/>
                <w:strike/>
                <w:color w:val="FF0000"/>
                <w:sz w:val="20"/>
                <w:szCs w:val="20"/>
              </w:rPr>
              <w:t>nominalizarea</w:t>
            </w:r>
            <w:r w:rsidRPr="00DB1533">
              <w:rPr>
                <w:rFonts w:ascii="Times New Roman" w:hAnsi="Times New Roman" w:cs="Times New Roman"/>
                <w:color w:val="FF0000"/>
                <w:sz w:val="20"/>
                <w:szCs w:val="20"/>
              </w:rPr>
              <w:t xml:space="preserve"> notificarea cantităţilor de gaze naturale intrate/ieşite în/din SNT, defalcat pe fiecare UR, în ziua D-1 pentru ziua D.</w:t>
            </w:r>
          </w:p>
        </w:tc>
        <w:tc>
          <w:tcPr>
            <w:tcW w:w="3492" w:type="dxa"/>
          </w:tcPr>
          <w:p w:rsidR="00976E02" w:rsidRPr="00DB1533" w:rsidRDefault="00976E02" w:rsidP="00976E02">
            <w:pPr>
              <w:jc w:val="both"/>
              <w:rPr>
                <w:rFonts w:ascii="Times New Roman" w:hAnsi="Times New Roman" w:cs="Times New Roman"/>
                <w:b/>
                <w:bCs/>
                <w:sz w:val="20"/>
                <w:szCs w:val="20"/>
              </w:rPr>
            </w:pPr>
          </w:p>
        </w:tc>
        <w:tc>
          <w:tcPr>
            <w:tcW w:w="2736" w:type="dxa"/>
          </w:tcPr>
          <w:p w:rsidR="00976E02" w:rsidRPr="00DB1533" w:rsidRDefault="00976E02" w:rsidP="00976E02">
            <w:pPr>
              <w:jc w:val="both"/>
              <w:rPr>
                <w:rFonts w:ascii="Times New Roman" w:hAnsi="Times New Roman" w:cs="Times New Roman"/>
                <w:b/>
                <w:bCs/>
                <w:sz w:val="20"/>
                <w:szCs w:val="20"/>
              </w:rPr>
            </w:pPr>
          </w:p>
        </w:tc>
        <w:tc>
          <w:tcPr>
            <w:tcW w:w="3240" w:type="dxa"/>
          </w:tcPr>
          <w:p w:rsidR="00976E02" w:rsidRPr="00DB1533" w:rsidRDefault="00976E02" w:rsidP="00976E02">
            <w:pPr>
              <w:jc w:val="both"/>
              <w:rPr>
                <w:rFonts w:ascii="Times New Roman" w:hAnsi="Times New Roman" w:cs="Times New Roman"/>
                <w:b/>
                <w:bCs/>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bCs/>
                <w:sz w:val="20"/>
                <w:szCs w:val="20"/>
              </w:rPr>
              <w:lastRenderedPageBreak/>
              <w:t>6.5.</w:t>
            </w:r>
            <w:r w:rsidRPr="00DB1533">
              <w:rPr>
                <w:rFonts w:ascii="Times New Roman" w:hAnsi="Times New Roman" w:cs="Times New Roman"/>
                <w:sz w:val="20"/>
                <w:szCs w:val="20"/>
              </w:rPr>
              <w:t xml:space="preserve"> Operatorul de distribuţie are obligaţia să transmită OTS următoarele date:</w:t>
            </w:r>
          </w:p>
          <w:p w:rsidR="00976E02" w:rsidRPr="00DB1533" w:rsidRDefault="00976E02" w:rsidP="00976E02">
            <w:pPr>
              <w:numPr>
                <w:ilvl w:val="0"/>
                <w:numId w:val="95"/>
              </w:numPr>
              <w:tabs>
                <w:tab w:val="clear" w:pos="644"/>
                <w:tab w:val="num" w:pos="710"/>
              </w:tabs>
              <w:ind w:hanging="141"/>
              <w:jc w:val="both"/>
              <w:rPr>
                <w:rFonts w:ascii="Times New Roman" w:hAnsi="Times New Roman" w:cs="Times New Roman"/>
                <w:sz w:val="20"/>
                <w:szCs w:val="20"/>
              </w:rPr>
            </w:pPr>
            <w:r w:rsidRPr="00DB1533">
              <w:rPr>
                <w:rFonts w:ascii="Times New Roman" w:hAnsi="Times New Roman" w:cs="Times New Roman"/>
                <w:sz w:val="20"/>
                <w:szCs w:val="20"/>
              </w:rPr>
              <w:t>programul de distribuţie în punctele de ieşire din SNT:</w:t>
            </w:r>
          </w:p>
          <w:p w:rsidR="00976E02" w:rsidRPr="00DB1533" w:rsidRDefault="00976E02" w:rsidP="00976E02">
            <w:pPr>
              <w:numPr>
                <w:ilvl w:val="1"/>
                <w:numId w:val="95"/>
              </w:numPr>
              <w:ind w:left="1134" w:hanging="425"/>
              <w:jc w:val="both"/>
              <w:rPr>
                <w:rFonts w:ascii="Times New Roman" w:hAnsi="Times New Roman" w:cs="Times New Roman"/>
                <w:sz w:val="20"/>
                <w:szCs w:val="20"/>
              </w:rPr>
            </w:pPr>
            <w:r w:rsidRPr="00DB1533">
              <w:rPr>
                <w:rFonts w:ascii="Times New Roman" w:hAnsi="Times New Roman" w:cs="Times New Roman"/>
                <w:sz w:val="20"/>
                <w:szCs w:val="20"/>
              </w:rPr>
              <w:t>pe an gazier cu defalcare lunară (până la 15 mai);</w:t>
            </w:r>
          </w:p>
          <w:p w:rsidR="00976E02" w:rsidRPr="00DB1533" w:rsidRDefault="00976E02" w:rsidP="00976E02">
            <w:pPr>
              <w:numPr>
                <w:ilvl w:val="1"/>
                <w:numId w:val="95"/>
              </w:numPr>
              <w:ind w:left="1134" w:hanging="425"/>
              <w:jc w:val="both"/>
              <w:rPr>
                <w:rFonts w:ascii="Times New Roman" w:hAnsi="Times New Roman" w:cs="Times New Roman"/>
                <w:sz w:val="20"/>
                <w:szCs w:val="20"/>
              </w:rPr>
            </w:pPr>
            <w:r w:rsidRPr="00DB1533">
              <w:rPr>
                <w:rFonts w:ascii="Times New Roman" w:hAnsi="Times New Roman" w:cs="Times New Roman"/>
                <w:sz w:val="20"/>
                <w:szCs w:val="20"/>
              </w:rPr>
              <w:t>pe an calendaristic cu defalcare lunară (până la 15 octombrie);</w:t>
            </w:r>
          </w:p>
          <w:p w:rsidR="00976E02" w:rsidRPr="00DB1533" w:rsidRDefault="00976E02" w:rsidP="00976E02">
            <w:pPr>
              <w:numPr>
                <w:ilvl w:val="1"/>
                <w:numId w:val="95"/>
              </w:numPr>
              <w:ind w:left="1134" w:hanging="425"/>
              <w:jc w:val="both"/>
              <w:rPr>
                <w:rFonts w:ascii="Times New Roman" w:hAnsi="Times New Roman" w:cs="Times New Roman"/>
                <w:sz w:val="20"/>
                <w:szCs w:val="20"/>
              </w:rPr>
            </w:pPr>
            <w:r w:rsidRPr="00DB1533">
              <w:rPr>
                <w:rFonts w:ascii="Times New Roman" w:hAnsi="Times New Roman" w:cs="Times New Roman"/>
                <w:sz w:val="20"/>
                <w:szCs w:val="20"/>
              </w:rPr>
              <w:t>lunar (până cel târziu cu 5 zile anterior începerii lunii de livrare).</w:t>
            </w:r>
          </w:p>
          <w:p w:rsidR="00976E02" w:rsidRPr="00DB1533" w:rsidRDefault="00976E02" w:rsidP="00976E02">
            <w:pPr>
              <w:numPr>
                <w:ilvl w:val="0"/>
                <w:numId w:val="95"/>
              </w:numPr>
              <w:tabs>
                <w:tab w:val="left" w:pos="709"/>
              </w:tabs>
              <w:ind w:left="709"/>
              <w:jc w:val="both"/>
              <w:rPr>
                <w:rFonts w:ascii="Times New Roman" w:hAnsi="Times New Roman" w:cs="Times New Roman"/>
                <w:sz w:val="20"/>
                <w:szCs w:val="20"/>
              </w:rPr>
            </w:pPr>
            <w:r w:rsidRPr="00DB1533">
              <w:rPr>
                <w:rFonts w:ascii="Times New Roman" w:hAnsi="Times New Roman" w:cs="Times New Roman"/>
                <w:sz w:val="20"/>
                <w:szCs w:val="20"/>
              </w:rPr>
              <w:t>zilnic, până la ora ora 14.00 să comunice cantităţile alocate pe fiecare UR în punctele de ieşire din SNT, pentru ziua gazieră precedentă, conform prevederi</w:t>
            </w:r>
            <w:r w:rsidRPr="00DB1533">
              <w:rPr>
                <w:rFonts w:ascii="Times New Roman" w:hAnsi="Times New Roman" w:cs="Times New Roman"/>
                <w:strike/>
                <w:color w:val="FF0000"/>
                <w:sz w:val="20"/>
                <w:szCs w:val="20"/>
              </w:rPr>
              <w:t>i</w:t>
            </w:r>
            <w:r w:rsidRPr="00DB1533">
              <w:rPr>
                <w:rFonts w:ascii="Times New Roman" w:hAnsi="Times New Roman" w:cs="Times New Roman"/>
                <w:color w:val="FF0000"/>
                <w:sz w:val="20"/>
                <w:szCs w:val="20"/>
              </w:rPr>
              <w:t>lor</w:t>
            </w:r>
            <w:r w:rsidRPr="00DB1533">
              <w:rPr>
                <w:rFonts w:ascii="Times New Roman" w:hAnsi="Times New Roman" w:cs="Times New Roman"/>
                <w:sz w:val="20"/>
                <w:szCs w:val="20"/>
              </w:rPr>
              <w:t xml:space="preserve"> </w:t>
            </w:r>
            <w:r w:rsidRPr="00DB1533">
              <w:rPr>
                <w:rFonts w:ascii="Times New Roman" w:hAnsi="Times New Roman" w:cs="Times New Roman"/>
                <w:i/>
                <w:sz w:val="20"/>
                <w:szCs w:val="20"/>
              </w:rPr>
              <w:t>Codului reţelei</w:t>
            </w:r>
            <w:r w:rsidRPr="00DB1533">
              <w:rPr>
                <w:rFonts w:ascii="Times New Roman" w:hAnsi="Times New Roman" w:cs="Times New Roman"/>
                <w:sz w:val="20"/>
                <w:szCs w:val="20"/>
              </w:rPr>
              <w:t>;</w:t>
            </w:r>
          </w:p>
          <w:p w:rsidR="00976E02" w:rsidRPr="00DB1533" w:rsidRDefault="00976E02" w:rsidP="00976E02">
            <w:pPr>
              <w:tabs>
                <w:tab w:val="left" w:pos="709"/>
              </w:tabs>
              <w:ind w:left="709"/>
              <w:jc w:val="both"/>
              <w:rPr>
                <w:rFonts w:ascii="Times New Roman" w:hAnsi="Times New Roman" w:cs="Times New Roman"/>
                <w:color w:val="FF0000"/>
                <w:sz w:val="20"/>
                <w:szCs w:val="20"/>
              </w:rPr>
            </w:pPr>
            <w:r w:rsidRPr="00DB1533">
              <w:rPr>
                <w:rFonts w:ascii="Times New Roman" w:hAnsi="Times New Roman" w:cs="Times New Roman"/>
                <w:strike/>
                <w:color w:val="FF0000"/>
                <w:sz w:val="20"/>
                <w:szCs w:val="20"/>
                <w:lang w:eastAsia="da-DK"/>
              </w:rPr>
              <w:lastRenderedPageBreak/>
              <w:t>c.</w:t>
            </w:r>
            <w:r w:rsidRPr="00DB1533">
              <w:rPr>
                <w:rFonts w:ascii="Times New Roman" w:hAnsi="Times New Roman" w:cs="Times New Roman"/>
                <w:color w:val="FF0000"/>
                <w:sz w:val="20"/>
                <w:szCs w:val="20"/>
                <w:lang w:eastAsia="da-DK"/>
              </w:rPr>
              <w:t xml:space="preserve"> până în data de unsprezece a lunii M, ora 12:00 </w:t>
            </w:r>
            <w:r w:rsidRPr="00DB1533">
              <w:rPr>
                <w:rFonts w:ascii="Times New Roman" w:hAnsi="Times New Roman" w:cs="Times New Roman"/>
                <w:strike/>
                <w:color w:val="FF0000"/>
                <w:sz w:val="20"/>
                <w:szCs w:val="20"/>
              </w:rPr>
              <w:t>după încheierea lunii calendaristice</w:t>
            </w:r>
            <w:r w:rsidRPr="00DB1533">
              <w:rPr>
                <w:rFonts w:ascii="Times New Roman" w:hAnsi="Times New Roman" w:cs="Times New Roman"/>
                <w:color w:val="FF0000"/>
                <w:sz w:val="20"/>
                <w:szCs w:val="20"/>
              </w:rPr>
              <w:t xml:space="preserve">, </w:t>
            </w:r>
            <w:r w:rsidRPr="00DB1533">
              <w:rPr>
                <w:rFonts w:ascii="Times New Roman" w:hAnsi="Times New Roman" w:cs="Times New Roman"/>
                <w:sz w:val="20"/>
                <w:szCs w:val="20"/>
              </w:rPr>
              <w:t xml:space="preserve">să transmită </w:t>
            </w:r>
            <w:r w:rsidRPr="00DB1533">
              <w:rPr>
                <w:rFonts w:ascii="Times New Roman" w:hAnsi="Times New Roman" w:cs="Times New Roman"/>
                <w:strike/>
                <w:color w:val="FF0000"/>
                <w:sz w:val="20"/>
                <w:szCs w:val="20"/>
              </w:rPr>
              <w:t>volumele</w:t>
            </w:r>
            <w:r w:rsidRPr="00DB1533">
              <w:rPr>
                <w:rFonts w:ascii="Times New Roman" w:hAnsi="Times New Roman" w:cs="Times New Roman"/>
                <w:color w:val="FF0000"/>
                <w:sz w:val="20"/>
                <w:szCs w:val="20"/>
              </w:rPr>
              <w:t xml:space="preserve"> cantităţile de gaze naturale </w:t>
            </w:r>
            <w:r w:rsidRPr="00DB1533">
              <w:rPr>
                <w:rFonts w:ascii="Times New Roman" w:hAnsi="Times New Roman" w:cs="Times New Roman"/>
                <w:sz w:val="20"/>
                <w:szCs w:val="20"/>
              </w:rPr>
              <w:t xml:space="preserve">final alocate pe UR în toate punctele de ieşire din SNT </w:t>
            </w:r>
            <w:r w:rsidRPr="00DB1533">
              <w:rPr>
                <w:rFonts w:ascii="Times New Roman" w:hAnsi="Times New Roman" w:cs="Times New Roman"/>
                <w:color w:val="FF0000"/>
                <w:sz w:val="20"/>
                <w:szCs w:val="20"/>
                <w:lang w:eastAsia="da-DK"/>
              </w:rPr>
              <w:t>pentru care au existat corecţii</w:t>
            </w:r>
            <w:r w:rsidRPr="00DB1533">
              <w:rPr>
                <w:rFonts w:ascii="Times New Roman" w:hAnsi="Times New Roman" w:cs="Times New Roman"/>
                <w:color w:val="FF0000"/>
                <w:sz w:val="20"/>
                <w:szCs w:val="20"/>
              </w:rPr>
              <w:t xml:space="preserve">. </w:t>
            </w:r>
          </w:p>
          <w:p w:rsidR="00976E02" w:rsidRPr="00DB1533" w:rsidRDefault="00976E02" w:rsidP="00976E02">
            <w:pPr>
              <w:numPr>
                <w:ilvl w:val="0"/>
                <w:numId w:val="95"/>
              </w:numPr>
              <w:tabs>
                <w:tab w:val="left" w:pos="709"/>
              </w:tabs>
              <w:ind w:left="709"/>
              <w:jc w:val="both"/>
              <w:rPr>
                <w:rFonts w:ascii="Times New Roman" w:hAnsi="Times New Roman" w:cs="Times New Roman"/>
                <w:sz w:val="20"/>
                <w:szCs w:val="20"/>
              </w:rPr>
            </w:pPr>
            <w:r w:rsidRPr="00DB1533">
              <w:rPr>
                <w:rFonts w:ascii="Times New Roman" w:hAnsi="Times New Roman" w:cs="Times New Roman"/>
                <w:sz w:val="20"/>
                <w:szCs w:val="20"/>
              </w:rPr>
              <w:t xml:space="preserve">să consemneze prin procese-verbale </w:t>
            </w:r>
            <w:r w:rsidRPr="00DB1533">
              <w:rPr>
                <w:rFonts w:ascii="Times New Roman" w:hAnsi="Times New Roman" w:cs="Times New Roman"/>
                <w:strike/>
                <w:color w:val="FF0000"/>
                <w:sz w:val="20"/>
                <w:szCs w:val="20"/>
              </w:rPr>
              <w:t>săptămânale (săptămâna gazieră)</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decadale</w:t>
            </w:r>
            <w:r w:rsidRPr="00DB1533">
              <w:rPr>
                <w:rFonts w:ascii="Times New Roman" w:hAnsi="Times New Roman" w:cs="Times New Roman"/>
                <w:sz w:val="20"/>
                <w:szCs w:val="20"/>
              </w:rPr>
              <w:t xml:space="preserve"> şi lunare (luna calendaristică) încheiate cu OTS, conform modelului prevăzut în Anexele 2.4 şi 2.5, în maxim 2 zile</w:t>
            </w:r>
            <w:r w:rsidRPr="00DB1533">
              <w:rPr>
                <w:rFonts w:ascii="Times New Roman" w:hAnsi="Times New Roman" w:cs="Times New Roman"/>
                <w:color w:val="FF0000"/>
                <w:sz w:val="20"/>
                <w:szCs w:val="20"/>
              </w:rPr>
              <w:t>,</w:t>
            </w:r>
            <w:r w:rsidRPr="00DB1533">
              <w:rPr>
                <w:rFonts w:ascii="Times New Roman" w:hAnsi="Times New Roman" w:cs="Times New Roman"/>
                <w:sz w:val="20"/>
                <w:szCs w:val="20"/>
              </w:rPr>
              <w:t xml:space="preserve"> cantităţile de gaze măsurate în punctele fizice de ieşire din SNT.</w:t>
            </w:r>
          </w:p>
          <w:p w:rsidR="00976E02" w:rsidRPr="00DB1533" w:rsidRDefault="00976E02" w:rsidP="00976E02">
            <w:pPr>
              <w:numPr>
                <w:ilvl w:val="0"/>
                <w:numId w:val="95"/>
              </w:numPr>
              <w:tabs>
                <w:tab w:val="left" w:pos="709"/>
              </w:tabs>
              <w:ind w:left="709"/>
              <w:jc w:val="both"/>
              <w:rPr>
                <w:rFonts w:ascii="Times New Roman" w:hAnsi="Times New Roman" w:cs="Times New Roman"/>
                <w:sz w:val="20"/>
                <w:szCs w:val="20"/>
              </w:rPr>
            </w:pPr>
            <w:r w:rsidRPr="00DB1533">
              <w:rPr>
                <w:rFonts w:ascii="Times New Roman" w:hAnsi="Times New Roman" w:cs="Times New Roman"/>
                <w:color w:val="FF0000"/>
                <w:sz w:val="20"/>
                <w:szCs w:val="20"/>
              </w:rPr>
              <w:t>părţile au obligaţia să semneze procesele verbale, eventualele divergenţe (de orice natură) putând să facă obiectul unor obiecţiuni consemnate în preocesele verbale.</w:t>
            </w:r>
          </w:p>
        </w:tc>
        <w:tc>
          <w:tcPr>
            <w:tcW w:w="3492" w:type="dxa"/>
          </w:tcPr>
          <w:p w:rsidR="00976E02" w:rsidRPr="00DB1533" w:rsidRDefault="00976E02" w:rsidP="00976E02">
            <w:pPr>
              <w:jc w:val="both"/>
              <w:rPr>
                <w:rFonts w:ascii="Times New Roman" w:hAnsi="Times New Roman" w:cs="Times New Roman"/>
                <w:b/>
                <w:bCs/>
                <w:sz w:val="20"/>
                <w:szCs w:val="20"/>
              </w:rPr>
            </w:pPr>
          </w:p>
        </w:tc>
        <w:tc>
          <w:tcPr>
            <w:tcW w:w="2736" w:type="dxa"/>
          </w:tcPr>
          <w:p w:rsidR="00976E02" w:rsidRPr="00DB1533" w:rsidRDefault="00976E02" w:rsidP="00976E02">
            <w:pPr>
              <w:jc w:val="both"/>
              <w:rPr>
                <w:rFonts w:ascii="Times New Roman" w:hAnsi="Times New Roman" w:cs="Times New Roman"/>
                <w:b/>
                <w:bCs/>
                <w:sz w:val="20"/>
                <w:szCs w:val="20"/>
              </w:rPr>
            </w:pPr>
          </w:p>
        </w:tc>
        <w:tc>
          <w:tcPr>
            <w:tcW w:w="3240" w:type="dxa"/>
          </w:tcPr>
          <w:p w:rsidR="00976E02" w:rsidRPr="00DB1533" w:rsidRDefault="00976E02" w:rsidP="00976E02">
            <w:pPr>
              <w:jc w:val="both"/>
              <w:rPr>
                <w:rFonts w:ascii="Times New Roman" w:hAnsi="Times New Roman" w:cs="Times New Roman"/>
                <w:b/>
                <w:bCs/>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bCs/>
                <w:sz w:val="20"/>
                <w:szCs w:val="20"/>
              </w:rPr>
              <w:lastRenderedPageBreak/>
              <w:t>6.6.</w:t>
            </w:r>
            <w:r w:rsidRPr="00DB1533">
              <w:rPr>
                <w:rFonts w:ascii="Times New Roman" w:hAnsi="Times New Roman" w:cs="Times New Roman"/>
                <w:sz w:val="20"/>
                <w:szCs w:val="20"/>
              </w:rPr>
              <w:t xml:space="preserve"> Importatorul are obligaţia să transmită OTS următoarele date: </w:t>
            </w:r>
          </w:p>
          <w:p w:rsidR="00976E02" w:rsidRPr="00DB1533" w:rsidRDefault="00976E02" w:rsidP="00976E02">
            <w:pPr>
              <w:numPr>
                <w:ilvl w:val="0"/>
                <w:numId w:val="96"/>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Programul de import în punctele de intrare în SNT;</w:t>
            </w:r>
          </w:p>
          <w:p w:rsidR="00976E02" w:rsidRPr="00DB1533" w:rsidRDefault="00976E02" w:rsidP="00976E02">
            <w:pPr>
              <w:numPr>
                <w:ilvl w:val="1"/>
                <w:numId w:val="96"/>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pe an gazier cu defalcare lunară (până la 15 mai);</w:t>
            </w:r>
          </w:p>
          <w:p w:rsidR="00976E02" w:rsidRPr="00DB1533" w:rsidRDefault="00976E02" w:rsidP="00976E02">
            <w:pPr>
              <w:numPr>
                <w:ilvl w:val="1"/>
                <w:numId w:val="96"/>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 xml:space="preserve">pe an gazier cu defalcare lunară (până la 15 octombrie); </w:t>
            </w:r>
          </w:p>
          <w:p w:rsidR="00976E02" w:rsidRPr="00DB1533" w:rsidRDefault="00976E02" w:rsidP="00976E02">
            <w:pPr>
              <w:numPr>
                <w:ilvl w:val="1"/>
                <w:numId w:val="96"/>
              </w:numPr>
              <w:jc w:val="both"/>
              <w:rPr>
                <w:rFonts w:ascii="Times New Roman" w:hAnsi="Times New Roman" w:cs="Times New Roman"/>
                <w:sz w:val="20"/>
                <w:szCs w:val="20"/>
              </w:rPr>
            </w:pPr>
            <w:r w:rsidRPr="00DB1533">
              <w:rPr>
                <w:rFonts w:ascii="Times New Roman" w:hAnsi="Times New Roman" w:cs="Times New Roman"/>
                <w:strike/>
                <w:color w:val="FF0000"/>
                <w:sz w:val="20"/>
                <w:szCs w:val="20"/>
              </w:rPr>
              <w:t>lunar (până cel târziu cu 5 zile anterior începerii lunii de livrare).</w:t>
            </w:r>
          </w:p>
          <w:p w:rsidR="00976E02" w:rsidRPr="00DB1533" w:rsidRDefault="00976E02" w:rsidP="00976E02">
            <w:pPr>
              <w:numPr>
                <w:ilvl w:val="0"/>
                <w:numId w:val="96"/>
              </w:numPr>
              <w:jc w:val="both"/>
              <w:rPr>
                <w:rFonts w:ascii="Times New Roman" w:hAnsi="Times New Roman" w:cs="Times New Roman"/>
                <w:sz w:val="20"/>
                <w:szCs w:val="20"/>
              </w:rPr>
            </w:pPr>
            <w:r w:rsidRPr="00DB1533">
              <w:rPr>
                <w:rFonts w:ascii="Times New Roman" w:hAnsi="Times New Roman" w:cs="Times New Roman"/>
                <w:sz w:val="20"/>
                <w:szCs w:val="20"/>
              </w:rPr>
              <w:t xml:space="preserve">Nominalizările/renominalizările pentru fiecare UR, în conformitate cu prevederile din Codul reţelei. </w:t>
            </w:r>
          </w:p>
          <w:p w:rsidR="00976E02" w:rsidRPr="00DB1533" w:rsidRDefault="00976E02" w:rsidP="00976E02">
            <w:pPr>
              <w:numPr>
                <w:ilvl w:val="0"/>
                <w:numId w:val="96"/>
              </w:numPr>
              <w:jc w:val="both"/>
              <w:rPr>
                <w:rFonts w:ascii="Times New Roman" w:hAnsi="Times New Roman" w:cs="Times New Roman"/>
                <w:sz w:val="20"/>
                <w:szCs w:val="20"/>
              </w:rPr>
            </w:pPr>
            <w:r w:rsidRPr="00DB1533">
              <w:rPr>
                <w:rFonts w:ascii="Times New Roman" w:hAnsi="Times New Roman" w:cs="Times New Roman"/>
                <w:sz w:val="20"/>
                <w:szCs w:val="20"/>
              </w:rPr>
              <w:t xml:space="preserve">zilnic, până la ora </w:t>
            </w:r>
            <w:r w:rsidRPr="00DB1533">
              <w:rPr>
                <w:rFonts w:ascii="Times New Roman" w:hAnsi="Times New Roman" w:cs="Times New Roman"/>
                <w:strike/>
                <w:color w:val="FF0000"/>
                <w:sz w:val="20"/>
                <w:szCs w:val="20"/>
              </w:rPr>
              <w:t>14.00</w:t>
            </w:r>
            <w:r w:rsidRPr="00DB1533">
              <w:rPr>
                <w:rFonts w:ascii="Times New Roman" w:hAnsi="Times New Roman" w:cs="Times New Roman"/>
                <w:sz w:val="20"/>
                <w:szCs w:val="20"/>
              </w:rPr>
              <w:t xml:space="preserve"> </w:t>
            </w:r>
            <w:r w:rsidRPr="00DB1533">
              <w:rPr>
                <w:rFonts w:ascii="Times New Roman" w:hAnsi="Times New Roman" w:cs="Times New Roman"/>
                <w:color w:val="FF0000"/>
                <w:sz w:val="20"/>
                <w:szCs w:val="20"/>
              </w:rPr>
              <w:t>10.00</w:t>
            </w:r>
            <w:r w:rsidRPr="00DB1533">
              <w:rPr>
                <w:rFonts w:ascii="Times New Roman" w:hAnsi="Times New Roman" w:cs="Times New Roman"/>
                <w:sz w:val="20"/>
                <w:szCs w:val="20"/>
              </w:rPr>
              <w:t xml:space="preserve"> să comunice cantităţile alocate pe fiecare UR, pentru ziua gazieră precedentă, în conformitate cu prevederile din Codul reţelei.</w:t>
            </w:r>
          </w:p>
          <w:p w:rsidR="00976E02" w:rsidRPr="00DB1533" w:rsidRDefault="00976E02" w:rsidP="00976E02">
            <w:pPr>
              <w:numPr>
                <w:ilvl w:val="0"/>
                <w:numId w:val="96"/>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după încheierea lunii calendaristice, să transmită volumele final alocate pe UR în toate punctele de intrare în SNT.</w:t>
            </w:r>
          </w:p>
          <w:p w:rsidR="00976E02" w:rsidRPr="00DB1533" w:rsidRDefault="00976E02" w:rsidP="00976E02">
            <w:pPr>
              <w:numPr>
                <w:ilvl w:val="0"/>
                <w:numId w:val="96"/>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lastRenderedPageBreak/>
              <w:t>să consemneze prin procese-verbale săptămânale (săptămâna gazieră) şi lunare (luna calendaristică) încheiate cu OTS, conform modelului prevăzut în Anexa 2.2, cantităţile de gaze măsurate în punctele fizice de intrare în SNT.</w:t>
            </w:r>
          </w:p>
        </w:tc>
        <w:tc>
          <w:tcPr>
            <w:tcW w:w="3492" w:type="dxa"/>
          </w:tcPr>
          <w:p w:rsidR="00976E02" w:rsidRPr="00DB1533" w:rsidRDefault="00976E02" w:rsidP="00976E02">
            <w:pPr>
              <w:jc w:val="both"/>
              <w:rPr>
                <w:rFonts w:ascii="Times New Roman" w:hAnsi="Times New Roman" w:cs="Times New Roman"/>
                <w:b/>
                <w:bCs/>
                <w:sz w:val="20"/>
                <w:szCs w:val="20"/>
              </w:rPr>
            </w:pPr>
          </w:p>
        </w:tc>
        <w:tc>
          <w:tcPr>
            <w:tcW w:w="2736" w:type="dxa"/>
          </w:tcPr>
          <w:p w:rsidR="00976E02" w:rsidRPr="00DB1533" w:rsidRDefault="00976E02" w:rsidP="00976E02">
            <w:pPr>
              <w:jc w:val="both"/>
              <w:rPr>
                <w:rFonts w:ascii="Times New Roman" w:hAnsi="Times New Roman" w:cs="Times New Roman"/>
                <w:b/>
                <w:bCs/>
                <w:sz w:val="20"/>
                <w:szCs w:val="20"/>
              </w:rPr>
            </w:pPr>
          </w:p>
        </w:tc>
        <w:tc>
          <w:tcPr>
            <w:tcW w:w="3240" w:type="dxa"/>
          </w:tcPr>
          <w:p w:rsidR="00976E02" w:rsidRPr="00DB1533" w:rsidRDefault="00976E02" w:rsidP="00976E02">
            <w:pPr>
              <w:jc w:val="both"/>
              <w:rPr>
                <w:rFonts w:ascii="Times New Roman" w:hAnsi="Times New Roman" w:cs="Times New Roman"/>
                <w:b/>
                <w:bCs/>
                <w:sz w:val="20"/>
                <w:szCs w:val="20"/>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 xml:space="preserve">Anexa nr. 1 la </w:t>
            </w:r>
            <w:r w:rsidRPr="00DB1533">
              <w:rPr>
                <w:rFonts w:ascii="Times New Roman" w:hAnsi="Times New Roman" w:cs="Times New Roman"/>
                <w:i/>
                <w:sz w:val="20"/>
                <w:szCs w:val="20"/>
              </w:rPr>
              <w:t>Condiţiile tehnice</w:t>
            </w:r>
            <w:r w:rsidRPr="00DB1533">
              <w:rPr>
                <w:rFonts w:ascii="Times New Roman" w:hAnsi="Times New Roman" w:cs="Times New Roman"/>
                <w:sz w:val="20"/>
                <w:szCs w:val="20"/>
              </w:rPr>
              <w:t xml:space="preserve"> nu a suferit modificări.</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pStyle w:val="Heading7"/>
              <w:spacing w:before="0" w:after="0" w:line="240" w:lineRule="auto"/>
              <w:outlineLvl w:val="6"/>
              <w:rPr>
                <w:rFonts w:ascii="Times New Roman" w:hAnsi="Times New Roman"/>
                <w:b/>
                <w:bCs/>
                <w:sz w:val="20"/>
              </w:rPr>
            </w:pPr>
            <w:r w:rsidRPr="00DB1533">
              <w:rPr>
                <w:rFonts w:ascii="Times New Roman" w:hAnsi="Times New Roman"/>
                <w:b/>
                <w:sz w:val="20"/>
                <w:lang w:val="ro-RO"/>
              </w:rPr>
              <w:t xml:space="preserve">Anexa nr. 2.1 </w:t>
            </w:r>
            <w:r w:rsidRPr="00DB1533">
              <w:rPr>
                <w:rFonts w:ascii="Times New Roman" w:hAnsi="Times New Roman"/>
                <w:i/>
                <w:sz w:val="20"/>
                <w:lang w:val="ro-RO"/>
              </w:rPr>
              <w:t>(la</w:t>
            </w:r>
            <w:r w:rsidRPr="00DB1533">
              <w:rPr>
                <w:rFonts w:ascii="Times New Roman" w:hAnsi="Times New Roman"/>
                <w:b/>
                <w:i/>
                <w:sz w:val="20"/>
                <w:lang w:val="ro-RO"/>
              </w:rPr>
              <w:t xml:space="preserve"> </w:t>
            </w:r>
            <w:r w:rsidRPr="00DB1533">
              <w:rPr>
                <w:rFonts w:ascii="Times New Roman" w:hAnsi="Times New Roman"/>
                <w:i/>
                <w:sz w:val="20"/>
                <w:lang w:val="ro-RO"/>
              </w:rPr>
              <w:t>Condiţiile tehnice)</w:t>
            </w:r>
          </w:p>
        </w:tc>
        <w:tc>
          <w:tcPr>
            <w:tcW w:w="3492"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c>
          <w:tcPr>
            <w:tcW w:w="2736"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c>
          <w:tcPr>
            <w:tcW w:w="3240"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r>
      <w:tr w:rsidR="00976E02" w:rsidRPr="00DB1533" w:rsidTr="002959AB">
        <w:tc>
          <w:tcPr>
            <w:tcW w:w="4590" w:type="dxa"/>
          </w:tcPr>
          <w:p w:rsidR="00976E02" w:rsidRPr="00DB1533" w:rsidRDefault="00976E02" w:rsidP="00976E02">
            <w:pPr>
              <w:pStyle w:val="Heading8"/>
              <w:spacing w:before="0" w:after="0" w:line="240" w:lineRule="auto"/>
              <w:jc w:val="center"/>
              <w:outlineLvl w:val="7"/>
              <w:rPr>
                <w:rFonts w:ascii="Times New Roman" w:hAnsi="Times New Roman"/>
                <w:lang w:val="ro-RO"/>
              </w:rPr>
            </w:pPr>
            <w:r w:rsidRPr="00DB1533">
              <w:rPr>
                <w:rFonts w:ascii="Times New Roman" w:hAnsi="Times New Roman"/>
                <w:lang w:val="ro-RO"/>
              </w:rPr>
              <w:t>P R O C E S - V E R B A L</w:t>
            </w:r>
          </w:p>
          <w:p w:rsidR="00976E02" w:rsidRPr="00DB1533" w:rsidRDefault="00976E02" w:rsidP="00976E02">
            <w:pPr>
              <w:pStyle w:val="Heading8"/>
              <w:spacing w:before="0" w:after="0" w:line="240" w:lineRule="auto"/>
              <w:jc w:val="center"/>
              <w:outlineLvl w:val="7"/>
              <w:rPr>
                <w:rFonts w:ascii="Times New Roman" w:hAnsi="Times New Roman"/>
                <w:lang w:val="ro-RO"/>
              </w:rPr>
            </w:pPr>
            <w:r w:rsidRPr="00DB1533">
              <w:rPr>
                <w:rFonts w:ascii="Times New Roman" w:hAnsi="Times New Roman"/>
                <w:lang w:val="ro-RO"/>
              </w:rPr>
              <w:t>DE PREDARE/PRELUARE GAZE (PVPPP) NR. .............</w:t>
            </w:r>
          </w:p>
          <w:p w:rsidR="00976E02" w:rsidRPr="00DB1533" w:rsidRDefault="00976E02" w:rsidP="00976E02">
            <w:pPr>
              <w:shd w:val="clear" w:color="auto" w:fill="FFFFFF"/>
              <w:ind w:right="11"/>
              <w:jc w:val="center"/>
              <w:rPr>
                <w:rFonts w:ascii="Times New Roman" w:hAnsi="Times New Roman" w:cs="Times New Roman"/>
                <w:b/>
                <w:bCs/>
                <w:sz w:val="20"/>
                <w:szCs w:val="20"/>
              </w:rPr>
            </w:pPr>
            <w:r w:rsidRPr="00DB1533">
              <w:rPr>
                <w:rFonts w:ascii="Times New Roman" w:hAnsi="Times New Roman" w:cs="Times New Roman"/>
                <w:sz w:val="20"/>
                <w:szCs w:val="20"/>
              </w:rPr>
              <w:t>(pentru cantităţile de gaze naturale predate în SNT)</w:t>
            </w:r>
          </w:p>
        </w:tc>
        <w:tc>
          <w:tcPr>
            <w:tcW w:w="3492"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c>
          <w:tcPr>
            <w:tcW w:w="2736"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c>
          <w:tcPr>
            <w:tcW w:w="3240"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Încheiat azi ......... luna ............. anul ................între:</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b/>
                <w:sz w:val="20"/>
                <w:szCs w:val="20"/>
              </w:rPr>
              <w:t>…………………………………….</w:t>
            </w:r>
            <w:r w:rsidRPr="00DB1533">
              <w:rPr>
                <w:rFonts w:ascii="Times New Roman" w:hAnsi="Times New Roman" w:cs="Times New Roman"/>
                <w:sz w:val="20"/>
                <w:szCs w:val="20"/>
              </w:rPr>
              <w:t xml:space="preserve">,   în calitate de </w:t>
            </w:r>
            <w:r w:rsidRPr="00DB1533">
              <w:rPr>
                <w:rFonts w:ascii="Times New Roman" w:hAnsi="Times New Roman" w:cs="Times New Roman"/>
                <w:b/>
                <w:i/>
                <w:sz w:val="20"/>
                <w:szCs w:val="20"/>
              </w:rPr>
              <w:t>PRODUCĂTOR</w:t>
            </w:r>
            <w:r w:rsidRPr="00DB1533">
              <w:rPr>
                <w:rFonts w:ascii="Times New Roman" w:hAnsi="Times New Roman" w:cs="Times New Roman"/>
                <w:sz w:val="20"/>
                <w:szCs w:val="20"/>
              </w:rPr>
              <w:t xml:space="preserv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şi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b/>
                <w:sz w:val="20"/>
                <w:szCs w:val="20"/>
              </w:rPr>
              <w:t>SNTGN TRANSGAZ SA MEDIAŞ</w:t>
            </w:r>
            <w:r w:rsidRPr="00DB1533">
              <w:rPr>
                <w:rFonts w:ascii="Times New Roman" w:hAnsi="Times New Roman" w:cs="Times New Roman"/>
                <w:sz w:val="20"/>
                <w:szCs w:val="20"/>
              </w:rPr>
              <w:t xml:space="preserve">, în calitate de </w:t>
            </w:r>
            <w:r w:rsidRPr="00DB1533">
              <w:rPr>
                <w:rFonts w:ascii="Times New Roman" w:hAnsi="Times New Roman" w:cs="Times New Roman"/>
                <w:b/>
                <w:i/>
                <w:sz w:val="20"/>
                <w:szCs w:val="20"/>
              </w:rPr>
              <w:t>OPERATOR LICENŢIAT AL SISTEMULUI NAŢIONAL DE TRANSPORT AL GAZELOR NATURALE (OTS)</w:t>
            </w:r>
            <w:r w:rsidRPr="00DB1533">
              <w:rPr>
                <w:rFonts w:ascii="Times New Roman" w:hAnsi="Times New Roman" w:cs="Times New Roman"/>
                <w:sz w:val="20"/>
                <w:szCs w:val="20"/>
              </w:rPr>
              <w: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Prin prezentul se confirmă că în perioada .................................... s-a predat respectiv preluat prin panourile de măsurare cantitatea totală de gaze naturale de .............................. </w:t>
            </w:r>
            <w:r w:rsidRPr="00DB1533">
              <w:rPr>
                <w:rFonts w:ascii="Times New Roman" w:hAnsi="Times New Roman" w:cs="Times New Roman"/>
                <w:color w:val="FF0000"/>
                <w:sz w:val="20"/>
                <w:szCs w:val="20"/>
              </w:rPr>
              <w:t>mii</w:t>
            </w:r>
            <w:r w:rsidRPr="00DB1533">
              <w:rPr>
                <w:rFonts w:ascii="Times New Roman" w:hAnsi="Times New Roman" w:cs="Times New Roman"/>
                <w:sz w:val="20"/>
                <w:szCs w:val="20"/>
              </w:rPr>
              <w:t xml:space="preserve"> mc, respectiv ………………… MWh, conform specificaţiilor din Anexă </w:t>
            </w:r>
            <w:r w:rsidRPr="00DB1533">
              <w:rPr>
                <w:rFonts w:ascii="Times New Roman" w:hAnsi="Times New Roman" w:cs="Times New Roman"/>
                <w:sz w:val="20"/>
                <w:szCs w:val="20"/>
              </w:rPr>
              <w:tab/>
            </w:r>
            <w:r w:rsidRPr="00DB1533">
              <w:rPr>
                <w:rFonts w:ascii="Times New Roman" w:hAnsi="Times New Roman" w:cs="Times New Roman"/>
                <w:strike/>
                <w:color w:val="FF0000"/>
                <w:sz w:val="20"/>
                <w:szCs w:val="20"/>
              </w:rPr>
              <w:t>(… pag.)</w:t>
            </w:r>
            <w:r w:rsidRPr="00DB1533">
              <w:rPr>
                <w:rFonts w:ascii="Times New Roman" w:hAnsi="Times New Roman" w:cs="Times New Roman"/>
                <w:sz w:val="20"/>
                <w:szCs w:val="20"/>
              </w:rPr>
              <w:t>.</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Părţile consemnează de comun acord următoarele:</w:t>
            </w:r>
          </w:p>
          <w:p w:rsidR="00976E02" w:rsidRPr="00DB1533" w:rsidRDefault="00976E02" w:rsidP="00976E02">
            <w:pPr>
              <w:numPr>
                <w:ilvl w:val="0"/>
                <w:numId w:val="88"/>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cantităţile de gaze naturale au fost predate – preluate în SNT cu respectarea prevederilor Condiţiilor tehnice.</w:t>
            </w:r>
          </w:p>
          <w:p w:rsidR="00976E02" w:rsidRPr="00DB1533" w:rsidRDefault="00976E02" w:rsidP="00976E02">
            <w:pPr>
              <w:numPr>
                <w:ilvl w:val="0"/>
                <w:numId w:val="88"/>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cantităţile de gaze naturale menţionate în Anexă sunt cele recunoscute de UR.</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Cantităţile de gaze naturale au fost predate – preluate din SNT cu respectarea prevederilor:</w:t>
            </w:r>
          </w:p>
          <w:p w:rsidR="00976E02" w:rsidRPr="00DB1533" w:rsidRDefault="00976E02" w:rsidP="00976E02">
            <w:pPr>
              <w:pStyle w:val="ListParagraph"/>
              <w:numPr>
                <w:ilvl w:val="0"/>
                <w:numId w:val="104"/>
              </w:numPr>
              <w:spacing w:line="240" w:lineRule="auto"/>
              <w:jc w:val="both"/>
              <w:rPr>
                <w:rFonts w:ascii="Times New Roman" w:hAnsi="Times New Roman"/>
                <w:color w:val="FF0000"/>
                <w:sz w:val="20"/>
              </w:rPr>
            </w:pPr>
            <w:r w:rsidRPr="00DB1533">
              <w:rPr>
                <w:rFonts w:ascii="Times New Roman" w:hAnsi="Times New Roman"/>
                <w:color w:val="FF0000"/>
                <w:sz w:val="20"/>
              </w:rPr>
              <w:lastRenderedPageBreak/>
              <w:t xml:space="preserve">Regulamentui de măsurare a cantităţilor de gaze naturale tranzacţionate în România.                                                                                                            </w:t>
            </w:r>
          </w:p>
          <w:p w:rsidR="00976E02" w:rsidRPr="00DB1533" w:rsidRDefault="00976E02" w:rsidP="00976E02">
            <w:pPr>
              <w:pStyle w:val="ListParagraph"/>
              <w:numPr>
                <w:ilvl w:val="0"/>
                <w:numId w:val="104"/>
              </w:numPr>
              <w:spacing w:line="240" w:lineRule="auto"/>
              <w:jc w:val="both"/>
              <w:rPr>
                <w:rFonts w:ascii="Times New Roman" w:hAnsi="Times New Roman"/>
                <w:color w:val="FF0000"/>
                <w:sz w:val="20"/>
              </w:rPr>
            </w:pPr>
            <w:r w:rsidRPr="00DB1533">
              <w:rPr>
                <w:rFonts w:ascii="Times New Roman" w:hAnsi="Times New Roman"/>
                <w:color w:val="FF0000"/>
                <w:sz w:val="20"/>
              </w:rPr>
              <w:t>Codului Reţelei.</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Cantităţile de gaze naturale menţionate în Anexă sunt cele recunoscute de UR.</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OBSERVAŢII .............</w:t>
            </w: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 xml:space="preserve">        PREDAT,                                               </w:t>
            </w:r>
            <w:r w:rsidRPr="00DB1533">
              <w:rPr>
                <w:rFonts w:ascii="Times New Roman" w:hAnsi="Times New Roman" w:cs="Times New Roman"/>
                <w:b/>
                <w:sz w:val="20"/>
                <w:szCs w:val="20"/>
              </w:rPr>
              <w:tab/>
              <w:t>PRELUAT,</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ab/>
              <w:t>SUBUNITATEA …</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SUBUNITATEA …</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ab/>
              <w:t xml:space="preserve"> …………………….</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w:t>
            </w:r>
            <w:r w:rsidRPr="00DB1533">
              <w:rPr>
                <w:rFonts w:ascii="Times New Roman" w:hAnsi="Times New Roman" w:cs="Times New Roman"/>
                <w:b/>
                <w:sz w:val="20"/>
                <w:szCs w:val="20"/>
              </w:rPr>
              <w:tab/>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sz w:val="20"/>
                <w:szCs w:val="20"/>
              </w:rPr>
              <w:t xml:space="preserve">        </w:t>
            </w:r>
            <w:r w:rsidRPr="00DB1533">
              <w:rPr>
                <w:rFonts w:ascii="Times New Roman" w:hAnsi="Times New Roman" w:cs="Times New Roman"/>
                <w:b/>
                <w:sz w:val="20"/>
                <w:szCs w:val="20"/>
              </w:rPr>
              <w:t>DELEGAT PRODUCĂTOR                      DELEGAT OTS</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Nume ……………………</w:t>
            </w:r>
            <w:r w:rsidRPr="00DB1533">
              <w:rPr>
                <w:rFonts w:ascii="Times New Roman" w:hAnsi="Times New Roman" w:cs="Times New Roman"/>
                <w:sz w:val="20"/>
                <w:szCs w:val="20"/>
              </w:rPr>
              <w:tab/>
            </w:r>
            <w:r w:rsidRPr="00DB1533">
              <w:rPr>
                <w:rFonts w:ascii="Times New Roman" w:hAnsi="Times New Roman" w:cs="Times New Roman"/>
                <w:sz w:val="20"/>
                <w:szCs w:val="20"/>
              </w:rPr>
              <w:tab/>
              <w:t>Nume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Prenume …………………</w:t>
            </w:r>
            <w:r w:rsidRPr="00DB1533">
              <w:rPr>
                <w:rFonts w:ascii="Times New Roman" w:hAnsi="Times New Roman" w:cs="Times New Roman"/>
                <w:sz w:val="20"/>
                <w:szCs w:val="20"/>
              </w:rPr>
              <w:tab/>
            </w:r>
            <w:r w:rsidRPr="00DB1533">
              <w:rPr>
                <w:rFonts w:ascii="Times New Roman" w:hAnsi="Times New Roman" w:cs="Times New Roman"/>
                <w:sz w:val="20"/>
                <w:szCs w:val="20"/>
              </w:rPr>
              <w:tab/>
              <w:t>Prenume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Semnătura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Semnătura </w:t>
            </w:r>
          </w:p>
          <w:p w:rsidR="00976E02" w:rsidRPr="00DB1533" w:rsidRDefault="00976E02" w:rsidP="00976E02">
            <w:pPr>
              <w:ind w:firstLine="720"/>
              <w:jc w:val="both"/>
              <w:rPr>
                <w:rFonts w:ascii="Times New Roman" w:hAnsi="Times New Roman" w:cs="Times New Roman"/>
                <w:sz w:val="20"/>
                <w:szCs w:val="20"/>
              </w:rPr>
            </w:pPr>
            <w:r w:rsidRPr="00DB1533">
              <w:rPr>
                <w:rFonts w:ascii="Times New Roman" w:hAnsi="Times New Roman" w:cs="Times New Roman"/>
                <w:sz w:val="20"/>
                <w:szCs w:val="20"/>
              </w:rPr>
              <w:t>Prezentul proces-verbal s-a întocmit în 2 exemplare, câte unul pentru fiecare parte.</w:t>
            </w:r>
          </w:p>
          <w:p w:rsidR="00976E02" w:rsidRPr="00DB1533" w:rsidRDefault="00976E02" w:rsidP="00976E02">
            <w:pPr>
              <w:ind w:firstLine="720"/>
              <w:rPr>
                <w:rFonts w:ascii="Times New Roman" w:hAnsi="Times New Roman" w:cs="Times New Roman"/>
                <w:sz w:val="20"/>
                <w:szCs w:val="20"/>
              </w:rPr>
            </w:pPr>
            <w:r w:rsidRPr="00DB1533">
              <w:rPr>
                <w:rFonts w:ascii="Times New Roman" w:hAnsi="Times New Roman" w:cs="Times New Roman"/>
                <w:color w:val="FF0000"/>
                <w:sz w:val="20"/>
                <w:szCs w:val="20"/>
              </w:rPr>
              <w:t>Volumul este la 15°C şi presiunea de 1,01325 bar</w:t>
            </w: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right"/>
              <w:rPr>
                <w:rFonts w:ascii="Times New Roman" w:hAnsi="Times New Roman" w:cs="Times New Roman"/>
                <w:b/>
                <w:sz w:val="20"/>
                <w:szCs w:val="20"/>
              </w:rPr>
            </w:pPr>
            <w:r w:rsidRPr="00DB1533">
              <w:rPr>
                <w:rFonts w:ascii="Times New Roman" w:hAnsi="Times New Roman" w:cs="Times New Roman"/>
                <w:b/>
                <w:sz w:val="20"/>
                <w:szCs w:val="20"/>
              </w:rPr>
              <w:t>ANEXA LA PVPPP nr. …</w:t>
            </w:r>
          </w:p>
          <w:tbl>
            <w:tblPr>
              <w:tblW w:w="4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6"/>
              <w:gridCol w:w="776"/>
              <w:gridCol w:w="431"/>
              <w:gridCol w:w="480"/>
              <w:gridCol w:w="520"/>
              <w:gridCol w:w="737"/>
              <w:gridCol w:w="431"/>
              <w:gridCol w:w="728"/>
            </w:tblGrid>
            <w:tr w:rsidR="00976E02" w:rsidRPr="00DB1533" w:rsidTr="008C339C">
              <w:trPr>
                <w:cantSplit/>
                <w:trHeight w:val="1745"/>
              </w:trPr>
              <w:tc>
                <w:tcPr>
                  <w:tcW w:w="29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r w:rsidRPr="00DB1533">
                    <w:rPr>
                      <w:rFonts w:ascii="Times New Roman" w:hAnsi="Times New Roman" w:cs="Times New Roman"/>
                      <w:bCs/>
                      <w:sz w:val="20"/>
                      <w:szCs w:val="20"/>
                    </w:rPr>
                    <w:lastRenderedPageBreak/>
                    <w:t>Nr.</w:t>
                  </w:r>
                </w:p>
                <w:p w:rsidR="00976E02" w:rsidRPr="00DB1533" w:rsidRDefault="00976E02" w:rsidP="00976E02">
                  <w:pPr>
                    <w:spacing w:after="0" w:line="240" w:lineRule="auto"/>
                    <w:ind w:right="-208"/>
                    <w:jc w:val="both"/>
                    <w:rPr>
                      <w:rFonts w:ascii="Times New Roman" w:hAnsi="Times New Roman" w:cs="Times New Roman"/>
                      <w:bCs/>
                      <w:sz w:val="20"/>
                      <w:szCs w:val="20"/>
                    </w:rPr>
                  </w:pPr>
                  <w:r w:rsidRPr="00DB1533">
                    <w:rPr>
                      <w:rFonts w:ascii="Times New Roman" w:hAnsi="Times New Roman" w:cs="Times New Roman"/>
                      <w:bCs/>
                      <w:sz w:val="20"/>
                      <w:szCs w:val="20"/>
                    </w:rPr>
                    <w:t>Crt.</w:t>
                  </w:r>
                </w:p>
              </w:tc>
              <w:tc>
                <w:tcPr>
                  <w:tcW w:w="77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ind w:right="-108"/>
                    <w:jc w:val="center"/>
                    <w:rPr>
                      <w:rFonts w:ascii="Times New Roman" w:hAnsi="Times New Roman" w:cs="Times New Roman"/>
                      <w:bCs/>
                      <w:sz w:val="20"/>
                      <w:szCs w:val="20"/>
                    </w:rPr>
                  </w:pPr>
                  <w:r w:rsidRPr="00DB1533">
                    <w:rPr>
                      <w:rFonts w:ascii="Times New Roman" w:hAnsi="Times New Roman" w:cs="Times New Roman"/>
                      <w:bCs/>
                      <w:sz w:val="20"/>
                      <w:szCs w:val="20"/>
                    </w:rPr>
                    <w:t xml:space="preserve">DENUMIRE </w:t>
                  </w:r>
                </w:p>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PM</w:t>
                  </w:r>
                </w:p>
              </w:tc>
              <w:tc>
                <w:tcPr>
                  <w:tcW w:w="1430" w:type="dxa"/>
                  <w:gridSpan w:val="3"/>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CANTITATE</w:t>
                  </w:r>
                </w:p>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TOTALĂ</w:t>
                  </w:r>
                </w:p>
                <w:p w:rsidR="00976E02" w:rsidRPr="00DB1533" w:rsidRDefault="00976E02" w:rsidP="00976E02">
                  <w:pPr>
                    <w:spacing w:after="0" w:line="240" w:lineRule="auto"/>
                    <w:jc w:val="center"/>
                    <w:rPr>
                      <w:rFonts w:ascii="Times New Roman" w:hAnsi="Times New Roman" w:cs="Times New Roman"/>
                      <w:bCs/>
                      <w:sz w:val="20"/>
                      <w:szCs w:val="20"/>
                    </w:rPr>
                  </w:pPr>
                </w:p>
              </w:tc>
              <w:tc>
                <w:tcPr>
                  <w:tcW w:w="1895" w:type="dxa"/>
                  <w:gridSpan w:val="3"/>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 xml:space="preserve">CANTITATE TOTALĂ DEFALCATĂ PE </w:t>
                  </w:r>
                  <w:r w:rsidRPr="00DB1533">
                    <w:rPr>
                      <w:rFonts w:ascii="Times New Roman" w:hAnsi="Times New Roman" w:cs="Times New Roman"/>
                      <w:bCs/>
                      <w:strike/>
                      <w:color w:val="FF0000"/>
                      <w:sz w:val="20"/>
                      <w:szCs w:val="20"/>
                    </w:rPr>
                    <w:t>BENEFICIARII GAZELOR</w:t>
                  </w:r>
                  <w:r w:rsidRPr="00DB1533">
                    <w:rPr>
                      <w:rFonts w:ascii="Times New Roman" w:hAnsi="Times New Roman" w:cs="Times New Roman"/>
                      <w:bCs/>
                      <w:color w:val="FF0000"/>
                      <w:sz w:val="20"/>
                      <w:szCs w:val="20"/>
                    </w:rPr>
                    <w:t xml:space="preserve"> UR</w:t>
                  </w:r>
                </w:p>
              </w:tc>
            </w:tr>
            <w:tr w:rsidR="00976E02" w:rsidRPr="00DB1533" w:rsidTr="008C339C">
              <w:trPr>
                <w:cantSplit/>
                <w:trHeight w:val="273"/>
              </w:trPr>
              <w:tc>
                <w:tcPr>
                  <w:tcW w:w="29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7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431"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VOLUM</w:t>
                  </w:r>
                </w:p>
                <w:p w:rsidR="00976E02" w:rsidRPr="00DB1533" w:rsidRDefault="00976E02" w:rsidP="00976E02">
                  <w:pPr>
                    <w:spacing w:after="0" w:line="240" w:lineRule="auto"/>
                    <w:ind w:right="-108"/>
                    <w:jc w:val="center"/>
                    <w:rPr>
                      <w:rFonts w:ascii="Times New Roman" w:hAnsi="Times New Roman" w:cs="Times New Roman"/>
                      <w:bCs/>
                      <w:sz w:val="20"/>
                      <w:szCs w:val="20"/>
                    </w:rPr>
                  </w:pPr>
                  <w:r w:rsidRPr="00DB1533">
                    <w:rPr>
                      <w:rFonts w:ascii="Times New Roman" w:hAnsi="Times New Roman" w:cs="Times New Roman"/>
                      <w:bCs/>
                      <w:sz w:val="20"/>
                      <w:szCs w:val="20"/>
                    </w:rPr>
                    <w:t>[</w:t>
                  </w:r>
                  <w:r w:rsidRPr="00DB1533">
                    <w:rPr>
                      <w:rFonts w:ascii="Times New Roman" w:hAnsi="Times New Roman" w:cs="Times New Roman"/>
                      <w:bCs/>
                      <w:color w:val="FF0000"/>
                      <w:sz w:val="20"/>
                      <w:szCs w:val="20"/>
                    </w:rPr>
                    <w:t>mii</w:t>
                  </w:r>
                  <w:r w:rsidRPr="00DB1533">
                    <w:rPr>
                      <w:rFonts w:ascii="Times New Roman" w:hAnsi="Times New Roman" w:cs="Times New Roman"/>
                      <w:bCs/>
                      <w:sz w:val="20"/>
                      <w:szCs w:val="20"/>
                    </w:rPr>
                    <w:t xml:space="preserve"> m</w:t>
                  </w:r>
                  <w:r w:rsidRPr="00DB1533">
                    <w:rPr>
                      <w:rFonts w:ascii="Times New Roman" w:hAnsi="Times New Roman" w:cs="Times New Roman"/>
                      <w:bCs/>
                      <w:sz w:val="20"/>
                      <w:szCs w:val="20"/>
                      <w:vertAlign w:val="superscript"/>
                    </w:rPr>
                    <w:t>3</w:t>
                  </w:r>
                  <w:r w:rsidRPr="00DB1533">
                    <w:rPr>
                      <w:rFonts w:ascii="Times New Roman" w:hAnsi="Times New Roman" w:cs="Times New Roman"/>
                      <w:bCs/>
                      <w:sz w:val="20"/>
                      <w:szCs w:val="20"/>
                    </w:rPr>
                    <w:t>]</w:t>
                  </w:r>
                </w:p>
              </w:tc>
              <w:tc>
                <w:tcPr>
                  <w:tcW w:w="48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PCS</w:t>
                  </w:r>
                </w:p>
                <w:p w:rsidR="00976E02" w:rsidRPr="00DB1533" w:rsidRDefault="00976E02" w:rsidP="00976E02">
                  <w:pPr>
                    <w:spacing w:after="0" w:line="240" w:lineRule="auto"/>
                    <w:ind w:right="-129"/>
                    <w:jc w:val="center"/>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[MWh/m</w:t>
                  </w:r>
                  <w:r w:rsidRPr="00DB1533">
                    <w:rPr>
                      <w:rFonts w:ascii="Times New Roman" w:hAnsi="Times New Roman" w:cs="Times New Roman"/>
                      <w:bCs/>
                      <w:strike/>
                      <w:color w:val="FF0000"/>
                      <w:sz w:val="20"/>
                      <w:szCs w:val="20"/>
                      <w:vertAlign w:val="superscript"/>
                    </w:rPr>
                    <w:t>3</w:t>
                  </w:r>
                  <w:r w:rsidRPr="00DB1533">
                    <w:rPr>
                      <w:rFonts w:ascii="Times New Roman" w:hAnsi="Times New Roman" w:cs="Times New Roman"/>
                      <w:bCs/>
                      <w:strike/>
                      <w:color w:val="FF0000"/>
                      <w:sz w:val="20"/>
                      <w:szCs w:val="20"/>
                    </w:rPr>
                    <w:t>]</w:t>
                  </w:r>
                </w:p>
              </w:tc>
              <w:tc>
                <w:tcPr>
                  <w:tcW w:w="52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ENERGIE</w:t>
                  </w:r>
                </w:p>
                <w:p w:rsidR="00976E02" w:rsidRPr="00DB1533" w:rsidRDefault="00976E02" w:rsidP="00976E02">
                  <w:pPr>
                    <w:spacing w:after="0" w:line="240" w:lineRule="auto"/>
                    <w:ind w:right="-108"/>
                    <w:jc w:val="center"/>
                    <w:rPr>
                      <w:rFonts w:ascii="Times New Roman" w:hAnsi="Times New Roman" w:cs="Times New Roman"/>
                      <w:bCs/>
                      <w:sz w:val="20"/>
                      <w:szCs w:val="20"/>
                    </w:rPr>
                  </w:pPr>
                  <w:r w:rsidRPr="00DB1533">
                    <w:rPr>
                      <w:rFonts w:ascii="Times New Roman" w:hAnsi="Times New Roman" w:cs="Times New Roman"/>
                      <w:bCs/>
                      <w:sz w:val="20"/>
                      <w:szCs w:val="20"/>
                    </w:rPr>
                    <w:t>[MWh]</w:t>
                  </w:r>
                </w:p>
              </w:tc>
              <w:tc>
                <w:tcPr>
                  <w:tcW w:w="737"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ind w:right="-113"/>
                    <w:jc w:val="center"/>
                    <w:rPr>
                      <w:rFonts w:ascii="Times New Roman" w:hAnsi="Times New Roman" w:cs="Times New Roman"/>
                      <w:bCs/>
                      <w:color w:val="FF0000"/>
                      <w:sz w:val="20"/>
                      <w:szCs w:val="20"/>
                    </w:rPr>
                  </w:pPr>
                  <w:r w:rsidRPr="00DB1533">
                    <w:rPr>
                      <w:rFonts w:ascii="Times New Roman" w:hAnsi="Times New Roman" w:cs="Times New Roman"/>
                      <w:bCs/>
                      <w:sz w:val="20"/>
                      <w:szCs w:val="20"/>
                    </w:rPr>
                    <w:t xml:space="preserve">DENUMIRE </w:t>
                  </w:r>
                  <w:r w:rsidRPr="00DB1533">
                    <w:rPr>
                      <w:rFonts w:ascii="Times New Roman" w:hAnsi="Times New Roman" w:cs="Times New Roman"/>
                      <w:bCs/>
                      <w:strike/>
                      <w:color w:val="FF0000"/>
                      <w:sz w:val="20"/>
                      <w:szCs w:val="20"/>
                    </w:rPr>
                    <w:t>BENEFICIAR GAZE</w:t>
                  </w:r>
                  <w:r w:rsidRPr="00DB1533">
                    <w:rPr>
                      <w:rFonts w:ascii="Times New Roman" w:hAnsi="Times New Roman" w:cs="Times New Roman"/>
                      <w:bCs/>
                      <w:color w:val="FF0000"/>
                      <w:sz w:val="20"/>
                      <w:szCs w:val="20"/>
                    </w:rPr>
                    <w:t xml:space="preserve"> </w:t>
                  </w:r>
                </w:p>
                <w:p w:rsidR="00976E02" w:rsidRPr="00DB1533" w:rsidRDefault="00976E02" w:rsidP="00976E02">
                  <w:pPr>
                    <w:spacing w:after="0" w:line="240" w:lineRule="auto"/>
                    <w:ind w:right="-113"/>
                    <w:jc w:val="center"/>
                    <w:rPr>
                      <w:rFonts w:ascii="Times New Roman" w:hAnsi="Times New Roman" w:cs="Times New Roman"/>
                      <w:bCs/>
                      <w:sz w:val="20"/>
                      <w:szCs w:val="20"/>
                    </w:rPr>
                  </w:pPr>
                  <w:r w:rsidRPr="00DB1533">
                    <w:rPr>
                      <w:rFonts w:ascii="Times New Roman" w:hAnsi="Times New Roman" w:cs="Times New Roman"/>
                      <w:bCs/>
                      <w:color w:val="FF0000"/>
                      <w:sz w:val="20"/>
                      <w:szCs w:val="20"/>
                    </w:rPr>
                    <w:t>UR</w:t>
                  </w:r>
                </w:p>
              </w:tc>
              <w:tc>
                <w:tcPr>
                  <w:tcW w:w="1158" w:type="dxa"/>
                  <w:gridSpan w:val="2"/>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CANTITATE</w:t>
                  </w:r>
                </w:p>
              </w:tc>
            </w:tr>
            <w:tr w:rsidR="00976E02" w:rsidRPr="00DB1533" w:rsidTr="008C339C">
              <w:trPr>
                <w:cantSplit/>
                <w:trHeight w:val="273"/>
              </w:trPr>
              <w:tc>
                <w:tcPr>
                  <w:tcW w:w="29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7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431"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48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trike/>
                      <w:color w:val="FF0000"/>
                      <w:sz w:val="20"/>
                      <w:szCs w:val="20"/>
                    </w:rPr>
                  </w:pPr>
                </w:p>
              </w:tc>
              <w:tc>
                <w:tcPr>
                  <w:tcW w:w="52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737"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431"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ind w:right="-108"/>
                    <w:jc w:val="center"/>
                    <w:rPr>
                      <w:rFonts w:ascii="Times New Roman" w:hAnsi="Times New Roman" w:cs="Times New Roman"/>
                      <w:bCs/>
                      <w:sz w:val="20"/>
                      <w:szCs w:val="20"/>
                    </w:rPr>
                  </w:pPr>
                  <w:r w:rsidRPr="00DB1533">
                    <w:rPr>
                      <w:rFonts w:ascii="Times New Roman" w:hAnsi="Times New Roman" w:cs="Times New Roman"/>
                      <w:bCs/>
                      <w:sz w:val="20"/>
                      <w:szCs w:val="20"/>
                    </w:rPr>
                    <w:t>VOLUM</w:t>
                  </w:r>
                </w:p>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w:t>
                  </w:r>
                  <w:r w:rsidRPr="00DB1533">
                    <w:rPr>
                      <w:rFonts w:ascii="Times New Roman" w:hAnsi="Times New Roman" w:cs="Times New Roman"/>
                      <w:bCs/>
                      <w:sz w:val="20"/>
                      <w:szCs w:val="20"/>
                      <w:highlight w:val="yellow"/>
                    </w:rPr>
                    <w:t>m</w:t>
                  </w:r>
                  <w:r w:rsidRPr="00DB1533">
                    <w:rPr>
                      <w:rFonts w:ascii="Times New Roman" w:hAnsi="Times New Roman" w:cs="Times New Roman"/>
                      <w:bCs/>
                      <w:sz w:val="20"/>
                      <w:szCs w:val="20"/>
                      <w:highlight w:val="yellow"/>
                      <w:vertAlign w:val="superscript"/>
                    </w:rPr>
                    <w:t>3</w:t>
                  </w:r>
                  <w:r w:rsidRPr="00DB1533">
                    <w:rPr>
                      <w:rFonts w:ascii="Times New Roman" w:hAnsi="Times New Roman" w:cs="Times New Roman"/>
                      <w:bCs/>
                      <w:sz w:val="20"/>
                      <w:szCs w:val="20"/>
                    </w:rPr>
                    <w:t>]</w:t>
                  </w:r>
                </w:p>
              </w:tc>
              <w:tc>
                <w:tcPr>
                  <w:tcW w:w="728"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ENERGIE</w:t>
                  </w:r>
                </w:p>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[MWh]</w:t>
                  </w:r>
                </w:p>
              </w:tc>
            </w:tr>
            <w:tr w:rsidR="00976E02" w:rsidRPr="00DB1533" w:rsidTr="008C339C">
              <w:trPr>
                <w:cantSplit/>
                <w:trHeight w:val="576"/>
              </w:trPr>
              <w:tc>
                <w:tcPr>
                  <w:tcW w:w="29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1</w:t>
                  </w:r>
                </w:p>
              </w:tc>
              <w:tc>
                <w:tcPr>
                  <w:tcW w:w="77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431"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48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trike/>
                      <w:color w:val="FF0000"/>
                      <w:sz w:val="20"/>
                      <w:szCs w:val="20"/>
                    </w:rPr>
                  </w:pPr>
                </w:p>
              </w:tc>
              <w:tc>
                <w:tcPr>
                  <w:tcW w:w="52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737"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rPr>
                      <w:rFonts w:ascii="Times New Roman" w:hAnsi="Times New Roman" w:cs="Times New Roman"/>
                      <w:bCs/>
                      <w:sz w:val="20"/>
                      <w:szCs w:val="20"/>
                    </w:rPr>
                  </w:pPr>
                  <w:r w:rsidRPr="00DB1533">
                    <w:rPr>
                      <w:rFonts w:ascii="Times New Roman" w:hAnsi="Times New Roman" w:cs="Times New Roman"/>
                      <w:bCs/>
                      <w:sz w:val="20"/>
                      <w:szCs w:val="20"/>
                    </w:rPr>
                    <w:t>1.1. …</w:t>
                  </w:r>
                </w:p>
              </w:tc>
              <w:tc>
                <w:tcPr>
                  <w:tcW w:w="431"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728"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r>
            <w:tr w:rsidR="00976E02" w:rsidRPr="00DB1533" w:rsidTr="008C339C">
              <w:trPr>
                <w:cantSplit/>
                <w:trHeight w:val="447"/>
              </w:trPr>
              <w:tc>
                <w:tcPr>
                  <w:tcW w:w="29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7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31"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80"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p>
              </w:tc>
              <w:tc>
                <w:tcPr>
                  <w:tcW w:w="520"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37"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r w:rsidRPr="00DB1533">
                    <w:rPr>
                      <w:rFonts w:ascii="Times New Roman" w:hAnsi="Times New Roman" w:cs="Times New Roman"/>
                      <w:bCs/>
                      <w:sz w:val="20"/>
                      <w:szCs w:val="20"/>
                    </w:rPr>
                    <w:t>1.2. …</w:t>
                  </w:r>
                </w:p>
              </w:tc>
              <w:tc>
                <w:tcPr>
                  <w:tcW w:w="431"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28"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r>
            <w:tr w:rsidR="00976E02" w:rsidRPr="00DB1533" w:rsidTr="008C339C">
              <w:trPr>
                <w:cantSplit/>
                <w:trHeight w:val="424"/>
              </w:trPr>
              <w:tc>
                <w:tcPr>
                  <w:tcW w:w="29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7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31"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8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p>
              </w:tc>
              <w:tc>
                <w:tcPr>
                  <w:tcW w:w="52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37"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r w:rsidRPr="00DB1533">
                    <w:rPr>
                      <w:rFonts w:ascii="Times New Roman" w:hAnsi="Times New Roman" w:cs="Times New Roman"/>
                      <w:bCs/>
                      <w:sz w:val="20"/>
                      <w:szCs w:val="20"/>
                    </w:rPr>
                    <w:t>1.n. …</w:t>
                  </w:r>
                </w:p>
              </w:tc>
              <w:tc>
                <w:tcPr>
                  <w:tcW w:w="431"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28"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r>
            <w:tr w:rsidR="00976E02" w:rsidRPr="00DB1533" w:rsidTr="008C339C">
              <w:trPr>
                <w:cantSplit/>
                <w:trHeight w:val="591"/>
              </w:trPr>
              <w:tc>
                <w:tcPr>
                  <w:tcW w:w="29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2</w:t>
                  </w:r>
                </w:p>
              </w:tc>
              <w:tc>
                <w:tcPr>
                  <w:tcW w:w="77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31"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8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p>
              </w:tc>
              <w:tc>
                <w:tcPr>
                  <w:tcW w:w="52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37"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r w:rsidRPr="00DB1533">
                    <w:rPr>
                      <w:rFonts w:ascii="Times New Roman" w:hAnsi="Times New Roman" w:cs="Times New Roman"/>
                      <w:bCs/>
                      <w:sz w:val="20"/>
                      <w:szCs w:val="20"/>
                    </w:rPr>
                    <w:t>2.1. …</w:t>
                  </w:r>
                </w:p>
              </w:tc>
              <w:tc>
                <w:tcPr>
                  <w:tcW w:w="431"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28"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r>
            <w:tr w:rsidR="00976E02" w:rsidRPr="00DB1533" w:rsidTr="008C339C">
              <w:trPr>
                <w:cantSplit/>
                <w:trHeight w:val="576"/>
              </w:trPr>
              <w:tc>
                <w:tcPr>
                  <w:tcW w:w="29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right"/>
                    <w:rPr>
                      <w:rFonts w:ascii="Times New Roman" w:hAnsi="Times New Roman" w:cs="Times New Roman"/>
                      <w:bCs/>
                      <w:sz w:val="20"/>
                      <w:szCs w:val="20"/>
                    </w:rPr>
                  </w:pPr>
                </w:p>
              </w:tc>
              <w:tc>
                <w:tcPr>
                  <w:tcW w:w="77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31"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80"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p>
              </w:tc>
              <w:tc>
                <w:tcPr>
                  <w:tcW w:w="520"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37"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r w:rsidRPr="00DB1533">
                    <w:rPr>
                      <w:rFonts w:ascii="Times New Roman" w:hAnsi="Times New Roman" w:cs="Times New Roman"/>
                      <w:bCs/>
                      <w:sz w:val="20"/>
                      <w:szCs w:val="20"/>
                    </w:rPr>
                    <w:t>2.2. …</w:t>
                  </w:r>
                </w:p>
              </w:tc>
              <w:tc>
                <w:tcPr>
                  <w:tcW w:w="431"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28"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r>
            <w:tr w:rsidR="00976E02" w:rsidRPr="00DB1533" w:rsidTr="008C339C">
              <w:trPr>
                <w:cantSplit/>
                <w:trHeight w:val="591"/>
              </w:trPr>
              <w:tc>
                <w:tcPr>
                  <w:tcW w:w="29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right"/>
                    <w:rPr>
                      <w:rFonts w:ascii="Times New Roman" w:hAnsi="Times New Roman" w:cs="Times New Roman"/>
                      <w:bCs/>
                      <w:sz w:val="20"/>
                      <w:szCs w:val="20"/>
                    </w:rPr>
                  </w:pPr>
                </w:p>
              </w:tc>
              <w:tc>
                <w:tcPr>
                  <w:tcW w:w="77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31"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8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p>
              </w:tc>
              <w:tc>
                <w:tcPr>
                  <w:tcW w:w="52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37"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r w:rsidRPr="00DB1533">
                    <w:rPr>
                      <w:rFonts w:ascii="Times New Roman" w:hAnsi="Times New Roman" w:cs="Times New Roman"/>
                      <w:bCs/>
                      <w:sz w:val="20"/>
                      <w:szCs w:val="20"/>
                    </w:rPr>
                    <w:t>2.n. …</w:t>
                  </w:r>
                </w:p>
              </w:tc>
              <w:tc>
                <w:tcPr>
                  <w:tcW w:w="431"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28"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r>
            <w:tr w:rsidR="00976E02" w:rsidRPr="00DB1533" w:rsidTr="008C339C">
              <w:trPr>
                <w:trHeight w:val="591"/>
              </w:trPr>
              <w:tc>
                <w:tcPr>
                  <w:tcW w:w="296"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w:t>
                  </w:r>
                </w:p>
              </w:tc>
              <w:tc>
                <w:tcPr>
                  <w:tcW w:w="776"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31"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80"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p>
              </w:tc>
              <w:tc>
                <w:tcPr>
                  <w:tcW w:w="520"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37"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31"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28"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r>
            <w:tr w:rsidR="00976E02" w:rsidRPr="00DB1533" w:rsidTr="008C339C">
              <w:trPr>
                <w:cantSplit/>
                <w:trHeight w:val="576"/>
              </w:trPr>
              <w:tc>
                <w:tcPr>
                  <w:tcW w:w="29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n.</w:t>
                  </w:r>
                </w:p>
              </w:tc>
              <w:tc>
                <w:tcPr>
                  <w:tcW w:w="77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31"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8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p>
              </w:tc>
              <w:tc>
                <w:tcPr>
                  <w:tcW w:w="52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37" w:type="dxa"/>
                  <w:tcBorders>
                    <w:top w:val="single" w:sz="12" w:space="0" w:color="auto"/>
                    <w:left w:val="single" w:sz="12" w:space="0" w:color="auto"/>
                    <w:bottom w:val="single" w:sz="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r w:rsidRPr="00DB1533">
                    <w:rPr>
                      <w:rFonts w:ascii="Times New Roman" w:hAnsi="Times New Roman" w:cs="Times New Roman"/>
                      <w:bCs/>
                      <w:sz w:val="20"/>
                      <w:szCs w:val="20"/>
                    </w:rPr>
                    <w:t>n.1. …</w:t>
                  </w:r>
                </w:p>
              </w:tc>
              <w:tc>
                <w:tcPr>
                  <w:tcW w:w="431" w:type="dxa"/>
                  <w:tcBorders>
                    <w:top w:val="single" w:sz="12" w:space="0" w:color="auto"/>
                    <w:left w:val="single" w:sz="12" w:space="0" w:color="auto"/>
                    <w:bottom w:val="single" w:sz="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28" w:type="dxa"/>
                  <w:tcBorders>
                    <w:top w:val="single" w:sz="12" w:space="0" w:color="auto"/>
                    <w:left w:val="single" w:sz="12" w:space="0" w:color="auto"/>
                    <w:bottom w:val="single" w:sz="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r>
            <w:tr w:rsidR="00976E02" w:rsidRPr="00DB1533" w:rsidTr="008C339C">
              <w:trPr>
                <w:cantSplit/>
                <w:trHeight w:val="591"/>
              </w:trPr>
              <w:tc>
                <w:tcPr>
                  <w:tcW w:w="29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right"/>
                    <w:rPr>
                      <w:rFonts w:ascii="Times New Roman" w:hAnsi="Times New Roman" w:cs="Times New Roman"/>
                      <w:bCs/>
                      <w:sz w:val="20"/>
                      <w:szCs w:val="20"/>
                    </w:rPr>
                  </w:pPr>
                </w:p>
              </w:tc>
              <w:tc>
                <w:tcPr>
                  <w:tcW w:w="77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31"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80"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520"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37" w:type="dxa"/>
                  <w:tcBorders>
                    <w:top w:val="single" w:sz="2" w:space="0" w:color="auto"/>
                    <w:left w:val="single" w:sz="12" w:space="0" w:color="auto"/>
                    <w:bottom w:val="single" w:sz="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r w:rsidRPr="00DB1533">
                    <w:rPr>
                      <w:rFonts w:ascii="Times New Roman" w:hAnsi="Times New Roman" w:cs="Times New Roman"/>
                      <w:bCs/>
                      <w:sz w:val="20"/>
                      <w:szCs w:val="20"/>
                    </w:rPr>
                    <w:t>n.2. …</w:t>
                  </w:r>
                </w:p>
              </w:tc>
              <w:tc>
                <w:tcPr>
                  <w:tcW w:w="431" w:type="dxa"/>
                  <w:tcBorders>
                    <w:top w:val="single" w:sz="2" w:space="0" w:color="auto"/>
                    <w:left w:val="single" w:sz="12" w:space="0" w:color="auto"/>
                    <w:bottom w:val="single" w:sz="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28" w:type="dxa"/>
                  <w:tcBorders>
                    <w:top w:val="single" w:sz="2" w:space="0" w:color="auto"/>
                    <w:left w:val="single" w:sz="12" w:space="0" w:color="auto"/>
                    <w:bottom w:val="single" w:sz="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r>
            <w:tr w:rsidR="00976E02" w:rsidRPr="00DB1533" w:rsidTr="008C339C">
              <w:trPr>
                <w:cantSplit/>
                <w:trHeight w:val="591"/>
              </w:trPr>
              <w:tc>
                <w:tcPr>
                  <w:tcW w:w="29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right"/>
                    <w:rPr>
                      <w:rFonts w:ascii="Times New Roman" w:hAnsi="Times New Roman" w:cs="Times New Roman"/>
                      <w:bCs/>
                      <w:sz w:val="20"/>
                      <w:szCs w:val="20"/>
                    </w:rPr>
                  </w:pPr>
                </w:p>
              </w:tc>
              <w:tc>
                <w:tcPr>
                  <w:tcW w:w="77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31"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8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52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37" w:type="dxa"/>
                  <w:tcBorders>
                    <w:top w:val="single" w:sz="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r w:rsidRPr="00DB1533">
                    <w:rPr>
                      <w:rFonts w:ascii="Times New Roman" w:hAnsi="Times New Roman" w:cs="Times New Roman"/>
                      <w:bCs/>
                      <w:sz w:val="20"/>
                      <w:szCs w:val="20"/>
                    </w:rPr>
                    <w:t>n.3. …</w:t>
                  </w:r>
                </w:p>
              </w:tc>
              <w:tc>
                <w:tcPr>
                  <w:tcW w:w="431" w:type="dxa"/>
                  <w:tcBorders>
                    <w:top w:val="single" w:sz="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28" w:type="dxa"/>
                  <w:tcBorders>
                    <w:top w:val="single" w:sz="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r>
          </w:tbl>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PREDAT,                                                       PRELUAT,</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SUBUNITATEA …</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SUBUNITATEA …</w:t>
            </w:r>
          </w:p>
          <w:p w:rsidR="00976E02" w:rsidRPr="00DB1533" w:rsidRDefault="00976E02" w:rsidP="00976E02">
            <w:pPr>
              <w:jc w:val="both"/>
              <w:rPr>
                <w:rFonts w:ascii="Times New Roman" w:hAnsi="Times New Roman" w:cs="Times New Roman"/>
                <w:b/>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DELEGAT PRODUCĂTOR</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DELEGAT OTS</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Semnătura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w:t>
            </w:r>
            <w:r w:rsidRPr="00DB1533">
              <w:rPr>
                <w:rFonts w:ascii="Times New Roman" w:hAnsi="Times New Roman" w:cs="Times New Roman"/>
                <w:sz w:val="20"/>
                <w:szCs w:val="20"/>
              </w:rPr>
              <w:tab/>
              <w:t xml:space="preserve">Semnătura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pStyle w:val="Heading7"/>
              <w:spacing w:before="0" w:after="0" w:line="240" w:lineRule="auto"/>
              <w:outlineLvl w:val="6"/>
              <w:rPr>
                <w:rFonts w:ascii="Times New Roman" w:hAnsi="Times New Roman"/>
                <w:b/>
                <w:bCs/>
                <w:color w:val="FF0000"/>
                <w:sz w:val="20"/>
              </w:rPr>
            </w:pPr>
            <w:r w:rsidRPr="00DB1533">
              <w:rPr>
                <w:rFonts w:ascii="Times New Roman" w:hAnsi="Times New Roman"/>
                <w:b/>
                <w:color w:val="FF0000"/>
                <w:sz w:val="20"/>
                <w:lang w:val="ro-RO"/>
              </w:rPr>
              <w:lastRenderedPageBreak/>
              <w:t xml:space="preserve">Anexa nr. 2.2 </w:t>
            </w:r>
            <w:r w:rsidRPr="00DB1533">
              <w:rPr>
                <w:rFonts w:ascii="Times New Roman" w:hAnsi="Times New Roman"/>
                <w:i/>
                <w:color w:val="FF0000"/>
                <w:sz w:val="20"/>
                <w:lang w:val="ro-RO"/>
              </w:rPr>
              <w:t xml:space="preserve">(la Condiţiile tehnice) </w:t>
            </w:r>
            <w:r w:rsidRPr="00DB1533">
              <w:rPr>
                <w:rFonts w:ascii="Times New Roman" w:hAnsi="Times New Roman"/>
                <w:color w:val="FF0000"/>
                <w:sz w:val="20"/>
                <w:lang w:val="ro-RO"/>
              </w:rPr>
              <w:t>- se propune eliminare</w:t>
            </w:r>
          </w:p>
        </w:tc>
        <w:tc>
          <w:tcPr>
            <w:tcW w:w="3492" w:type="dxa"/>
          </w:tcPr>
          <w:p w:rsidR="00976E02" w:rsidRPr="00DB1533" w:rsidRDefault="00976E02" w:rsidP="00976E02">
            <w:pPr>
              <w:pStyle w:val="Heading7"/>
              <w:spacing w:before="0" w:after="0" w:line="240" w:lineRule="auto"/>
              <w:outlineLvl w:val="6"/>
              <w:rPr>
                <w:rFonts w:ascii="Times New Roman" w:hAnsi="Times New Roman"/>
                <w:b/>
                <w:strike/>
                <w:color w:val="FF0000"/>
                <w:sz w:val="20"/>
                <w:lang w:val="ro-RO"/>
              </w:rPr>
            </w:pPr>
          </w:p>
        </w:tc>
        <w:tc>
          <w:tcPr>
            <w:tcW w:w="2736" w:type="dxa"/>
          </w:tcPr>
          <w:p w:rsidR="00976E02" w:rsidRPr="00DB1533" w:rsidRDefault="00976E02" w:rsidP="00976E02">
            <w:pPr>
              <w:pStyle w:val="Heading7"/>
              <w:spacing w:before="0" w:after="0" w:line="240" w:lineRule="auto"/>
              <w:outlineLvl w:val="6"/>
              <w:rPr>
                <w:rFonts w:ascii="Times New Roman" w:hAnsi="Times New Roman"/>
                <w:b/>
                <w:strike/>
                <w:color w:val="FF0000"/>
                <w:sz w:val="20"/>
                <w:lang w:val="ro-RO"/>
              </w:rPr>
            </w:pPr>
          </w:p>
        </w:tc>
        <w:tc>
          <w:tcPr>
            <w:tcW w:w="3240" w:type="dxa"/>
          </w:tcPr>
          <w:p w:rsidR="00976E02" w:rsidRPr="00DB1533" w:rsidRDefault="00976E02" w:rsidP="00976E02">
            <w:pPr>
              <w:pStyle w:val="Heading7"/>
              <w:spacing w:before="0" w:after="0" w:line="240" w:lineRule="auto"/>
              <w:outlineLvl w:val="6"/>
              <w:rPr>
                <w:rFonts w:ascii="Times New Roman" w:hAnsi="Times New Roman"/>
                <w:b/>
                <w:strike/>
                <w:color w:val="FF0000"/>
                <w:sz w:val="20"/>
                <w:lang w:val="ro-RO"/>
              </w:rPr>
            </w:pPr>
          </w:p>
        </w:tc>
      </w:tr>
      <w:tr w:rsidR="00976E02" w:rsidRPr="00DB1533" w:rsidTr="002959AB">
        <w:tc>
          <w:tcPr>
            <w:tcW w:w="4590" w:type="dxa"/>
          </w:tcPr>
          <w:p w:rsidR="00976E02" w:rsidRPr="00DB1533" w:rsidRDefault="00976E02" w:rsidP="00976E02">
            <w:pPr>
              <w:pStyle w:val="Heading7"/>
              <w:spacing w:before="0" w:after="0" w:line="240" w:lineRule="auto"/>
              <w:outlineLvl w:val="6"/>
              <w:rPr>
                <w:rFonts w:ascii="Times New Roman" w:hAnsi="Times New Roman"/>
                <w:b/>
                <w:bCs/>
                <w:sz w:val="20"/>
              </w:rPr>
            </w:pPr>
            <w:r w:rsidRPr="00DB1533">
              <w:rPr>
                <w:rFonts w:ascii="Times New Roman" w:hAnsi="Times New Roman"/>
                <w:b/>
                <w:sz w:val="20"/>
                <w:lang w:val="ro-RO"/>
              </w:rPr>
              <w:t xml:space="preserve">Anexa nr. 2.3 </w:t>
            </w:r>
            <w:r w:rsidRPr="00DB1533">
              <w:rPr>
                <w:rFonts w:ascii="Times New Roman" w:hAnsi="Times New Roman"/>
                <w:i/>
                <w:sz w:val="20"/>
                <w:lang w:val="ro-RO"/>
              </w:rPr>
              <w:t>(la</w:t>
            </w:r>
            <w:r w:rsidRPr="00DB1533">
              <w:rPr>
                <w:rFonts w:ascii="Times New Roman" w:hAnsi="Times New Roman"/>
                <w:b/>
                <w:sz w:val="20"/>
                <w:lang w:val="ro-RO"/>
              </w:rPr>
              <w:t xml:space="preserve"> </w:t>
            </w:r>
            <w:r w:rsidRPr="00DB1533">
              <w:rPr>
                <w:rFonts w:ascii="Times New Roman" w:hAnsi="Times New Roman"/>
                <w:i/>
                <w:sz w:val="20"/>
                <w:lang w:val="ro-RO"/>
              </w:rPr>
              <w:t>Condiţiile tehnice)</w:t>
            </w:r>
          </w:p>
        </w:tc>
        <w:tc>
          <w:tcPr>
            <w:tcW w:w="3492"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c>
          <w:tcPr>
            <w:tcW w:w="2736"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c>
          <w:tcPr>
            <w:tcW w:w="3240"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r>
      <w:tr w:rsidR="00976E02" w:rsidRPr="00DB1533" w:rsidTr="002959AB">
        <w:tc>
          <w:tcPr>
            <w:tcW w:w="4590" w:type="dxa"/>
          </w:tcPr>
          <w:p w:rsidR="00976E02" w:rsidRPr="00DB1533" w:rsidRDefault="00976E02" w:rsidP="00976E02">
            <w:pPr>
              <w:pStyle w:val="Heading8"/>
              <w:spacing w:before="0" w:after="0" w:line="240" w:lineRule="auto"/>
              <w:jc w:val="center"/>
              <w:outlineLvl w:val="7"/>
              <w:rPr>
                <w:rFonts w:ascii="Times New Roman" w:hAnsi="Times New Roman"/>
                <w:lang w:val="ro-RO"/>
              </w:rPr>
            </w:pPr>
            <w:r w:rsidRPr="00DB1533">
              <w:rPr>
                <w:rFonts w:ascii="Times New Roman" w:hAnsi="Times New Roman"/>
                <w:lang w:val="ro-RO"/>
              </w:rPr>
              <w:t>P R O C E S - V E R B A L</w:t>
            </w:r>
          </w:p>
          <w:p w:rsidR="00976E02" w:rsidRPr="00DB1533" w:rsidRDefault="00976E02" w:rsidP="00976E02">
            <w:pPr>
              <w:pStyle w:val="Heading8"/>
              <w:spacing w:before="0" w:after="0" w:line="240" w:lineRule="auto"/>
              <w:jc w:val="center"/>
              <w:outlineLvl w:val="7"/>
              <w:rPr>
                <w:rFonts w:ascii="Times New Roman" w:hAnsi="Times New Roman"/>
                <w:lang w:val="ro-RO"/>
              </w:rPr>
            </w:pPr>
            <w:r w:rsidRPr="00DB1533">
              <w:rPr>
                <w:rFonts w:ascii="Times New Roman" w:hAnsi="Times New Roman"/>
                <w:lang w:val="ro-RO"/>
              </w:rPr>
              <w:t>DE PREDARE/PRELUARE GAZE (PVPPDEP) NR. .............</w:t>
            </w:r>
          </w:p>
          <w:p w:rsidR="00976E02" w:rsidRPr="00DB1533" w:rsidRDefault="00976E02" w:rsidP="00976E02">
            <w:pPr>
              <w:pStyle w:val="Heading8"/>
              <w:spacing w:before="0" w:after="0" w:line="240" w:lineRule="auto"/>
              <w:jc w:val="center"/>
              <w:outlineLvl w:val="7"/>
              <w:rPr>
                <w:rFonts w:ascii="Times New Roman" w:hAnsi="Times New Roman"/>
                <w:lang w:val="ro-RO"/>
              </w:rPr>
            </w:pPr>
            <w:r w:rsidRPr="00DB1533">
              <w:rPr>
                <w:rFonts w:ascii="Times New Roman" w:hAnsi="Times New Roman"/>
                <w:lang w:val="ro-RO"/>
              </w:rPr>
              <w:t>(pentru cantităţile de gaze naturale intrate/ieşite în/din SNT)</w:t>
            </w:r>
          </w:p>
        </w:tc>
        <w:tc>
          <w:tcPr>
            <w:tcW w:w="3492"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c>
          <w:tcPr>
            <w:tcW w:w="2736"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c>
          <w:tcPr>
            <w:tcW w:w="3240"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Încheiat azi ......... luna ............. anul ................între:</w:t>
            </w:r>
          </w:p>
          <w:p w:rsidR="00976E02" w:rsidRPr="00DB1533" w:rsidRDefault="00976E02" w:rsidP="00976E02">
            <w:pPr>
              <w:jc w:val="both"/>
              <w:rPr>
                <w:rFonts w:ascii="Times New Roman" w:hAnsi="Times New Roman" w:cs="Times New Roman"/>
                <w:b/>
                <w:i/>
                <w:sz w:val="20"/>
                <w:szCs w:val="20"/>
              </w:rPr>
            </w:pPr>
            <w:r w:rsidRPr="00DB1533">
              <w:rPr>
                <w:rFonts w:ascii="Times New Roman" w:hAnsi="Times New Roman" w:cs="Times New Roman"/>
                <w:sz w:val="20"/>
                <w:szCs w:val="20"/>
              </w:rPr>
              <w:tab/>
            </w:r>
            <w:r w:rsidRPr="00DB1533">
              <w:rPr>
                <w:rFonts w:ascii="Times New Roman" w:hAnsi="Times New Roman" w:cs="Times New Roman"/>
                <w:b/>
                <w:sz w:val="20"/>
                <w:szCs w:val="20"/>
              </w:rPr>
              <w:t>SNTGN TRANSGAZ SA MEDIAŞ</w:t>
            </w:r>
            <w:r w:rsidRPr="00DB1533">
              <w:rPr>
                <w:rFonts w:ascii="Times New Roman" w:hAnsi="Times New Roman" w:cs="Times New Roman"/>
                <w:sz w:val="20"/>
                <w:szCs w:val="20"/>
              </w:rPr>
              <w:t xml:space="preserve">, în calitate de </w:t>
            </w:r>
            <w:r w:rsidRPr="00DB1533">
              <w:rPr>
                <w:rFonts w:ascii="Times New Roman" w:hAnsi="Times New Roman" w:cs="Times New Roman"/>
                <w:b/>
                <w:i/>
                <w:sz w:val="20"/>
                <w:szCs w:val="20"/>
              </w:rPr>
              <w:t>OPERATOR LICENŢIAT AL SISTEMULUI NAŢIONAL DE TRANSPORT AL GAZELOR NATURALE (OTS)</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şi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b/>
                <w:sz w:val="20"/>
                <w:szCs w:val="20"/>
              </w:rPr>
              <w:t>…………………………………….</w:t>
            </w:r>
            <w:r w:rsidRPr="00DB1533">
              <w:rPr>
                <w:rFonts w:ascii="Times New Roman" w:hAnsi="Times New Roman" w:cs="Times New Roman"/>
                <w:sz w:val="20"/>
                <w:szCs w:val="20"/>
              </w:rPr>
              <w:t xml:space="preserve">,   în calitate de </w:t>
            </w:r>
            <w:r w:rsidRPr="00DB1533">
              <w:rPr>
                <w:rFonts w:ascii="Times New Roman" w:hAnsi="Times New Roman" w:cs="Times New Roman"/>
                <w:b/>
                <w:i/>
                <w:sz w:val="20"/>
                <w:szCs w:val="20"/>
              </w:rPr>
              <w:t>OPERATOR LICENŢIAT AL SISTEMULUI DE ÎNMAGAZINARE (OÎ)</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Prin prezentul se confirmă că în perioada .................................... s-a predat respectiv preluat prin panoul de măsurare … în scopul injecţiei/extracţiei în/din depozitul … cantitatea totală de gaze naturale de .............................. </w:t>
            </w:r>
            <w:r w:rsidRPr="00DB1533">
              <w:rPr>
                <w:rFonts w:ascii="Times New Roman" w:hAnsi="Times New Roman" w:cs="Times New Roman"/>
                <w:color w:val="FF0000"/>
                <w:sz w:val="20"/>
                <w:szCs w:val="20"/>
              </w:rPr>
              <w:t>mii</w:t>
            </w:r>
            <w:r w:rsidRPr="00DB1533">
              <w:rPr>
                <w:rFonts w:ascii="Times New Roman" w:hAnsi="Times New Roman" w:cs="Times New Roman"/>
                <w:sz w:val="20"/>
                <w:szCs w:val="20"/>
              </w:rPr>
              <w:t xml:space="preserve"> mc, respectiv ………………… </w:t>
            </w:r>
            <w:r w:rsidRPr="00DB1533">
              <w:rPr>
                <w:rFonts w:ascii="Times New Roman" w:hAnsi="Times New Roman" w:cs="Times New Roman"/>
                <w:bCs/>
                <w:sz w:val="20"/>
                <w:szCs w:val="20"/>
              </w:rPr>
              <w:t>MWh</w:t>
            </w:r>
            <w:r w:rsidRPr="00DB1533">
              <w:rPr>
                <w:rFonts w:ascii="Times New Roman" w:hAnsi="Times New Roman" w:cs="Times New Roman"/>
                <w:sz w:val="20"/>
                <w:szCs w:val="20"/>
              </w:rPr>
              <w:t xml:space="preserve">, conform specificaţiilor din Anexă </w:t>
            </w:r>
            <w:r w:rsidRPr="00DB1533">
              <w:rPr>
                <w:rFonts w:ascii="Times New Roman" w:hAnsi="Times New Roman" w:cs="Times New Roman"/>
                <w:strike/>
                <w:color w:val="FF0000"/>
                <w:sz w:val="20"/>
                <w:szCs w:val="20"/>
              </w:rPr>
              <w:t>(… pag.)</w:t>
            </w:r>
            <w:r w:rsidRPr="00DB1533">
              <w:rPr>
                <w:rFonts w:ascii="Times New Roman" w:hAnsi="Times New Roman" w:cs="Times New Roman"/>
                <w:sz w:val="20"/>
                <w:szCs w:val="20"/>
              </w:rPr>
              <w:t>.</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trike/>
                <w:color w:val="FF0000"/>
                <w:sz w:val="20"/>
                <w:szCs w:val="20"/>
              </w:rPr>
            </w:pPr>
            <w:r w:rsidRPr="00DB1533">
              <w:rPr>
                <w:rFonts w:ascii="Times New Roman" w:hAnsi="Times New Roman" w:cs="Times New Roman"/>
                <w:sz w:val="20"/>
                <w:szCs w:val="20"/>
              </w:rPr>
              <w:lastRenderedPageBreak/>
              <w:tab/>
            </w:r>
            <w:r w:rsidRPr="00DB1533">
              <w:rPr>
                <w:rFonts w:ascii="Times New Roman" w:hAnsi="Times New Roman" w:cs="Times New Roman"/>
                <w:strike/>
                <w:color w:val="FF0000"/>
                <w:sz w:val="20"/>
                <w:szCs w:val="20"/>
              </w:rPr>
              <w:t>Părţile consemnează de comun acord următoarele:</w:t>
            </w:r>
          </w:p>
          <w:p w:rsidR="00976E02" w:rsidRPr="00DB1533" w:rsidRDefault="00976E02" w:rsidP="00976E02">
            <w:pPr>
              <w:numPr>
                <w:ilvl w:val="0"/>
                <w:numId w:val="103"/>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cantităţile de gaze naturale au fost predate – preluate în SNT cu respectarea prevederilor Condiţiilor tehnice.</w:t>
            </w:r>
          </w:p>
          <w:p w:rsidR="00976E02" w:rsidRPr="00DB1533" w:rsidRDefault="00976E02" w:rsidP="00976E02">
            <w:pPr>
              <w:numPr>
                <w:ilvl w:val="0"/>
                <w:numId w:val="103"/>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cantităţile de gaze naturale menţionate în Anexă sunt cele recunoscute de UR.</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Cantităţile de gaze naturale au fost predate – preluate din SNT cu respectarea prevederilor:</w:t>
            </w:r>
          </w:p>
          <w:p w:rsidR="00976E02" w:rsidRPr="00DB1533" w:rsidRDefault="00976E02" w:rsidP="00976E02">
            <w:pPr>
              <w:pStyle w:val="ListParagraph"/>
              <w:numPr>
                <w:ilvl w:val="0"/>
                <w:numId w:val="105"/>
              </w:numPr>
              <w:spacing w:line="240" w:lineRule="auto"/>
              <w:jc w:val="both"/>
              <w:rPr>
                <w:rFonts w:ascii="Times New Roman" w:hAnsi="Times New Roman"/>
                <w:color w:val="FF0000"/>
                <w:sz w:val="20"/>
              </w:rPr>
            </w:pPr>
            <w:r w:rsidRPr="00DB1533">
              <w:rPr>
                <w:rFonts w:ascii="Times New Roman" w:hAnsi="Times New Roman"/>
                <w:color w:val="FF0000"/>
                <w:sz w:val="20"/>
              </w:rPr>
              <w:t xml:space="preserve">Regulamentului de măsurare a cantităţilor de gaze naturale tranzacţionate în România.                                                                                                            </w:t>
            </w:r>
          </w:p>
          <w:p w:rsidR="00976E02" w:rsidRPr="00DB1533" w:rsidRDefault="00976E02" w:rsidP="00976E02">
            <w:pPr>
              <w:pStyle w:val="ListParagraph"/>
              <w:numPr>
                <w:ilvl w:val="0"/>
                <w:numId w:val="105"/>
              </w:numPr>
              <w:spacing w:line="240" w:lineRule="auto"/>
              <w:jc w:val="both"/>
              <w:rPr>
                <w:rFonts w:ascii="Times New Roman" w:hAnsi="Times New Roman"/>
                <w:color w:val="FF0000"/>
                <w:sz w:val="20"/>
              </w:rPr>
            </w:pPr>
            <w:r w:rsidRPr="00DB1533">
              <w:rPr>
                <w:rFonts w:ascii="Times New Roman" w:hAnsi="Times New Roman"/>
                <w:color w:val="FF0000"/>
                <w:sz w:val="20"/>
              </w:rPr>
              <w:t>Codului Reţelei.</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Cantităţile de gaze naturale menţionate în Anexă sunt cele recunoscute de UR.</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OBSERVAŢII...................................................................................................................</w:t>
            </w: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 xml:space="preserve">       PREDAT,    </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PRELUAT,</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ab/>
              <w:t>SUBUNITATEA …</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SUBUNITATEA …</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ab/>
              <w:t>………………..</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sz w:val="20"/>
                <w:szCs w:val="20"/>
              </w:rPr>
              <w:t xml:space="preserve">        </w:t>
            </w:r>
            <w:r w:rsidRPr="00DB1533">
              <w:rPr>
                <w:rFonts w:ascii="Times New Roman" w:hAnsi="Times New Roman" w:cs="Times New Roman"/>
                <w:b/>
                <w:sz w:val="20"/>
                <w:szCs w:val="20"/>
              </w:rPr>
              <w:t>DELEGAT OTS</w:t>
            </w:r>
            <w:r w:rsidRPr="00DB1533">
              <w:rPr>
                <w:rFonts w:ascii="Times New Roman" w:hAnsi="Times New Roman" w:cs="Times New Roman"/>
                <w:b/>
                <w:sz w:val="20"/>
                <w:szCs w:val="20"/>
              </w:rPr>
              <w:footnoteReference w:id="1"/>
            </w:r>
            <w:r w:rsidRPr="00DB1533">
              <w:rPr>
                <w:rFonts w:ascii="Times New Roman" w:hAnsi="Times New Roman" w:cs="Times New Roman"/>
                <w:b/>
                <w:sz w:val="20"/>
                <w:szCs w:val="20"/>
              </w:rPr>
              <w:t xml:space="preserve"> /</w:t>
            </w:r>
            <w:r w:rsidRPr="00DB1533">
              <w:rPr>
                <w:rFonts w:ascii="Times New Roman" w:hAnsi="Times New Roman" w:cs="Times New Roman"/>
                <w:sz w:val="20"/>
                <w:szCs w:val="20"/>
              </w:rPr>
              <w:t xml:space="preserve"> </w:t>
            </w:r>
            <w:r w:rsidRPr="00DB1533">
              <w:rPr>
                <w:rFonts w:ascii="Times New Roman" w:hAnsi="Times New Roman" w:cs="Times New Roman"/>
                <w:b/>
                <w:sz w:val="20"/>
                <w:szCs w:val="20"/>
              </w:rPr>
              <w:t>DELEGAT OÎ</w:t>
            </w:r>
            <w:r w:rsidRPr="00DB1533">
              <w:rPr>
                <w:rFonts w:ascii="Times New Roman" w:hAnsi="Times New Roman" w:cs="Times New Roman"/>
                <w:b/>
                <w:sz w:val="20"/>
                <w:szCs w:val="20"/>
              </w:rPr>
              <w:footnoteReference w:id="2"/>
            </w:r>
            <w:r w:rsidRPr="00DB1533">
              <w:rPr>
                <w:rFonts w:ascii="Times New Roman" w:hAnsi="Times New Roman" w:cs="Times New Roman"/>
                <w:b/>
                <w:sz w:val="20"/>
                <w:szCs w:val="20"/>
              </w:rPr>
              <w:t xml:space="preserve">   DELEGAT OÎ</w:t>
            </w:r>
            <w:r w:rsidRPr="00DB1533">
              <w:rPr>
                <w:rFonts w:ascii="Times New Roman" w:hAnsi="Times New Roman" w:cs="Times New Roman"/>
                <w:b/>
                <w:sz w:val="20"/>
                <w:szCs w:val="20"/>
              </w:rPr>
              <w:footnoteReference w:id="3"/>
            </w:r>
            <w:r w:rsidRPr="00DB1533">
              <w:rPr>
                <w:rFonts w:ascii="Times New Roman" w:hAnsi="Times New Roman" w:cs="Times New Roman"/>
                <w:b/>
                <w:sz w:val="20"/>
                <w:szCs w:val="20"/>
              </w:rPr>
              <w:t xml:space="preserve"> / DELEGAT OTS</w:t>
            </w:r>
            <w:r w:rsidRPr="00DB1533">
              <w:rPr>
                <w:rFonts w:ascii="Times New Roman" w:hAnsi="Times New Roman" w:cs="Times New Roman"/>
                <w:b/>
                <w:sz w:val="20"/>
                <w:szCs w:val="20"/>
              </w:rPr>
              <w:footnoteReference w:id="4"/>
            </w:r>
          </w:p>
          <w:p w:rsidR="00976E02" w:rsidRPr="00DB1533" w:rsidRDefault="00976E02" w:rsidP="00976E02">
            <w:pPr>
              <w:jc w:val="both"/>
              <w:rPr>
                <w:rFonts w:ascii="Times New Roman" w:hAnsi="Times New Roman" w:cs="Times New Roman"/>
                <w:b/>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Nume ……………………</w:t>
            </w:r>
            <w:r w:rsidRPr="00DB1533">
              <w:rPr>
                <w:rFonts w:ascii="Times New Roman" w:hAnsi="Times New Roman" w:cs="Times New Roman"/>
                <w:sz w:val="20"/>
                <w:szCs w:val="20"/>
              </w:rPr>
              <w:tab/>
            </w:r>
            <w:r w:rsidRPr="00DB1533">
              <w:rPr>
                <w:rFonts w:ascii="Times New Roman" w:hAnsi="Times New Roman" w:cs="Times New Roman"/>
                <w:sz w:val="20"/>
                <w:szCs w:val="20"/>
              </w:rPr>
              <w:tab/>
              <w:t>Nume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ab/>
              <w:t>Prenume …………………</w:t>
            </w:r>
            <w:r w:rsidRPr="00DB1533">
              <w:rPr>
                <w:rFonts w:ascii="Times New Roman" w:hAnsi="Times New Roman" w:cs="Times New Roman"/>
                <w:sz w:val="20"/>
                <w:szCs w:val="20"/>
              </w:rPr>
              <w:tab/>
            </w:r>
            <w:r w:rsidRPr="00DB1533">
              <w:rPr>
                <w:rFonts w:ascii="Times New Roman" w:hAnsi="Times New Roman" w:cs="Times New Roman"/>
                <w:sz w:val="20"/>
                <w:szCs w:val="20"/>
              </w:rPr>
              <w:tab/>
              <w:t>Prenume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Semnătura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Semnătura </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r w:rsidRPr="00DB1533">
              <w:rPr>
                <w:rFonts w:ascii="Times New Roman" w:hAnsi="Times New Roman" w:cs="Times New Roman"/>
                <w:sz w:val="20"/>
                <w:szCs w:val="20"/>
              </w:rPr>
              <w:t>Prezentul proces-verbal s-a întocmit în 2 exemplare, câte unul pentru fiecare parte.</w:t>
            </w: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trike/>
                <w:sz w:val="20"/>
                <w:szCs w:val="20"/>
              </w:rPr>
            </w:pPr>
            <w:r w:rsidRPr="00DB1533">
              <w:rPr>
                <w:rFonts w:ascii="Times New Roman" w:hAnsi="Times New Roman" w:cs="Times New Roman"/>
                <w:strike/>
                <w:color w:val="FF0000"/>
                <w:sz w:val="20"/>
                <w:szCs w:val="20"/>
              </w:rPr>
              <w:t>Pcs este la t</w:t>
            </w:r>
            <w:r w:rsidRPr="00DB1533">
              <w:rPr>
                <w:rFonts w:ascii="Times New Roman" w:hAnsi="Times New Roman" w:cs="Times New Roman"/>
                <w:strike/>
                <w:color w:val="FF0000"/>
                <w:sz w:val="20"/>
                <w:szCs w:val="20"/>
                <w:vertAlign w:val="subscript"/>
              </w:rPr>
              <w:t>ref. măsurare</w:t>
            </w:r>
            <w:r w:rsidRPr="00DB1533">
              <w:rPr>
                <w:rFonts w:ascii="Times New Roman" w:hAnsi="Times New Roman" w:cs="Times New Roman"/>
                <w:strike/>
                <w:color w:val="FF0000"/>
                <w:sz w:val="20"/>
                <w:szCs w:val="20"/>
              </w:rPr>
              <w:t xml:space="preserve"> = 15°C şi t</w:t>
            </w:r>
            <w:r w:rsidRPr="00DB1533">
              <w:rPr>
                <w:rFonts w:ascii="Times New Roman" w:hAnsi="Times New Roman" w:cs="Times New Roman"/>
                <w:strike/>
                <w:color w:val="FF0000"/>
                <w:sz w:val="20"/>
                <w:szCs w:val="20"/>
                <w:vertAlign w:val="subscript"/>
              </w:rPr>
              <w:t>ref. ardere</w:t>
            </w:r>
            <w:r w:rsidRPr="00DB1533">
              <w:rPr>
                <w:rFonts w:ascii="Times New Roman" w:hAnsi="Times New Roman" w:cs="Times New Roman"/>
                <w:strike/>
                <w:color w:val="FF0000"/>
                <w:sz w:val="20"/>
                <w:szCs w:val="20"/>
              </w:rPr>
              <w:t xml:space="preserve"> = 15°C</w:t>
            </w:r>
          </w:p>
          <w:p w:rsidR="00976E02" w:rsidRPr="00DB1533" w:rsidRDefault="00976E02" w:rsidP="00976E02">
            <w:pPr>
              <w:ind w:firstLine="720"/>
              <w:jc w:val="both"/>
              <w:rPr>
                <w:rFonts w:ascii="Times New Roman" w:hAnsi="Times New Roman" w:cs="Times New Roman"/>
                <w:sz w:val="20"/>
                <w:szCs w:val="20"/>
              </w:rPr>
            </w:pPr>
            <w:r w:rsidRPr="00DB1533">
              <w:rPr>
                <w:rFonts w:ascii="Times New Roman" w:hAnsi="Times New Roman" w:cs="Times New Roman"/>
                <w:sz w:val="20"/>
                <w:szCs w:val="20"/>
              </w:rPr>
              <w:t>Volumul este la 15°C şi presiunea de 1,01325 bar</w:t>
            </w:r>
          </w:p>
          <w:p w:rsidR="00976E02" w:rsidRPr="00DB1533" w:rsidRDefault="00976E02" w:rsidP="00976E02">
            <w:pPr>
              <w:ind w:firstLine="720"/>
              <w:jc w:val="right"/>
              <w:rPr>
                <w:rFonts w:ascii="Times New Roman" w:hAnsi="Times New Roman" w:cs="Times New Roman"/>
                <w:strike/>
                <w:sz w:val="20"/>
                <w:szCs w:val="20"/>
              </w:rPr>
            </w:pPr>
          </w:p>
          <w:p w:rsidR="00976E02" w:rsidRPr="00DB1533" w:rsidRDefault="00976E02" w:rsidP="00976E02">
            <w:pPr>
              <w:ind w:firstLine="720"/>
              <w:jc w:val="right"/>
              <w:rPr>
                <w:rFonts w:ascii="Times New Roman" w:hAnsi="Times New Roman" w:cs="Times New Roman"/>
                <w:b/>
                <w:sz w:val="20"/>
                <w:szCs w:val="20"/>
              </w:rPr>
            </w:pPr>
            <w:r w:rsidRPr="00DB1533">
              <w:rPr>
                <w:rFonts w:ascii="Times New Roman" w:hAnsi="Times New Roman" w:cs="Times New Roman"/>
                <w:b/>
                <w:sz w:val="20"/>
                <w:szCs w:val="20"/>
              </w:rPr>
              <w:t>ANEXA LA PVPPDEP nr. …</w:t>
            </w:r>
          </w:p>
          <w:tbl>
            <w:tblPr>
              <w:tblW w:w="4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6"/>
              <w:gridCol w:w="776"/>
              <w:gridCol w:w="431"/>
              <w:gridCol w:w="480"/>
              <w:gridCol w:w="520"/>
              <w:gridCol w:w="737"/>
              <w:gridCol w:w="431"/>
              <w:gridCol w:w="727"/>
            </w:tblGrid>
            <w:tr w:rsidR="00976E02" w:rsidRPr="00DB1533" w:rsidTr="00A32624">
              <w:trPr>
                <w:cantSplit/>
                <w:trHeight w:val="1795"/>
              </w:trPr>
              <w:tc>
                <w:tcPr>
                  <w:tcW w:w="29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
                      <w:sz w:val="20"/>
                      <w:szCs w:val="20"/>
                    </w:rPr>
                  </w:pPr>
                  <w:r w:rsidRPr="00DB1533">
                    <w:rPr>
                      <w:rFonts w:ascii="Times New Roman" w:hAnsi="Times New Roman" w:cs="Times New Roman"/>
                      <w:b/>
                      <w:sz w:val="20"/>
                      <w:szCs w:val="20"/>
                    </w:rPr>
                    <w:t>Nr.</w:t>
                  </w:r>
                </w:p>
                <w:p w:rsidR="00976E02" w:rsidRPr="00DB1533" w:rsidRDefault="00976E02" w:rsidP="00976E02">
                  <w:pPr>
                    <w:spacing w:after="0" w:line="240" w:lineRule="auto"/>
                    <w:ind w:right="-208"/>
                    <w:jc w:val="both"/>
                    <w:rPr>
                      <w:rFonts w:ascii="Times New Roman" w:hAnsi="Times New Roman" w:cs="Times New Roman"/>
                      <w:b/>
                      <w:sz w:val="20"/>
                      <w:szCs w:val="20"/>
                    </w:rPr>
                  </w:pPr>
                  <w:r w:rsidRPr="00DB1533">
                    <w:rPr>
                      <w:rFonts w:ascii="Times New Roman" w:hAnsi="Times New Roman" w:cs="Times New Roman"/>
                      <w:b/>
                      <w:sz w:val="20"/>
                      <w:szCs w:val="20"/>
                    </w:rPr>
                    <w:t>Crt.</w:t>
                  </w:r>
                </w:p>
              </w:tc>
              <w:tc>
                <w:tcPr>
                  <w:tcW w:w="77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ind w:right="-108"/>
                    <w:jc w:val="center"/>
                    <w:rPr>
                      <w:rFonts w:ascii="Times New Roman" w:hAnsi="Times New Roman" w:cs="Times New Roman"/>
                      <w:b/>
                      <w:sz w:val="20"/>
                      <w:szCs w:val="20"/>
                    </w:rPr>
                  </w:pPr>
                  <w:r w:rsidRPr="00DB1533">
                    <w:rPr>
                      <w:rFonts w:ascii="Times New Roman" w:hAnsi="Times New Roman" w:cs="Times New Roman"/>
                      <w:b/>
                      <w:sz w:val="20"/>
                      <w:szCs w:val="20"/>
                    </w:rPr>
                    <w:t xml:space="preserve">DENUMIRE </w:t>
                  </w:r>
                </w:p>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PM / DEPOZIT</w:t>
                  </w:r>
                </w:p>
              </w:tc>
              <w:tc>
                <w:tcPr>
                  <w:tcW w:w="1430" w:type="dxa"/>
                  <w:gridSpan w:val="3"/>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CANTITATE</w:t>
                  </w:r>
                </w:p>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b/>
                      <w:sz w:val="20"/>
                      <w:szCs w:val="20"/>
                    </w:rPr>
                    <w:t>TOTALĂ</w:t>
                  </w:r>
                </w:p>
                <w:p w:rsidR="00976E02" w:rsidRPr="00DB1533" w:rsidRDefault="00976E02" w:rsidP="00976E02">
                  <w:pPr>
                    <w:spacing w:after="0" w:line="240" w:lineRule="auto"/>
                    <w:jc w:val="center"/>
                    <w:rPr>
                      <w:rFonts w:ascii="Times New Roman" w:hAnsi="Times New Roman" w:cs="Times New Roman"/>
                      <w:b/>
                      <w:sz w:val="20"/>
                      <w:szCs w:val="20"/>
                    </w:rPr>
                  </w:pPr>
                </w:p>
              </w:tc>
              <w:tc>
                <w:tcPr>
                  <w:tcW w:w="1895" w:type="dxa"/>
                  <w:gridSpan w:val="3"/>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CANTITATE TOTALĂ DEFALCATĂ PE UR</w:t>
                  </w:r>
                </w:p>
              </w:tc>
            </w:tr>
            <w:tr w:rsidR="00976E02" w:rsidRPr="00DB1533" w:rsidTr="00A32624">
              <w:trPr>
                <w:cantSplit/>
                <w:trHeight w:val="280"/>
              </w:trPr>
              <w:tc>
                <w:tcPr>
                  <w:tcW w:w="29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431"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VOLUM</w:t>
                  </w:r>
                </w:p>
                <w:p w:rsidR="00976E02" w:rsidRPr="00DB1533" w:rsidRDefault="00976E02" w:rsidP="00976E02">
                  <w:pPr>
                    <w:spacing w:after="0" w:line="240" w:lineRule="auto"/>
                    <w:ind w:right="-108"/>
                    <w:jc w:val="center"/>
                    <w:rPr>
                      <w:rFonts w:ascii="Times New Roman" w:hAnsi="Times New Roman" w:cs="Times New Roman"/>
                      <w:sz w:val="20"/>
                      <w:szCs w:val="20"/>
                    </w:rPr>
                  </w:pPr>
                  <w:r w:rsidRPr="00DB1533">
                    <w:rPr>
                      <w:rFonts w:ascii="Times New Roman" w:hAnsi="Times New Roman" w:cs="Times New Roman"/>
                      <w:sz w:val="20"/>
                      <w:szCs w:val="20"/>
                    </w:rPr>
                    <w:t>[</w:t>
                  </w:r>
                  <w:r w:rsidRPr="00DB1533">
                    <w:rPr>
                      <w:rFonts w:ascii="Times New Roman" w:hAnsi="Times New Roman" w:cs="Times New Roman"/>
                      <w:color w:val="FF0000"/>
                      <w:sz w:val="20"/>
                      <w:szCs w:val="20"/>
                    </w:rPr>
                    <w:t>mii</w:t>
                  </w:r>
                  <w:r w:rsidRPr="00DB1533">
                    <w:rPr>
                      <w:rFonts w:ascii="Times New Roman" w:hAnsi="Times New Roman" w:cs="Times New Roman"/>
                      <w:sz w:val="20"/>
                      <w:szCs w:val="20"/>
                    </w:rPr>
                    <w:t xml:space="preserve"> m</w:t>
                  </w:r>
                  <w:r w:rsidRPr="00DB1533">
                    <w:rPr>
                      <w:rFonts w:ascii="Times New Roman" w:hAnsi="Times New Roman" w:cs="Times New Roman"/>
                      <w:sz w:val="20"/>
                      <w:szCs w:val="20"/>
                      <w:vertAlign w:val="superscript"/>
                    </w:rPr>
                    <w:t>3</w:t>
                  </w:r>
                  <w:r w:rsidRPr="00DB1533">
                    <w:rPr>
                      <w:rFonts w:ascii="Times New Roman" w:hAnsi="Times New Roman" w:cs="Times New Roman"/>
                      <w:sz w:val="20"/>
                      <w:szCs w:val="20"/>
                    </w:rPr>
                    <w:t>]</w:t>
                  </w:r>
                </w:p>
              </w:tc>
              <w:tc>
                <w:tcPr>
                  <w:tcW w:w="48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PCS</w:t>
                  </w:r>
                </w:p>
                <w:p w:rsidR="00976E02" w:rsidRPr="00DB1533" w:rsidRDefault="00976E02" w:rsidP="00976E02">
                  <w:pPr>
                    <w:spacing w:after="0" w:line="240" w:lineRule="auto"/>
                    <w:ind w:right="-129"/>
                    <w:jc w:val="center"/>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w:t>
                  </w:r>
                  <w:r w:rsidRPr="00DB1533">
                    <w:rPr>
                      <w:rFonts w:ascii="Times New Roman" w:hAnsi="Times New Roman" w:cs="Times New Roman"/>
                      <w:bCs/>
                      <w:strike/>
                      <w:color w:val="FF0000"/>
                      <w:sz w:val="20"/>
                      <w:szCs w:val="20"/>
                    </w:rPr>
                    <w:t>MWh</w:t>
                  </w:r>
                  <w:r w:rsidRPr="00DB1533">
                    <w:rPr>
                      <w:rFonts w:ascii="Times New Roman" w:hAnsi="Times New Roman" w:cs="Times New Roman"/>
                      <w:strike/>
                      <w:color w:val="FF0000"/>
                      <w:sz w:val="20"/>
                      <w:szCs w:val="20"/>
                    </w:rPr>
                    <w:t xml:space="preserve"> /m</w:t>
                  </w:r>
                  <w:r w:rsidRPr="00DB1533">
                    <w:rPr>
                      <w:rFonts w:ascii="Times New Roman" w:hAnsi="Times New Roman" w:cs="Times New Roman"/>
                      <w:strike/>
                      <w:color w:val="FF0000"/>
                      <w:sz w:val="20"/>
                      <w:szCs w:val="20"/>
                      <w:vertAlign w:val="superscript"/>
                    </w:rPr>
                    <w:t>3</w:t>
                  </w:r>
                  <w:r w:rsidRPr="00DB1533">
                    <w:rPr>
                      <w:rFonts w:ascii="Times New Roman" w:hAnsi="Times New Roman" w:cs="Times New Roman"/>
                      <w:strike/>
                      <w:color w:val="FF0000"/>
                      <w:sz w:val="20"/>
                      <w:szCs w:val="20"/>
                    </w:rPr>
                    <w:t>]</w:t>
                  </w:r>
                </w:p>
              </w:tc>
              <w:tc>
                <w:tcPr>
                  <w:tcW w:w="52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ENERGIE</w:t>
                  </w:r>
                </w:p>
                <w:p w:rsidR="00976E02" w:rsidRPr="00DB1533" w:rsidRDefault="00976E02" w:rsidP="00976E02">
                  <w:pPr>
                    <w:spacing w:after="0" w:line="240" w:lineRule="auto"/>
                    <w:ind w:right="-108"/>
                    <w:jc w:val="center"/>
                    <w:rPr>
                      <w:rFonts w:ascii="Times New Roman" w:hAnsi="Times New Roman" w:cs="Times New Roman"/>
                      <w:sz w:val="20"/>
                      <w:szCs w:val="20"/>
                    </w:rPr>
                  </w:pPr>
                  <w:r w:rsidRPr="00DB1533">
                    <w:rPr>
                      <w:rFonts w:ascii="Times New Roman" w:hAnsi="Times New Roman" w:cs="Times New Roman"/>
                      <w:sz w:val="20"/>
                      <w:szCs w:val="20"/>
                    </w:rPr>
                    <w:t>[</w:t>
                  </w:r>
                  <w:r w:rsidRPr="00DB1533">
                    <w:rPr>
                      <w:rFonts w:ascii="Times New Roman" w:hAnsi="Times New Roman" w:cs="Times New Roman"/>
                      <w:bCs/>
                      <w:sz w:val="20"/>
                      <w:szCs w:val="20"/>
                    </w:rPr>
                    <w:t>MWh</w:t>
                  </w:r>
                  <w:r w:rsidRPr="00DB1533">
                    <w:rPr>
                      <w:rFonts w:ascii="Times New Roman" w:hAnsi="Times New Roman" w:cs="Times New Roman"/>
                      <w:sz w:val="20"/>
                      <w:szCs w:val="20"/>
                    </w:rPr>
                    <w:t>]</w:t>
                  </w:r>
                </w:p>
              </w:tc>
              <w:tc>
                <w:tcPr>
                  <w:tcW w:w="737"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ind w:right="-113"/>
                    <w:jc w:val="center"/>
                    <w:rPr>
                      <w:rFonts w:ascii="Times New Roman" w:hAnsi="Times New Roman" w:cs="Times New Roman"/>
                      <w:b/>
                      <w:sz w:val="20"/>
                      <w:szCs w:val="20"/>
                    </w:rPr>
                  </w:pPr>
                  <w:r w:rsidRPr="00DB1533">
                    <w:rPr>
                      <w:rFonts w:ascii="Times New Roman" w:hAnsi="Times New Roman" w:cs="Times New Roman"/>
                      <w:b/>
                      <w:sz w:val="20"/>
                      <w:szCs w:val="20"/>
                    </w:rPr>
                    <w:t xml:space="preserve">DENUMIRE UR </w:t>
                  </w:r>
                </w:p>
              </w:tc>
              <w:tc>
                <w:tcPr>
                  <w:tcW w:w="1158" w:type="dxa"/>
                  <w:gridSpan w:val="2"/>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CANTITATE</w:t>
                  </w:r>
                </w:p>
              </w:tc>
            </w:tr>
            <w:tr w:rsidR="00976E02" w:rsidRPr="00DB1533" w:rsidTr="00A32624">
              <w:trPr>
                <w:cantSplit/>
                <w:trHeight w:val="280"/>
              </w:trPr>
              <w:tc>
                <w:tcPr>
                  <w:tcW w:w="29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431"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48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trike/>
                      <w:color w:val="FF0000"/>
                      <w:sz w:val="20"/>
                      <w:szCs w:val="20"/>
                    </w:rPr>
                  </w:pPr>
                </w:p>
              </w:tc>
              <w:tc>
                <w:tcPr>
                  <w:tcW w:w="52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737"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
                      <w:sz w:val="20"/>
                      <w:szCs w:val="20"/>
                    </w:rPr>
                  </w:pPr>
                </w:p>
              </w:tc>
              <w:tc>
                <w:tcPr>
                  <w:tcW w:w="431"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ind w:right="-108"/>
                    <w:jc w:val="center"/>
                    <w:rPr>
                      <w:rFonts w:ascii="Times New Roman" w:hAnsi="Times New Roman" w:cs="Times New Roman"/>
                      <w:sz w:val="20"/>
                      <w:szCs w:val="20"/>
                    </w:rPr>
                  </w:pPr>
                  <w:r w:rsidRPr="00DB1533">
                    <w:rPr>
                      <w:rFonts w:ascii="Times New Roman" w:hAnsi="Times New Roman" w:cs="Times New Roman"/>
                      <w:sz w:val="20"/>
                      <w:szCs w:val="20"/>
                    </w:rPr>
                    <w:t>VOLUM</w:t>
                  </w:r>
                </w:p>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w:t>
                  </w:r>
                  <w:r w:rsidRPr="00DB1533">
                    <w:rPr>
                      <w:rFonts w:ascii="Times New Roman" w:hAnsi="Times New Roman" w:cs="Times New Roman"/>
                      <w:sz w:val="20"/>
                      <w:szCs w:val="20"/>
                      <w:highlight w:val="yellow"/>
                    </w:rPr>
                    <w:t>m</w:t>
                  </w:r>
                  <w:r w:rsidRPr="00DB1533">
                    <w:rPr>
                      <w:rFonts w:ascii="Times New Roman" w:hAnsi="Times New Roman" w:cs="Times New Roman"/>
                      <w:sz w:val="20"/>
                      <w:szCs w:val="20"/>
                      <w:highlight w:val="yellow"/>
                      <w:vertAlign w:val="superscript"/>
                    </w:rPr>
                    <w:t>3</w:t>
                  </w:r>
                  <w:r w:rsidRPr="00DB1533">
                    <w:rPr>
                      <w:rFonts w:ascii="Times New Roman" w:hAnsi="Times New Roman" w:cs="Times New Roman"/>
                      <w:sz w:val="20"/>
                      <w:szCs w:val="20"/>
                    </w:rPr>
                    <w:t>]</w:t>
                  </w:r>
                </w:p>
              </w:tc>
              <w:tc>
                <w:tcPr>
                  <w:tcW w:w="727"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ENERGIE</w:t>
                  </w:r>
                </w:p>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w:t>
                  </w:r>
                  <w:r w:rsidRPr="00DB1533">
                    <w:rPr>
                      <w:rFonts w:ascii="Times New Roman" w:hAnsi="Times New Roman" w:cs="Times New Roman"/>
                      <w:bCs/>
                      <w:sz w:val="20"/>
                      <w:szCs w:val="20"/>
                    </w:rPr>
                    <w:t>MWh</w:t>
                  </w:r>
                  <w:r w:rsidRPr="00DB1533">
                    <w:rPr>
                      <w:rFonts w:ascii="Times New Roman" w:hAnsi="Times New Roman" w:cs="Times New Roman"/>
                      <w:sz w:val="20"/>
                      <w:szCs w:val="20"/>
                    </w:rPr>
                    <w:t>]</w:t>
                  </w:r>
                </w:p>
              </w:tc>
            </w:tr>
            <w:tr w:rsidR="00976E02" w:rsidRPr="00DB1533" w:rsidTr="00A32624">
              <w:trPr>
                <w:cantSplit/>
                <w:trHeight w:val="592"/>
              </w:trPr>
              <w:tc>
                <w:tcPr>
                  <w:tcW w:w="29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1</w:t>
                  </w:r>
                </w:p>
              </w:tc>
              <w:tc>
                <w:tcPr>
                  <w:tcW w:w="77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431"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48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trike/>
                      <w:color w:val="FF0000"/>
                      <w:sz w:val="20"/>
                      <w:szCs w:val="20"/>
                    </w:rPr>
                  </w:pPr>
                </w:p>
              </w:tc>
              <w:tc>
                <w:tcPr>
                  <w:tcW w:w="520"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737"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rPr>
                      <w:rFonts w:ascii="Times New Roman" w:hAnsi="Times New Roman" w:cs="Times New Roman"/>
                      <w:sz w:val="20"/>
                      <w:szCs w:val="20"/>
                    </w:rPr>
                  </w:pPr>
                  <w:r w:rsidRPr="00DB1533">
                    <w:rPr>
                      <w:rFonts w:ascii="Times New Roman" w:hAnsi="Times New Roman" w:cs="Times New Roman"/>
                      <w:sz w:val="20"/>
                      <w:szCs w:val="20"/>
                    </w:rPr>
                    <w:t>1.1. …</w:t>
                  </w:r>
                </w:p>
              </w:tc>
              <w:tc>
                <w:tcPr>
                  <w:tcW w:w="431"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727"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r>
            <w:tr w:rsidR="00976E02" w:rsidRPr="00DB1533" w:rsidTr="00A32624">
              <w:trPr>
                <w:cantSplit/>
                <w:trHeight w:val="608"/>
              </w:trPr>
              <w:tc>
                <w:tcPr>
                  <w:tcW w:w="29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431"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480"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520"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37"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1.2. …</w:t>
                  </w:r>
                </w:p>
              </w:tc>
              <w:tc>
                <w:tcPr>
                  <w:tcW w:w="431"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27"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r>
            <w:tr w:rsidR="00976E02" w:rsidRPr="00DB1533" w:rsidTr="00A32624">
              <w:trPr>
                <w:cantSplit/>
                <w:trHeight w:val="608"/>
              </w:trPr>
              <w:tc>
                <w:tcPr>
                  <w:tcW w:w="29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431"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48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520"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37"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r w:rsidRPr="00DB1533">
                    <w:rPr>
                      <w:rFonts w:ascii="Times New Roman" w:hAnsi="Times New Roman" w:cs="Times New Roman"/>
                      <w:sz w:val="20"/>
                      <w:szCs w:val="20"/>
                    </w:rPr>
                    <w:t>1.n. …</w:t>
                  </w:r>
                </w:p>
              </w:tc>
              <w:tc>
                <w:tcPr>
                  <w:tcW w:w="431"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27"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r>
          </w:tbl>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lastRenderedPageBreak/>
              <w:t xml:space="preserve">PREDAT,                                        </w:t>
            </w:r>
            <w:r w:rsidRPr="00DB1533">
              <w:rPr>
                <w:rFonts w:ascii="Times New Roman" w:hAnsi="Times New Roman" w:cs="Times New Roman"/>
                <w:b/>
                <w:sz w:val="20"/>
                <w:szCs w:val="20"/>
              </w:rPr>
              <w:tab/>
            </w:r>
            <w:r w:rsidRPr="00DB1533">
              <w:rPr>
                <w:rFonts w:ascii="Times New Roman" w:hAnsi="Times New Roman" w:cs="Times New Roman"/>
                <w:b/>
                <w:sz w:val="20"/>
                <w:szCs w:val="20"/>
              </w:rPr>
              <w:tab/>
              <w:t>PRELUAT,</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SUBUNITATEA …</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SUBUNITATEA …</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DELEGAT OTS</w:t>
            </w:r>
            <w:r w:rsidRPr="00DB1533">
              <w:rPr>
                <w:rFonts w:ascii="Times New Roman" w:hAnsi="Times New Roman" w:cs="Times New Roman"/>
                <w:sz w:val="20"/>
                <w:szCs w:val="20"/>
              </w:rPr>
              <w:footnoteReference w:id="5"/>
            </w:r>
            <w:r w:rsidRPr="00DB1533">
              <w:rPr>
                <w:rFonts w:ascii="Times New Roman" w:hAnsi="Times New Roman" w:cs="Times New Roman"/>
                <w:sz w:val="20"/>
                <w:szCs w:val="20"/>
              </w:rPr>
              <w:t xml:space="preserve"> / DELEGAT OÎ</w:t>
            </w:r>
            <w:r w:rsidRPr="00DB1533">
              <w:rPr>
                <w:rFonts w:ascii="Times New Roman" w:hAnsi="Times New Roman" w:cs="Times New Roman"/>
                <w:sz w:val="20"/>
                <w:szCs w:val="20"/>
              </w:rPr>
              <w:footnoteReference w:id="6"/>
            </w:r>
            <w:r w:rsidRPr="00DB1533">
              <w:rPr>
                <w:rFonts w:ascii="Times New Roman" w:hAnsi="Times New Roman" w:cs="Times New Roman"/>
                <w:sz w:val="20"/>
                <w:szCs w:val="20"/>
              </w:rPr>
              <w:tab/>
            </w:r>
            <w:r w:rsidRPr="00DB1533">
              <w:rPr>
                <w:rFonts w:ascii="Times New Roman" w:hAnsi="Times New Roman" w:cs="Times New Roman"/>
                <w:sz w:val="20"/>
                <w:szCs w:val="20"/>
              </w:rPr>
              <w:tab/>
              <w:t>DELEGAT OÎ</w:t>
            </w:r>
            <w:r w:rsidRPr="00DB1533">
              <w:rPr>
                <w:rFonts w:ascii="Times New Roman" w:hAnsi="Times New Roman" w:cs="Times New Roman"/>
                <w:sz w:val="20"/>
                <w:szCs w:val="20"/>
              </w:rPr>
              <w:footnoteReference w:id="7"/>
            </w:r>
            <w:r w:rsidRPr="00DB1533">
              <w:rPr>
                <w:rFonts w:ascii="Times New Roman" w:hAnsi="Times New Roman" w:cs="Times New Roman"/>
                <w:sz w:val="20"/>
                <w:szCs w:val="20"/>
              </w:rPr>
              <w:t xml:space="preserve"> / DELEGAT OTS</w:t>
            </w:r>
            <w:r w:rsidRPr="00DB1533">
              <w:rPr>
                <w:rFonts w:ascii="Times New Roman" w:hAnsi="Times New Roman" w:cs="Times New Roman"/>
                <w:sz w:val="20"/>
                <w:szCs w:val="20"/>
              </w:rPr>
              <w:footnoteReference w:id="8"/>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Semnătura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w:t>
            </w:r>
            <w:r w:rsidRPr="00DB1533">
              <w:rPr>
                <w:rFonts w:ascii="Times New Roman" w:hAnsi="Times New Roman" w:cs="Times New Roman"/>
                <w:sz w:val="20"/>
                <w:szCs w:val="20"/>
              </w:rPr>
              <w:tab/>
              <w:t xml:space="preserve">Semnătura </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pStyle w:val="Heading7"/>
              <w:spacing w:before="0" w:after="0" w:line="240" w:lineRule="auto"/>
              <w:outlineLvl w:val="6"/>
              <w:rPr>
                <w:rFonts w:ascii="Times New Roman" w:hAnsi="Times New Roman"/>
                <w:b/>
                <w:bCs/>
                <w:sz w:val="20"/>
              </w:rPr>
            </w:pPr>
            <w:r w:rsidRPr="00DB1533">
              <w:rPr>
                <w:rFonts w:ascii="Times New Roman" w:hAnsi="Times New Roman"/>
                <w:b/>
                <w:sz w:val="20"/>
                <w:lang w:val="ro-RO"/>
              </w:rPr>
              <w:lastRenderedPageBreak/>
              <w:t xml:space="preserve">Anexa nr. 2.4 </w:t>
            </w:r>
            <w:r w:rsidRPr="00DB1533">
              <w:rPr>
                <w:rFonts w:ascii="Times New Roman" w:hAnsi="Times New Roman"/>
                <w:i/>
                <w:sz w:val="20"/>
                <w:lang w:val="ro-RO"/>
              </w:rPr>
              <w:t>(la</w:t>
            </w:r>
            <w:r w:rsidRPr="00DB1533">
              <w:rPr>
                <w:rFonts w:ascii="Times New Roman" w:hAnsi="Times New Roman"/>
                <w:b/>
                <w:sz w:val="20"/>
                <w:lang w:val="ro-RO"/>
              </w:rPr>
              <w:t xml:space="preserve"> </w:t>
            </w:r>
            <w:r w:rsidRPr="00DB1533">
              <w:rPr>
                <w:rFonts w:ascii="Times New Roman" w:hAnsi="Times New Roman"/>
                <w:i/>
                <w:sz w:val="20"/>
                <w:lang w:val="ro-RO"/>
              </w:rPr>
              <w:t>Condiţiile tehnice)</w:t>
            </w:r>
          </w:p>
        </w:tc>
        <w:tc>
          <w:tcPr>
            <w:tcW w:w="3492"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c>
          <w:tcPr>
            <w:tcW w:w="2736"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c>
          <w:tcPr>
            <w:tcW w:w="3240"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r>
      <w:tr w:rsidR="00976E02" w:rsidRPr="00DB1533" w:rsidTr="002959AB">
        <w:tc>
          <w:tcPr>
            <w:tcW w:w="4590" w:type="dxa"/>
          </w:tcPr>
          <w:p w:rsidR="00976E02" w:rsidRPr="00DB1533" w:rsidRDefault="00976E02" w:rsidP="00976E02">
            <w:pPr>
              <w:pStyle w:val="Heading8"/>
              <w:spacing w:before="0" w:after="0" w:line="240" w:lineRule="auto"/>
              <w:jc w:val="center"/>
              <w:outlineLvl w:val="7"/>
              <w:rPr>
                <w:rFonts w:ascii="Times New Roman" w:hAnsi="Times New Roman"/>
                <w:lang w:val="ro-RO"/>
              </w:rPr>
            </w:pPr>
            <w:r w:rsidRPr="00DB1533">
              <w:rPr>
                <w:rFonts w:ascii="Times New Roman" w:hAnsi="Times New Roman"/>
                <w:lang w:val="ro-RO"/>
              </w:rPr>
              <w:t>P R O C E S - V E R B A L</w:t>
            </w:r>
          </w:p>
          <w:p w:rsidR="00976E02" w:rsidRPr="00DB1533" w:rsidRDefault="00976E02" w:rsidP="00976E02">
            <w:pPr>
              <w:pStyle w:val="Heading8"/>
              <w:spacing w:before="0" w:after="0" w:line="240" w:lineRule="auto"/>
              <w:jc w:val="center"/>
              <w:outlineLvl w:val="7"/>
              <w:rPr>
                <w:rFonts w:ascii="Times New Roman" w:hAnsi="Times New Roman"/>
                <w:lang w:val="ro-RO"/>
              </w:rPr>
            </w:pPr>
            <w:r w:rsidRPr="00DB1533">
              <w:rPr>
                <w:rFonts w:ascii="Times New Roman" w:hAnsi="Times New Roman"/>
                <w:lang w:val="ro-RO"/>
              </w:rPr>
              <w:t>DE PREDARE/PRELUARE GAZE PE SRM (PVPPD_1) NR. .............</w:t>
            </w:r>
          </w:p>
          <w:p w:rsidR="00976E02" w:rsidRPr="00DB1533" w:rsidRDefault="00976E02" w:rsidP="00976E02">
            <w:pPr>
              <w:pStyle w:val="Heading8"/>
              <w:spacing w:before="0" w:after="0" w:line="240" w:lineRule="auto"/>
              <w:jc w:val="center"/>
              <w:outlineLvl w:val="7"/>
              <w:rPr>
                <w:rFonts w:ascii="Times New Roman" w:hAnsi="Times New Roman"/>
                <w:strike/>
                <w:color w:val="FF0000"/>
                <w:lang w:val="ro-RO"/>
              </w:rPr>
            </w:pPr>
            <w:r w:rsidRPr="00DB1533">
              <w:rPr>
                <w:rFonts w:ascii="Times New Roman" w:hAnsi="Times New Roman"/>
                <w:strike/>
                <w:color w:val="FF0000"/>
                <w:lang w:val="ro-RO"/>
              </w:rPr>
              <w:t>(total)</w:t>
            </w:r>
          </w:p>
          <w:p w:rsidR="00976E02" w:rsidRPr="00DB1533" w:rsidRDefault="00976E02" w:rsidP="00976E02">
            <w:pPr>
              <w:shd w:val="clear" w:color="auto" w:fill="FFFFFF"/>
              <w:ind w:right="11"/>
              <w:jc w:val="center"/>
              <w:rPr>
                <w:rFonts w:ascii="Times New Roman" w:hAnsi="Times New Roman" w:cs="Times New Roman"/>
                <w:b/>
                <w:bCs/>
                <w:sz w:val="20"/>
                <w:szCs w:val="20"/>
              </w:rPr>
            </w:pPr>
            <w:r w:rsidRPr="00DB1533">
              <w:rPr>
                <w:rFonts w:ascii="Times New Roman" w:hAnsi="Times New Roman" w:cs="Times New Roman"/>
                <w:b/>
                <w:sz w:val="20"/>
                <w:szCs w:val="20"/>
              </w:rPr>
              <w:t>(numai pentru cantităţile de gaze naturale predate în sistemele de distribuţie)</w:t>
            </w:r>
          </w:p>
        </w:tc>
        <w:tc>
          <w:tcPr>
            <w:tcW w:w="3492"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c>
          <w:tcPr>
            <w:tcW w:w="2736"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c>
          <w:tcPr>
            <w:tcW w:w="3240"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Încheiat azi ......... luna ............. anul ................între:</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b/>
                <w:sz w:val="20"/>
                <w:szCs w:val="20"/>
              </w:rPr>
              <w:t>SNTGN TRANSGAZ SA MEDIAŞ</w:t>
            </w:r>
            <w:r w:rsidRPr="00DB1533">
              <w:rPr>
                <w:rFonts w:ascii="Times New Roman" w:hAnsi="Times New Roman" w:cs="Times New Roman"/>
                <w:sz w:val="20"/>
                <w:szCs w:val="20"/>
              </w:rPr>
              <w:t xml:space="preserve">, în calitate de </w:t>
            </w:r>
            <w:r w:rsidRPr="00DB1533">
              <w:rPr>
                <w:rFonts w:ascii="Times New Roman" w:hAnsi="Times New Roman" w:cs="Times New Roman"/>
                <w:b/>
                <w:i/>
                <w:sz w:val="20"/>
                <w:szCs w:val="20"/>
              </w:rPr>
              <w:t>OPERATOR LICENŢIAT AL SISTEMULUI NAŢIONAL DE TRANSPORT AL GAZELOR NATURALE (OTS)</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şi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b/>
                <w:sz w:val="20"/>
                <w:szCs w:val="20"/>
              </w:rPr>
              <w:t>…………………………………….</w:t>
            </w:r>
            <w:r w:rsidRPr="00DB1533">
              <w:rPr>
                <w:rFonts w:ascii="Times New Roman" w:hAnsi="Times New Roman" w:cs="Times New Roman"/>
                <w:sz w:val="20"/>
                <w:szCs w:val="20"/>
              </w:rPr>
              <w:t xml:space="preserve">,   în calitate de </w:t>
            </w:r>
            <w:r w:rsidRPr="00DB1533">
              <w:rPr>
                <w:rFonts w:ascii="Times New Roman" w:hAnsi="Times New Roman" w:cs="Times New Roman"/>
                <w:b/>
                <w:i/>
                <w:sz w:val="20"/>
                <w:szCs w:val="20"/>
              </w:rPr>
              <w:t>OPERATOR LICENŢIAT AL SISTEMULUI DE DISTRIBUŢIE (OD)</w: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r>
          </w:p>
          <w:p w:rsidR="00976E02" w:rsidRPr="00DB1533" w:rsidRDefault="00976E02" w:rsidP="00976E02">
            <w:pPr>
              <w:jc w:val="both"/>
              <w:rPr>
                <w:rFonts w:ascii="Times New Roman" w:hAnsi="Times New Roman" w:cs="Times New Roman"/>
                <w:strike/>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lastRenderedPageBreak/>
              <w:tab/>
              <w:t xml:space="preserve">Prin prezentul se confirmă că în perioada .................................... s-a predat respectiv preluat prin staţiile de reglare-măsurare cantitatea totală de gaze naturale de .............................. </w:t>
            </w:r>
            <w:r w:rsidRPr="00DB1533">
              <w:rPr>
                <w:rFonts w:ascii="Times New Roman" w:hAnsi="Times New Roman" w:cs="Times New Roman"/>
                <w:color w:val="FF0000"/>
                <w:sz w:val="20"/>
                <w:szCs w:val="20"/>
              </w:rPr>
              <w:t>mii</w:t>
            </w:r>
            <w:r w:rsidRPr="00DB1533">
              <w:rPr>
                <w:rFonts w:ascii="Times New Roman" w:hAnsi="Times New Roman" w:cs="Times New Roman"/>
                <w:sz w:val="20"/>
                <w:szCs w:val="20"/>
              </w:rPr>
              <w:t xml:space="preserve"> mc, respectiv ………………… </w:t>
            </w:r>
            <w:r w:rsidRPr="00DB1533">
              <w:rPr>
                <w:rFonts w:ascii="Times New Roman" w:hAnsi="Times New Roman" w:cs="Times New Roman"/>
                <w:bCs/>
                <w:sz w:val="20"/>
                <w:szCs w:val="20"/>
              </w:rPr>
              <w:t>MWh</w:t>
            </w:r>
            <w:r w:rsidRPr="00DB1533">
              <w:rPr>
                <w:rFonts w:ascii="Times New Roman" w:hAnsi="Times New Roman" w:cs="Times New Roman"/>
                <w:sz w:val="20"/>
                <w:szCs w:val="20"/>
              </w:rPr>
              <w:t xml:space="preserve">, conform specificaţiilor din Anexă </w:t>
            </w:r>
            <w:r w:rsidRPr="00DB1533">
              <w:rPr>
                <w:rFonts w:ascii="Times New Roman" w:hAnsi="Times New Roman" w:cs="Times New Roman"/>
                <w:strike/>
                <w:color w:val="FF0000"/>
                <w:sz w:val="20"/>
                <w:szCs w:val="20"/>
              </w:rPr>
              <w:t>(… pag.)</w:t>
            </w:r>
            <w:r w:rsidRPr="00DB1533">
              <w:rPr>
                <w:rFonts w:ascii="Times New Roman" w:hAnsi="Times New Roman" w:cs="Times New Roman"/>
                <w:sz w:val="20"/>
                <w:szCs w:val="20"/>
              </w:rPr>
              <w:t>.</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trike/>
                <w:color w:val="FF0000"/>
                <w:sz w:val="20"/>
                <w:szCs w:val="20"/>
              </w:rPr>
            </w:pPr>
            <w:r w:rsidRPr="00DB1533">
              <w:rPr>
                <w:rFonts w:ascii="Times New Roman" w:hAnsi="Times New Roman" w:cs="Times New Roman"/>
                <w:sz w:val="20"/>
                <w:szCs w:val="20"/>
              </w:rPr>
              <w:tab/>
            </w:r>
            <w:r w:rsidRPr="00DB1533">
              <w:rPr>
                <w:rFonts w:ascii="Times New Roman" w:hAnsi="Times New Roman" w:cs="Times New Roman"/>
                <w:strike/>
                <w:color w:val="FF0000"/>
                <w:sz w:val="20"/>
                <w:szCs w:val="20"/>
              </w:rPr>
              <w:t>Părţile consemnează de comun acord următoarele:</w:t>
            </w:r>
          </w:p>
          <w:p w:rsidR="00976E02" w:rsidRPr="00DB1533" w:rsidRDefault="00976E02" w:rsidP="00976E02">
            <w:pPr>
              <w:numPr>
                <w:ilvl w:val="0"/>
                <w:numId w:val="106"/>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cantităţile de gaze naturale au fost predate – preluate în SNT cu respectarea prevederilor Condiţiilor tehnice.</w:t>
            </w:r>
          </w:p>
          <w:p w:rsidR="00976E02" w:rsidRPr="00DB1533" w:rsidRDefault="00976E02" w:rsidP="00976E02">
            <w:pPr>
              <w:numPr>
                <w:ilvl w:val="0"/>
                <w:numId w:val="106"/>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gazele livrate au fost odorizate conform reglementărilor în vigoare şi au avut miros perceptibil permiţându-se detectarea cu uşurinţă a emanaţiilor.</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Cantităţile de gaze naturale au fost predate – preluate din SNT cu respectarea prevederilor:</w:t>
            </w:r>
          </w:p>
          <w:p w:rsidR="00976E02" w:rsidRPr="00DB1533" w:rsidRDefault="00976E02" w:rsidP="00976E02">
            <w:pPr>
              <w:pStyle w:val="ListParagraph"/>
              <w:numPr>
                <w:ilvl w:val="0"/>
                <w:numId w:val="107"/>
              </w:numPr>
              <w:spacing w:line="240" w:lineRule="auto"/>
              <w:jc w:val="both"/>
              <w:rPr>
                <w:rFonts w:ascii="Times New Roman" w:hAnsi="Times New Roman"/>
                <w:color w:val="FF0000"/>
                <w:sz w:val="20"/>
              </w:rPr>
            </w:pPr>
            <w:r w:rsidRPr="00DB1533">
              <w:rPr>
                <w:rFonts w:ascii="Times New Roman" w:hAnsi="Times New Roman"/>
                <w:color w:val="FF0000"/>
                <w:sz w:val="20"/>
              </w:rPr>
              <w:t xml:space="preserve">Regulamentului de măsurare a cantităţilor de gaze naturale tranzacţionate în România.                                                                                                            </w:t>
            </w:r>
          </w:p>
          <w:p w:rsidR="00976E02" w:rsidRPr="00DB1533" w:rsidRDefault="00976E02" w:rsidP="00976E02">
            <w:pPr>
              <w:pStyle w:val="ListParagraph"/>
              <w:numPr>
                <w:ilvl w:val="0"/>
                <w:numId w:val="107"/>
              </w:numPr>
              <w:spacing w:line="240" w:lineRule="auto"/>
              <w:jc w:val="both"/>
              <w:rPr>
                <w:rFonts w:ascii="Times New Roman" w:hAnsi="Times New Roman"/>
                <w:color w:val="FF0000"/>
                <w:sz w:val="20"/>
              </w:rPr>
            </w:pPr>
            <w:r w:rsidRPr="00DB1533">
              <w:rPr>
                <w:rFonts w:ascii="Times New Roman" w:hAnsi="Times New Roman"/>
                <w:color w:val="FF0000"/>
                <w:sz w:val="20"/>
              </w:rPr>
              <w:t>Codului Reţelei.</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Gazele livrate au fost odorizate în conformitate cu cerinţele minime de calitate a gazelor naturale, precizate în Anexa 5 la Regulamentul de măsurare a cantităţilor de gaze naturale tranzacţionate în România.</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OBSERVAŢII........................................................................................................................</w:t>
            </w: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 xml:space="preserve">       PREDAT,        </w:t>
            </w:r>
            <w:r w:rsidRPr="00DB1533">
              <w:rPr>
                <w:rFonts w:ascii="Times New Roman" w:hAnsi="Times New Roman" w:cs="Times New Roman"/>
                <w:b/>
                <w:sz w:val="20"/>
                <w:szCs w:val="20"/>
              </w:rPr>
              <w:tab/>
            </w:r>
            <w:r w:rsidRPr="00DB1533">
              <w:rPr>
                <w:rFonts w:ascii="Times New Roman" w:hAnsi="Times New Roman" w:cs="Times New Roman"/>
                <w:b/>
                <w:sz w:val="20"/>
                <w:szCs w:val="20"/>
              </w:rPr>
              <w:tab/>
              <w:t xml:space="preserve">                        PRELUAT,</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ab/>
              <w:t>SUBUNITATEA …</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SUBUNITATEA …</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ab/>
              <w:t>……………………</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w:t>
            </w:r>
          </w:p>
          <w:p w:rsidR="00976E02" w:rsidRPr="00DB1533" w:rsidRDefault="00976E02" w:rsidP="00976E02">
            <w:pPr>
              <w:jc w:val="both"/>
              <w:rPr>
                <w:rFonts w:ascii="Times New Roman" w:hAnsi="Times New Roman" w:cs="Times New Roman"/>
                <w:b/>
                <w:strike/>
                <w:sz w:val="20"/>
                <w:szCs w:val="20"/>
              </w:rPr>
            </w:pP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sz w:val="20"/>
                <w:szCs w:val="20"/>
              </w:rPr>
              <w:lastRenderedPageBreak/>
              <w:t xml:space="preserve">        </w:t>
            </w:r>
            <w:r w:rsidRPr="00DB1533">
              <w:rPr>
                <w:rFonts w:ascii="Times New Roman" w:hAnsi="Times New Roman" w:cs="Times New Roman"/>
                <w:b/>
                <w:sz w:val="20"/>
                <w:szCs w:val="20"/>
              </w:rPr>
              <w:t>DELEGAT OTS</w:t>
            </w:r>
            <w:r w:rsidRPr="00DB1533">
              <w:rPr>
                <w:rFonts w:ascii="Times New Roman" w:hAnsi="Times New Roman" w:cs="Times New Roman"/>
                <w:b/>
                <w:sz w:val="20"/>
                <w:szCs w:val="20"/>
              </w:rPr>
              <w:tab/>
            </w:r>
            <w:r w:rsidRPr="00DB1533">
              <w:rPr>
                <w:rFonts w:ascii="Times New Roman" w:hAnsi="Times New Roman" w:cs="Times New Roman"/>
                <w:b/>
                <w:sz w:val="20"/>
                <w:szCs w:val="20"/>
              </w:rPr>
              <w:tab/>
              <w:t xml:space="preserve">            DELEGAT OD</w:t>
            </w:r>
          </w:p>
          <w:p w:rsidR="00976E02" w:rsidRPr="00DB1533" w:rsidRDefault="00976E02" w:rsidP="00976E02">
            <w:pPr>
              <w:jc w:val="both"/>
              <w:rPr>
                <w:rFonts w:ascii="Times New Roman" w:hAnsi="Times New Roman" w:cs="Times New Roman"/>
                <w:b/>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Nume ……………………</w:t>
            </w:r>
            <w:r w:rsidRPr="00DB1533">
              <w:rPr>
                <w:rFonts w:ascii="Times New Roman" w:hAnsi="Times New Roman" w:cs="Times New Roman"/>
                <w:sz w:val="20"/>
                <w:szCs w:val="20"/>
              </w:rPr>
              <w:tab/>
            </w:r>
            <w:r w:rsidRPr="00DB1533">
              <w:rPr>
                <w:rFonts w:ascii="Times New Roman" w:hAnsi="Times New Roman" w:cs="Times New Roman"/>
                <w:sz w:val="20"/>
                <w:szCs w:val="20"/>
              </w:rPr>
              <w:tab/>
              <w:t>Nume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Prenume …………………</w:t>
            </w:r>
            <w:r w:rsidRPr="00DB1533">
              <w:rPr>
                <w:rFonts w:ascii="Times New Roman" w:hAnsi="Times New Roman" w:cs="Times New Roman"/>
                <w:sz w:val="20"/>
                <w:szCs w:val="20"/>
              </w:rPr>
              <w:tab/>
            </w:r>
            <w:r w:rsidRPr="00DB1533">
              <w:rPr>
                <w:rFonts w:ascii="Times New Roman" w:hAnsi="Times New Roman" w:cs="Times New Roman"/>
                <w:sz w:val="20"/>
                <w:szCs w:val="20"/>
              </w:rPr>
              <w:tab/>
              <w:t>Prenume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Semnătura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Semnătura </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r w:rsidRPr="00DB1533">
              <w:rPr>
                <w:rFonts w:ascii="Times New Roman" w:hAnsi="Times New Roman" w:cs="Times New Roman"/>
                <w:sz w:val="20"/>
                <w:szCs w:val="20"/>
              </w:rPr>
              <w:t>Prezentul proces-verbal s-a întocmit în 2 exemplare, câte unul pentru fiecare parte.</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Pcs este la t</w:t>
            </w:r>
            <w:r w:rsidRPr="00DB1533">
              <w:rPr>
                <w:rFonts w:ascii="Times New Roman" w:hAnsi="Times New Roman" w:cs="Times New Roman"/>
                <w:strike/>
                <w:color w:val="FF0000"/>
                <w:sz w:val="20"/>
                <w:szCs w:val="20"/>
                <w:vertAlign w:val="subscript"/>
              </w:rPr>
              <w:t>ref. măsurare</w:t>
            </w:r>
            <w:r w:rsidRPr="00DB1533">
              <w:rPr>
                <w:rFonts w:ascii="Times New Roman" w:hAnsi="Times New Roman" w:cs="Times New Roman"/>
                <w:strike/>
                <w:color w:val="FF0000"/>
                <w:sz w:val="20"/>
                <w:szCs w:val="20"/>
              </w:rPr>
              <w:t xml:space="preserve"> = 15°C şi t</w:t>
            </w:r>
            <w:r w:rsidRPr="00DB1533">
              <w:rPr>
                <w:rFonts w:ascii="Times New Roman" w:hAnsi="Times New Roman" w:cs="Times New Roman"/>
                <w:strike/>
                <w:color w:val="FF0000"/>
                <w:sz w:val="20"/>
                <w:szCs w:val="20"/>
                <w:vertAlign w:val="subscript"/>
              </w:rPr>
              <w:t>ref. ardere</w:t>
            </w:r>
            <w:r w:rsidRPr="00DB1533">
              <w:rPr>
                <w:rFonts w:ascii="Times New Roman" w:hAnsi="Times New Roman" w:cs="Times New Roman"/>
                <w:strike/>
                <w:color w:val="FF0000"/>
                <w:sz w:val="20"/>
                <w:szCs w:val="20"/>
              </w:rPr>
              <w:t xml:space="preserve"> = 15°C</w:t>
            </w:r>
          </w:p>
          <w:p w:rsidR="00976E02" w:rsidRPr="00DB1533" w:rsidRDefault="00976E02" w:rsidP="00976E02">
            <w:pPr>
              <w:ind w:firstLine="720"/>
              <w:jc w:val="both"/>
              <w:rPr>
                <w:rFonts w:ascii="Times New Roman" w:hAnsi="Times New Roman" w:cs="Times New Roman"/>
                <w:sz w:val="20"/>
                <w:szCs w:val="20"/>
              </w:rPr>
            </w:pPr>
            <w:r w:rsidRPr="00DB1533">
              <w:rPr>
                <w:rFonts w:ascii="Times New Roman" w:hAnsi="Times New Roman" w:cs="Times New Roman"/>
                <w:sz w:val="20"/>
                <w:szCs w:val="20"/>
              </w:rPr>
              <w:t>Volumul este la 15°C şi presiunea de 1,01325 bar</w:t>
            </w: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right"/>
              <w:rPr>
                <w:rFonts w:ascii="Times New Roman" w:hAnsi="Times New Roman" w:cs="Times New Roman"/>
                <w:b/>
                <w:sz w:val="20"/>
                <w:szCs w:val="20"/>
              </w:rPr>
            </w:pPr>
          </w:p>
          <w:p w:rsidR="00976E02" w:rsidRPr="00DB1533" w:rsidRDefault="00976E02" w:rsidP="00976E02">
            <w:pPr>
              <w:ind w:firstLine="720"/>
              <w:jc w:val="right"/>
              <w:rPr>
                <w:rFonts w:ascii="Times New Roman" w:hAnsi="Times New Roman" w:cs="Times New Roman"/>
                <w:b/>
                <w:sz w:val="20"/>
                <w:szCs w:val="20"/>
              </w:rPr>
            </w:pPr>
            <w:r w:rsidRPr="00DB1533">
              <w:rPr>
                <w:rFonts w:ascii="Times New Roman" w:hAnsi="Times New Roman" w:cs="Times New Roman"/>
                <w:b/>
                <w:sz w:val="20"/>
                <w:szCs w:val="20"/>
              </w:rPr>
              <w:t>ANEXA LA PVPPD nr.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721"/>
              <w:gridCol w:w="636"/>
              <w:gridCol w:w="632"/>
              <w:gridCol w:w="581"/>
              <w:gridCol w:w="586"/>
              <w:gridCol w:w="590"/>
            </w:tblGrid>
            <w:tr w:rsidR="00976E02" w:rsidRPr="00DB1533" w:rsidTr="00A32624">
              <w:trPr>
                <w:cantSplit/>
                <w:trHeight w:val="1147"/>
              </w:trPr>
              <w:tc>
                <w:tcPr>
                  <w:tcW w:w="577" w:type="dxa"/>
                  <w:vMerge w:val="restart"/>
                  <w:tcBorders>
                    <w:top w:val="single" w:sz="18" w:space="0" w:color="auto"/>
                    <w:left w:val="single" w:sz="18" w:space="0" w:color="auto"/>
                    <w:bottom w:val="single" w:sz="4"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NR. CRT.</w:t>
                  </w:r>
                </w:p>
              </w:tc>
              <w:tc>
                <w:tcPr>
                  <w:tcW w:w="721" w:type="dxa"/>
                  <w:vMerge w:val="restart"/>
                  <w:tcBorders>
                    <w:top w:val="single" w:sz="18" w:space="0" w:color="auto"/>
                    <w:left w:val="single" w:sz="18" w:space="0" w:color="auto"/>
                    <w:bottom w:val="single" w:sz="4"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DENUMIRE</w:t>
                  </w:r>
                </w:p>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SRM</w:t>
                  </w:r>
                </w:p>
              </w:tc>
              <w:tc>
                <w:tcPr>
                  <w:tcW w:w="1268" w:type="dxa"/>
                  <w:gridSpan w:val="2"/>
                  <w:tcBorders>
                    <w:top w:val="single" w:sz="18" w:space="0" w:color="auto"/>
                    <w:left w:val="single" w:sz="18" w:space="0" w:color="auto"/>
                    <w:bottom w:val="single" w:sz="4"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b/>
                      <w:strike/>
                      <w:color w:val="FF0000"/>
                      <w:sz w:val="20"/>
                      <w:szCs w:val="20"/>
                    </w:rPr>
                  </w:pPr>
                  <w:r w:rsidRPr="00DB1533">
                    <w:rPr>
                      <w:rFonts w:ascii="Times New Roman" w:hAnsi="Times New Roman" w:cs="Times New Roman"/>
                      <w:b/>
                      <w:strike/>
                      <w:color w:val="FF0000"/>
                      <w:sz w:val="20"/>
                      <w:szCs w:val="20"/>
                    </w:rPr>
                    <w:t>VALOARE INDEX</w:t>
                  </w:r>
                </w:p>
                <w:p w:rsidR="00976E02" w:rsidRPr="00DB1533" w:rsidRDefault="00976E02" w:rsidP="00976E02">
                  <w:pPr>
                    <w:spacing w:after="0" w:line="240" w:lineRule="auto"/>
                    <w:jc w:val="center"/>
                    <w:rPr>
                      <w:rFonts w:ascii="Times New Roman" w:hAnsi="Times New Roman" w:cs="Times New Roman"/>
                      <w:b/>
                      <w:strike/>
                      <w:color w:val="FF0000"/>
                      <w:sz w:val="20"/>
                      <w:szCs w:val="20"/>
                    </w:rPr>
                  </w:pPr>
                  <w:r w:rsidRPr="00DB1533">
                    <w:rPr>
                      <w:rFonts w:ascii="Times New Roman" w:hAnsi="Times New Roman" w:cs="Times New Roman"/>
                      <w:b/>
                      <w:strike/>
                      <w:color w:val="FF0000"/>
                      <w:sz w:val="20"/>
                      <w:szCs w:val="20"/>
                    </w:rPr>
                    <w:t>CONTOR/CORECTOR</w:t>
                  </w:r>
                </w:p>
              </w:tc>
              <w:tc>
                <w:tcPr>
                  <w:tcW w:w="1757" w:type="dxa"/>
                  <w:gridSpan w:val="3"/>
                  <w:tcBorders>
                    <w:top w:val="single" w:sz="18" w:space="0" w:color="auto"/>
                    <w:left w:val="single" w:sz="18" w:space="0" w:color="auto"/>
                    <w:bottom w:val="single" w:sz="4"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CANTITATE TOTALĂ</w:t>
                  </w:r>
                </w:p>
              </w:tc>
            </w:tr>
            <w:tr w:rsidR="00976E02" w:rsidRPr="00DB1533" w:rsidTr="00A32624">
              <w:trPr>
                <w:cantSplit/>
                <w:trHeight w:val="1594"/>
              </w:trPr>
              <w:tc>
                <w:tcPr>
                  <w:tcW w:w="577" w:type="dxa"/>
                  <w:vMerge/>
                  <w:tcBorders>
                    <w:top w:val="single" w:sz="4"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721" w:type="dxa"/>
                  <w:vMerge/>
                  <w:tcBorders>
                    <w:top w:val="single" w:sz="4"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636"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b/>
                      <w:strike/>
                      <w:sz w:val="20"/>
                      <w:szCs w:val="20"/>
                    </w:rPr>
                  </w:pPr>
                  <w:r w:rsidRPr="00DB1533">
                    <w:rPr>
                      <w:rFonts w:ascii="Times New Roman" w:hAnsi="Times New Roman" w:cs="Times New Roman"/>
                      <w:b/>
                      <w:strike/>
                      <w:color w:val="FF0000"/>
                      <w:sz w:val="20"/>
                      <w:szCs w:val="20"/>
                    </w:rPr>
                    <w:t>INDEX VECHI</w:t>
                  </w:r>
                </w:p>
              </w:tc>
              <w:tc>
                <w:tcPr>
                  <w:tcW w:w="632"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b/>
                      <w:strike/>
                      <w:color w:val="FF0000"/>
                      <w:sz w:val="20"/>
                      <w:szCs w:val="20"/>
                    </w:rPr>
                  </w:pPr>
                  <w:r w:rsidRPr="00DB1533">
                    <w:rPr>
                      <w:rFonts w:ascii="Times New Roman" w:hAnsi="Times New Roman" w:cs="Times New Roman"/>
                      <w:b/>
                      <w:strike/>
                      <w:color w:val="FF0000"/>
                      <w:sz w:val="20"/>
                      <w:szCs w:val="20"/>
                    </w:rPr>
                    <w:t>INDEX NOU</w:t>
                  </w:r>
                </w:p>
              </w:tc>
              <w:tc>
                <w:tcPr>
                  <w:tcW w:w="581"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VOLUM</w:t>
                  </w:r>
                </w:p>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w:t>
                  </w:r>
                  <w:r w:rsidRPr="00DB1533">
                    <w:rPr>
                      <w:rFonts w:ascii="Times New Roman" w:hAnsi="Times New Roman" w:cs="Times New Roman"/>
                      <w:b/>
                      <w:color w:val="FF0000"/>
                      <w:sz w:val="20"/>
                      <w:szCs w:val="20"/>
                    </w:rPr>
                    <w:t>mii</w:t>
                  </w:r>
                  <w:r w:rsidRPr="00DB1533">
                    <w:rPr>
                      <w:rFonts w:ascii="Times New Roman" w:hAnsi="Times New Roman" w:cs="Times New Roman"/>
                      <w:b/>
                      <w:sz w:val="20"/>
                      <w:szCs w:val="20"/>
                    </w:rPr>
                    <w:t xml:space="preserve"> m</w:t>
                  </w:r>
                  <w:r w:rsidRPr="00DB1533">
                    <w:rPr>
                      <w:rFonts w:ascii="Times New Roman" w:hAnsi="Times New Roman" w:cs="Times New Roman"/>
                      <w:b/>
                      <w:sz w:val="20"/>
                      <w:szCs w:val="20"/>
                      <w:vertAlign w:val="superscript"/>
                    </w:rPr>
                    <w:t>3</w:t>
                  </w:r>
                  <w:r w:rsidRPr="00DB1533">
                    <w:rPr>
                      <w:rFonts w:ascii="Times New Roman" w:hAnsi="Times New Roman" w:cs="Times New Roman"/>
                      <w:b/>
                      <w:sz w:val="20"/>
                      <w:szCs w:val="20"/>
                    </w:rPr>
                    <w:t>]</w:t>
                  </w:r>
                </w:p>
              </w:tc>
              <w:tc>
                <w:tcPr>
                  <w:tcW w:w="586"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b/>
                      <w:strike/>
                      <w:color w:val="FF0000"/>
                      <w:sz w:val="20"/>
                      <w:szCs w:val="20"/>
                    </w:rPr>
                  </w:pPr>
                  <w:r w:rsidRPr="00DB1533">
                    <w:rPr>
                      <w:rFonts w:ascii="Times New Roman" w:hAnsi="Times New Roman" w:cs="Times New Roman"/>
                      <w:b/>
                      <w:strike/>
                      <w:color w:val="FF0000"/>
                      <w:sz w:val="20"/>
                      <w:szCs w:val="20"/>
                    </w:rPr>
                    <w:t>PCS</w:t>
                  </w:r>
                </w:p>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trike/>
                      <w:color w:val="FF0000"/>
                      <w:sz w:val="20"/>
                      <w:szCs w:val="20"/>
                    </w:rPr>
                    <w:t>[</w:t>
                  </w:r>
                  <w:r w:rsidRPr="00DB1533">
                    <w:rPr>
                      <w:rFonts w:ascii="Times New Roman" w:hAnsi="Times New Roman" w:cs="Times New Roman"/>
                      <w:bCs/>
                      <w:strike/>
                      <w:color w:val="FF0000"/>
                      <w:sz w:val="20"/>
                      <w:szCs w:val="20"/>
                    </w:rPr>
                    <w:t>MWh</w:t>
                  </w:r>
                  <w:r w:rsidRPr="00DB1533">
                    <w:rPr>
                      <w:rFonts w:ascii="Times New Roman" w:hAnsi="Times New Roman" w:cs="Times New Roman"/>
                      <w:b/>
                      <w:strike/>
                      <w:color w:val="FF0000"/>
                      <w:sz w:val="20"/>
                      <w:szCs w:val="20"/>
                    </w:rPr>
                    <w:t xml:space="preserve"> /m</w:t>
                  </w:r>
                  <w:r w:rsidRPr="00DB1533">
                    <w:rPr>
                      <w:rFonts w:ascii="Times New Roman" w:hAnsi="Times New Roman" w:cs="Times New Roman"/>
                      <w:b/>
                      <w:strike/>
                      <w:color w:val="FF0000"/>
                      <w:sz w:val="20"/>
                      <w:szCs w:val="20"/>
                      <w:vertAlign w:val="superscript"/>
                    </w:rPr>
                    <w:t>3</w:t>
                  </w:r>
                  <w:r w:rsidRPr="00DB1533">
                    <w:rPr>
                      <w:rFonts w:ascii="Times New Roman" w:hAnsi="Times New Roman" w:cs="Times New Roman"/>
                      <w:b/>
                      <w:strike/>
                      <w:color w:val="FF0000"/>
                      <w:sz w:val="20"/>
                      <w:szCs w:val="20"/>
                    </w:rPr>
                    <w:t>]</w:t>
                  </w:r>
                </w:p>
              </w:tc>
              <w:tc>
                <w:tcPr>
                  <w:tcW w:w="590"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ENERGIE</w:t>
                  </w:r>
                </w:p>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w:t>
                  </w:r>
                  <w:r w:rsidRPr="00DB1533">
                    <w:rPr>
                      <w:rFonts w:ascii="Times New Roman" w:hAnsi="Times New Roman" w:cs="Times New Roman"/>
                      <w:bCs/>
                      <w:sz w:val="20"/>
                      <w:szCs w:val="20"/>
                    </w:rPr>
                    <w:t>MWh</w:t>
                  </w:r>
                  <w:r w:rsidRPr="00DB1533">
                    <w:rPr>
                      <w:rFonts w:ascii="Times New Roman" w:hAnsi="Times New Roman" w:cs="Times New Roman"/>
                      <w:b/>
                      <w:sz w:val="20"/>
                      <w:szCs w:val="20"/>
                    </w:rPr>
                    <w:t>]</w:t>
                  </w:r>
                </w:p>
              </w:tc>
            </w:tr>
            <w:tr w:rsidR="00976E02" w:rsidRPr="00DB1533" w:rsidTr="00A32624">
              <w:trPr>
                <w:trHeight w:val="611"/>
              </w:trPr>
              <w:tc>
                <w:tcPr>
                  <w:tcW w:w="577"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1</w:t>
                  </w:r>
                </w:p>
              </w:tc>
              <w:tc>
                <w:tcPr>
                  <w:tcW w:w="721"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636"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632"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81"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86"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90"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r>
            <w:tr w:rsidR="00976E02" w:rsidRPr="00DB1533" w:rsidTr="00A32624">
              <w:trPr>
                <w:trHeight w:val="566"/>
              </w:trPr>
              <w:tc>
                <w:tcPr>
                  <w:tcW w:w="577"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2</w:t>
                  </w:r>
                </w:p>
              </w:tc>
              <w:tc>
                <w:tcPr>
                  <w:tcW w:w="721"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636"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632"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81"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86"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90"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r>
            <w:tr w:rsidR="00976E02" w:rsidRPr="00DB1533" w:rsidTr="00A32624">
              <w:trPr>
                <w:trHeight w:val="580"/>
              </w:trPr>
              <w:tc>
                <w:tcPr>
                  <w:tcW w:w="577"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lastRenderedPageBreak/>
                    <w:t>…</w:t>
                  </w:r>
                </w:p>
              </w:tc>
              <w:tc>
                <w:tcPr>
                  <w:tcW w:w="721"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636"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632"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81"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86"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90"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r>
            <w:tr w:rsidR="00976E02" w:rsidRPr="00DB1533" w:rsidTr="00A32624">
              <w:trPr>
                <w:trHeight w:val="566"/>
              </w:trPr>
              <w:tc>
                <w:tcPr>
                  <w:tcW w:w="577"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n</w:t>
                  </w:r>
                </w:p>
              </w:tc>
              <w:tc>
                <w:tcPr>
                  <w:tcW w:w="721"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636"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632"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81"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86"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c>
                <w:tcPr>
                  <w:tcW w:w="590" w:type="dxa"/>
                  <w:tcBorders>
                    <w:top w:val="single" w:sz="18" w:space="0" w:color="auto"/>
                    <w:left w:val="single" w:sz="18" w:space="0" w:color="auto"/>
                    <w:bottom w:val="single" w:sz="18" w:space="0" w:color="auto"/>
                    <w:right w:val="single" w:sz="18" w:space="0" w:color="auto"/>
                  </w:tcBorders>
                </w:tcPr>
                <w:p w:rsidR="00976E02" w:rsidRPr="00DB1533" w:rsidRDefault="00976E02" w:rsidP="00976E02">
                  <w:pPr>
                    <w:spacing w:after="0" w:line="240" w:lineRule="auto"/>
                    <w:rPr>
                      <w:rFonts w:ascii="Times New Roman" w:hAnsi="Times New Roman" w:cs="Times New Roman"/>
                      <w:sz w:val="20"/>
                      <w:szCs w:val="20"/>
                    </w:rPr>
                  </w:pPr>
                </w:p>
              </w:tc>
            </w:tr>
          </w:tbl>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PREDAT,                                           PRELUAT,</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SUBUNITATEA …</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SUBUNITATEA …</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w:t>
            </w:r>
          </w:p>
          <w:p w:rsidR="00976E02" w:rsidRPr="00DB1533" w:rsidRDefault="00976E02" w:rsidP="00976E02">
            <w:pPr>
              <w:jc w:val="both"/>
              <w:rPr>
                <w:rFonts w:ascii="Times New Roman" w:hAnsi="Times New Roman" w:cs="Times New Roman"/>
                <w:b/>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DELEGAT OTS</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DELEGAT OD</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Semnătura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            Semnătura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w:t>
            </w:r>
            <w:r w:rsidRPr="00DB1533">
              <w:rPr>
                <w:rFonts w:ascii="Times New Roman" w:hAnsi="Times New Roman" w:cs="Times New Roman"/>
                <w:sz w:val="20"/>
                <w:szCs w:val="20"/>
              </w:rPr>
              <w:tab/>
            </w:r>
            <w:r w:rsidRPr="00DB1533">
              <w:rPr>
                <w:rFonts w:ascii="Times New Roman" w:hAnsi="Times New Roman" w:cs="Times New Roman"/>
                <w:sz w:val="20"/>
                <w:szCs w:val="20"/>
              </w:rPr>
              <w:tab/>
              <w:t>……………………………</w:t>
            </w:r>
            <w:r w:rsidRPr="00DB1533">
              <w:rPr>
                <w:rFonts w:ascii="Times New Roman" w:hAnsi="Times New Roman" w:cs="Times New Roman"/>
                <w:sz w:val="20"/>
                <w:szCs w:val="20"/>
              </w:rPr>
              <w:tab/>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pStyle w:val="Heading7"/>
              <w:spacing w:before="0" w:after="0" w:line="240" w:lineRule="auto"/>
              <w:outlineLvl w:val="6"/>
              <w:rPr>
                <w:rFonts w:ascii="Times New Roman" w:hAnsi="Times New Roman"/>
                <w:b/>
                <w:bCs/>
                <w:color w:val="FF0000"/>
                <w:sz w:val="20"/>
              </w:rPr>
            </w:pPr>
            <w:r w:rsidRPr="00DB1533">
              <w:rPr>
                <w:rFonts w:ascii="Times New Roman" w:hAnsi="Times New Roman"/>
                <w:b/>
                <w:color w:val="FF0000"/>
                <w:sz w:val="20"/>
                <w:lang w:val="ro-RO"/>
              </w:rPr>
              <w:lastRenderedPageBreak/>
              <w:t xml:space="preserve">Anexa nr. 2.5 </w:t>
            </w:r>
            <w:r w:rsidRPr="00DB1533">
              <w:rPr>
                <w:rFonts w:ascii="Times New Roman" w:hAnsi="Times New Roman"/>
                <w:i/>
                <w:color w:val="FF0000"/>
                <w:sz w:val="20"/>
                <w:lang w:val="ro-RO"/>
              </w:rPr>
              <w:t>(la</w:t>
            </w:r>
            <w:r w:rsidRPr="00DB1533">
              <w:rPr>
                <w:rFonts w:ascii="Times New Roman" w:hAnsi="Times New Roman"/>
                <w:color w:val="FF0000"/>
                <w:sz w:val="20"/>
                <w:lang w:val="ro-RO"/>
              </w:rPr>
              <w:t xml:space="preserve"> </w:t>
            </w:r>
            <w:r w:rsidRPr="00DB1533">
              <w:rPr>
                <w:rFonts w:ascii="Times New Roman" w:hAnsi="Times New Roman"/>
                <w:i/>
                <w:color w:val="FF0000"/>
                <w:sz w:val="20"/>
                <w:lang w:val="ro-RO"/>
              </w:rPr>
              <w:t>Condiţiile tehnice)</w:t>
            </w:r>
            <w:r w:rsidRPr="00DB1533">
              <w:rPr>
                <w:rFonts w:ascii="Times New Roman" w:hAnsi="Times New Roman"/>
                <w:color w:val="FF0000"/>
                <w:sz w:val="20"/>
                <w:lang w:val="ro-RO"/>
              </w:rPr>
              <w:t xml:space="preserve"> – se propune eliminare</w:t>
            </w:r>
          </w:p>
        </w:tc>
        <w:tc>
          <w:tcPr>
            <w:tcW w:w="3492" w:type="dxa"/>
          </w:tcPr>
          <w:p w:rsidR="00976E02" w:rsidRPr="00DB1533" w:rsidRDefault="00976E02" w:rsidP="00976E02">
            <w:pPr>
              <w:pStyle w:val="Heading7"/>
              <w:spacing w:before="0" w:after="0" w:line="240" w:lineRule="auto"/>
              <w:outlineLvl w:val="6"/>
              <w:rPr>
                <w:rFonts w:ascii="Times New Roman" w:hAnsi="Times New Roman"/>
                <w:b/>
                <w:strike/>
                <w:color w:val="FF0000"/>
                <w:sz w:val="20"/>
                <w:lang w:val="ro-RO"/>
              </w:rPr>
            </w:pPr>
          </w:p>
        </w:tc>
        <w:tc>
          <w:tcPr>
            <w:tcW w:w="2736" w:type="dxa"/>
          </w:tcPr>
          <w:p w:rsidR="00976E02" w:rsidRPr="00DB1533" w:rsidRDefault="00976E02" w:rsidP="00976E02">
            <w:pPr>
              <w:pStyle w:val="Heading7"/>
              <w:spacing w:before="0" w:after="0" w:line="240" w:lineRule="auto"/>
              <w:outlineLvl w:val="6"/>
              <w:rPr>
                <w:rFonts w:ascii="Times New Roman" w:hAnsi="Times New Roman"/>
                <w:b/>
                <w:strike/>
                <w:color w:val="FF0000"/>
                <w:sz w:val="20"/>
                <w:lang w:val="ro-RO"/>
              </w:rPr>
            </w:pPr>
          </w:p>
        </w:tc>
        <w:tc>
          <w:tcPr>
            <w:tcW w:w="3240" w:type="dxa"/>
          </w:tcPr>
          <w:p w:rsidR="00976E02" w:rsidRPr="00DB1533" w:rsidRDefault="00976E02" w:rsidP="00976E02">
            <w:pPr>
              <w:pStyle w:val="Heading7"/>
              <w:spacing w:before="0" w:after="0" w:line="240" w:lineRule="auto"/>
              <w:outlineLvl w:val="6"/>
              <w:rPr>
                <w:rFonts w:ascii="Times New Roman" w:hAnsi="Times New Roman"/>
                <w:b/>
                <w:strike/>
                <w:color w:val="FF0000"/>
                <w:sz w:val="20"/>
                <w:lang w:val="ro-RO"/>
              </w:rPr>
            </w:pPr>
          </w:p>
        </w:tc>
      </w:tr>
      <w:tr w:rsidR="00976E02" w:rsidRPr="00DB1533" w:rsidTr="002959AB">
        <w:tc>
          <w:tcPr>
            <w:tcW w:w="4590" w:type="dxa"/>
          </w:tcPr>
          <w:p w:rsidR="00976E02" w:rsidRPr="00DB1533" w:rsidRDefault="00976E02" w:rsidP="00976E02">
            <w:pPr>
              <w:pStyle w:val="Heading7"/>
              <w:spacing w:before="0" w:after="0" w:line="240" w:lineRule="auto"/>
              <w:outlineLvl w:val="6"/>
              <w:rPr>
                <w:rFonts w:ascii="Times New Roman" w:hAnsi="Times New Roman"/>
                <w:b/>
                <w:bCs/>
                <w:sz w:val="20"/>
              </w:rPr>
            </w:pPr>
            <w:r w:rsidRPr="00DB1533">
              <w:rPr>
                <w:rFonts w:ascii="Times New Roman" w:hAnsi="Times New Roman"/>
                <w:b/>
                <w:sz w:val="20"/>
                <w:lang w:val="ro-RO"/>
              </w:rPr>
              <w:t xml:space="preserve">Anexa nr. 2.6 </w:t>
            </w:r>
            <w:r w:rsidRPr="00DB1533">
              <w:rPr>
                <w:rFonts w:ascii="Times New Roman" w:hAnsi="Times New Roman"/>
                <w:i/>
                <w:sz w:val="20"/>
                <w:lang w:val="ro-RO"/>
              </w:rPr>
              <w:t>(la</w:t>
            </w:r>
            <w:r w:rsidRPr="00DB1533">
              <w:rPr>
                <w:rFonts w:ascii="Times New Roman" w:hAnsi="Times New Roman"/>
                <w:b/>
                <w:sz w:val="20"/>
                <w:lang w:val="ro-RO"/>
              </w:rPr>
              <w:t xml:space="preserve"> </w:t>
            </w:r>
            <w:r w:rsidRPr="00DB1533">
              <w:rPr>
                <w:rFonts w:ascii="Times New Roman" w:hAnsi="Times New Roman"/>
                <w:i/>
                <w:sz w:val="20"/>
                <w:lang w:val="ro-RO"/>
              </w:rPr>
              <w:t>Condiţiile tehnice)</w:t>
            </w:r>
          </w:p>
        </w:tc>
        <w:tc>
          <w:tcPr>
            <w:tcW w:w="3492"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c>
          <w:tcPr>
            <w:tcW w:w="2736"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c>
          <w:tcPr>
            <w:tcW w:w="3240"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r>
      <w:tr w:rsidR="00976E02" w:rsidRPr="00DB1533" w:rsidTr="002959AB">
        <w:tc>
          <w:tcPr>
            <w:tcW w:w="4590" w:type="dxa"/>
          </w:tcPr>
          <w:p w:rsidR="00976E02" w:rsidRPr="00DB1533" w:rsidRDefault="00976E02" w:rsidP="00976E02">
            <w:pPr>
              <w:pStyle w:val="Heading8"/>
              <w:spacing w:before="0" w:after="0" w:line="240" w:lineRule="auto"/>
              <w:jc w:val="center"/>
              <w:outlineLvl w:val="7"/>
              <w:rPr>
                <w:rFonts w:ascii="Times New Roman" w:hAnsi="Times New Roman"/>
                <w:lang w:val="ro-RO"/>
              </w:rPr>
            </w:pPr>
            <w:r w:rsidRPr="00DB1533">
              <w:rPr>
                <w:rFonts w:ascii="Times New Roman" w:hAnsi="Times New Roman"/>
                <w:lang w:val="ro-RO"/>
              </w:rPr>
              <w:t>P R O C E S – V E R B A L</w:t>
            </w:r>
          </w:p>
          <w:p w:rsidR="00976E02" w:rsidRPr="00DB1533" w:rsidRDefault="00976E02" w:rsidP="00976E02">
            <w:pPr>
              <w:pStyle w:val="Heading8"/>
              <w:spacing w:before="0" w:after="0" w:line="240" w:lineRule="auto"/>
              <w:jc w:val="center"/>
              <w:outlineLvl w:val="7"/>
              <w:rPr>
                <w:rFonts w:ascii="Times New Roman" w:hAnsi="Times New Roman"/>
                <w:lang w:val="ro-RO"/>
              </w:rPr>
            </w:pPr>
            <w:r w:rsidRPr="00DB1533">
              <w:rPr>
                <w:rFonts w:ascii="Times New Roman" w:hAnsi="Times New Roman"/>
                <w:lang w:val="ro-RO"/>
              </w:rPr>
              <w:t>DE PREDARE/PRELUARE GAZE PE SRM (PVPPCD) NR. …..........</w:t>
            </w:r>
          </w:p>
          <w:p w:rsidR="00976E02" w:rsidRPr="00DB1533" w:rsidRDefault="00976E02" w:rsidP="00976E02">
            <w:pPr>
              <w:shd w:val="clear" w:color="auto" w:fill="FFFFFF"/>
              <w:ind w:right="11"/>
              <w:jc w:val="center"/>
              <w:rPr>
                <w:rFonts w:ascii="Times New Roman" w:hAnsi="Times New Roman" w:cs="Times New Roman"/>
                <w:b/>
                <w:bCs/>
                <w:sz w:val="20"/>
                <w:szCs w:val="20"/>
              </w:rPr>
            </w:pPr>
            <w:r w:rsidRPr="00DB1533">
              <w:rPr>
                <w:rFonts w:ascii="Times New Roman" w:hAnsi="Times New Roman" w:cs="Times New Roman"/>
                <w:b/>
                <w:sz w:val="20"/>
                <w:szCs w:val="20"/>
              </w:rPr>
              <w:t>(numai pentru cantităţile de gaze naturale predate la CD)</w:t>
            </w:r>
          </w:p>
        </w:tc>
        <w:tc>
          <w:tcPr>
            <w:tcW w:w="3492"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c>
          <w:tcPr>
            <w:tcW w:w="2736"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c>
          <w:tcPr>
            <w:tcW w:w="3240"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Încheiat azi …...... luna ….......... anul ….............între:</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b/>
                <w:sz w:val="20"/>
                <w:szCs w:val="20"/>
              </w:rPr>
              <w:t>SNTGN TRANSGAZ SA MEDIAŞ</w:t>
            </w:r>
            <w:r w:rsidRPr="00DB1533">
              <w:rPr>
                <w:rFonts w:ascii="Times New Roman" w:hAnsi="Times New Roman" w:cs="Times New Roman"/>
                <w:sz w:val="20"/>
                <w:szCs w:val="20"/>
              </w:rPr>
              <w:t xml:space="preserve">, în calitate de </w:t>
            </w:r>
            <w:r w:rsidRPr="00DB1533">
              <w:rPr>
                <w:rFonts w:ascii="Times New Roman" w:hAnsi="Times New Roman" w:cs="Times New Roman"/>
                <w:b/>
                <w:i/>
                <w:sz w:val="20"/>
                <w:szCs w:val="20"/>
              </w:rPr>
              <w:t>OPERATOR LICENŢIAT AL SISTEMULUI NAŢIONAL DE TRANSPORT AL GAZELOR NATURALE (OTS)</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şi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b/>
                <w:sz w:val="20"/>
                <w:szCs w:val="20"/>
              </w:rPr>
              <w:t>…………………………………….</w:t>
            </w:r>
            <w:r w:rsidRPr="00DB1533">
              <w:rPr>
                <w:rFonts w:ascii="Times New Roman" w:hAnsi="Times New Roman" w:cs="Times New Roman"/>
                <w:sz w:val="20"/>
                <w:szCs w:val="20"/>
              </w:rPr>
              <w:t xml:space="preserve">,   în calitate de </w:t>
            </w:r>
            <w:r w:rsidRPr="00DB1533">
              <w:rPr>
                <w:rFonts w:ascii="Times New Roman" w:hAnsi="Times New Roman" w:cs="Times New Roman"/>
                <w:b/>
                <w:i/>
                <w:strike/>
                <w:color w:val="FF0000"/>
                <w:sz w:val="20"/>
                <w:szCs w:val="20"/>
              </w:rPr>
              <w:t>FURNIZOR(I) LICENŢIAT(ŢI)</w:t>
            </w:r>
            <w:r w:rsidRPr="00DB1533">
              <w:rPr>
                <w:rFonts w:ascii="Times New Roman" w:hAnsi="Times New Roman" w:cs="Times New Roman"/>
                <w:b/>
                <w:i/>
                <w:color w:val="FF0000"/>
                <w:sz w:val="20"/>
                <w:szCs w:val="20"/>
              </w:rPr>
              <w:t xml:space="preserve"> CLIENT DIRECT</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Prin prezentul se confirmă că în perioada …................................. s-a predat respectiv preluat  </w:t>
            </w:r>
            <w:r w:rsidRPr="00DB1533">
              <w:rPr>
                <w:rFonts w:ascii="Times New Roman" w:hAnsi="Times New Roman" w:cs="Times New Roman"/>
                <w:sz w:val="20"/>
                <w:szCs w:val="20"/>
              </w:rPr>
              <w:lastRenderedPageBreak/>
              <w:t xml:space="preserve">prin SRM … cantitatea totală de gaze naturale de …........................... </w:t>
            </w:r>
            <w:r w:rsidRPr="00DB1533">
              <w:rPr>
                <w:rFonts w:ascii="Times New Roman" w:hAnsi="Times New Roman" w:cs="Times New Roman"/>
                <w:color w:val="FF0000"/>
                <w:sz w:val="20"/>
                <w:szCs w:val="20"/>
              </w:rPr>
              <w:t>mii</w:t>
            </w:r>
            <w:r w:rsidRPr="00DB1533">
              <w:rPr>
                <w:rFonts w:ascii="Times New Roman" w:hAnsi="Times New Roman" w:cs="Times New Roman"/>
                <w:sz w:val="20"/>
                <w:szCs w:val="20"/>
              </w:rPr>
              <w:t xml:space="preserve"> mc, respectiv ………………… </w:t>
            </w:r>
            <w:r w:rsidRPr="00DB1533">
              <w:rPr>
                <w:rFonts w:ascii="Times New Roman" w:hAnsi="Times New Roman" w:cs="Times New Roman"/>
                <w:bCs/>
                <w:sz w:val="20"/>
                <w:szCs w:val="20"/>
              </w:rPr>
              <w:t>MWh</w:t>
            </w:r>
            <w:r w:rsidRPr="00DB1533">
              <w:rPr>
                <w:rFonts w:ascii="Times New Roman" w:hAnsi="Times New Roman" w:cs="Times New Roman"/>
                <w:sz w:val="20"/>
                <w:szCs w:val="20"/>
              </w:rPr>
              <w:t xml:space="preserve">, conform specificaţiilor din Anexă </w:t>
            </w:r>
            <w:r w:rsidRPr="00DB1533">
              <w:rPr>
                <w:rFonts w:ascii="Times New Roman" w:hAnsi="Times New Roman" w:cs="Times New Roman"/>
                <w:strike/>
                <w:color w:val="FF0000"/>
                <w:sz w:val="20"/>
                <w:szCs w:val="20"/>
              </w:rPr>
              <w:t>(… pag.)</w:t>
            </w:r>
            <w:r w:rsidRPr="00DB1533">
              <w:rPr>
                <w:rFonts w:ascii="Times New Roman" w:hAnsi="Times New Roman" w:cs="Times New Roman"/>
                <w:sz w:val="20"/>
                <w:szCs w:val="20"/>
              </w:rPr>
              <w:t>.</w:t>
            </w:r>
          </w:p>
          <w:p w:rsidR="00976E02" w:rsidRPr="00DB1533" w:rsidRDefault="00976E02" w:rsidP="00976E02">
            <w:pPr>
              <w:jc w:val="both"/>
              <w:rPr>
                <w:rFonts w:ascii="Times New Roman" w:hAnsi="Times New Roman" w:cs="Times New Roman"/>
                <w:strike/>
                <w:color w:val="FF0000"/>
                <w:sz w:val="20"/>
                <w:szCs w:val="20"/>
              </w:rPr>
            </w:pPr>
            <w:r w:rsidRPr="00DB1533">
              <w:rPr>
                <w:rFonts w:ascii="Times New Roman" w:hAnsi="Times New Roman" w:cs="Times New Roman"/>
                <w:sz w:val="20"/>
                <w:szCs w:val="20"/>
              </w:rPr>
              <w:tab/>
            </w:r>
            <w:r w:rsidRPr="00DB1533">
              <w:rPr>
                <w:rFonts w:ascii="Times New Roman" w:hAnsi="Times New Roman" w:cs="Times New Roman"/>
                <w:strike/>
                <w:color w:val="FF0000"/>
                <w:sz w:val="20"/>
                <w:szCs w:val="20"/>
              </w:rPr>
              <w:t>Părţile consemnează de comun acord următoarele:</w:t>
            </w:r>
          </w:p>
          <w:p w:rsidR="00976E02" w:rsidRPr="00DB1533" w:rsidRDefault="00976E02" w:rsidP="00976E02">
            <w:pPr>
              <w:numPr>
                <w:ilvl w:val="0"/>
                <w:numId w:val="108"/>
              </w:numPr>
              <w:jc w:val="both"/>
              <w:rPr>
                <w:rFonts w:ascii="Times New Roman" w:hAnsi="Times New Roman" w:cs="Times New Roman"/>
                <w:sz w:val="20"/>
                <w:szCs w:val="20"/>
              </w:rPr>
            </w:pPr>
            <w:r w:rsidRPr="00DB1533">
              <w:rPr>
                <w:rFonts w:ascii="Times New Roman" w:hAnsi="Times New Roman" w:cs="Times New Roman"/>
                <w:strike/>
                <w:color w:val="FF0000"/>
                <w:sz w:val="20"/>
                <w:szCs w:val="20"/>
              </w:rPr>
              <w:t>cantităţile de gaze naturale au fost predate – preluate în SNT cu respectarea prevederilor Condiţiilor tehnice.</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Cantităţile de gaze naturale au fost predate – preluate din SNT cu respectarea prevederilor:</w:t>
            </w:r>
          </w:p>
          <w:p w:rsidR="00976E02" w:rsidRPr="00DB1533" w:rsidRDefault="00976E02" w:rsidP="00976E02">
            <w:pPr>
              <w:pStyle w:val="ListParagraph"/>
              <w:numPr>
                <w:ilvl w:val="0"/>
                <w:numId w:val="109"/>
              </w:numPr>
              <w:spacing w:line="240" w:lineRule="auto"/>
              <w:jc w:val="both"/>
              <w:rPr>
                <w:rFonts w:ascii="Times New Roman" w:hAnsi="Times New Roman"/>
                <w:color w:val="FF0000"/>
                <w:sz w:val="20"/>
              </w:rPr>
            </w:pPr>
            <w:r w:rsidRPr="00DB1533">
              <w:rPr>
                <w:rFonts w:ascii="Times New Roman" w:hAnsi="Times New Roman"/>
                <w:color w:val="FF0000"/>
                <w:sz w:val="20"/>
              </w:rPr>
              <w:t xml:space="preserve">Regulamentului de măsurare a cantităţilor de gaze naturale tranzacţionate în România.                                                                                                            </w:t>
            </w:r>
          </w:p>
          <w:p w:rsidR="00976E02" w:rsidRPr="00DB1533" w:rsidRDefault="00976E02" w:rsidP="00976E02">
            <w:pPr>
              <w:pStyle w:val="ListParagraph"/>
              <w:numPr>
                <w:ilvl w:val="0"/>
                <w:numId w:val="109"/>
              </w:numPr>
              <w:spacing w:line="240" w:lineRule="auto"/>
              <w:jc w:val="both"/>
              <w:rPr>
                <w:rFonts w:ascii="Times New Roman" w:hAnsi="Times New Roman"/>
                <w:color w:val="FF0000"/>
                <w:sz w:val="20"/>
              </w:rPr>
            </w:pPr>
            <w:r w:rsidRPr="00DB1533">
              <w:rPr>
                <w:rFonts w:ascii="Times New Roman" w:hAnsi="Times New Roman"/>
                <w:color w:val="FF0000"/>
                <w:sz w:val="20"/>
              </w:rPr>
              <w:t>Codului Reţelei.</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Gazele livrate au fost odorizate în conformitate cu cerinţele minime de calitate a gazelor naturale, precizate în Anexa 5 la Regulamentul de măsurare a cantităţilor de gaze naturale tranzacţionate în România.</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OBSERVAŢII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 xml:space="preserve">…....................................................................................................................................................................................................................................................................................................................................... </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ind w:left="-540"/>
              <w:jc w:val="both"/>
              <w:rPr>
                <w:rFonts w:ascii="Times New Roman" w:hAnsi="Times New Roman" w:cs="Times New Roman"/>
                <w:b/>
                <w:sz w:val="20"/>
                <w:szCs w:val="20"/>
              </w:rPr>
            </w:pPr>
            <w:r w:rsidRPr="00DB1533">
              <w:rPr>
                <w:rFonts w:ascii="Times New Roman" w:hAnsi="Times New Roman" w:cs="Times New Roman"/>
                <w:b/>
                <w:sz w:val="20"/>
                <w:szCs w:val="20"/>
              </w:rPr>
              <w:tab/>
            </w:r>
            <w:r w:rsidRPr="00DB1533">
              <w:rPr>
                <w:rFonts w:ascii="Times New Roman" w:hAnsi="Times New Roman" w:cs="Times New Roman"/>
                <w:b/>
                <w:sz w:val="20"/>
                <w:szCs w:val="20"/>
              </w:rPr>
              <w:tab/>
              <w:t>PREDAT,                                                      PRELUAT,</w:t>
            </w:r>
          </w:p>
          <w:p w:rsidR="00976E02" w:rsidRPr="00DB1533" w:rsidRDefault="00976E02" w:rsidP="00976E02">
            <w:pPr>
              <w:ind w:left="-540"/>
              <w:jc w:val="both"/>
              <w:rPr>
                <w:rFonts w:ascii="Times New Roman" w:hAnsi="Times New Roman" w:cs="Times New Roman"/>
                <w:b/>
                <w:sz w:val="20"/>
                <w:szCs w:val="20"/>
              </w:rPr>
            </w:pPr>
            <w:r w:rsidRPr="00DB1533">
              <w:rPr>
                <w:rFonts w:ascii="Times New Roman" w:hAnsi="Times New Roman" w:cs="Times New Roman"/>
                <w:b/>
                <w:sz w:val="20"/>
                <w:szCs w:val="20"/>
              </w:rPr>
              <w:tab/>
            </w:r>
            <w:r w:rsidRPr="00DB1533">
              <w:rPr>
                <w:rFonts w:ascii="Times New Roman" w:hAnsi="Times New Roman" w:cs="Times New Roman"/>
                <w:b/>
                <w:sz w:val="20"/>
                <w:szCs w:val="20"/>
              </w:rPr>
              <w:tab/>
              <w:t>SUBUNITATEA …</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r>
          </w:p>
          <w:p w:rsidR="00976E02" w:rsidRPr="00DB1533" w:rsidRDefault="00976E02" w:rsidP="00976E02">
            <w:pPr>
              <w:ind w:left="-540"/>
              <w:jc w:val="both"/>
              <w:rPr>
                <w:rFonts w:ascii="Times New Roman" w:hAnsi="Times New Roman" w:cs="Times New Roman"/>
                <w:b/>
                <w:sz w:val="20"/>
                <w:szCs w:val="20"/>
              </w:rPr>
            </w:pPr>
          </w:p>
          <w:p w:rsidR="00976E02" w:rsidRPr="00DB1533" w:rsidRDefault="00976E02" w:rsidP="00976E02">
            <w:pPr>
              <w:ind w:left="143"/>
              <w:jc w:val="both"/>
              <w:rPr>
                <w:rFonts w:ascii="Times New Roman" w:hAnsi="Times New Roman" w:cs="Times New Roman"/>
                <w:b/>
                <w:strike/>
                <w:color w:val="FF0000"/>
                <w:sz w:val="20"/>
                <w:szCs w:val="20"/>
              </w:rPr>
            </w:pPr>
            <w:r w:rsidRPr="00DB1533">
              <w:rPr>
                <w:rFonts w:ascii="Times New Roman" w:hAnsi="Times New Roman" w:cs="Times New Roman"/>
                <w:b/>
                <w:sz w:val="20"/>
                <w:szCs w:val="20"/>
              </w:rPr>
              <w:tab/>
              <w:t xml:space="preserve">DELEGAT OTS  </w:t>
            </w:r>
            <w:r w:rsidRPr="00DB1533">
              <w:rPr>
                <w:rFonts w:ascii="Times New Roman" w:hAnsi="Times New Roman" w:cs="Times New Roman"/>
                <w:b/>
                <w:sz w:val="20"/>
                <w:szCs w:val="20"/>
              </w:rPr>
              <w:tab/>
              <w:t xml:space="preserve">DELEGAT(ŢI) </w:t>
            </w:r>
            <w:r w:rsidRPr="00DB1533">
              <w:rPr>
                <w:rFonts w:ascii="Times New Roman" w:hAnsi="Times New Roman" w:cs="Times New Roman"/>
                <w:b/>
                <w:strike/>
                <w:color w:val="FF0000"/>
                <w:sz w:val="20"/>
                <w:szCs w:val="20"/>
              </w:rPr>
              <w:t xml:space="preserve">FURNIZOR(I)    </w:t>
            </w:r>
          </w:p>
          <w:p w:rsidR="00976E02" w:rsidRPr="00DB1533" w:rsidRDefault="00976E02" w:rsidP="00976E02">
            <w:pPr>
              <w:ind w:left="143" w:firstLine="2835"/>
              <w:jc w:val="both"/>
              <w:rPr>
                <w:rFonts w:ascii="Times New Roman" w:hAnsi="Times New Roman" w:cs="Times New Roman"/>
                <w:b/>
                <w:sz w:val="20"/>
                <w:szCs w:val="20"/>
              </w:rPr>
            </w:pPr>
            <w:r w:rsidRPr="00DB1533">
              <w:rPr>
                <w:rFonts w:ascii="Times New Roman" w:hAnsi="Times New Roman" w:cs="Times New Roman"/>
                <w:b/>
                <w:color w:val="FF0000"/>
                <w:sz w:val="20"/>
                <w:szCs w:val="20"/>
              </w:rPr>
              <w:t>CLIENT DIRECT</w:t>
            </w:r>
          </w:p>
          <w:p w:rsidR="00976E02" w:rsidRPr="00DB1533" w:rsidRDefault="00976E02" w:rsidP="00976E02">
            <w:pPr>
              <w:ind w:left="-540"/>
              <w:jc w:val="both"/>
              <w:rPr>
                <w:rFonts w:ascii="Times New Roman" w:hAnsi="Times New Roman" w:cs="Times New Roman"/>
                <w:strike/>
                <w:sz w:val="20"/>
                <w:szCs w:val="20"/>
              </w:rPr>
            </w:pPr>
            <w:r w:rsidRPr="00DB1533">
              <w:rPr>
                <w:rFonts w:ascii="Times New Roman" w:hAnsi="Times New Roman" w:cs="Times New Roman"/>
                <w:sz w:val="20"/>
                <w:szCs w:val="20"/>
              </w:rPr>
              <w:tab/>
            </w:r>
            <w:r w:rsidRPr="00DB1533">
              <w:rPr>
                <w:rFonts w:ascii="Times New Roman" w:hAnsi="Times New Roman" w:cs="Times New Roman"/>
                <w:sz w:val="20"/>
                <w:szCs w:val="20"/>
              </w:rPr>
              <w:tab/>
              <w:t>Nume ……………………</w:t>
            </w:r>
            <w:r w:rsidRPr="00DB1533">
              <w:rPr>
                <w:rFonts w:ascii="Times New Roman" w:hAnsi="Times New Roman" w:cs="Times New Roman"/>
                <w:sz w:val="20"/>
                <w:szCs w:val="20"/>
              </w:rPr>
              <w:tab/>
            </w:r>
            <w:r w:rsidRPr="00DB1533">
              <w:rPr>
                <w:rFonts w:ascii="Times New Roman" w:hAnsi="Times New Roman" w:cs="Times New Roman"/>
                <w:sz w:val="20"/>
                <w:szCs w:val="20"/>
              </w:rPr>
              <w:tab/>
              <w:t>Nume ………………….</w:t>
            </w:r>
            <w:r w:rsidRPr="00DB1533">
              <w:rPr>
                <w:rFonts w:ascii="Times New Roman" w:hAnsi="Times New Roman" w:cs="Times New Roman"/>
                <w:sz w:val="20"/>
                <w:szCs w:val="20"/>
              </w:rPr>
              <w:tab/>
            </w:r>
            <w:r w:rsidRPr="00DB1533">
              <w:rPr>
                <w:rFonts w:ascii="Times New Roman" w:hAnsi="Times New Roman" w:cs="Times New Roman"/>
                <w:sz w:val="20"/>
                <w:szCs w:val="20"/>
              </w:rPr>
              <w:tab/>
              <w:t>Prenume …………………</w:t>
            </w:r>
            <w:r w:rsidRPr="00DB1533">
              <w:rPr>
                <w:rFonts w:ascii="Times New Roman" w:hAnsi="Times New Roman" w:cs="Times New Roman"/>
                <w:sz w:val="20"/>
                <w:szCs w:val="20"/>
              </w:rPr>
              <w:tab/>
            </w:r>
            <w:r w:rsidRPr="00DB1533">
              <w:rPr>
                <w:rFonts w:ascii="Times New Roman" w:hAnsi="Times New Roman" w:cs="Times New Roman"/>
                <w:sz w:val="20"/>
                <w:szCs w:val="20"/>
              </w:rPr>
              <w:tab/>
              <w:t>Prenume ……………….</w:t>
            </w:r>
            <w:r w:rsidRPr="00DB1533">
              <w:rPr>
                <w:rFonts w:ascii="Times New Roman" w:hAnsi="Times New Roman" w:cs="Times New Roman"/>
                <w:sz w:val="20"/>
                <w:szCs w:val="20"/>
              </w:rPr>
              <w:tab/>
            </w:r>
            <w:r w:rsidRPr="00DB1533">
              <w:rPr>
                <w:rFonts w:ascii="Times New Roman" w:hAnsi="Times New Roman" w:cs="Times New Roman"/>
                <w:sz w:val="20"/>
                <w:szCs w:val="20"/>
              </w:rPr>
              <w:lastRenderedPageBreak/>
              <w:tab/>
              <w:t xml:space="preserve">Semnătura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Semnătura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p>
          <w:p w:rsidR="00976E02" w:rsidRPr="00DB1533" w:rsidRDefault="00976E02" w:rsidP="00976E02">
            <w:pPr>
              <w:ind w:firstLine="720"/>
              <w:jc w:val="both"/>
              <w:rPr>
                <w:rFonts w:ascii="Times New Roman" w:hAnsi="Times New Roman" w:cs="Times New Roman"/>
                <w:sz w:val="20"/>
                <w:szCs w:val="20"/>
              </w:rPr>
            </w:pPr>
            <w:r w:rsidRPr="00DB1533">
              <w:rPr>
                <w:rFonts w:ascii="Times New Roman" w:hAnsi="Times New Roman" w:cs="Times New Roman"/>
                <w:sz w:val="20"/>
                <w:szCs w:val="20"/>
              </w:rPr>
              <w:t>Prezentul proces-verbal s-a întocmit în … exemplare, câte unul pentru fiecare parte.</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Pcs este la t</w:t>
            </w:r>
            <w:r w:rsidRPr="00DB1533">
              <w:rPr>
                <w:rFonts w:ascii="Times New Roman" w:hAnsi="Times New Roman" w:cs="Times New Roman"/>
                <w:strike/>
                <w:color w:val="FF0000"/>
                <w:sz w:val="20"/>
                <w:szCs w:val="20"/>
                <w:vertAlign w:val="subscript"/>
              </w:rPr>
              <w:t>ref. măsurare</w:t>
            </w:r>
            <w:r w:rsidRPr="00DB1533">
              <w:rPr>
                <w:rFonts w:ascii="Times New Roman" w:hAnsi="Times New Roman" w:cs="Times New Roman"/>
                <w:strike/>
                <w:color w:val="FF0000"/>
                <w:sz w:val="20"/>
                <w:szCs w:val="20"/>
              </w:rPr>
              <w:t xml:space="preserve"> = 15°C şi t</w:t>
            </w:r>
            <w:r w:rsidRPr="00DB1533">
              <w:rPr>
                <w:rFonts w:ascii="Times New Roman" w:hAnsi="Times New Roman" w:cs="Times New Roman"/>
                <w:strike/>
                <w:color w:val="FF0000"/>
                <w:sz w:val="20"/>
                <w:szCs w:val="20"/>
                <w:vertAlign w:val="subscript"/>
              </w:rPr>
              <w:t>ref. ardere</w:t>
            </w:r>
            <w:r w:rsidRPr="00DB1533">
              <w:rPr>
                <w:rFonts w:ascii="Times New Roman" w:hAnsi="Times New Roman" w:cs="Times New Roman"/>
                <w:strike/>
                <w:color w:val="FF0000"/>
                <w:sz w:val="20"/>
                <w:szCs w:val="20"/>
              </w:rPr>
              <w:t xml:space="preserve"> = 15°C</w:t>
            </w:r>
          </w:p>
          <w:p w:rsidR="00976E02" w:rsidRPr="00DB1533" w:rsidRDefault="00976E02" w:rsidP="00976E02">
            <w:pPr>
              <w:ind w:firstLine="720"/>
              <w:jc w:val="both"/>
              <w:rPr>
                <w:rFonts w:ascii="Times New Roman" w:hAnsi="Times New Roman" w:cs="Times New Roman"/>
                <w:sz w:val="20"/>
                <w:szCs w:val="20"/>
              </w:rPr>
            </w:pPr>
            <w:r w:rsidRPr="00DB1533">
              <w:rPr>
                <w:rFonts w:ascii="Times New Roman" w:hAnsi="Times New Roman" w:cs="Times New Roman"/>
                <w:sz w:val="20"/>
                <w:szCs w:val="20"/>
              </w:rPr>
              <w:t>Volumul este la 15°C şi presiunea de 1,01325 bar</w:t>
            </w: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ind w:firstLine="720"/>
              <w:jc w:val="right"/>
              <w:rPr>
                <w:rFonts w:ascii="Times New Roman" w:hAnsi="Times New Roman" w:cs="Times New Roman"/>
                <w:b/>
                <w:sz w:val="20"/>
                <w:szCs w:val="20"/>
              </w:rPr>
            </w:pPr>
            <w:r w:rsidRPr="00DB1533">
              <w:rPr>
                <w:rFonts w:ascii="Times New Roman" w:hAnsi="Times New Roman" w:cs="Times New Roman"/>
                <w:b/>
                <w:sz w:val="20"/>
                <w:szCs w:val="20"/>
              </w:rPr>
              <w:t>ANEXA LA PVPPCD nr. …</w:t>
            </w:r>
          </w:p>
          <w:tbl>
            <w:tblPr>
              <w:tblW w:w="4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757"/>
              <w:gridCol w:w="421"/>
              <w:gridCol w:w="421"/>
              <w:gridCol w:w="508"/>
              <w:gridCol w:w="825"/>
              <w:gridCol w:w="421"/>
              <w:gridCol w:w="757"/>
            </w:tblGrid>
            <w:tr w:rsidR="00976E02" w:rsidRPr="00DB1533" w:rsidTr="00A32624">
              <w:trPr>
                <w:cantSplit/>
                <w:trHeight w:val="1774"/>
              </w:trPr>
              <w:tc>
                <w:tcPr>
                  <w:tcW w:w="288"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r w:rsidRPr="00DB1533">
                    <w:rPr>
                      <w:rFonts w:ascii="Times New Roman" w:hAnsi="Times New Roman" w:cs="Times New Roman"/>
                      <w:bCs/>
                      <w:sz w:val="20"/>
                      <w:szCs w:val="20"/>
                    </w:rPr>
                    <w:t>Nr.</w:t>
                  </w:r>
                </w:p>
                <w:p w:rsidR="00976E02" w:rsidRPr="00DB1533" w:rsidRDefault="00976E02" w:rsidP="00976E02">
                  <w:pPr>
                    <w:spacing w:after="0" w:line="240" w:lineRule="auto"/>
                    <w:ind w:right="-208"/>
                    <w:jc w:val="both"/>
                    <w:rPr>
                      <w:rFonts w:ascii="Times New Roman" w:hAnsi="Times New Roman" w:cs="Times New Roman"/>
                      <w:bCs/>
                      <w:sz w:val="20"/>
                      <w:szCs w:val="20"/>
                    </w:rPr>
                  </w:pPr>
                  <w:r w:rsidRPr="00DB1533">
                    <w:rPr>
                      <w:rFonts w:ascii="Times New Roman" w:hAnsi="Times New Roman" w:cs="Times New Roman"/>
                      <w:bCs/>
                      <w:sz w:val="20"/>
                      <w:szCs w:val="20"/>
                    </w:rPr>
                    <w:t>Crt.</w:t>
                  </w:r>
                </w:p>
              </w:tc>
              <w:tc>
                <w:tcPr>
                  <w:tcW w:w="757"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ind w:right="-108"/>
                    <w:jc w:val="center"/>
                    <w:rPr>
                      <w:rFonts w:ascii="Times New Roman" w:hAnsi="Times New Roman" w:cs="Times New Roman"/>
                      <w:bCs/>
                      <w:sz w:val="20"/>
                      <w:szCs w:val="20"/>
                    </w:rPr>
                  </w:pPr>
                  <w:r w:rsidRPr="00DB1533">
                    <w:rPr>
                      <w:rFonts w:ascii="Times New Roman" w:hAnsi="Times New Roman" w:cs="Times New Roman"/>
                      <w:bCs/>
                      <w:sz w:val="20"/>
                      <w:szCs w:val="20"/>
                    </w:rPr>
                    <w:t xml:space="preserve">DENUMIRE </w:t>
                  </w:r>
                </w:p>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SRM</w:t>
                  </w:r>
                </w:p>
              </w:tc>
              <w:tc>
                <w:tcPr>
                  <w:tcW w:w="1349" w:type="dxa"/>
                  <w:gridSpan w:val="3"/>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CANTITATE</w:t>
                  </w:r>
                </w:p>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TOTALĂ</w:t>
                  </w:r>
                </w:p>
                <w:p w:rsidR="00976E02" w:rsidRPr="00DB1533" w:rsidRDefault="00976E02" w:rsidP="00976E02">
                  <w:pPr>
                    <w:spacing w:after="0" w:line="240" w:lineRule="auto"/>
                    <w:jc w:val="center"/>
                    <w:rPr>
                      <w:rFonts w:ascii="Times New Roman" w:hAnsi="Times New Roman" w:cs="Times New Roman"/>
                      <w:bCs/>
                      <w:sz w:val="20"/>
                      <w:szCs w:val="20"/>
                    </w:rPr>
                  </w:pPr>
                </w:p>
              </w:tc>
              <w:tc>
                <w:tcPr>
                  <w:tcW w:w="2003" w:type="dxa"/>
                  <w:gridSpan w:val="3"/>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trike/>
                      <w:sz w:val="20"/>
                      <w:szCs w:val="20"/>
                    </w:rPr>
                  </w:pPr>
                  <w:r w:rsidRPr="00DB1533">
                    <w:rPr>
                      <w:rFonts w:ascii="Times New Roman" w:hAnsi="Times New Roman" w:cs="Times New Roman"/>
                      <w:bCs/>
                      <w:strike/>
                      <w:color w:val="FF0000"/>
                      <w:sz w:val="20"/>
                      <w:szCs w:val="20"/>
                    </w:rPr>
                    <w:t>CANTITATE TOTALĂ DEFALCATĂ PE FURNIZORI</w:t>
                  </w:r>
                </w:p>
              </w:tc>
            </w:tr>
            <w:tr w:rsidR="00976E02" w:rsidRPr="00DB1533" w:rsidTr="00A32624">
              <w:trPr>
                <w:cantSplit/>
                <w:trHeight w:val="277"/>
              </w:trPr>
              <w:tc>
                <w:tcPr>
                  <w:tcW w:w="288"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57"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421"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VOLUM</w:t>
                  </w:r>
                </w:p>
                <w:p w:rsidR="00976E02" w:rsidRPr="00DB1533" w:rsidRDefault="00976E02" w:rsidP="00976E02">
                  <w:pPr>
                    <w:spacing w:after="0" w:line="240" w:lineRule="auto"/>
                    <w:ind w:right="-108"/>
                    <w:jc w:val="center"/>
                    <w:rPr>
                      <w:rFonts w:ascii="Times New Roman" w:hAnsi="Times New Roman" w:cs="Times New Roman"/>
                      <w:bCs/>
                      <w:sz w:val="20"/>
                      <w:szCs w:val="20"/>
                    </w:rPr>
                  </w:pPr>
                  <w:r w:rsidRPr="00DB1533">
                    <w:rPr>
                      <w:rFonts w:ascii="Times New Roman" w:hAnsi="Times New Roman" w:cs="Times New Roman"/>
                      <w:bCs/>
                      <w:sz w:val="20"/>
                      <w:szCs w:val="20"/>
                    </w:rPr>
                    <w:t>[</w:t>
                  </w:r>
                  <w:r w:rsidRPr="00DB1533">
                    <w:rPr>
                      <w:rFonts w:ascii="Times New Roman" w:hAnsi="Times New Roman" w:cs="Times New Roman"/>
                      <w:bCs/>
                      <w:color w:val="FF0000"/>
                      <w:sz w:val="20"/>
                      <w:szCs w:val="20"/>
                    </w:rPr>
                    <w:t>mii</w:t>
                  </w:r>
                  <w:r w:rsidRPr="00DB1533">
                    <w:rPr>
                      <w:rFonts w:ascii="Times New Roman" w:hAnsi="Times New Roman" w:cs="Times New Roman"/>
                      <w:bCs/>
                      <w:sz w:val="20"/>
                      <w:szCs w:val="20"/>
                    </w:rPr>
                    <w:t xml:space="preserve"> m</w:t>
                  </w:r>
                  <w:r w:rsidRPr="00DB1533">
                    <w:rPr>
                      <w:rFonts w:ascii="Times New Roman" w:hAnsi="Times New Roman" w:cs="Times New Roman"/>
                      <w:bCs/>
                      <w:sz w:val="20"/>
                      <w:szCs w:val="20"/>
                      <w:vertAlign w:val="superscript"/>
                    </w:rPr>
                    <w:t>3</w:t>
                  </w:r>
                  <w:r w:rsidRPr="00DB1533">
                    <w:rPr>
                      <w:rFonts w:ascii="Times New Roman" w:hAnsi="Times New Roman" w:cs="Times New Roman"/>
                      <w:bCs/>
                      <w:sz w:val="20"/>
                      <w:szCs w:val="20"/>
                    </w:rPr>
                    <w:t>]</w:t>
                  </w:r>
                </w:p>
              </w:tc>
              <w:tc>
                <w:tcPr>
                  <w:tcW w:w="421"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PCS</w:t>
                  </w:r>
                </w:p>
                <w:p w:rsidR="00976E02" w:rsidRPr="00DB1533" w:rsidRDefault="00976E02" w:rsidP="00976E02">
                  <w:pPr>
                    <w:spacing w:after="0" w:line="240" w:lineRule="auto"/>
                    <w:ind w:right="-129"/>
                    <w:jc w:val="center"/>
                    <w:rPr>
                      <w:rFonts w:ascii="Times New Roman" w:hAnsi="Times New Roman" w:cs="Times New Roman"/>
                      <w:bCs/>
                      <w:sz w:val="20"/>
                      <w:szCs w:val="20"/>
                    </w:rPr>
                  </w:pPr>
                  <w:r w:rsidRPr="00DB1533">
                    <w:rPr>
                      <w:rFonts w:ascii="Times New Roman" w:hAnsi="Times New Roman" w:cs="Times New Roman"/>
                      <w:bCs/>
                      <w:strike/>
                      <w:color w:val="FF0000"/>
                      <w:sz w:val="20"/>
                      <w:szCs w:val="20"/>
                    </w:rPr>
                    <w:t>[MWh /m</w:t>
                  </w:r>
                  <w:r w:rsidRPr="00DB1533">
                    <w:rPr>
                      <w:rFonts w:ascii="Times New Roman" w:hAnsi="Times New Roman" w:cs="Times New Roman"/>
                      <w:bCs/>
                      <w:strike/>
                      <w:color w:val="FF0000"/>
                      <w:sz w:val="20"/>
                      <w:szCs w:val="20"/>
                      <w:vertAlign w:val="superscript"/>
                    </w:rPr>
                    <w:t>3</w:t>
                  </w:r>
                  <w:r w:rsidRPr="00DB1533">
                    <w:rPr>
                      <w:rFonts w:ascii="Times New Roman" w:hAnsi="Times New Roman" w:cs="Times New Roman"/>
                      <w:bCs/>
                      <w:strike/>
                      <w:color w:val="FF0000"/>
                      <w:sz w:val="20"/>
                      <w:szCs w:val="20"/>
                    </w:rPr>
                    <w:t>]</w:t>
                  </w:r>
                </w:p>
              </w:tc>
              <w:tc>
                <w:tcPr>
                  <w:tcW w:w="508"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ENERGIE</w:t>
                  </w:r>
                </w:p>
                <w:p w:rsidR="00976E02" w:rsidRPr="00DB1533" w:rsidRDefault="00976E02" w:rsidP="00976E02">
                  <w:pPr>
                    <w:spacing w:after="0" w:line="240" w:lineRule="auto"/>
                    <w:ind w:right="-108"/>
                    <w:jc w:val="center"/>
                    <w:rPr>
                      <w:rFonts w:ascii="Times New Roman" w:hAnsi="Times New Roman" w:cs="Times New Roman"/>
                      <w:bCs/>
                      <w:sz w:val="20"/>
                      <w:szCs w:val="20"/>
                    </w:rPr>
                  </w:pPr>
                  <w:r w:rsidRPr="00DB1533">
                    <w:rPr>
                      <w:rFonts w:ascii="Times New Roman" w:hAnsi="Times New Roman" w:cs="Times New Roman"/>
                      <w:bCs/>
                      <w:sz w:val="20"/>
                      <w:szCs w:val="20"/>
                    </w:rPr>
                    <w:t>[MWh]</w:t>
                  </w:r>
                </w:p>
              </w:tc>
              <w:tc>
                <w:tcPr>
                  <w:tcW w:w="82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ind w:right="-113"/>
                    <w:jc w:val="center"/>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DENUMIRE FURNIZOR</w:t>
                  </w:r>
                </w:p>
              </w:tc>
              <w:tc>
                <w:tcPr>
                  <w:tcW w:w="1178" w:type="dxa"/>
                  <w:gridSpan w:val="2"/>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CANTITATE</w:t>
                  </w:r>
                </w:p>
              </w:tc>
            </w:tr>
            <w:tr w:rsidR="00976E02" w:rsidRPr="00DB1533" w:rsidTr="00A32624">
              <w:trPr>
                <w:cantSplit/>
                <w:trHeight w:val="277"/>
              </w:trPr>
              <w:tc>
                <w:tcPr>
                  <w:tcW w:w="288"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57"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421"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421"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508"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82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trike/>
                      <w:color w:val="FF0000"/>
                      <w:sz w:val="20"/>
                      <w:szCs w:val="20"/>
                    </w:rPr>
                  </w:pPr>
                </w:p>
              </w:tc>
              <w:tc>
                <w:tcPr>
                  <w:tcW w:w="421"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ind w:right="-108"/>
                    <w:jc w:val="center"/>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VOLUM</w:t>
                  </w:r>
                </w:p>
                <w:p w:rsidR="00976E02" w:rsidRPr="00DB1533" w:rsidRDefault="00976E02" w:rsidP="00976E02">
                  <w:pPr>
                    <w:spacing w:after="0" w:line="240" w:lineRule="auto"/>
                    <w:jc w:val="center"/>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[m</w:t>
                  </w:r>
                  <w:r w:rsidRPr="00DB1533">
                    <w:rPr>
                      <w:rFonts w:ascii="Times New Roman" w:hAnsi="Times New Roman" w:cs="Times New Roman"/>
                      <w:bCs/>
                      <w:strike/>
                      <w:color w:val="FF0000"/>
                      <w:sz w:val="20"/>
                      <w:szCs w:val="20"/>
                      <w:vertAlign w:val="superscript"/>
                    </w:rPr>
                    <w:t>3</w:t>
                  </w:r>
                  <w:r w:rsidRPr="00DB1533">
                    <w:rPr>
                      <w:rFonts w:ascii="Times New Roman" w:hAnsi="Times New Roman" w:cs="Times New Roman"/>
                      <w:bCs/>
                      <w:strike/>
                      <w:color w:val="FF0000"/>
                      <w:sz w:val="20"/>
                      <w:szCs w:val="20"/>
                    </w:rPr>
                    <w:t>]</w:t>
                  </w:r>
                </w:p>
              </w:tc>
              <w:tc>
                <w:tcPr>
                  <w:tcW w:w="757"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ENERGIE</w:t>
                  </w:r>
                </w:p>
                <w:p w:rsidR="00976E02" w:rsidRPr="00DB1533" w:rsidRDefault="00976E02" w:rsidP="00976E02">
                  <w:pPr>
                    <w:spacing w:after="0" w:line="240" w:lineRule="auto"/>
                    <w:jc w:val="center"/>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[MWh]</w:t>
                  </w:r>
                </w:p>
              </w:tc>
            </w:tr>
            <w:tr w:rsidR="00976E02" w:rsidRPr="00DB1533" w:rsidTr="00A32624">
              <w:trPr>
                <w:cantSplit/>
                <w:trHeight w:val="585"/>
              </w:trPr>
              <w:tc>
                <w:tcPr>
                  <w:tcW w:w="288"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r w:rsidRPr="00DB1533">
                    <w:rPr>
                      <w:rFonts w:ascii="Times New Roman" w:hAnsi="Times New Roman" w:cs="Times New Roman"/>
                      <w:bCs/>
                      <w:sz w:val="20"/>
                      <w:szCs w:val="20"/>
                    </w:rPr>
                    <w:t>1</w:t>
                  </w:r>
                </w:p>
              </w:tc>
              <w:tc>
                <w:tcPr>
                  <w:tcW w:w="757"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421"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421"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508"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z w:val="20"/>
                      <w:szCs w:val="20"/>
                    </w:rPr>
                  </w:pPr>
                </w:p>
              </w:tc>
              <w:tc>
                <w:tcPr>
                  <w:tcW w:w="825"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1.1. …</w:t>
                  </w:r>
                </w:p>
              </w:tc>
              <w:tc>
                <w:tcPr>
                  <w:tcW w:w="421"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trike/>
                      <w:color w:val="FF0000"/>
                      <w:sz w:val="20"/>
                      <w:szCs w:val="20"/>
                    </w:rPr>
                  </w:pPr>
                </w:p>
              </w:tc>
              <w:tc>
                <w:tcPr>
                  <w:tcW w:w="757" w:type="dxa"/>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Cs/>
                      <w:strike/>
                      <w:color w:val="FF0000"/>
                      <w:sz w:val="20"/>
                      <w:szCs w:val="20"/>
                    </w:rPr>
                  </w:pPr>
                </w:p>
              </w:tc>
            </w:tr>
            <w:tr w:rsidR="00976E02" w:rsidRPr="00DB1533" w:rsidTr="00A32624">
              <w:trPr>
                <w:cantSplit/>
                <w:trHeight w:val="601"/>
              </w:trPr>
              <w:tc>
                <w:tcPr>
                  <w:tcW w:w="288"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57"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21"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21"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508"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825"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1.2. …</w:t>
                  </w:r>
                </w:p>
              </w:tc>
              <w:tc>
                <w:tcPr>
                  <w:tcW w:w="421"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p>
              </w:tc>
              <w:tc>
                <w:tcPr>
                  <w:tcW w:w="757" w:type="dxa"/>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p>
              </w:tc>
            </w:tr>
            <w:tr w:rsidR="00976E02" w:rsidRPr="00DB1533" w:rsidTr="00A32624">
              <w:trPr>
                <w:cantSplit/>
                <w:trHeight w:val="601"/>
              </w:trPr>
              <w:tc>
                <w:tcPr>
                  <w:tcW w:w="288"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757"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21"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421"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508"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z w:val="20"/>
                      <w:szCs w:val="20"/>
                    </w:rPr>
                  </w:pPr>
                </w:p>
              </w:tc>
              <w:tc>
                <w:tcPr>
                  <w:tcW w:w="825"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r w:rsidRPr="00DB1533">
                    <w:rPr>
                      <w:rFonts w:ascii="Times New Roman" w:hAnsi="Times New Roman" w:cs="Times New Roman"/>
                      <w:bCs/>
                      <w:strike/>
                      <w:color w:val="FF0000"/>
                      <w:sz w:val="20"/>
                      <w:szCs w:val="20"/>
                    </w:rPr>
                    <w:t>1.n. …</w:t>
                  </w:r>
                </w:p>
              </w:tc>
              <w:tc>
                <w:tcPr>
                  <w:tcW w:w="421"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p>
              </w:tc>
              <w:tc>
                <w:tcPr>
                  <w:tcW w:w="757" w:type="dxa"/>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Cs/>
                      <w:strike/>
                      <w:color w:val="FF0000"/>
                      <w:sz w:val="20"/>
                      <w:szCs w:val="20"/>
                    </w:rPr>
                  </w:pPr>
                </w:p>
              </w:tc>
            </w:tr>
          </w:tbl>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ab/>
              <w:t>PREDAT,                               PRELUAT,</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ab/>
              <w:t>SUBUNITATEA …</w:t>
            </w:r>
            <w:r w:rsidRPr="00DB1533">
              <w:rPr>
                <w:rFonts w:ascii="Times New Roman" w:hAnsi="Times New Roman" w:cs="Times New Roman"/>
                <w:b/>
                <w:sz w:val="20"/>
                <w:szCs w:val="20"/>
              </w:rPr>
              <w:tab/>
            </w:r>
            <w:r w:rsidRPr="00DB1533">
              <w:rPr>
                <w:rFonts w:ascii="Times New Roman" w:hAnsi="Times New Roman" w:cs="Times New Roman"/>
                <w:b/>
                <w:sz w:val="20"/>
                <w:szCs w:val="20"/>
              </w:rPr>
              <w:tab/>
              <w:t>SUBUNITATEA …</w:t>
            </w:r>
          </w:p>
          <w:p w:rsidR="00976E02" w:rsidRPr="00DB1533" w:rsidRDefault="00976E02" w:rsidP="00976E02">
            <w:pPr>
              <w:ind w:firstLine="1"/>
              <w:jc w:val="both"/>
              <w:rPr>
                <w:rFonts w:ascii="Times New Roman" w:hAnsi="Times New Roman" w:cs="Times New Roman"/>
                <w:sz w:val="20"/>
                <w:szCs w:val="20"/>
              </w:rPr>
            </w:pPr>
            <w:r w:rsidRPr="00DB1533">
              <w:rPr>
                <w:rFonts w:ascii="Times New Roman" w:hAnsi="Times New Roman" w:cs="Times New Roman"/>
                <w:sz w:val="20"/>
                <w:szCs w:val="20"/>
              </w:rPr>
              <w:lastRenderedPageBreak/>
              <w:tab/>
              <w:t>DELEGAT OTS</w:t>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DELEGAT(ŢI) </w:t>
            </w:r>
            <w:r w:rsidRPr="00DB1533">
              <w:rPr>
                <w:rFonts w:ascii="Times New Roman" w:hAnsi="Times New Roman" w:cs="Times New Roman"/>
                <w:strike/>
                <w:color w:val="FF0000"/>
                <w:sz w:val="20"/>
                <w:szCs w:val="20"/>
              </w:rPr>
              <w:t>FURNIZOR(I)</w:t>
            </w:r>
          </w:p>
          <w:p w:rsidR="00976E02" w:rsidRPr="00DB1533" w:rsidRDefault="00976E02" w:rsidP="00976E02">
            <w:pPr>
              <w:ind w:firstLine="3545"/>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CLIENT DIRECT</w:t>
            </w:r>
          </w:p>
          <w:p w:rsidR="00976E02" w:rsidRPr="00DB1533" w:rsidRDefault="00976E02" w:rsidP="00976E02">
            <w:pPr>
              <w:jc w:val="both"/>
              <w:rPr>
                <w:rFonts w:ascii="Times New Roman" w:hAnsi="Times New Roman" w:cs="Times New Roman"/>
                <w:b/>
                <w:bCs/>
                <w:sz w:val="20"/>
                <w:szCs w:val="20"/>
              </w:rPr>
            </w:pPr>
            <w:r w:rsidRPr="00DB1533">
              <w:rPr>
                <w:rFonts w:ascii="Times New Roman" w:hAnsi="Times New Roman" w:cs="Times New Roman"/>
                <w:sz w:val="20"/>
                <w:szCs w:val="20"/>
              </w:rPr>
              <w:t xml:space="preserve">Semnătura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 xml:space="preserve">Semnătura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w:t>
            </w:r>
            <w:r w:rsidRPr="00DB1533">
              <w:rPr>
                <w:rFonts w:ascii="Times New Roman" w:hAnsi="Times New Roman" w:cs="Times New Roman"/>
                <w:sz w:val="20"/>
                <w:szCs w:val="20"/>
              </w:rPr>
              <w:tab/>
            </w:r>
            <w:r w:rsidRPr="00DB1533">
              <w:rPr>
                <w:rFonts w:ascii="Times New Roman" w:hAnsi="Times New Roman" w:cs="Times New Roman"/>
                <w:sz w:val="20"/>
                <w:szCs w:val="20"/>
              </w:rPr>
              <w:tab/>
              <w:t>……………………</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pStyle w:val="Heading7"/>
              <w:spacing w:before="0" w:after="0" w:line="240" w:lineRule="auto"/>
              <w:outlineLvl w:val="6"/>
              <w:rPr>
                <w:rFonts w:ascii="Times New Roman" w:hAnsi="Times New Roman"/>
                <w:b/>
                <w:bCs/>
                <w:sz w:val="20"/>
              </w:rPr>
            </w:pPr>
            <w:r w:rsidRPr="00DB1533">
              <w:rPr>
                <w:rFonts w:ascii="Times New Roman" w:hAnsi="Times New Roman"/>
                <w:b/>
                <w:sz w:val="20"/>
                <w:lang w:val="ro-RO"/>
              </w:rPr>
              <w:lastRenderedPageBreak/>
              <w:t xml:space="preserve">Anexa nr. 2.7 </w:t>
            </w:r>
            <w:r w:rsidRPr="00DB1533">
              <w:rPr>
                <w:rFonts w:ascii="Times New Roman" w:hAnsi="Times New Roman"/>
                <w:i/>
                <w:sz w:val="20"/>
                <w:lang w:val="ro-RO"/>
              </w:rPr>
              <w:t>(la</w:t>
            </w:r>
            <w:r w:rsidRPr="00DB1533">
              <w:rPr>
                <w:rFonts w:ascii="Times New Roman" w:hAnsi="Times New Roman"/>
                <w:b/>
                <w:sz w:val="20"/>
                <w:lang w:val="ro-RO"/>
              </w:rPr>
              <w:t xml:space="preserve"> </w:t>
            </w:r>
            <w:r w:rsidRPr="00DB1533">
              <w:rPr>
                <w:rFonts w:ascii="Times New Roman" w:hAnsi="Times New Roman"/>
                <w:i/>
                <w:sz w:val="20"/>
                <w:lang w:val="ro-RO"/>
              </w:rPr>
              <w:t>Condiţiile tehnice)</w:t>
            </w:r>
          </w:p>
        </w:tc>
        <w:tc>
          <w:tcPr>
            <w:tcW w:w="3492"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c>
          <w:tcPr>
            <w:tcW w:w="2736"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c>
          <w:tcPr>
            <w:tcW w:w="3240" w:type="dxa"/>
          </w:tcPr>
          <w:p w:rsidR="00976E02" w:rsidRPr="00DB1533" w:rsidRDefault="00976E02" w:rsidP="00976E02">
            <w:pPr>
              <w:pStyle w:val="Heading7"/>
              <w:spacing w:before="0" w:after="0" w:line="240" w:lineRule="auto"/>
              <w:outlineLvl w:val="6"/>
              <w:rPr>
                <w:rFonts w:ascii="Times New Roman" w:hAnsi="Times New Roman"/>
                <w:b/>
                <w:sz w:val="20"/>
                <w:lang w:val="ro-RO"/>
              </w:rPr>
            </w:pPr>
          </w:p>
        </w:tc>
      </w:tr>
      <w:tr w:rsidR="00976E02" w:rsidRPr="00DB1533" w:rsidTr="002959AB">
        <w:tc>
          <w:tcPr>
            <w:tcW w:w="4590" w:type="dxa"/>
          </w:tcPr>
          <w:p w:rsidR="00976E02" w:rsidRPr="00DB1533" w:rsidRDefault="00976E02" w:rsidP="00976E02">
            <w:pPr>
              <w:pStyle w:val="Heading8"/>
              <w:spacing w:before="0" w:after="0" w:line="240" w:lineRule="auto"/>
              <w:jc w:val="center"/>
              <w:outlineLvl w:val="7"/>
              <w:rPr>
                <w:rFonts w:ascii="Times New Roman" w:hAnsi="Times New Roman"/>
                <w:lang w:val="ro-RO"/>
              </w:rPr>
            </w:pPr>
            <w:r w:rsidRPr="00DB1533">
              <w:rPr>
                <w:rFonts w:ascii="Times New Roman" w:hAnsi="Times New Roman"/>
                <w:lang w:val="ro-RO"/>
              </w:rPr>
              <w:t>P R O C E S - V E R B A L</w:t>
            </w:r>
          </w:p>
          <w:p w:rsidR="00976E02" w:rsidRPr="00DB1533" w:rsidRDefault="00976E02" w:rsidP="00976E02">
            <w:pPr>
              <w:pStyle w:val="Heading8"/>
              <w:spacing w:before="0" w:after="0" w:line="240" w:lineRule="auto"/>
              <w:jc w:val="center"/>
              <w:outlineLvl w:val="7"/>
              <w:rPr>
                <w:rFonts w:ascii="Times New Roman" w:hAnsi="Times New Roman"/>
                <w:lang w:val="ro-RO"/>
              </w:rPr>
            </w:pPr>
            <w:r w:rsidRPr="00DB1533">
              <w:rPr>
                <w:rFonts w:ascii="Times New Roman" w:hAnsi="Times New Roman"/>
                <w:lang w:val="ro-RO"/>
              </w:rPr>
              <w:t>DE PREDARE/PRELUARE GAZE (PVPPUR) Nr. ...</w:t>
            </w:r>
          </w:p>
          <w:p w:rsidR="00976E02" w:rsidRPr="00DB1533" w:rsidRDefault="00976E02" w:rsidP="00976E02">
            <w:pPr>
              <w:shd w:val="clear" w:color="auto" w:fill="FFFFFF"/>
              <w:ind w:right="11"/>
              <w:jc w:val="center"/>
              <w:rPr>
                <w:rFonts w:ascii="Times New Roman" w:hAnsi="Times New Roman" w:cs="Times New Roman"/>
                <w:b/>
                <w:bCs/>
                <w:sz w:val="20"/>
                <w:szCs w:val="20"/>
              </w:rPr>
            </w:pPr>
            <w:r w:rsidRPr="00DB1533">
              <w:rPr>
                <w:rFonts w:ascii="Times New Roman" w:hAnsi="Times New Roman" w:cs="Times New Roman"/>
                <w:b/>
                <w:sz w:val="20"/>
                <w:szCs w:val="20"/>
              </w:rPr>
              <w:t>(pentru cantitatea totală de gaze naturale transportată)</w:t>
            </w:r>
          </w:p>
        </w:tc>
        <w:tc>
          <w:tcPr>
            <w:tcW w:w="3492"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c>
          <w:tcPr>
            <w:tcW w:w="2736"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c>
          <w:tcPr>
            <w:tcW w:w="3240" w:type="dxa"/>
          </w:tcPr>
          <w:p w:rsidR="00976E02" w:rsidRPr="00DB1533" w:rsidRDefault="00976E02" w:rsidP="00976E02">
            <w:pPr>
              <w:pStyle w:val="Heading8"/>
              <w:spacing w:before="0" w:after="0" w:line="240" w:lineRule="auto"/>
              <w:jc w:val="center"/>
              <w:outlineLvl w:val="7"/>
              <w:rPr>
                <w:rFonts w:ascii="Times New Roman" w:hAnsi="Times New Roman"/>
                <w:lang w:val="ro-RO"/>
              </w:rPr>
            </w:pPr>
          </w:p>
        </w:tc>
      </w:tr>
      <w:tr w:rsidR="00976E02" w:rsidRPr="00DB1533" w:rsidTr="002959AB">
        <w:tc>
          <w:tcPr>
            <w:tcW w:w="4590" w:type="dxa"/>
          </w:tcPr>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Încheiat azi ......... luna ............. anul ................între:</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b/>
                <w:sz w:val="20"/>
                <w:szCs w:val="20"/>
              </w:rPr>
              <w:t>SNTGN TRANSGAZ SA MEDIAŞ</w:t>
            </w:r>
            <w:r w:rsidRPr="00DB1533">
              <w:rPr>
                <w:rFonts w:ascii="Times New Roman" w:hAnsi="Times New Roman" w:cs="Times New Roman"/>
                <w:sz w:val="20"/>
                <w:szCs w:val="20"/>
              </w:rPr>
              <w:t xml:space="preserve">, în calitate de </w:t>
            </w:r>
            <w:r w:rsidRPr="00DB1533">
              <w:rPr>
                <w:rFonts w:ascii="Times New Roman" w:hAnsi="Times New Roman" w:cs="Times New Roman"/>
                <w:b/>
                <w:i/>
                <w:sz w:val="20"/>
                <w:szCs w:val="20"/>
              </w:rPr>
              <w:t>OPERATOR LICENŢIAT AL SISTEMULUI NAŢIONAL DE TRANSPORT AL GAZELOR NATURALE (OTS)</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şi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r>
            <w:r w:rsidRPr="00DB1533">
              <w:rPr>
                <w:rFonts w:ascii="Times New Roman" w:hAnsi="Times New Roman" w:cs="Times New Roman"/>
                <w:b/>
                <w:sz w:val="20"/>
                <w:szCs w:val="20"/>
              </w:rPr>
              <w:t>…………………………………….</w:t>
            </w:r>
            <w:r w:rsidRPr="00DB1533">
              <w:rPr>
                <w:rFonts w:ascii="Times New Roman" w:hAnsi="Times New Roman" w:cs="Times New Roman"/>
                <w:sz w:val="20"/>
                <w:szCs w:val="20"/>
              </w:rPr>
              <w:t xml:space="preserve">, în calitate de </w:t>
            </w:r>
            <w:r w:rsidRPr="00DB1533">
              <w:rPr>
                <w:rFonts w:ascii="Times New Roman" w:hAnsi="Times New Roman" w:cs="Times New Roman"/>
                <w:b/>
                <w:i/>
                <w:sz w:val="20"/>
                <w:szCs w:val="20"/>
              </w:rPr>
              <w:t>UTILIZATOR REŢEA (UR)</w:t>
            </w:r>
          </w:p>
          <w:p w:rsidR="00976E02" w:rsidRPr="00DB1533" w:rsidRDefault="00976E02" w:rsidP="00976E02">
            <w:pPr>
              <w:jc w:val="both"/>
              <w:rPr>
                <w:rFonts w:ascii="Times New Roman" w:hAnsi="Times New Roman" w:cs="Times New Roman"/>
                <w:strike/>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ab/>
              <w:t xml:space="preserve">Prin prezentul se confirmă că în perioada .................................... s-a predat respectiv preluat prin staţiile de reglare-măsurare, conform proceselor – verbale de predare/preluare gaze (PVPPD_1; PVPPD_2; PVPPCD), cantitatea totală de gaze naturale transportate de .............................. </w:t>
            </w:r>
            <w:r w:rsidRPr="00DB1533">
              <w:rPr>
                <w:rFonts w:ascii="Times New Roman" w:hAnsi="Times New Roman" w:cs="Times New Roman"/>
                <w:color w:val="FF0000"/>
                <w:sz w:val="20"/>
                <w:szCs w:val="20"/>
              </w:rPr>
              <w:t>mii</w:t>
            </w:r>
            <w:r w:rsidRPr="00DB1533">
              <w:rPr>
                <w:rFonts w:ascii="Times New Roman" w:hAnsi="Times New Roman" w:cs="Times New Roman"/>
                <w:sz w:val="20"/>
                <w:szCs w:val="20"/>
              </w:rPr>
              <w:t xml:space="preserve"> mc, respectiv ………………… </w:t>
            </w:r>
            <w:r w:rsidRPr="00DB1533">
              <w:rPr>
                <w:rFonts w:ascii="Times New Roman" w:hAnsi="Times New Roman" w:cs="Times New Roman"/>
                <w:bCs/>
                <w:sz w:val="20"/>
                <w:szCs w:val="20"/>
              </w:rPr>
              <w:t>MWh</w:t>
            </w:r>
            <w:r w:rsidRPr="00DB1533">
              <w:rPr>
                <w:rFonts w:ascii="Times New Roman" w:hAnsi="Times New Roman" w:cs="Times New Roman"/>
                <w:sz w:val="20"/>
                <w:szCs w:val="20"/>
              </w:rPr>
              <w:t xml:space="preserve">, conform specificaţiilor din Anexă </w:t>
            </w:r>
            <w:r w:rsidRPr="00DB1533">
              <w:rPr>
                <w:rFonts w:ascii="Times New Roman" w:hAnsi="Times New Roman" w:cs="Times New Roman"/>
                <w:strike/>
                <w:color w:val="FF0000"/>
                <w:sz w:val="20"/>
                <w:szCs w:val="20"/>
              </w:rPr>
              <w:t>(… pag.)</w:t>
            </w:r>
            <w:r w:rsidRPr="00DB1533">
              <w:rPr>
                <w:rFonts w:ascii="Times New Roman" w:hAnsi="Times New Roman" w:cs="Times New Roman"/>
                <w:sz w:val="20"/>
                <w:szCs w:val="20"/>
              </w:rPr>
              <w:t>.</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trike/>
                <w:color w:val="FF0000"/>
                <w:sz w:val="20"/>
                <w:szCs w:val="20"/>
              </w:rPr>
            </w:pPr>
            <w:r w:rsidRPr="00DB1533">
              <w:rPr>
                <w:rFonts w:ascii="Times New Roman" w:hAnsi="Times New Roman" w:cs="Times New Roman"/>
                <w:sz w:val="20"/>
                <w:szCs w:val="20"/>
              </w:rPr>
              <w:tab/>
            </w:r>
            <w:r w:rsidRPr="00DB1533">
              <w:rPr>
                <w:rFonts w:ascii="Times New Roman" w:hAnsi="Times New Roman" w:cs="Times New Roman"/>
                <w:strike/>
                <w:color w:val="FF0000"/>
                <w:sz w:val="20"/>
                <w:szCs w:val="20"/>
              </w:rPr>
              <w:t>Părţile consemnează de comun acord următoarele:</w:t>
            </w:r>
          </w:p>
          <w:p w:rsidR="00976E02" w:rsidRPr="00DB1533" w:rsidRDefault="00976E02" w:rsidP="00976E02">
            <w:pPr>
              <w:numPr>
                <w:ilvl w:val="0"/>
                <w:numId w:val="110"/>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cantităţile de gaze naturale au fost predate – preluate în SNT cu respectarea prevederilor Condiţiilor tehnice.</w:t>
            </w:r>
          </w:p>
          <w:p w:rsidR="00976E02" w:rsidRPr="00DB1533" w:rsidRDefault="00976E02" w:rsidP="00976E02">
            <w:pPr>
              <w:numPr>
                <w:ilvl w:val="0"/>
                <w:numId w:val="110"/>
              </w:numPr>
              <w:jc w:val="both"/>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lastRenderedPageBreak/>
              <w:t>gazele livrate au fost odorizate conform reglementărilor în vigoare şi au avut miros perceptibil permiţându-se detectarea cu uşurinţă a emanaţiilor.</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Cantităţile de gaze naturale au fost predate – preluate din SNT cu respectarea prevederilor:</w:t>
            </w:r>
          </w:p>
          <w:p w:rsidR="00976E02" w:rsidRPr="00DB1533" w:rsidRDefault="00976E02" w:rsidP="00976E02">
            <w:pPr>
              <w:pStyle w:val="ListParagraph"/>
              <w:numPr>
                <w:ilvl w:val="0"/>
                <w:numId w:val="111"/>
              </w:numPr>
              <w:spacing w:line="240" w:lineRule="auto"/>
              <w:jc w:val="both"/>
              <w:rPr>
                <w:rFonts w:ascii="Times New Roman" w:hAnsi="Times New Roman"/>
                <w:color w:val="FF0000"/>
                <w:sz w:val="20"/>
              </w:rPr>
            </w:pPr>
            <w:r w:rsidRPr="00DB1533">
              <w:rPr>
                <w:rFonts w:ascii="Times New Roman" w:hAnsi="Times New Roman"/>
                <w:color w:val="FF0000"/>
                <w:sz w:val="20"/>
              </w:rPr>
              <w:t xml:space="preserve">Regulamentului de măsurare a cantităţilor de gaze naturale tranzacţionate în România.                                                                                                            </w:t>
            </w:r>
          </w:p>
          <w:p w:rsidR="00976E02" w:rsidRPr="00DB1533" w:rsidRDefault="00976E02" w:rsidP="00976E02">
            <w:pPr>
              <w:pStyle w:val="ListParagraph"/>
              <w:numPr>
                <w:ilvl w:val="0"/>
                <w:numId w:val="111"/>
              </w:numPr>
              <w:spacing w:line="240" w:lineRule="auto"/>
              <w:jc w:val="both"/>
              <w:rPr>
                <w:rFonts w:ascii="Times New Roman" w:hAnsi="Times New Roman"/>
                <w:color w:val="FF0000"/>
                <w:sz w:val="20"/>
              </w:rPr>
            </w:pPr>
            <w:r w:rsidRPr="00DB1533">
              <w:rPr>
                <w:rFonts w:ascii="Times New Roman" w:hAnsi="Times New Roman"/>
                <w:color w:val="FF0000"/>
                <w:sz w:val="20"/>
              </w:rPr>
              <w:t>Codului Reţelei.</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Gazele livrate au fost odorizate în conformitate cu cerinţele minime de calitate a gazelor naturale, precizate în Anexa 5 la Regulamentul de măsurare a cantităţilor de gaze naturale tranzacţionate în România (valabilă doar pentru consumatorii direcţi care solicită gaze odorizate).</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OBSERVAŢII</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w:t>
            </w:r>
          </w:p>
          <w:p w:rsidR="00976E02" w:rsidRPr="00DB1533" w:rsidRDefault="00976E02" w:rsidP="00976E02">
            <w:pPr>
              <w:ind w:firstLine="720"/>
              <w:jc w:val="both"/>
              <w:rPr>
                <w:rFonts w:ascii="Times New Roman" w:hAnsi="Times New Roman" w:cs="Times New Roman"/>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ab/>
            </w:r>
            <w:r w:rsidRPr="00DB1533">
              <w:rPr>
                <w:rFonts w:ascii="Times New Roman" w:hAnsi="Times New Roman" w:cs="Times New Roman"/>
                <w:sz w:val="20"/>
                <w:szCs w:val="20"/>
              </w:rPr>
              <w:t>Din partea</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Din partea</w:t>
            </w: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SNTGN TRANSGAZ SA MEDIAŞ            S.C. …………………</w:t>
            </w: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sz w:val="20"/>
                <w:szCs w:val="20"/>
              </w:rPr>
              <w:t>Director …</w:t>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r>
            <w:r w:rsidRPr="00DB1533">
              <w:rPr>
                <w:rFonts w:ascii="Times New Roman" w:hAnsi="Times New Roman" w:cs="Times New Roman"/>
                <w:sz w:val="20"/>
                <w:szCs w:val="20"/>
              </w:rPr>
              <w:tab/>
              <w:t>Director …</w:t>
            </w:r>
          </w:p>
          <w:p w:rsidR="00976E02" w:rsidRPr="00DB1533" w:rsidRDefault="00976E02" w:rsidP="00976E02">
            <w:pPr>
              <w:pStyle w:val="RamBullet1"/>
              <w:numPr>
                <w:ilvl w:val="0"/>
                <w:numId w:val="0"/>
              </w:numPr>
              <w:spacing w:line="240" w:lineRule="auto"/>
              <w:ind w:left="142"/>
              <w:rPr>
                <w:rFonts w:ascii="Times New Roman" w:hAnsi="Times New Roman"/>
                <w:sz w:val="20"/>
              </w:rPr>
            </w:pPr>
            <w:r w:rsidRPr="00DB1533">
              <w:rPr>
                <w:rFonts w:ascii="Times New Roman" w:hAnsi="Times New Roman"/>
                <w:sz w:val="20"/>
              </w:rPr>
              <w:t>……………………….</w:t>
            </w:r>
            <w:r w:rsidRPr="00DB1533">
              <w:rPr>
                <w:rFonts w:ascii="Times New Roman" w:hAnsi="Times New Roman"/>
                <w:sz w:val="20"/>
              </w:rPr>
              <w:tab/>
            </w:r>
            <w:r w:rsidRPr="00DB1533">
              <w:rPr>
                <w:rFonts w:ascii="Times New Roman" w:hAnsi="Times New Roman"/>
                <w:sz w:val="20"/>
              </w:rPr>
              <w:tab/>
            </w:r>
            <w:r w:rsidRPr="00DB1533">
              <w:rPr>
                <w:rFonts w:ascii="Times New Roman" w:hAnsi="Times New Roman"/>
                <w:sz w:val="20"/>
              </w:rPr>
              <w:tab/>
              <w:t>…………………..</w:t>
            </w:r>
          </w:p>
          <w:p w:rsidR="00976E02" w:rsidRPr="00DB1533" w:rsidRDefault="00976E02" w:rsidP="00976E02">
            <w:pPr>
              <w:jc w:val="both"/>
              <w:rPr>
                <w:rFonts w:ascii="Times New Roman" w:hAnsi="Times New Roman" w:cs="Times New Roman"/>
                <w:sz w:val="20"/>
                <w:szCs w:val="20"/>
              </w:rPr>
            </w:pPr>
          </w:p>
          <w:p w:rsidR="00976E02" w:rsidRPr="00DB1533" w:rsidRDefault="00976E02" w:rsidP="00976E02">
            <w:pPr>
              <w:ind w:firstLine="720"/>
              <w:jc w:val="both"/>
              <w:rPr>
                <w:rFonts w:ascii="Times New Roman" w:hAnsi="Times New Roman" w:cs="Times New Roman"/>
                <w:sz w:val="20"/>
                <w:szCs w:val="20"/>
              </w:rPr>
            </w:pPr>
            <w:r w:rsidRPr="00DB1533">
              <w:rPr>
                <w:rFonts w:ascii="Times New Roman" w:hAnsi="Times New Roman" w:cs="Times New Roman"/>
                <w:sz w:val="20"/>
                <w:szCs w:val="20"/>
              </w:rPr>
              <w:t>Prezentul proces-verbal s-a întocmit în 2 exemplare, câte unul pentru fiecare parte.</w:t>
            </w:r>
          </w:p>
          <w:p w:rsidR="00976E02" w:rsidRPr="00DB1533" w:rsidRDefault="00976E02" w:rsidP="00976E02">
            <w:pPr>
              <w:ind w:firstLine="720"/>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Volumul este la 15°C şi presiunea de 1,01325 bar.</w:t>
            </w:r>
          </w:p>
          <w:p w:rsidR="00976E02" w:rsidRPr="00DB1533" w:rsidRDefault="00976E02" w:rsidP="00976E02">
            <w:pPr>
              <w:jc w:val="both"/>
              <w:rPr>
                <w:rFonts w:ascii="Times New Roman" w:hAnsi="Times New Roman" w:cs="Times New Roman"/>
                <w:strike/>
                <w:sz w:val="20"/>
                <w:szCs w:val="20"/>
              </w:rPr>
            </w:pPr>
          </w:p>
          <w:tbl>
            <w:tblPr>
              <w:tblW w:w="4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
              <w:gridCol w:w="1396"/>
              <w:gridCol w:w="775"/>
              <w:gridCol w:w="775"/>
              <w:gridCol w:w="936"/>
            </w:tblGrid>
            <w:tr w:rsidR="00976E02" w:rsidRPr="00DB1533" w:rsidTr="00A32624">
              <w:trPr>
                <w:cantSplit/>
                <w:trHeight w:val="408"/>
              </w:trPr>
              <w:tc>
                <w:tcPr>
                  <w:tcW w:w="532"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b/>
                      <w:sz w:val="20"/>
                      <w:szCs w:val="20"/>
                    </w:rPr>
                  </w:pPr>
                  <w:r w:rsidRPr="00DB1533">
                    <w:rPr>
                      <w:rFonts w:ascii="Times New Roman" w:hAnsi="Times New Roman" w:cs="Times New Roman"/>
                      <w:b/>
                      <w:sz w:val="20"/>
                      <w:szCs w:val="20"/>
                    </w:rPr>
                    <w:lastRenderedPageBreak/>
                    <w:t>Nr.</w:t>
                  </w:r>
                </w:p>
                <w:p w:rsidR="00976E02" w:rsidRPr="00DB1533" w:rsidRDefault="00976E02" w:rsidP="00976E02">
                  <w:pPr>
                    <w:spacing w:after="0" w:line="240" w:lineRule="auto"/>
                    <w:ind w:right="-208"/>
                    <w:jc w:val="both"/>
                    <w:rPr>
                      <w:rFonts w:ascii="Times New Roman" w:hAnsi="Times New Roman" w:cs="Times New Roman"/>
                      <w:b/>
                      <w:sz w:val="20"/>
                      <w:szCs w:val="20"/>
                    </w:rPr>
                  </w:pPr>
                  <w:r w:rsidRPr="00DB1533">
                    <w:rPr>
                      <w:rFonts w:ascii="Times New Roman" w:hAnsi="Times New Roman" w:cs="Times New Roman"/>
                      <w:b/>
                      <w:sz w:val="20"/>
                      <w:szCs w:val="20"/>
                    </w:rPr>
                    <w:t>Crt.</w:t>
                  </w:r>
                </w:p>
              </w:tc>
              <w:tc>
                <w:tcPr>
                  <w:tcW w:w="139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ind w:right="-108"/>
                    <w:jc w:val="center"/>
                    <w:rPr>
                      <w:rFonts w:ascii="Times New Roman" w:hAnsi="Times New Roman" w:cs="Times New Roman"/>
                      <w:b/>
                      <w:sz w:val="20"/>
                      <w:szCs w:val="20"/>
                    </w:rPr>
                  </w:pPr>
                  <w:r w:rsidRPr="00DB1533">
                    <w:rPr>
                      <w:rFonts w:ascii="Times New Roman" w:hAnsi="Times New Roman" w:cs="Times New Roman"/>
                      <w:b/>
                      <w:sz w:val="20"/>
                      <w:szCs w:val="20"/>
                    </w:rPr>
                    <w:t xml:space="preserve">DENUMIRE </w:t>
                  </w:r>
                </w:p>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SRM</w:t>
                  </w:r>
                </w:p>
              </w:tc>
              <w:tc>
                <w:tcPr>
                  <w:tcW w:w="2486" w:type="dxa"/>
                  <w:gridSpan w:val="3"/>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b/>
                      <w:sz w:val="20"/>
                      <w:szCs w:val="20"/>
                    </w:rPr>
                  </w:pPr>
                  <w:r w:rsidRPr="00DB1533">
                    <w:rPr>
                      <w:rFonts w:ascii="Times New Roman" w:hAnsi="Times New Roman" w:cs="Times New Roman"/>
                      <w:b/>
                      <w:sz w:val="20"/>
                      <w:szCs w:val="20"/>
                    </w:rPr>
                    <w:t>CANTITATE</w:t>
                  </w:r>
                </w:p>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b/>
                      <w:sz w:val="20"/>
                      <w:szCs w:val="20"/>
                    </w:rPr>
                    <w:t>TOTALĂ</w:t>
                  </w:r>
                </w:p>
                <w:p w:rsidR="00976E02" w:rsidRPr="00DB1533" w:rsidRDefault="00976E02" w:rsidP="00976E02">
                  <w:pPr>
                    <w:spacing w:after="0" w:line="240" w:lineRule="auto"/>
                    <w:jc w:val="center"/>
                    <w:rPr>
                      <w:rFonts w:ascii="Times New Roman" w:hAnsi="Times New Roman" w:cs="Times New Roman"/>
                      <w:b/>
                      <w:sz w:val="20"/>
                      <w:szCs w:val="20"/>
                    </w:rPr>
                  </w:pPr>
                </w:p>
              </w:tc>
            </w:tr>
            <w:tr w:rsidR="00976E02" w:rsidRPr="00DB1533" w:rsidTr="00A32624">
              <w:trPr>
                <w:cantSplit/>
                <w:trHeight w:val="230"/>
              </w:trPr>
              <w:tc>
                <w:tcPr>
                  <w:tcW w:w="532"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139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77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VOLUM</w:t>
                  </w:r>
                </w:p>
                <w:p w:rsidR="00976E02" w:rsidRPr="00DB1533" w:rsidRDefault="00976E02" w:rsidP="00976E02">
                  <w:pPr>
                    <w:spacing w:after="0" w:line="240" w:lineRule="auto"/>
                    <w:ind w:right="-108"/>
                    <w:jc w:val="center"/>
                    <w:rPr>
                      <w:rFonts w:ascii="Times New Roman" w:hAnsi="Times New Roman" w:cs="Times New Roman"/>
                      <w:sz w:val="20"/>
                      <w:szCs w:val="20"/>
                    </w:rPr>
                  </w:pPr>
                  <w:r w:rsidRPr="00DB1533">
                    <w:rPr>
                      <w:rFonts w:ascii="Times New Roman" w:hAnsi="Times New Roman" w:cs="Times New Roman"/>
                      <w:sz w:val="20"/>
                      <w:szCs w:val="20"/>
                    </w:rPr>
                    <w:t>[</w:t>
                  </w:r>
                  <w:r w:rsidRPr="00DB1533">
                    <w:rPr>
                      <w:rFonts w:ascii="Times New Roman" w:hAnsi="Times New Roman" w:cs="Times New Roman"/>
                      <w:color w:val="FF0000"/>
                      <w:sz w:val="20"/>
                      <w:szCs w:val="20"/>
                    </w:rPr>
                    <w:t>mii</w:t>
                  </w:r>
                  <w:r w:rsidRPr="00DB1533">
                    <w:rPr>
                      <w:rFonts w:ascii="Times New Roman" w:hAnsi="Times New Roman" w:cs="Times New Roman"/>
                      <w:sz w:val="20"/>
                      <w:szCs w:val="20"/>
                    </w:rPr>
                    <w:t xml:space="preserve"> m</w:t>
                  </w:r>
                  <w:r w:rsidRPr="00DB1533">
                    <w:rPr>
                      <w:rFonts w:ascii="Times New Roman" w:hAnsi="Times New Roman" w:cs="Times New Roman"/>
                      <w:sz w:val="20"/>
                      <w:szCs w:val="20"/>
                      <w:vertAlign w:val="superscript"/>
                    </w:rPr>
                    <w:t>3</w:t>
                  </w:r>
                  <w:r w:rsidRPr="00DB1533">
                    <w:rPr>
                      <w:rFonts w:ascii="Times New Roman" w:hAnsi="Times New Roman" w:cs="Times New Roman"/>
                      <w:sz w:val="20"/>
                      <w:szCs w:val="20"/>
                    </w:rPr>
                    <w:t>]</w:t>
                  </w:r>
                </w:p>
              </w:tc>
              <w:tc>
                <w:tcPr>
                  <w:tcW w:w="77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trike/>
                      <w:color w:val="FF0000"/>
                      <w:sz w:val="20"/>
                      <w:szCs w:val="20"/>
                    </w:rPr>
                  </w:pPr>
                  <w:r w:rsidRPr="00DB1533">
                    <w:rPr>
                      <w:rFonts w:ascii="Times New Roman" w:hAnsi="Times New Roman" w:cs="Times New Roman"/>
                      <w:strike/>
                      <w:color w:val="FF0000"/>
                      <w:sz w:val="20"/>
                      <w:szCs w:val="20"/>
                    </w:rPr>
                    <w:t>PCS</w:t>
                  </w:r>
                </w:p>
                <w:p w:rsidR="00976E02" w:rsidRPr="00DB1533" w:rsidRDefault="00976E02" w:rsidP="00976E02">
                  <w:pPr>
                    <w:spacing w:after="0" w:line="240" w:lineRule="auto"/>
                    <w:ind w:right="-129"/>
                    <w:jc w:val="center"/>
                    <w:rPr>
                      <w:rFonts w:ascii="Times New Roman" w:hAnsi="Times New Roman" w:cs="Times New Roman"/>
                      <w:sz w:val="20"/>
                      <w:szCs w:val="20"/>
                    </w:rPr>
                  </w:pPr>
                  <w:r w:rsidRPr="00DB1533">
                    <w:rPr>
                      <w:rFonts w:ascii="Times New Roman" w:hAnsi="Times New Roman" w:cs="Times New Roman"/>
                      <w:strike/>
                      <w:color w:val="FF0000"/>
                      <w:sz w:val="20"/>
                      <w:szCs w:val="20"/>
                    </w:rPr>
                    <w:t>[</w:t>
                  </w:r>
                  <w:r w:rsidRPr="00DB1533">
                    <w:rPr>
                      <w:rFonts w:ascii="Times New Roman" w:hAnsi="Times New Roman" w:cs="Times New Roman"/>
                      <w:bCs/>
                      <w:strike/>
                      <w:color w:val="FF0000"/>
                      <w:sz w:val="20"/>
                      <w:szCs w:val="20"/>
                    </w:rPr>
                    <w:t>MWh</w:t>
                  </w:r>
                  <w:r w:rsidRPr="00DB1533">
                    <w:rPr>
                      <w:rFonts w:ascii="Times New Roman" w:hAnsi="Times New Roman" w:cs="Times New Roman"/>
                      <w:strike/>
                      <w:color w:val="FF0000"/>
                      <w:sz w:val="20"/>
                      <w:szCs w:val="20"/>
                    </w:rPr>
                    <w:t xml:space="preserve"> /m</w:t>
                  </w:r>
                  <w:r w:rsidRPr="00DB1533">
                    <w:rPr>
                      <w:rFonts w:ascii="Times New Roman" w:hAnsi="Times New Roman" w:cs="Times New Roman"/>
                      <w:strike/>
                      <w:color w:val="FF0000"/>
                      <w:sz w:val="20"/>
                      <w:szCs w:val="20"/>
                      <w:vertAlign w:val="superscript"/>
                    </w:rPr>
                    <w:t>3</w:t>
                  </w:r>
                  <w:r w:rsidRPr="00DB1533">
                    <w:rPr>
                      <w:rFonts w:ascii="Times New Roman" w:hAnsi="Times New Roman" w:cs="Times New Roman"/>
                      <w:strike/>
                      <w:color w:val="FF0000"/>
                      <w:sz w:val="20"/>
                      <w:szCs w:val="20"/>
                    </w:rPr>
                    <w:t>]</w:t>
                  </w:r>
                </w:p>
              </w:tc>
              <w:tc>
                <w:tcPr>
                  <w:tcW w:w="93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ENERGIE</w:t>
                  </w:r>
                </w:p>
                <w:p w:rsidR="00976E02" w:rsidRPr="00DB1533" w:rsidRDefault="00976E02" w:rsidP="00976E02">
                  <w:pPr>
                    <w:spacing w:after="0" w:line="240" w:lineRule="auto"/>
                    <w:ind w:right="-108"/>
                    <w:jc w:val="center"/>
                    <w:rPr>
                      <w:rFonts w:ascii="Times New Roman" w:hAnsi="Times New Roman" w:cs="Times New Roman"/>
                      <w:sz w:val="20"/>
                      <w:szCs w:val="20"/>
                    </w:rPr>
                  </w:pPr>
                  <w:r w:rsidRPr="00DB1533">
                    <w:rPr>
                      <w:rFonts w:ascii="Times New Roman" w:hAnsi="Times New Roman" w:cs="Times New Roman"/>
                      <w:sz w:val="20"/>
                      <w:szCs w:val="20"/>
                    </w:rPr>
                    <w:t>[</w:t>
                  </w:r>
                  <w:r w:rsidRPr="00DB1533">
                    <w:rPr>
                      <w:rFonts w:ascii="Times New Roman" w:hAnsi="Times New Roman" w:cs="Times New Roman"/>
                      <w:bCs/>
                      <w:sz w:val="20"/>
                      <w:szCs w:val="20"/>
                    </w:rPr>
                    <w:t>MWh</w:t>
                  </w:r>
                  <w:r w:rsidRPr="00DB1533">
                    <w:rPr>
                      <w:rFonts w:ascii="Times New Roman" w:hAnsi="Times New Roman" w:cs="Times New Roman"/>
                      <w:sz w:val="20"/>
                      <w:szCs w:val="20"/>
                    </w:rPr>
                    <w:t>]</w:t>
                  </w:r>
                </w:p>
              </w:tc>
            </w:tr>
            <w:tr w:rsidR="00976E02" w:rsidRPr="00DB1533" w:rsidTr="00A32624">
              <w:trPr>
                <w:cantSplit/>
                <w:trHeight w:val="230"/>
              </w:trPr>
              <w:tc>
                <w:tcPr>
                  <w:tcW w:w="532"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139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77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77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93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r>
            <w:tr w:rsidR="00976E02" w:rsidRPr="00DB1533" w:rsidTr="00A32624">
              <w:trPr>
                <w:cantSplit/>
                <w:trHeight w:val="230"/>
              </w:trPr>
              <w:tc>
                <w:tcPr>
                  <w:tcW w:w="532"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1</w:t>
                  </w:r>
                </w:p>
              </w:tc>
              <w:tc>
                <w:tcPr>
                  <w:tcW w:w="139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77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77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c>
                <w:tcPr>
                  <w:tcW w:w="93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p>
              </w:tc>
            </w:tr>
            <w:tr w:rsidR="00976E02" w:rsidRPr="00DB1533" w:rsidTr="00A32624">
              <w:trPr>
                <w:cantSplit/>
                <w:trHeight w:val="230"/>
              </w:trPr>
              <w:tc>
                <w:tcPr>
                  <w:tcW w:w="532"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139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935"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r>
            <w:tr w:rsidR="00976E02" w:rsidRPr="00DB1533" w:rsidTr="00A32624">
              <w:trPr>
                <w:cantSplit/>
                <w:trHeight w:val="230"/>
              </w:trPr>
              <w:tc>
                <w:tcPr>
                  <w:tcW w:w="532"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139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93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r>
            <w:tr w:rsidR="00976E02" w:rsidRPr="00DB1533" w:rsidTr="00A32624">
              <w:trPr>
                <w:cantSplit/>
                <w:trHeight w:val="230"/>
              </w:trPr>
              <w:tc>
                <w:tcPr>
                  <w:tcW w:w="532"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2</w:t>
                  </w:r>
                </w:p>
              </w:tc>
              <w:tc>
                <w:tcPr>
                  <w:tcW w:w="139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93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r>
            <w:tr w:rsidR="00976E02" w:rsidRPr="00DB1533" w:rsidTr="00A32624">
              <w:trPr>
                <w:cantSplit/>
                <w:trHeight w:val="230"/>
              </w:trPr>
              <w:tc>
                <w:tcPr>
                  <w:tcW w:w="532"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right"/>
                    <w:rPr>
                      <w:rFonts w:ascii="Times New Roman" w:hAnsi="Times New Roman" w:cs="Times New Roman"/>
                      <w:sz w:val="20"/>
                      <w:szCs w:val="20"/>
                    </w:rPr>
                  </w:pPr>
                </w:p>
              </w:tc>
              <w:tc>
                <w:tcPr>
                  <w:tcW w:w="139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935"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r>
            <w:tr w:rsidR="00976E02" w:rsidRPr="00DB1533" w:rsidTr="00A32624">
              <w:trPr>
                <w:cantSplit/>
                <w:trHeight w:val="230"/>
              </w:trPr>
              <w:tc>
                <w:tcPr>
                  <w:tcW w:w="532"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right"/>
                    <w:rPr>
                      <w:rFonts w:ascii="Times New Roman" w:hAnsi="Times New Roman" w:cs="Times New Roman"/>
                      <w:sz w:val="20"/>
                      <w:szCs w:val="20"/>
                    </w:rPr>
                  </w:pPr>
                </w:p>
              </w:tc>
              <w:tc>
                <w:tcPr>
                  <w:tcW w:w="139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93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r>
            <w:tr w:rsidR="00976E02" w:rsidRPr="00DB1533" w:rsidTr="00A32624">
              <w:trPr>
                <w:trHeight w:val="153"/>
              </w:trPr>
              <w:tc>
                <w:tcPr>
                  <w:tcW w:w="532"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w:t>
                  </w:r>
                </w:p>
              </w:tc>
              <w:tc>
                <w:tcPr>
                  <w:tcW w:w="1396"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935" w:type="dxa"/>
                  <w:tcBorders>
                    <w:top w:val="single" w:sz="12"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r>
            <w:tr w:rsidR="00976E02" w:rsidRPr="00DB1533" w:rsidTr="00A32624">
              <w:trPr>
                <w:cantSplit/>
                <w:trHeight w:val="230"/>
              </w:trPr>
              <w:tc>
                <w:tcPr>
                  <w:tcW w:w="532"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center"/>
                    <w:rPr>
                      <w:rFonts w:ascii="Times New Roman" w:hAnsi="Times New Roman" w:cs="Times New Roman"/>
                      <w:sz w:val="20"/>
                      <w:szCs w:val="20"/>
                    </w:rPr>
                  </w:pPr>
                  <w:r w:rsidRPr="00DB1533">
                    <w:rPr>
                      <w:rFonts w:ascii="Times New Roman" w:hAnsi="Times New Roman" w:cs="Times New Roman"/>
                      <w:sz w:val="20"/>
                      <w:szCs w:val="20"/>
                    </w:rPr>
                    <w:t>n.</w:t>
                  </w:r>
                </w:p>
              </w:tc>
              <w:tc>
                <w:tcPr>
                  <w:tcW w:w="1396"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935" w:type="dxa"/>
                  <w:vMerge w:val="restart"/>
                  <w:tcBorders>
                    <w:top w:val="single" w:sz="12"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r>
            <w:tr w:rsidR="00976E02" w:rsidRPr="00DB1533" w:rsidTr="00A32624">
              <w:trPr>
                <w:cantSplit/>
                <w:trHeight w:val="230"/>
              </w:trPr>
              <w:tc>
                <w:tcPr>
                  <w:tcW w:w="532"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right"/>
                    <w:rPr>
                      <w:rFonts w:ascii="Times New Roman" w:hAnsi="Times New Roman" w:cs="Times New Roman"/>
                      <w:sz w:val="20"/>
                      <w:szCs w:val="20"/>
                    </w:rPr>
                  </w:pPr>
                </w:p>
              </w:tc>
              <w:tc>
                <w:tcPr>
                  <w:tcW w:w="1396"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935" w:type="dxa"/>
                  <w:vMerge/>
                  <w:tcBorders>
                    <w:top w:val="single" w:sz="4" w:space="0" w:color="auto"/>
                    <w:left w:val="single" w:sz="12" w:space="0" w:color="auto"/>
                    <w:bottom w:val="single" w:sz="4"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r>
            <w:tr w:rsidR="00976E02" w:rsidRPr="00DB1533" w:rsidTr="00A32624">
              <w:trPr>
                <w:cantSplit/>
                <w:trHeight w:val="230"/>
              </w:trPr>
              <w:tc>
                <w:tcPr>
                  <w:tcW w:w="532"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right"/>
                    <w:rPr>
                      <w:rFonts w:ascii="Times New Roman" w:hAnsi="Times New Roman" w:cs="Times New Roman"/>
                      <w:sz w:val="20"/>
                      <w:szCs w:val="20"/>
                    </w:rPr>
                  </w:pPr>
                </w:p>
              </w:tc>
              <w:tc>
                <w:tcPr>
                  <w:tcW w:w="1396"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77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c>
                <w:tcPr>
                  <w:tcW w:w="935" w:type="dxa"/>
                  <w:vMerge/>
                  <w:tcBorders>
                    <w:top w:val="single" w:sz="4" w:space="0" w:color="auto"/>
                    <w:left w:val="single" w:sz="12" w:space="0" w:color="auto"/>
                    <w:bottom w:val="single" w:sz="12" w:space="0" w:color="auto"/>
                    <w:right w:val="single" w:sz="12" w:space="0" w:color="auto"/>
                  </w:tcBorders>
                </w:tcPr>
                <w:p w:rsidR="00976E02" w:rsidRPr="00DB1533" w:rsidRDefault="00976E02" w:rsidP="00976E02">
                  <w:pPr>
                    <w:spacing w:after="0" w:line="240" w:lineRule="auto"/>
                    <w:jc w:val="both"/>
                    <w:rPr>
                      <w:rFonts w:ascii="Times New Roman" w:hAnsi="Times New Roman" w:cs="Times New Roman"/>
                      <w:sz w:val="20"/>
                      <w:szCs w:val="20"/>
                    </w:rPr>
                  </w:pPr>
                </w:p>
              </w:tc>
            </w:tr>
          </w:tbl>
          <w:p w:rsidR="00976E02" w:rsidRPr="00DB1533" w:rsidRDefault="00976E02" w:rsidP="00976E02">
            <w:pPr>
              <w:ind w:firstLine="720"/>
              <w:jc w:val="both"/>
              <w:rPr>
                <w:rFonts w:ascii="Times New Roman" w:hAnsi="Times New Roman" w:cs="Times New Roman"/>
                <w:strike/>
                <w:sz w:val="20"/>
                <w:szCs w:val="20"/>
              </w:rPr>
            </w:pPr>
          </w:p>
          <w:p w:rsidR="00976E02" w:rsidRPr="00DB1533" w:rsidRDefault="00976E02" w:rsidP="00976E02">
            <w:pPr>
              <w:jc w:val="both"/>
              <w:rPr>
                <w:rFonts w:ascii="Times New Roman" w:hAnsi="Times New Roman" w:cs="Times New Roman"/>
                <w:b/>
                <w:sz w:val="20"/>
                <w:szCs w:val="20"/>
              </w:rPr>
            </w:pPr>
            <w:r w:rsidRPr="00DB1533">
              <w:rPr>
                <w:rFonts w:ascii="Times New Roman" w:hAnsi="Times New Roman" w:cs="Times New Roman"/>
                <w:b/>
                <w:sz w:val="20"/>
                <w:szCs w:val="20"/>
              </w:rPr>
              <w:t>SNTGN TRANSGAZ SA MEDIAŞ</w:t>
            </w:r>
            <w:r w:rsidRPr="00DB1533">
              <w:rPr>
                <w:rFonts w:ascii="Times New Roman" w:hAnsi="Times New Roman" w:cs="Times New Roman"/>
                <w:sz w:val="20"/>
                <w:szCs w:val="20"/>
              </w:rPr>
              <w:t xml:space="preserve">    </w:t>
            </w:r>
            <w:r w:rsidRPr="00DB1533">
              <w:rPr>
                <w:rFonts w:ascii="Times New Roman" w:hAnsi="Times New Roman" w:cs="Times New Roman"/>
                <w:sz w:val="20"/>
                <w:szCs w:val="20"/>
              </w:rPr>
              <w:tab/>
            </w:r>
            <w:r w:rsidRPr="00DB1533">
              <w:rPr>
                <w:rFonts w:ascii="Times New Roman" w:hAnsi="Times New Roman" w:cs="Times New Roman"/>
                <w:b/>
                <w:sz w:val="20"/>
                <w:szCs w:val="20"/>
              </w:rPr>
              <w:t>S.C. ………………</w:t>
            </w:r>
          </w:p>
          <w:p w:rsidR="00976E02" w:rsidRPr="00DB1533" w:rsidRDefault="00976E02" w:rsidP="00976E02">
            <w:pPr>
              <w:jc w:val="both"/>
              <w:rPr>
                <w:rFonts w:ascii="Times New Roman" w:hAnsi="Times New Roman" w:cs="Times New Roman"/>
                <w:b/>
                <w:sz w:val="20"/>
                <w:szCs w:val="20"/>
              </w:rPr>
            </w:pPr>
          </w:p>
          <w:p w:rsidR="00976E02" w:rsidRPr="00DB1533" w:rsidRDefault="00976E02" w:rsidP="00976E02">
            <w:pPr>
              <w:jc w:val="both"/>
              <w:rPr>
                <w:rFonts w:ascii="Times New Roman" w:hAnsi="Times New Roman" w:cs="Times New Roman"/>
                <w:sz w:val="20"/>
                <w:szCs w:val="20"/>
              </w:rPr>
            </w:pPr>
            <w:r w:rsidRPr="00DB1533">
              <w:rPr>
                <w:rFonts w:ascii="Times New Roman" w:hAnsi="Times New Roman" w:cs="Times New Roman"/>
                <w:b/>
                <w:sz w:val="20"/>
                <w:szCs w:val="20"/>
              </w:rPr>
              <w:t>Director …</w:t>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r>
            <w:r w:rsidRPr="00DB1533">
              <w:rPr>
                <w:rFonts w:ascii="Times New Roman" w:hAnsi="Times New Roman" w:cs="Times New Roman"/>
                <w:b/>
                <w:sz w:val="20"/>
                <w:szCs w:val="20"/>
              </w:rPr>
              <w:tab/>
              <w:t>Director …</w:t>
            </w:r>
          </w:p>
          <w:p w:rsidR="00976E02" w:rsidRPr="00DB1533" w:rsidRDefault="00976E02" w:rsidP="00976E02">
            <w:pPr>
              <w:shd w:val="clear" w:color="auto" w:fill="FFFFFF"/>
              <w:ind w:right="11"/>
              <w:rPr>
                <w:rFonts w:ascii="Times New Roman" w:hAnsi="Times New Roman" w:cs="Times New Roman"/>
                <w:b/>
                <w:bCs/>
                <w:sz w:val="20"/>
                <w:szCs w:val="20"/>
              </w:rPr>
            </w:pPr>
            <w:r w:rsidRPr="00DB1533">
              <w:rPr>
                <w:rFonts w:ascii="Times New Roman" w:hAnsi="Times New Roman" w:cs="Times New Roman"/>
                <w:sz w:val="20"/>
                <w:szCs w:val="20"/>
              </w:rPr>
              <w:t>...............................................            .....................................................</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r w:rsidR="00976E02" w:rsidRPr="00DB1533" w:rsidTr="002959AB">
        <w:tc>
          <w:tcPr>
            <w:tcW w:w="4590" w:type="dxa"/>
          </w:tcPr>
          <w:p w:rsidR="00976E02" w:rsidRPr="00DB1533" w:rsidRDefault="00976E02" w:rsidP="00976E02">
            <w:pPr>
              <w:pStyle w:val="BodyText"/>
              <w:spacing w:after="0"/>
              <w:rPr>
                <w:rFonts w:ascii="Times New Roman" w:hAnsi="Times New Roman" w:cs="Times New Roman"/>
                <w:b/>
                <w:bCs/>
                <w:color w:val="FF0000"/>
                <w:sz w:val="20"/>
                <w:szCs w:val="20"/>
              </w:rPr>
            </w:pPr>
            <w:r w:rsidRPr="00DB1533">
              <w:rPr>
                <w:rFonts w:ascii="Times New Roman" w:hAnsi="Times New Roman" w:cs="Times New Roman"/>
                <w:b/>
                <w:color w:val="FF0000"/>
                <w:sz w:val="20"/>
                <w:szCs w:val="20"/>
              </w:rPr>
              <w:lastRenderedPageBreak/>
              <w:t>Anexele nr.</w:t>
            </w:r>
            <w:r w:rsidRPr="00DB1533">
              <w:rPr>
                <w:rFonts w:ascii="Times New Roman" w:hAnsi="Times New Roman" w:cs="Times New Roman"/>
                <w:color w:val="FF0000"/>
                <w:sz w:val="20"/>
                <w:szCs w:val="20"/>
              </w:rPr>
              <w:t xml:space="preserve"> </w:t>
            </w:r>
            <w:r w:rsidRPr="00DB1533">
              <w:rPr>
                <w:rFonts w:ascii="Times New Roman" w:hAnsi="Times New Roman" w:cs="Times New Roman"/>
                <w:b/>
                <w:bCs/>
                <w:color w:val="FF0000"/>
                <w:sz w:val="20"/>
                <w:szCs w:val="20"/>
              </w:rPr>
              <w:t xml:space="preserve">3.1 şi 3.2 </w:t>
            </w:r>
            <w:r w:rsidRPr="00DB1533">
              <w:rPr>
                <w:rFonts w:ascii="Times New Roman" w:hAnsi="Times New Roman" w:cs="Times New Roman"/>
                <w:color w:val="FF0000"/>
                <w:sz w:val="20"/>
                <w:szCs w:val="20"/>
              </w:rPr>
              <w:t>(</w:t>
            </w:r>
            <w:r w:rsidRPr="00DB1533">
              <w:rPr>
                <w:rFonts w:ascii="Times New Roman" w:hAnsi="Times New Roman" w:cs="Times New Roman"/>
                <w:i/>
                <w:iCs/>
                <w:color w:val="FF0000"/>
                <w:sz w:val="20"/>
                <w:szCs w:val="20"/>
              </w:rPr>
              <w:t>la</w:t>
            </w:r>
            <w:r w:rsidRPr="00DB1533">
              <w:rPr>
                <w:rFonts w:ascii="Times New Roman" w:hAnsi="Times New Roman" w:cs="Times New Roman"/>
                <w:color w:val="FF0000"/>
                <w:sz w:val="20"/>
                <w:szCs w:val="20"/>
              </w:rPr>
              <w:t xml:space="preserve"> </w:t>
            </w:r>
            <w:r w:rsidRPr="00DB1533">
              <w:rPr>
                <w:rFonts w:ascii="Times New Roman" w:hAnsi="Times New Roman" w:cs="Times New Roman"/>
                <w:i/>
                <w:color w:val="FF0000"/>
                <w:sz w:val="20"/>
                <w:szCs w:val="20"/>
              </w:rPr>
              <w:t>Condiţiile tehnice</w:t>
            </w:r>
            <w:r w:rsidRPr="00DB1533">
              <w:rPr>
                <w:rFonts w:ascii="Times New Roman" w:hAnsi="Times New Roman" w:cs="Times New Roman"/>
                <w:iCs/>
                <w:color w:val="FF0000"/>
                <w:sz w:val="20"/>
                <w:szCs w:val="20"/>
              </w:rPr>
              <w:t>) – se propun pentru eliminare</w:t>
            </w:r>
          </w:p>
        </w:tc>
        <w:tc>
          <w:tcPr>
            <w:tcW w:w="3492" w:type="dxa"/>
          </w:tcPr>
          <w:p w:rsidR="00976E02" w:rsidRPr="00DB1533" w:rsidRDefault="00976E02" w:rsidP="00976E02">
            <w:pPr>
              <w:pStyle w:val="BodyText"/>
              <w:spacing w:after="0"/>
              <w:rPr>
                <w:rFonts w:ascii="Times New Roman" w:hAnsi="Times New Roman" w:cs="Times New Roman"/>
                <w:b/>
                <w:strike/>
                <w:color w:val="FF0000"/>
                <w:sz w:val="20"/>
                <w:szCs w:val="20"/>
              </w:rPr>
            </w:pPr>
          </w:p>
        </w:tc>
        <w:tc>
          <w:tcPr>
            <w:tcW w:w="2736" w:type="dxa"/>
          </w:tcPr>
          <w:p w:rsidR="00976E02" w:rsidRPr="00DB1533" w:rsidRDefault="00976E02" w:rsidP="00976E02">
            <w:pPr>
              <w:pStyle w:val="BodyText"/>
              <w:spacing w:after="0"/>
              <w:rPr>
                <w:rFonts w:ascii="Times New Roman" w:hAnsi="Times New Roman" w:cs="Times New Roman"/>
                <w:b/>
                <w:strike/>
                <w:color w:val="FF0000"/>
                <w:sz w:val="20"/>
                <w:szCs w:val="20"/>
              </w:rPr>
            </w:pPr>
          </w:p>
        </w:tc>
        <w:tc>
          <w:tcPr>
            <w:tcW w:w="3240" w:type="dxa"/>
          </w:tcPr>
          <w:p w:rsidR="00976E02" w:rsidRPr="00DB1533" w:rsidRDefault="00976E02" w:rsidP="00976E02">
            <w:pPr>
              <w:pStyle w:val="BodyText"/>
              <w:spacing w:after="0"/>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pStyle w:val="Heading7"/>
              <w:spacing w:before="0" w:after="0" w:line="240" w:lineRule="auto"/>
              <w:outlineLvl w:val="6"/>
              <w:rPr>
                <w:rFonts w:ascii="Times New Roman" w:hAnsi="Times New Roman"/>
                <w:color w:val="FF0000"/>
                <w:sz w:val="20"/>
              </w:rPr>
            </w:pPr>
            <w:r w:rsidRPr="00DB1533">
              <w:rPr>
                <w:rFonts w:ascii="Times New Roman" w:hAnsi="Times New Roman"/>
                <w:b/>
                <w:color w:val="FF0000"/>
                <w:sz w:val="20"/>
              </w:rPr>
              <w:t xml:space="preserve">Anexa nr. 4.1 – 4.4 </w:t>
            </w:r>
            <w:r w:rsidRPr="00DB1533">
              <w:rPr>
                <w:rFonts w:ascii="Times New Roman" w:hAnsi="Times New Roman"/>
                <w:color w:val="FF0000"/>
                <w:sz w:val="20"/>
              </w:rPr>
              <w:t>(</w:t>
            </w:r>
            <w:r w:rsidRPr="00DB1533">
              <w:rPr>
                <w:rFonts w:ascii="Times New Roman" w:hAnsi="Times New Roman"/>
                <w:i/>
                <w:iCs/>
                <w:color w:val="FF0000"/>
                <w:sz w:val="20"/>
              </w:rPr>
              <w:t xml:space="preserve">la </w:t>
            </w:r>
            <w:r w:rsidRPr="00DB1533">
              <w:rPr>
                <w:rFonts w:ascii="Times New Roman" w:hAnsi="Times New Roman"/>
                <w:i/>
                <w:color w:val="FF0000"/>
                <w:sz w:val="20"/>
              </w:rPr>
              <w:t>Condiţiile tehnice</w:t>
            </w:r>
            <w:r w:rsidRPr="00DB1533">
              <w:rPr>
                <w:rFonts w:ascii="Times New Roman" w:hAnsi="Times New Roman"/>
                <w:iCs/>
                <w:color w:val="FF0000"/>
                <w:sz w:val="20"/>
              </w:rPr>
              <w:t>) – se propun pentru eliminare</w:t>
            </w:r>
          </w:p>
        </w:tc>
        <w:tc>
          <w:tcPr>
            <w:tcW w:w="3492" w:type="dxa"/>
          </w:tcPr>
          <w:p w:rsidR="00976E02" w:rsidRPr="00DB1533" w:rsidRDefault="00976E02" w:rsidP="00976E02">
            <w:pPr>
              <w:pStyle w:val="Heading7"/>
              <w:spacing w:before="0" w:after="0" w:line="240" w:lineRule="auto"/>
              <w:outlineLvl w:val="6"/>
              <w:rPr>
                <w:rFonts w:ascii="Times New Roman" w:hAnsi="Times New Roman"/>
                <w:b/>
                <w:strike/>
                <w:color w:val="FF0000"/>
                <w:sz w:val="20"/>
              </w:rPr>
            </w:pPr>
          </w:p>
        </w:tc>
        <w:tc>
          <w:tcPr>
            <w:tcW w:w="2736" w:type="dxa"/>
          </w:tcPr>
          <w:p w:rsidR="00976E02" w:rsidRPr="00DB1533" w:rsidRDefault="00976E02" w:rsidP="00976E02">
            <w:pPr>
              <w:pStyle w:val="Heading7"/>
              <w:spacing w:before="0" w:after="0" w:line="240" w:lineRule="auto"/>
              <w:outlineLvl w:val="6"/>
              <w:rPr>
                <w:rFonts w:ascii="Times New Roman" w:hAnsi="Times New Roman"/>
                <w:b/>
                <w:strike/>
                <w:color w:val="FF0000"/>
                <w:sz w:val="20"/>
              </w:rPr>
            </w:pPr>
          </w:p>
        </w:tc>
        <w:tc>
          <w:tcPr>
            <w:tcW w:w="3240" w:type="dxa"/>
          </w:tcPr>
          <w:p w:rsidR="00976E02" w:rsidRPr="00DB1533" w:rsidRDefault="00976E02" w:rsidP="00976E02">
            <w:pPr>
              <w:pStyle w:val="Heading7"/>
              <w:spacing w:before="0" w:after="0" w:line="240" w:lineRule="auto"/>
              <w:outlineLvl w:val="6"/>
              <w:rPr>
                <w:rFonts w:ascii="Times New Roman" w:hAnsi="Times New Roman"/>
                <w:b/>
                <w:strike/>
                <w:color w:val="FF0000"/>
                <w:sz w:val="20"/>
              </w:rPr>
            </w:pPr>
          </w:p>
        </w:tc>
      </w:tr>
      <w:tr w:rsidR="00976E02" w:rsidRPr="00DB1533" w:rsidTr="002959AB">
        <w:tc>
          <w:tcPr>
            <w:tcW w:w="4590" w:type="dxa"/>
          </w:tcPr>
          <w:p w:rsidR="00976E02" w:rsidRPr="00DB1533" w:rsidRDefault="00976E02" w:rsidP="00976E02">
            <w:pPr>
              <w:pStyle w:val="Heading7"/>
              <w:spacing w:before="0" w:after="0" w:line="240" w:lineRule="auto"/>
              <w:outlineLvl w:val="6"/>
              <w:rPr>
                <w:rFonts w:ascii="Times New Roman" w:hAnsi="Times New Roman"/>
                <w:b/>
                <w:color w:val="FF0000"/>
                <w:sz w:val="20"/>
              </w:rPr>
            </w:pPr>
            <w:r w:rsidRPr="00DB1533">
              <w:rPr>
                <w:rFonts w:ascii="Times New Roman" w:hAnsi="Times New Roman"/>
                <w:b/>
                <w:color w:val="FF0000"/>
                <w:sz w:val="20"/>
              </w:rPr>
              <w:t xml:space="preserve">Anexa nr. 5 </w:t>
            </w:r>
            <w:r w:rsidRPr="00DB1533">
              <w:rPr>
                <w:rFonts w:ascii="Times New Roman" w:hAnsi="Times New Roman"/>
                <w:color w:val="FF0000"/>
                <w:sz w:val="20"/>
              </w:rPr>
              <w:t>(</w:t>
            </w:r>
            <w:r w:rsidRPr="00DB1533">
              <w:rPr>
                <w:rFonts w:ascii="Times New Roman" w:hAnsi="Times New Roman"/>
                <w:i/>
                <w:iCs/>
                <w:color w:val="FF0000"/>
                <w:sz w:val="20"/>
              </w:rPr>
              <w:t xml:space="preserve">la </w:t>
            </w:r>
            <w:r w:rsidRPr="00DB1533">
              <w:rPr>
                <w:rFonts w:ascii="Times New Roman" w:hAnsi="Times New Roman"/>
                <w:i/>
                <w:color w:val="FF0000"/>
                <w:sz w:val="20"/>
              </w:rPr>
              <w:t>Condiţiile tehnice</w:t>
            </w:r>
            <w:r w:rsidRPr="00DB1533">
              <w:rPr>
                <w:rFonts w:ascii="Times New Roman" w:hAnsi="Times New Roman"/>
                <w:iCs/>
                <w:color w:val="FF0000"/>
                <w:sz w:val="20"/>
              </w:rPr>
              <w:t>) se propune pentru eliminare</w:t>
            </w:r>
          </w:p>
        </w:tc>
        <w:tc>
          <w:tcPr>
            <w:tcW w:w="3492" w:type="dxa"/>
          </w:tcPr>
          <w:p w:rsidR="00976E02" w:rsidRPr="00DB1533" w:rsidRDefault="00976E02" w:rsidP="00976E02">
            <w:pPr>
              <w:pStyle w:val="Heading7"/>
              <w:spacing w:before="0" w:after="0" w:line="240" w:lineRule="auto"/>
              <w:outlineLvl w:val="6"/>
              <w:rPr>
                <w:rFonts w:ascii="Times New Roman" w:hAnsi="Times New Roman"/>
                <w:b/>
                <w:strike/>
                <w:color w:val="FF0000"/>
                <w:sz w:val="20"/>
              </w:rPr>
            </w:pPr>
          </w:p>
        </w:tc>
        <w:tc>
          <w:tcPr>
            <w:tcW w:w="2736" w:type="dxa"/>
          </w:tcPr>
          <w:p w:rsidR="00976E02" w:rsidRPr="00DB1533" w:rsidRDefault="00976E02" w:rsidP="00976E02">
            <w:pPr>
              <w:pStyle w:val="Heading7"/>
              <w:spacing w:before="0" w:after="0" w:line="240" w:lineRule="auto"/>
              <w:outlineLvl w:val="6"/>
              <w:rPr>
                <w:rFonts w:ascii="Times New Roman" w:hAnsi="Times New Roman"/>
                <w:b/>
                <w:strike/>
                <w:color w:val="FF0000"/>
                <w:sz w:val="20"/>
              </w:rPr>
            </w:pPr>
          </w:p>
        </w:tc>
        <w:tc>
          <w:tcPr>
            <w:tcW w:w="3240" w:type="dxa"/>
          </w:tcPr>
          <w:p w:rsidR="00976E02" w:rsidRPr="00DB1533" w:rsidRDefault="00976E02" w:rsidP="00976E02">
            <w:pPr>
              <w:pStyle w:val="Heading7"/>
              <w:spacing w:before="0" w:after="0" w:line="240" w:lineRule="auto"/>
              <w:outlineLvl w:val="6"/>
              <w:rPr>
                <w:rFonts w:ascii="Times New Roman" w:hAnsi="Times New Roman"/>
                <w:b/>
                <w:strike/>
                <w:color w:val="FF0000"/>
                <w:sz w:val="20"/>
              </w:rPr>
            </w:pPr>
          </w:p>
        </w:tc>
      </w:tr>
      <w:tr w:rsidR="00976E02" w:rsidRPr="00DB1533" w:rsidTr="002959AB">
        <w:tc>
          <w:tcPr>
            <w:tcW w:w="4590" w:type="dxa"/>
          </w:tcPr>
          <w:p w:rsidR="00976E02" w:rsidRPr="00DB1533" w:rsidRDefault="00976E02" w:rsidP="00976E02">
            <w:pPr>
              <w:pStyle w:val="Heading5"/>
              <w:spacing w:before="0"/>
              <w:outlineLvl w:val="4"/>
              <w:rPr>
                <w:rFonts w:ascii="Times New Roman" w:hAnsi="Times New Roman" w:cs="Times New Roman"/>
                <w:strike/>
                <w:color w:val="FF0000"/>
                <w:sz w:val="20"/>
                <w:szCs w:val="20"/>
              </w:rPr>
            </w:pPr>
            <w:r w:rsidRPr="00DB1533">
              <w:rPr>
                <w:rFonts w:ascii="Times New Roman" w:hAnsi="Times New Roman" w:cs="Times New Roman"/>
                <w:b/>
                <w:color w:val="FF0000"/>
                <w:sz w:val="20"/>
                <w:szCs w:val="20"/>
              </w:rPr>
              <w:t xml:space="preserve">ANEXA nr. 10 la Cod </w:t>
            </w:r>
            <w:r w:rsidRPr="00DB1533">
              <w:rPr>
                <w:rFonts w:ascii="Times New Roman" w:hAnsi="Times New Roman" w:cs="Times New Roman"/>
                <w:color w:val="FF0000"/>
                <w:sz w:val="20"/>
                <w:szCs w:val="20"/>
              </w:rPr>
              <w:t>se propune pentru eliminare</w:t>
            </w:r>
          </w:p>
        </w:tc>
        <w:tc>
          <w:tcPr>
            <w:tcW w:w="3492" w:type="dxa"/>
          </w:tcPr>
          <w:p w:rsidR="00976E02" w:rsidRPr="00DB1533" w:rsidRDefault="00976E02" w:rsidP="00976E02">
            <w:pPr>
              <w:pStyle w:val="Heading5"/>
              <w:spacing w:before="0"/>
              <w:outlineLvl w:val="4"/>
              <w:rPr>
                <w:rFonts w:ascii="Times New Roman" w:hAnsi="Times New Roman" w:cs="Times New Roman"/>
                <w:b/>
                <w:strike/>
                <w:color w:val="FF0000"/>
                <w:sz w:val="20"/>
                <w:szCs w:val="20"/>
              </w:rPr>
            </w:pPr>
          </w:p>
        </w:tc>
        <w:tc>
          <w:tcPr>
            <w:tcW w:w="2736" w:type="dxa"/>
          </w:tcPr>
          <w:p w:rsidR="00976E02" w:rsidRPr="00DB1533" w:rsidRDefault="00976E02" w:rsidP="00976E02">
            <w:pPr>
              <w:pStyle w:val="Heading5"/>
              <w:spacing w:before="0"/>
              <w:outlineLvl w:val="4"/>
              <w:rPr>
                <w:rFonts w:ascii="Times New Roman" w:hAnsi="Times New Roman" w:cs="Times New Roman"/>
                <w:b/>
                <w:strike/>
                <w:color w:val="FF0000"/>
                <w:sz w:val="20"/>
                <w:szCs w:val="20"/>
              </w:rPr>
            </w:pPr>
          </w:p>
        </w:tc>
        <w:tc>
          <w:tcPr>
            <w:tcW w:w="3240" w:type="dxa"/>
          </w:tcPr>
          <w:p w:rsidR="00976E02" w:rsidRPr="00DB1533" w:rsidRDefault="00976E02" w:rsidP="00976E02">
            <w:pPr>
              <w:pStyle w:val="Heading5"/>
              <w:spacing w:before="0"/>
              <w:outlineLvl w:val="4"/>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pStyle w:val="Heading8"/>
              <w:spacing w:before="0" w:after="0" w:line="240" w:lineRule="auto"/>
              <w:ind w:firstLine="1"/>
              <w:jc w:val="both"/>
              <w:outlineLvl w:val="7"/>
              <w:rPr>
                <w:rFonts w:ascii="Times New Roman" w:hAnsi="Times New Roman"/>
                <w:b w:val="0"/>
              </w:rPr>
            </w:pPr>
            <w:r w:rsidRPr="00DB1533">
              <w:rPr>
                <w:rFonts w:ascii="Times New Roman" w:hAnsi="Times New Roman"/>
                <w:b w:val="0"/>
              </w:rPr>
              <w:t>Anexele nr. 11 şi 12 la Cod nu au suferit modificări</w:t>
            </w:r>
          </w:p>
        </w:tc>
        <w:tc>
          <w:tcPr>
            <w:tcW w:w="3492" w:type="dxa"/>
          </w:tcPr>
          <w:p w:rsidR="00976E02" w:rsidRPr="00DB1533" w:rsidRDefault="00976E02" w:rsidP="00976E02">
            <w:pPr>
              <w:jc w:val="center"/>
              <w:rPr>
                <w:rFonts w:ascii="Times New Roman" w:hAnsi="Times New Roman" w:cs="Times New Roman"/>
                <w:b/>
                <w:strike/>
                <w:color w:val="FF0000"/>
                <w:sz w:val="20"/>
                <w:szCs w:val="20"/>
              </w:rPr>
            </w:pPr>
          </w:p>
        </w:tc>
        <w:tc>
          <w:tcPr>
            <w:tcW w:w="2736" w:type="dxa"/>
          </w:tcPr>
          <w:p w:rsidR="00976E02" w:rsidRPr="00DB1533" w:rsidRDefault="00976E02" w:rsidP="00976E02">
            <w:pPr>
              <w:jc w:val="center"/>
              <w:rPr>
                <w:rFonts w:ascii="Times New Roman" w:hAnsi="Times New Roman" w:cs="Times New Roman"/>
                <w:b/>
                <w:strike/>
                <w:color w:val="FF0000"/>
                <w:sz w:val="20"/>
                <w:szCs w:val="20"/>
              </w:rPr>
            </w:pPr>
          </w:p>
        </w:tc>
        <w:tc>
          <w:tcPr>
            <w:tcW w:w="3240" w:type="dxa"/>
          </w:tcPr>
          <w:p w:rsidR="00976E02" w:rsidRPr="00DB1533" w:rsidRDefault="00976E02" w:rsidP="00976E02">
            <w:pPr>
              <w:jc w:val="center"/>
              <w:rPr>
                <w:rFonts w:ascii="Times New Roman" w:hAnsi="Times New Roman" w:cs="Times New Roman"/>
                <w:b/>
                <w:strike/>
                <w:color w:val="FF0000"/>
                <w:sz w:val="20"/>
                <w:szCs w:val="20"/>
              </w:rPr>
            </w:pPr>
          </w:p>
        </w:tc>
      </w:tr>
      <w:tr w:rsidR="00976E02" w:rsidRPr="00DB1533" w:rsidTr="002959AB">
        <w:tc>
          <w:tcPr>
            <w:tcW w:w="4590" w:type="dxa"/>
          </w:tcPr>
          <w:p w:rsidR="00976E02" w:rsidRPr="00DB1533" w:rsidRDefault="00976E02" w:rsidP="00976E02">
            <w:pPr>
              <w:pStyle w:val="Heading5"/>
              <w:spacing w:before="0"/>
              <w:outlineLvl w:val="4"/>
              <w:rPr>
                <w:rFonts w:ascii="Times New Roman" w:hAnsi="Times New Roman" w:cs="Times New Roman"/>
                <w:color w:val="FF0000"/>
                <w:sz w:val="20"/>
                <w:szCs w:val="20"/>
              </w:rPr>
            </w:pPr>
            <w:r w:rsidRPr="00DB1533">
              <w:rPr>
                <w:rFonts w:ascii="Times New Roman" w:hAnsi="Times New Roman" w:cs="Times New Roman"/>
                <w:color w:val="FF0000"/>
                <w:sz w:val="20"/>
                <w:szCs w:val="20"/>
              </w:rPr>
              <w:lastRenderedPageBreak/>
              <w:t xml:space="preserve">ANEXA nr. 13 </w:t>
            </w:r>
          </w:p>
          <w:p w:rsidR="00976E02" w:rsidRPr="00DB1533" w:rsidRDefault="00976E02" w:rsidP="00976E02">
            <w:pPr>
              <w:pStyle w:val="BodyText"/>
              <w:spacing w:after="0"/>
              <w:rPr>
                <w:rFonts w:ascii="Times New Roman" w:hAnsi="Times New Roman" w:cs="Times New Roman"/>
                <w:color w:val="FF0000"/>
                <w:spacing w:val="4"/>
                <w:kern w:val="28"/>
                <w:sz w:val="20"/>
                <w:szCs w:val="20"/>
              </w:rPr>
            </w:pPr>
            <w:r w:rsidRPr="00DB1533">
              <w:rPr>
                <w:rFonts w:ascii="Times New Roman" w:hAnsi="Times New Roman" w:cs="Times New Roman"/>
                <w:color w:val="FF0000"/>
                <w:spacing w:val="4"/>
                <w:kern w:val="28"/>
                <w:sz w:val="20"/>
                <w:szCs w:val="20"/>
              </w:rPr>
              <w:t xml:space="preserve">(la Codul reţelei pentru </w:t>
            </w:r>
          </w:p>
          <w:p w:rsidR="00976E02" w:rsidRPr="00DB1533" w:rsidRDefault="00976E02" w:rsidP="00976E02">
            <w:pPr>
              <w:pStyle w:val="BodyText"/>
              <w:spacing w:after="0"/>
              <w:rPr>
                <w:rFonts w:ascii="Times New Roman" w:hAnsi="Times New Roman" w:cs="Times New Roman"/>
                <w:i/>
                <w:color w:val="FF0000"/>
                <w:spacing w:val="4"/>
                <w:kern w:val="28"/>
                <w:sz w:val="20"/>
                <w:szCs w:val="20"/>
                <w:u w:val="single"/>
              </w:rPr>
            </w:pPr>
            <w:r w:rsidRPr="00DB1533">
              <w:rPr>
                <w:rFonts w:ascii="Times New Roman" w:hAnsi="Times New Roman" w:cs="Times New Roman"/>
                <w:color w:val="FF0000"/>
                <w:spacing w:val="4"/>
                <w:kern w:val="28"/>
                <w:sz w:val="20"/>
                <w:szCs w:val="20"/>
              </w:rPr>
              <w:t>Sistemul naţional de transport al gazelor naturale)</w:t>
            </w:r>
          </w:p>
          <w:p w:rsidR="00976E02" w:rsidRPr="00DB1533" w:rsidRDefault="00976E02" w:rsidP="00976E02">
            <w:pPr>
              <w:pStyle w:val="Heading6"/>
              <w:spacing w:before="0"/>
              <w:jc w:val="center"/>
              <w:outlineLvl w:val="5"/>
              <w:rPr>
                <w:rFonts w:ascii="Times New Roman" w:hAnsi="Times New Roman" w:cs="Times New Roman"/>
                <w:color w:val="FF0000"/>
                <w:sz w:val="20"/>
                <w:szCs w:val="20"/>
              </w:rPr>
            </w:pPr>
          </w:p>
          <w:p w:rsidR="00976E02" w:rsidRPr="00DB1533" w:rsidRDefault="00976E02" w:rsidP="00976E02">
            <w:pPr>
              <w:pStyle w:val="Heading6"/>
              <w:spacing w:before="0"/>
              <w:jc w:val="center"/>
              <w:outlineLvl w:val="5"/>
              <w:rPr>
                <w:rFonts w:ascii="Times New Roman" w:hAnsi="Times New Roman" w:cs="Times New Roman"/>
                <w:color w:val="FF0000"/>
                <w:sz w:val="20"/>
                <w:szCs w:val="20"/>
              </w:rPr>
            </w:pPr>
            <w:r w:rsidRPr="00DB1533">
              <w:rPr>
                <w:rFonts w:ascii="Times New Roman" w:hAnsi="Times New Roman" w:cs="Times New Roman"/>
                <w:color w:val="FF0000"/>
                <w:sz w:val="20"/>
                <w:szCs w:val="20"/>
              </w:rPr>
              <w:t>Notificare în PVT a tranzac</w:t>
            </w:r>
            <w:r w:rsidRPr="00DB1533">
              <w:rPr>
                <w:rFonts w:ascii="Times New Roman" w:eastAsia="Malgun Gothic" w:hAnsi="Times New Roman" w:cs="Times New Roman"/>
                <w:color w:val="FF0000"/>
                <w:sz w:val="20"/>
                <w:szCs w:val="20"/>
                <w:lang w:eastAsia="ko-KR"/>
              </w:rPr>
              <w:t xml:space="preserve">ţiei aferente </w:t>
            </w:r>
            <w:r w:rsidRPr="00DB1533">
              <w:rPr>
                <w:rFonts w:ascii="Times New Roman" w:hAnsi="Times New Roman" w:cs="Times New Roman"/>
                <w:color w:val="FF0000"/>
                <w:sz w:val="20"/>
                <w:szCs w:val="20"/>
              </w:rPr>
              <w:t>dezechilibrului prognozat</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 xml:space="preserve">Subsemnatul …………. [numele şi datele de identificare ale UR], parte la Contractul de transport nr. [ ] încheiat între ……….. [numele UR] şi ………… </w:t>
            </w:r>
            <w:r w:rsidRPr="00DB1533">
              <w:rPr>
                <w:rFonts w:ascii="Times New Roman" w:hAnsi="Times New Roman" w:cs="Times New Roman"/>
                <w:color w:val="FF0000"/>
                <w:spacing w:val="4"/>
                <w:kern w:val="28"/>
                <w:sz w:val="20"/>
                <w:szCs w:val="20"/>
              </w:rPr>
              <w:t xml:space="preserve">[numele OTS] </w:t>
            </w:r>
            <w:r w:rsidRPr="00DB1533">
              <w:rPr>
                <w:rFonts w:ascii="Times New Roman" w:hAnsi="Times New Roman" w:cs="Times New Roman"/>
                <w:color w:val="FF0000"/>
                <w:sz w:val="20"/>
                <w:szCs w:val="20"/>
              </w:rPr>
              <w:t>în data de ………. [se va completa data], în calitate de UR care</w:t>
            </w:r>
            <w:r w:rsidRPr="00DB1533">
              <w:rPr>
                <w:rFonts w:ascii="Times New Roman" w:hAnsi="Times New Roman" w:cs="Times New Roman"/>
                <w:b/>
                <w:color w:val="FF0000"/>
                <w:sz w:val="20"/>
                <w:szCs w:val="20"/>
              </w:rPr>
              <w:t xml:space="preserve"> </w:t>
            </w:r>
            <w:r w:rsidRPr="00DB1533">
              <w:rPr>
                <w:rFonts w:ascii="Times New Roman" w:hAnsi="Times New Roman" w:cs="Times New Roman"/>
                <w:color w:val="FF0000"/>
                <w:sz w:val="20"/>
                <w:szCs w:val="20"/>
              </w:rPr>
              <w:t xml:space="preserve">vinde gaze naturale, şi </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ab/>
              <w:t>Subsemnatul …………. [numele şi datele de identificare ale UR], parte la Contractul de transport nr. [ ] încheiat între ………….. [numele UR] şi ………… [</w:t>
            </w:r>
            <w:r w:rsidRPr="00DB1533">
              <w:rPr>
                <w:rFonts w:ascii="Times New Roman" w:hAnsi="Times New Roman" w:cs="Times New Roman"/>
                <w:iCs/>
                <w:color w:val="FF0000"/>
                <w:sz w:val="20"/>
                <w:szCs w:val="20"/>
              </w:rPr>
              <w:t>numele OTS</w:t>
            </w:r>
            <w:r w:rsidRPr="00DB1533">
              <w:rPr>
                <w:rFonts w:ascii="Times New Roman" w:hAnsi="Times New Roman" w:cs="Times New Roman"/>
                <w:color w:val="FF0000"/>
                <w:sz w:val="20"/>
                <w:szCs w:val="20"/>
              </w:rPr>
              <w:t xml:space="preserve">] în data de ………….[se va completa data], în calitate de UR care cumpără gaze naturale, </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lang w:eastAsia="da-DK"/>
              </w:rPr>
              <w:t>notificăm prin prezenta realizarea tranzacţiei de vânzare-cumpărare  a cantităţii de gaze naturale de …….…. MWh</w:t>
            </w:r>
            <w:r w:rsidRPr="00DB1533">
              <w:rPr>
                <w:rFonts w:ascii="Times New Roman" w:hAnsi="Times New Roman" w:cs="Times New Roman"/>
                <w:color w:val="FF0000"/>
                <w:sz w:val="20"/>
                <w:szCs w:val="20"/>
              </w:rPr>
              <w:t xml:space="preserve"> pentru </w:t>
            </w:r>
            <w:r w:rsidRPr="00DB1533">
              <w:rPr>
                <w:rFonts w:ascii="Times New Roman" w:hAnsi="Times New Roman" w:cs="Times New Roman"/>
                <w:color w:val="FF0000"/>
                <w:sz w:val="20"/>
                <w:szCs w:val="20"/>
                <w:lang w:eastAsia="da-DK"/>
              </w:rPr>
              <w:t>data de ……….. [</w:t>
            </w:r>
            <w:r w:rsidRPr="00DB1533">
              <w:rPr>
                <w:rFonts w:ascii="Times New Roman" w:hAnsi="Times New Roman" w:cs="Times New Roman"/>
                <w:color w:val="FF0000"/>
                <w:sz w:val="20"/>
                <w:szCs w:val="20"/>
              </w:rPr>
              <w:t>se va completa data</w:t>
            </w:r>
            <w:r w:rsidRPr="00DB1533">
              <w:rPr>
                <w:rFonts w:ascii="Times New Roman" w:hAnsi="Times New Roman" w:cs="Times New Roman"/>
                <w:color w:val="FF0000"/>
                <w:sz w:val="20"/>
                <w:szCs w:val="20"/>
                <w:lang w:eastAsia="da-DK"/>
              </w:rPr>
              <w:t>] la preţul de ……………. Lei [</w:t>
            </w:r>
            <w:r w:rsidRPr="00DB1533">
              <w:rPr>
                <w:rFonts w:ascii="Times New Roman" w:hAnsi="Times New Roman" w:cs="Times New Roman"/>
                <w:color w:val="FF0000"/>
                <w:sz w:val="20"/>
                <w:szCs w:val="20"/>
              </w:rPr>
              <w:t>se va completa preţul</w:t>
            </w:r>
            <w:r w:rsidRPr="00DB1533">
              <w:rPr>
                <w:rFonts w:ascii="Times New Roman" w:hAnsi="Times New Roman" w:cs="Times New Roman"/>
                <w:color w:val="FF0000"/>
                <w:sz w:val="20"/>
                <w:szCs w:val="20"/>
                <w:lang w:eastAsia="da-DK"/>
              </w:rPr>
              <w:t>].</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UR vânzător                          UR cumpărător</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Data: ….                                Data: ……..</w:t>
            </w:r>
          </w:p>
          <w:p w:rsidR="00976E02" w:rsidRPr="00DB1533" w:rsidRDefault="00976E02" w:rsidP="00976E02">
            <w:pPr>
              <w:jc w:val="both"/>
              <w:rPr>
                <w:rFonts w:ascii="Times New Roman" w:hAnsi="Times New Roman" w:cs="Times New Roman"/>
                <w:color w:val="FF0000"/>
                <w:sz w:val="20"/>
                <w:szCs w:val="20"/>
              </w:rPr>
            </w:pP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 xml:space="preserve">Reprezentant autorizat      Reprezentant autorizat      </w:t>
            </w:r>
          </w:p>
          <w:p w:rsidR="00976E02" w:rsidRPr="00DB1533" w:rsidRDefault="00976E02" w:rsidP="00976E02">
            <w:pPr>
              <w:jc w:val="both"/>
              <w:rPr>
                <w:rFonts w:ascii="Times New Roman" w:hAnsi="Times New Roman" w:cs="Times New Roman"/>
                <w:color w:val="FF0000"/>
                <w:sz w:val="20"/>
                <w:szCs w:val="20"/>
              </w:rPr>
            </w:pPr>
            <w:r w:rsidRPr="00DB1533">
              <w:rPr>
                <w:rFonts w:ascii="Times New Roman" w:hAnsi="Times New Roman" w:cs="Times New Roman"/>
                <w:color w:val="FF0000"/>
                <w:sz w:val="20"/>
                <w:szCs w:val="20"/>
              </w:rPr>
              <w:t>Semnătură: ……….            Semnătură: ……….</w:t>
            </w:r>
          </w:p>
        </w:tc>
        <w:tc>
          <w:tcPr>
            <w:tcW w:w="3492" w:type="dxa"/>
          </w:tcPr>
          <w:p w:rsidR="00976E02" w:rsidRPr="00DB1533" w:rsidRDefault="00976E02" w:rsidP="00976E02">
            <w:pPr>
              <w:jc w:val="both"/>
              <w:rPr>
                <w:rFonts w:ascii="Times New Roman" w:hAnsi="Times New Roman" w:cs="Times New Roman"/>
                <w:sz w:val="20"/>
                <w:szCs w:val="20"/>
              </w:rPr>
            </w:pPr>
          </w:p>
        </w:tc>
        <w:tc>
          <w:tcPr>
            <w:tcW w:w="2736" w:type="dxa"/>
          </w:tcPr>
          <w:p w:rsidR="00976E02" w:rsidRPr="00DB1533" w:rsidRDefault="00976E02" w:rsidP="00976E02">
            <w:pPr>
              <w:jc w:val="both"/>
              <w:rPr>
                <w:rFonts w:ascii="Times New Roman" w:hAnsi="Times New Roman" w:cs="Times New Roman"/>
                <w:sz w:val="20"/>
                <w:szCs w:val="20"/>
              </w:rPr>
            </w:pPr>
          </w:p>
        </w:tc>
        <w:tc>
          <w:tcPr>
            <w:tcW w:w="3240" w:type="dxa"/>
          </w:tcPr>
          <w:p w:rsidR="00976E02" w:rsidRPr="00DB1533" w:rsidRDefault="00976E02" w:rsidP="00976E02">
            <w:pPr>
              <w:jc w:val="both"/>
              <w:rPr>
                <w:rFonts w:ascii="Times New Roman" w:hAnsi="Times New Roman" w:cs="Times New Roman"/>
                <w:sz w:val="20"/>
                <w:szCs w:val="20"/>
              </w:rPr>
            </w:pPr>
          </w:p>
        </w:tc>
      </w:tr>
    </w:tbl>
    <w:p w:rsidR="00F07CCF" w:rsidRDefault="00F07CCF" w:rsidP="0064416D">
      <w:pPr>
        <w:spacing w:after="0" w:line="240" w:lineRule="auto"/>
        <w:jc w:val="both"/>
        <w:rPr>
          <w:rFonts w:ascii="Times New Roman" w:hAnsi="Times New Roman" w:cs="Times New Roman"/>
          <w:sz w:val="20"/>
          <w:szCs w:val="20"/>
        </w:rPr>
      </w:pPr>
    </w:p>
    <w:p w:rsidR="00DE2FF0" w:rsidRDefault="00DE2FF0" w:rsidP="0064416D">
      <w:pPr>
        <w:spacing w:after="0" w:line="240" w:lineRule="auto"/>
        <w:jc w:val="both"/>
        <w:rPr>
          <w:rFonts w:ascii="Times New Roman" w:hAnsi="Times New Roman" w:cs="Times New Roman"/>
          <w:sz w:val="20"/>
          <w:szCs w:val="20"/>
        </w:rPr>
      </w:pPr>
    </w:p>
    <w:p w:rsidR="00DE2FF0" w:rsidRDefault="00CB1105" w:rsidP="006441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pict>
          <v:rect id="_x0000_i1025" style="width:0;height:1.5pt" o:hralign="center" o:hrstd="t" o:hr="t" fillcolor="#a0a0a0" stroked="f"/>
        </w:pict>
      </w:r>
    </w:p>
    <w:p w:rsidR="00DE2FF0" w:rsidRPr="0049692B" w:rsidRDefault="00DE2FF0" w:rsidP="0064416D">
      <w:pPr>
        <w:spacing w:after="0" w:line="240" w:lineRule="auto"/>
        <w:jc w:val="both"/>
        <w:rPr>
          <w:rFonts w:ascii="Times New Roman" w:hAnsi="Times New Roman" w:cs="Times New Roman"/>
          <w:sz w:val="20"/>
          <w:szCs w:val="20"/>
        </w:rPr>
      </w:pPr>
    </w:p>
    <w:sectPr w:rsidR="00DE2FF0" w:rsidRPr="0049692B" w:rsidSect="00561482">
      <w:footerReference w:type="default" r:id="rId44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91F" w:rsidRDefault="0064491F" w:rsidP="002D2355">
      <w:pPr>
        <w:spacing w:after="0" w:line="240" w:lineRule="auto"/>
      </w:pPr>
      <w:r>
        <w:separator/>
      </w:r>
    </w:p>
  </w:endnote>
  <w:endnote w:type="continuationSeparator" w:id="0">
    <w:p w:rsidR="0064491F" w:rsidRDefault="0064491F" w:rsidP="002D2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Rom">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592208586"/>
      <w:docPartObj>
        <w:docPartGallery w:val="Page Numbers (Bottom of Page)"/>
        <w:docPartUnique/>
      </w:docPartObj>
    </w:sdtPr>
    <w:sdtEndPr>
      <w:rPr>
        <w:noProof/>
      </w:rPr>
    </w:sdtEndPr>
    <w:sdtContent>
      <w:p w:rsidR="00CB1105" w:rsidRDefault="00CB1105">
        <w:pPr>
          <w:pStyle w:val="Footer"/>
          <w:jc w:val="right"/>
        </w:pPr>
        <w:r>
          <w:fldChar w:fldCharType="begin"/>
        </w:r>
        <w:r>
          <w:instrText xml:space="preserve"> PAGE   \* MERGEFORMAT </w:instrText>
        </w:r>
        <w:r>
          <w:fldChar w:fldCharType="separate"/>
        </w:r>
        <w:r w:rsidR="00DB1533">
          <w:t>2</w:t>
        </w:r>
        <w:r>
          <w:fldChar w:fldCharType="end"/>
        </w:r>
      </w:p>
    </w:sdtContent>
  </w:sdt>
  <w:p w:rsidR="00CB1105" w:rsidRDefault="00CB11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91F" w:rsidRDefault="0064491F" w:rsidP="002D2355">
      <w:pPr>
        <w:spacing w:after="0" w:line="240" w:lineRule="auto"/>
      </w:pPr>
      <w:r>
        <w:separator/>
      </w:r>
    </w:p>
  </w:footnote>
  <w:footnote w:type="continuationSeparator" w:id="0">
    <w:p w:rsidR="0064491F" w:rsidRDefault="0064491F" w:rsidP="002D2355">
      <w:pPr>
        <w:spacing w:after="0" w:line="240" w:lineRule="auto"/>
      </w:pPr>
      <w:r>
        <w:continuationSeparator/>
      </w:r>
    </w:p>
  </w:footnote>
  <w:footnote w:id="1">
    <w:p w:rsidR="00976E02" w:rsidRDefault="00976E02">
      <w:r>
        <w:rPr>
          <w:sz w:val="16"/>
          <w:szCs w:val="16"/>
        </w:rPr>
        <w:footnoteRef/>
      </w:r>
      <w:r>
        <w:rPr>
          <w:rFonts w:ascii="Times New Roman" w:hAnsi="Times New Roman"/>
          <w:sz w:val="16"/>
          <w:szCs w:val="16"/>
        </w:rPr>
        <w:t xml:space="preserve"> Pentru ciclul de injecţie.</w:t>
      </w:r>
    </w:p>
  </w:footnote>
  <w:footnote w:id="2">
    <w:p w:rsidR="00976E02" w:rsidRDefault="00976E02">
      <w:r>
        <w:rPr>
          <w:sz w:val="16"/>
          <w:szCs w:val="16"/>
        </w:rPr>
        <w:footnoteRef/>
      </w:r>
      <w:r>
        <w:rPr>
          <w:rFonts w:ascii="Times New Roman" w:hAnsi="Times New Roman"/>
          <w:sz w:val="16"/>
          <w:szCs w:val="16"/>
        </w:rPr>
        <w:t xml:space="preserve"> Pentru ciclul de extracţie.</w:t>
      </w:r>
    </w:p>
  </w:footnote>
  <w:footnote w:id="3">
    <w:p w:rsidR="00976E02" w:rsidRDefault="00976E02">
      <w:r>
        <w:rPr>
          <w:sz w:val="16"/>
          <w:szCs w:val="16"/>
        </w:rPr>
        <w:footnoteRef/>
      </w:r>
      <w:r>
        <w:rPr>
          <w:rFonts w:ascii="Times New Roman" w:hAnsi="Times New Roman"/>
          <w:sz w:val="16"/>
          <w:szCs w:val="16"/>
        </w:rPr>
        <w:t xml:space="preserve"> Pentru ciclul de injecţie.</w:t>
      </w:r>
    </w:p>
  </w:footnote>
  <w:footnote w:id="4">
    <w:p w:rsidR="00976E02" w:rsidRDefault="00976E02">
      <w:r>
        <w:rPr>
          <w:sz w:val="16"/>
          <w:szCs w:val="16"/>
        </w:rPr>
        <w:footnoteRef/>
      </w:r>
      <w:r>
        <w:rPr>
          <w:rFonts w:ascii="Times New Roman" w:hAnsi="Times New Roman"/>
          <w:sz w:val="16"/>
          <w:szCs w:val="16"/>
        </w:rPr>
        <w:t xml:space="preserve"> Pentru ciclul de extracţie.</w:t>
      </w:r>
    </w:p>
  </w:footnote>
  <w:footnote w:id="5">
    <w:p w:rsidR="00976E02" w:rsidRDefault="00976E02">
      <w:r>
        <w:rPr>
          <w:sz w:val="16"/>
          <w:szCs w:val="16"/>
        </w:rPr>
        <w:footnoteRef/>
      </w:r>
      <w:r>
        <w:rPr>
          <w:rFonts w:ascii="Times New Roman" w:hAnsi="Times New Roman"/>
          <w:sz w:val="16"/>
          <w:szCs w:val="16"/>
        </w:rPr>
        <w:t xml:space="preserve"> Pentru ciclul de injecţie.</w:t>
      </w:r>
    </w:p>
  </w:footnote>
  <w:footnote w:id="6">
    <w:p w:rsidR="00976E02" w:rsidRDefault="00976E02">
      <w:r>
        <w:rPr>
          <w:sz w:val="16"/>
          <w:szCs w:val="16"/>
        </w:rPr>
        <w:footnoteRef/>
      </w:r>
      <w:r>
        <w:rPr>
          <w:rFonts w:ascii="Times New Roman" w:hAnsi="Times New Roman"/>
          <w:sz w:val="16"/>
          <w:szCs w:val="16"/>
        </w:rPr>
        <w:t xml:space="preserve"> Pentru ciclul de extracţie.</w:t>
      </w:r>
    </w:p>
  </w:footnote>
  <w:footnote w:id="7">
    <w:p w:rsidR="00976E02" w:rsidRDefault="00976E02">
      <w:r>
        <w:rPr>
          <w:sz w:val="16"/>
          <w:szCs w:val="16"/>
        </w:rPr>
        <w:footnoteRef/>
      </w:r>
      <w:r>
        <w:rPr>
          <w:rFonts w:ascii="Times New Roman" w:hAnsi="Times New Roman"/>
          <w:sz w:val="16"/>
          <w:szCs w:val="16"/>
        </w:rPr>
        <w:t xml:space="preserve"> Pentru ciclul de injecţie.</w:t>
      </w:r>
    </w:p>
  </w:footnote>
  <w:footnote w:id="8">
    <w:p w:rsidR="00976E02" w:rsidRDefault="00976E02">
      <w:pPr>
        <w:rPr>
          <w:rFonts w:ascii="Times New Roman" w:hAnsi="Times New Roman"/>
          <w:sz w:val="16"/>
          <w:szCs w:val="16"/>
        </w:rPr>
      </w:pPr>
      <w:r>
        <w:rPr>
          <w:sz w:val="16"/>
          <w:szCs w:val="16"/>
        </w:rPr>
        <w:footnoteRef/>
      </w:r>
      <w:r>
        <w:rPr>
          <w:rFonts w:ascii="Times New Roman" w:hAnsi="Times New Roman"/>
          <w:sz w:val="16"/>
          <w:szCs w:val="16"/>
        </w:rPr>
        <w:t xml:space="preserve"> Pentru ciclul de extracţie.</w:t>
      </w:r>
    </w:p>
    <w:p w:rsidR="00976E02" w:rsidRDefault="00976E0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849CC73A"/>
    <w:lvl w:ilvl="0">
      <w:start w:val="1"/>
      <w:numFmt w:val="decimal"/>
      <w:pStyle w:val="Heading1"/>
      <w:lvlText w:val="%1."/>
      <w:lvlJc w:val="left"/>
      <w:pPr>
        <w:tabs>
          <w:tab w:val="num" w:pos="857"/>
        </w:tabs>
        <w:ind w:left="851" w:hanging="851"/>
      </w:pPr>
      <w:rPr>
        <w:rFonts w:ascii="Times New Roman" w:hAnsi="Times New Roman" w:cs="Times New Roman" w:hint="default"/>
        <w:b/>
        <w:i w:val="0"/>
        <w:sz w:val="24"/>
        <w:szCs w:val="24"/>
      </w:rPr>
    </w:lvl>
    <w:lvl w:ilvl="1">
      <w:start w:val="1"/>
      <w:numFmt w:val="decimal"/>
      <w:pStyle w:val="Heading2"/>
      <w:lvlText w:val="%1.%2"/>
      <w:lvlJc w:val="left"/>
      <w:pPr>
        <w:tabs>
          <w:tab w:val="num" w:pos="857"/>
        </w:tabs>
        <w:ind w:left="851" w:hanging="851"/>
      </w:pPr>
      <w:rPr>
        <w:rFonts w:ascii="Times New Roman" w:hAnsi="Times New Roman" w:cs="Times New Roman" w:hint="default"/>
        <w:b/>
        <w:i w:val="0"/>
        <w:sz w:val="24"/>
        <w:szCs w:val="24"/>
      </w:rPr>
    </w:lvl>
    <w:lvl w:ilvl="2">
      <w:start w:val="1"/>
      <w:numFmt w:val="decimal"/>
      <w:pStyle w:val="Heading3"/>
      <w:lvlText w:val="%1.%2.%3"/>
      <w:lvlJc w:val="left"/>
      <w:pPr>
        <w:tabs>
          <w:tab w:val="num" w:pos="857"/>
        </w:tabs>
        <w:ind w:left="851" w:hanging="851"/>
      </w:pPr>
      <w:rPr>
        <w:rFonts w:ascii="Verdana" w:hAnsi="Verdana" w:cs="Times New Roman" w:hint="default"/>
        <w:b w:val="0"/>
        <w:i w:val="0"/>
        <w:sz w:val="18"/>
        <w:szCs w:val="18"/>
      </w:rPr>
    </w:lvl>
    <w:lvl w:ilvl="3">
      <w:start w:val="1"/>
      <w:numFmt w:val="decimal"/>
      <w:lvlText w:val="%1.%2.%3.%4"/>
      <w:lvlJc w:val="left"/>
      <w:pPr>
        <w:tabs>
          <w:tab w:val="num" w:pos="6"/>
        </w:tabs>
        <w:ind w:hanging="851"/>
      </w:pPr>
      <w:rPr>
        <w:rFonts w:ascii="Verdana" w:hAnsi="Verdana" w:cs="Times New Roman" w:hint="default"/>
        <w:b w:val="0"/>
        <w:i w:val="0"/>
        <w:sz w:val="18"/>
        <w:szCs w:val="18"/>
      </w:rPr>
    </w:lvl>
    <w:lvl w:ilvl="4">
      <w:start w:val="1"/>
      <w:numFmt w:val="decimal"/>
      <w:lvlText w:val="%1.%2.%3.%4.%5"/>
      <w:lvlJc w:val="left"/>
      <w:pPr>
        <w:tabs>
          <w:tab w:val="num" w:pos="6"/>
        </w:tabs>
        <w:ind w:hanging="851"/>
      </w:pPr>
      <w:rPr>
        <w:rFonts w:ascii="Verdana" w:hAnsi="Verdana" w:cs="Times New Roman" w:hint="default"/>
        <w:b w:val="0"/>
        <w:i w:val="0"/>
        <w:sz w:val="18"/>
        <w:szCs w:val="18"/>
      </w:rPr>
    </w:lvl>
    <w:lvl w:ilvl="5">
      <w:start w:val="1"/>
      <w:numFmt w:val="decimal"/>
      <w:lvlText w:val="%1.%2.%3.%4.%5.%6"/>
      <w:lvlJc w:val="left"/>
      <w:pPr>
        <w:tabs>
          <w:tab w:val="num" w:pos="0"/>
        </w:tabs>
      </w:pPr>
      <w:rPr>
        <w:rFonts w:ascii="Times New Roman" w:hAnsi="Times New Roman" w:cs="Times New Roman" w:hint="default"/>
      </w:rPr>
    </w:lvl>
    <w:lvl w:ilvl="6">
      <w:start w:val="1"/>
      <w:numFmt w:val="decimal"/>
      <w:lvlText w:val="%1.%2.%3.%4.%5.%6.%7"/>
      <w:lvlJc w:val="left"/>
      <w:pPr>
        <w:tabs>
          <w:tab w:val="num" w:pos="0"/>
        </w:tabs>
      </w:pPr>
      <w:rPr>
        <w:rFonts w:ascii="Times New Roman" w:hAnsi="Times New Roman" w:cs="Times New Roman" w:hint="default"/>
      </w:rPr>
    </w:lvl>
    <w:lvl w:ilvl="7">
      <w:start w:val="1"/>
      <w:numFmt w:val="decimal"/>
      <w:lvlText w:val="%1.%2.%3.%4.%5.%6.%7.%8"/>
      <w:lvlJc w:val="left"/>
      <w:pPr>
        <w:tabs>
          <w:tab w:val="num" w:pos="0"/>
        </w:tabs>
      </w:pPr>
      <w:rPr>
        <w:rFonts w:ascii="Times New Roman" w:hAnsi="Times New Roman" w:cs="Times New Roman" w:hint="default"/>
      </w:rPr>
    </w:lvl>
    <w:lvl w:ilvl="8">
      <w:start w:val="1"/>
      <w:numFmt w:val="decimal"/>
      <w:lvlText w:val="%1.%2.%3.%4.%5.%6.%7.%8.%9"/>
      <w:lvlJc w:val="left"/>
      <w:pPr>
        <w:tabs>
          <w:tab w:val="num" w:pos="0"/>
        </w:tabs>
      </w:pPr>
      <w:rPr>
        <w:rFonts w:ascii="Times New Roman" w:hAnsi="Times New Roman" w:cs="Times New Roman" w:hint="default"/>
      </w:rPr>
    </w:lvl>
  </w:abstractNum>
  <w:abstractNum w:abstractNumId="1" w15:restartNumberingAfterBreak="0">
    <w:nsid w:val="00C12482"/>
    <w:multiLevelType w:val="hybridMultilevel"/>
    <w:tmpl w:val="0D96B8D6"/>
    <w:lvl w:ilvl="0" w:tplc="E00E3784">
      <w:start w:val="4"/>
      <w:numFmt w:val="bullet"/>
      <w:lvlText w:val="-"/>
      <w:lvlJc w:val="left"/>
      <w:pPr>
        <w:ind w:left="1080" w:hanging="360"/>
      </w:pPr>
      <w:rPr>
        <w:rFonts w:ascii="Arial Narrow" w:eastAsia="Times New Roman" w:hAnsi="Arial Narrow"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2" w15:restartNumberingAfterBreak="0">
    <w:nsid w:val="01235C5D"/>
    <w:multiLevelType w:val="hybridMultilevel"/>
    <w:tmpl w:val="2B86FE38"/>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3" w15:restartNumberingAfterBreak="0">
    <w:nsid w:val="03494877"/>
    <w:multiLevelType w:val="hybridMultilevel"/>
    <w:tmpl w:val="8C74B8B2"/>
    <w:lvl w:ilvl="0" w:tplc="A574C652">
      <w:start w:val="1"/>
      <w:numFmt w:val="lowerLetter"/>
      <w:lvlText w:val="%1)"/>
      <w:lvlJc w:val="left"/>
      <w:pPr>
        <w:ind w:left="1635" w:hanging="360"/>
      </w:pPr>
      <w:rPr>
        <w:rFonts w:ascii="Times New Roman" w:hAnsi="Times New Roman"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4" w15:restartNumberingAfterBreak="0">
    <w:nsid w:val="038C3398"/>
    <w:multiLevelType w:val="singleLevel"/>
    <w:tmpl w:val="1B4C861E"/>
    <w:lvl w:ilvl="0">
      <w:start w:val="1"/>
      <w:numFmt w:val="bullet"/>
      <w:pStyle w:val="ListBullet"/>
      <w:lvlText w:val=""/>
      <w:lvlJc w:val="left"/>
      <w:pPr>
        <w:tabs>
          <w:tab w:val="num" w:pos="360"/>
        </w:tabs>
        <w:ind w:left="357" w:hanging="357"/>
      </w:pPr>
      <w:rPr>
        <w:rFonts w:ascii="Webdings" w:hAnsi="Webdings" w:cs="Times New Roman" w:hint="default"/>
      </w:rPr>
    </w:lvl>
  </w:abstractNum>
  <w:abstractNum w:abstractNumId="5" w15:restartNumberingAfterBreak="0">
    <w:nsid w:val="0409088C"/>
    <w:multiLevelType w:val="hybridMultilevel"/>
    <w:tmpl w:val="C5665340"/>
    <w:lvl w:ilvl="0" w:tplc="3A4CE0C2">
      <w:start w:val="1"/>
      <w:numFmt w:val="lowerLetter"/>
      <w:lvlText w:val="%1)"/>
      <w:lvlJc w:val="left"/>
      <w:pPr>
        <w:ind w:left="1426" w:hanging="360"/>
      </w:pPr>
      <w:rPr>
        <w:rFonts w:hint="default"/>
        <w:sz w:val="24"/>
        <w:szCs w:val="24"/>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15:restartNumberingAfterBreak="0">
    <w:nsid w:val="04113C58"/>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7142E5B"/>
    <w:multiLevelType w:val="hybridMultilevel"/>
    <w:tmpl w:val="45A43570"/>
    <w:lvl w:ilvl="0" w:tplc="04170017">
      <w:start w:val="1"/>
      <w:numFmt w:val="lowerLetter"/>
      <w:lvlText w:val="%1)"/>
      <w:lvlJc w:val="left"/>
      <w:pPr>
        <w:ind w:left="1429" w:hanging="360"/>
      </w:pPr>
      <w:rPr>
        <w:rFonts w:hint="default"/>
        <w:color w:val="auto"/>
      </w:rPr>
    </w:lvl>
    <w:lvl w:ilvl="1" w:tplc="04090019">
      <w:start w:val="1"/>
      <w:numFmt w:val="lowerLetter"/>
      <w:lvlText w:val="%2."/>
      <w:lvlJc w:val="left"/>
      <w:pPr>
        <w:ind w:left="2149" w:hanging="360"/>
      </w:pPr>
      <w:rPr>
        <w:rFonts w:ascii="Times New Roman" w:hAnsi="Times New Roman" w:cs="Times New Roman"/>
      </w:rPr>
    </w:lvl>
    <w:lvl w:ilvl="2" w:tplc="0409001B">
      <w:start w:val="1"/>
      <w:numFmt w:val="lowerRoman"/>
      <w:lvlText w:val="%3."/>
      <w:lvlJc w:val="right"/>
      <w:pPr>
        <w:ind w:left="2869" w:hanging="180"/>
      </w:pPr>
      <w:rPr>
        <w:rFonts w:ascii="Times New Roman" w:hAnsi="Times New Roman" w:cs="Times New Roman"/>
      </w:rPr>
    </w:lvl>
    <w:lvl w:ilvl="3" w:tplc="0409000F">
      <w:start w:val="1"/>
      <w:numFmt w:val="decimal"/>
      <w:lvlText w:val="%4."/>
      <w:lvlJc w:val="left"/>
      <w:pPr>
        <w:ind w:left="3589" w:hanging="360"/>
      </w:pPr>
      <w:rPr>
        <w:rFonts w:ascii="Times New Roman" w:hAnsi="Times New Roman" w:cs="Times New Roman"/>
      </w:rPr>
    </w:lvl>
    <w:lvl w:ilvl="4" w:tplc="04090019">
      <w:start w:val="1"/>
      <w:numFmt w:val="lowerLetter"/>
      <w:lvlText w:val="%5."/>
      <w:lvlJc w:val="left"/>
      <w:pPr>
        <w:ind w:left="4309" w:hanging="360"/>
      </w:pPr>
      <w:rPr>
        <w:rFonts w:ascii="Times New Roman" w:hAnsi="Times New Roman" w:cs="Times New Roman"/>
      </w:rPr>
    </w:lvl>
    <w:lvl w:ilvl="5" w:tplc="0409001B">
      <w:start w:val="1"/>
      <w:numFmt w:val="lowerRoman"/>
      <w:lvlText w:val="%6."/>
      <w:lvlJc w:val="right"/>
      <w:pPr>
        <w:ind w:left="5029" w:hanging="180"/>
      </w:pPr>
      <w:rPr>
        <w:rFonts w:ascii="Times New Roman" w:hAnsi="Times New Roman" w:cs="Times New Roman"/>
      </w:rPr>
    </w:lvl>
    <w:lvl w:ilvl="6" w:tplc="0409000F">
      <w:start w:val="1"/>
      <w:numFmt w:val="decimal"/>
      <w:lvlText w:val="%7."/>
      <w:lvlJc w:val="left"/>
      <w:pPr>
        <w:ind w:left="5749" w:hanging="360"/>
      </w:pPr>
      <w:rPr>
        <w:rFonts w:ascii="Times New Roman" w:hAnsi="Times New Roman" w:cs="Times New Roman"/>
      </w:rPr>
    </w:lvl>
    <w:lvl w:ilvl="7" w:tplc="04090019">
      <w:start w:val="1"/>
      <w:numFmt w:val="lowerLetter"/>
      <w:lvlText w:val="%8."/>
      <w:lvlJc w:val="left"/>
      <w:pPr>
        <w:ind w:left="6469" w:hanging="360"/>
      </w:pPr>
      <w:rPr>
        <w:rFonts w:ascii="Times New Roman" w:hAnsi="Times New Roman" w:cs="Times New Roman"/>
      </w:rPr>
    </w:lvl>
    <w:lvl w:ilvl="8" w:tplc="0409001B">
      <w:start w:val="1"/>
      <w:numFmt w:val="lowerRoman"/>
      <w:lvlText w:val="%9."/>
      <w:lvlJc w:val="right"/>
      <w:pPr>
        <w:ind w:left="7189" w:hanging="180"/>
      </w:pPr>
      <w:rPr>
        <w:rFonts w:ascii="Times New Roman" w:hAnsi="Times New Roman" w:cs="Times New Roman"/>
      </w:rPr>
    </w:lvl>
  </w:abstractNum>
  <w:abstractNum w:abstractNumId="8" w15:restartNumberingAfterBreak="0">
    <w:nsid w:val="0762742D"/>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7767A9A"/>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8834D17"/>
    <w:multiLevelType w:val="hybridMultilevel"/>
    <w:tmpl w:val="7D769434"/>
    <w:lvl w:ilvl="0" w:tplc="04170017">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1" w15:restartNumberingAfterBreak="0">
    <w:nsid w:val="088A44CF"/>
    <w:multiLevelType w:val="hybridMultilevel"/>
    <w:tmpl w:val="B584FC9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B3473C"/>
    <w:multiLevelType w:val="hybridMultilevel"/>
    <w:tmpl w:val="104C88E2"/>
    <w:lvl w:ilvl="0" w:tplc="D80030A2">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13" w15:restartNumberingAfterBreak="0">
    <w:nsid w:val="0AB14C11"/>
    <w:multiLevelType w:val="hybridMultilevel"/>
    <w:tmpl w:val="0B68D7B8"/>
    <w:lvl w:ilvl="0" w:tplc="2A64C84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516000"/>
    <w:multiLevelType w:val="hybridMultilevel"/>
    <w:tmpl w:val="3E082F1C"/>
    <w:lvl w:ilvl="0" w:tplc="650E2C98">
      <w:start w:val="1"/>
      <w:numFmt w:val="bullet"/>
      <w:lvlText w:val=""/>
      <w:lvlJc w:val="left"/>
      <w:pPr>
        <w:ind w:left="1485" w:hanging="360"/>
      </w:pPr>
      <w:rPr>
        <w:rFonts w:ascii="Symbol" w:hAnsi="Symbol" w:hint="default"/>
      </w:rPr>
    </w:lvl>
    <w:lvl w:ilvl="1" w:tplc="04180003" w:tentative="1">
      <w:start w:val="1"/>
      <w:numFmt w:val="bullet"/>
      <w:lvlText w:val="o"/>
      <w:lvlJc w:val="left"/>
      <w:pPr>
        <w:ind w:left="2205" w:hanging="360"/>
      </w:pPr>
      <w:rPr>
        <w:rFonts w:ascii="Courier New" w:hAnsi="Courier New" w:cs="Courier New" w:hint="default"/>
      </w:rPr>
    </w:lvl>
    <w:lvl w:ilvl="2" w:tplc="04180005" w:tentative="1">
      <w:start w:val="1"/>
      <w:numFmt w:val="bullet"/>
      <w:lvlText w:val=""/>
      <w:lvlJc w:val="left"/>
      <w:pPr>
        <w:ind w:left="2925" w:hanging="360"/>
      </w:pPr>
      <w:rPr>
        <w:rFonts w:ascii="Wingdings" w:hAnsi="Wingdings" w:hint="default"/>
      </w:rPr>
    </w:lvl>
    <w:lvl w:ilvl="3" w:tplc="04180001" w:tentative="1">
      <w:start w:val="1"/>
      <w:numFmt w:val="bullet"/>
      <w:lvlText w:val=""/>
      <w:lvlJc w:val="left"/>
      <w:pPr>
        <w:ind w:left="3645" w:hanging="360"/>
      </w:pPr>
      <w:rPr>
        <w:rFonts w:ascii="Symbol" w:hAnsi="Symbol" w:hint="default"/>
      </w:rPr>
    </w:lvl>
    <w:lvl w:ilvl="4" w:tplc="04180003" w:tentative="1">
      <w:start w:val="1"/>
      <w:numFmt w:val="bullet"/>
      <w:lvlText w:val="o"/>
      <w:lvlJc w:val="left"/>
      <w:pPr>
        <w:ind w:left="4365" w:hanging="360"/>
      </w:pPr>
      <w:rPr>
        <w:rFonts w:ascii="Courier New" w:hAnsi="Courier New" w:cs="Courier New" w:hint="default"/>
      </w:rPr>
    </w:lvl>
    <w:lvl w:ilvl="5" w:tplc="04180005" w:tentative="1">
      <w:start w:val="1"/>
      <w:numFmt w:val="bullet"/>
      <w:lvlText w:val=""/>
      <w:lvlJc w:val="left"/>
      <w:pPr>
        <w:ind w:left="5085" w:hanging="360"/>
      </w:pPr>
      <w:rPr>
        <w:rFonts w:ascii="Wingdings" w:hAnsi="Wingdings" w:hint="default"/>
      </w:rPr>
    </w:lvl>
    <w:lvl w:ilvl="6" w:tplc="04180001" w:tentative="1">
      <w:start w:val="1"/>
      <w:numFmt w:val="bullet"/>
      <w:lvlText w:val=""/>
      <w:lvlJc w:val="left"/>
      <w:pPr>
        <w:ind w:left="5805" w:hanging="360"/>
      </w:pPr>
      <w:rPr>
        <w:rFonts w:ascii="Symbol" w:hAnsi="Symbol" w:hint="default"/>
      </w:rPr>
    </w:lvl>
    <w:lvl w:ilvl="7" w:tplc="04180003" w:tentative="1">
      <w:start w:val="1"/>
      <w:numFmt w:val="bullet"/>
      <w:lvlText w:val="o"/>
      <w:lvlJc w:val="left"/>
      <w:pPr>
        <w:ind w:left="6525" w:hanging="360"/>
      </w:pPr>
      <w:rPr>
        <w:rFonts w:ascii="Courier New" w:hAnsi="Courier New" w:cs="Courier New" w:hint="default"/>
      </w:rPr>
    </w:lvl>
    <w:lvl w:ilvl="8" w:tplc="04180005" w:tentative="1">
      <w:start w:val="1"/>
      <w:numFmt w:val="bullet"/>
      <w:lvlText w:val=""/>
      <w:lvlJc w:val="left"/>
      <w:pPr>
        <w:ind w:left="7245" w:hanging="360"/>
      </w:pPr>
      <w:rPr>
        <w:rFonts w:ascii="Wingdings" w:hAnsi="Wingdings" w:hint="default"/>
      </w:rPr>
    </w:lvl>
  </w:abstractNum>
  <w:abstractNum w:abstractNumId="15" w15:restartNumberingAfterBreak="0">
    <w:nsid w:val="0C746C56"/>
    <w:multiLevelType w:val="hybridMultilevel"/>
    <w:tmpl w:val="ED9E6162"/>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CCE675D"/>
    <w:multiLevelType w:val="hybridMultilevel"/>
    <w:tmpl w:val="5B84594A"/>
    <w:lvl w:ilvl="0" w:tplc="D5C691F2">
      <w:start w:val="3"/>
      <w:numFmt w:val="bullet"/>
      <w:lvlText w:val="-"/>
      <w:lvlJc w:val="left"/>
      <w:pPr>
        <w:tabs>
          <w:tab w:val="num" w:pos="2340"/>
        </w:tabs>
        <w:ind w:left="23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E561E0D"/>
    <w:multiLevelType w:val="hybridMultilevel"/>
    <w:tmpl w:val="329E2B40"/>
    <w:lvl w:ilvl="0" w:tplc="B7CE03DE">
      <w:start w:val="1"/>
      <w:numFmt w:val="lowerLetter"/>
      <w:lvlText w:val="%1)"/>
      <w:lvlJc w:val="left"/>
      <w:pPr>
        <w:ind w:left="1865"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E674238"/>
    <w:multiLevelType w:val="hybridMultilevel"/>
    <w:tmpl w:val="939C3038"/>
    <w:lvl w:ilvl="0" w:tplc="B556280A">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F335C32"/>
    <w:multiLevelType w:val="hybridMultilevel"/>
    <w:tmpl w:val="7FDCB7F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0FF028BC"/>
    <w:multiLevelType w:val="hybridMultilevel"/>
    <w:tmpl w:val="E6701CFA"/>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1" w15:restartNumberingAfterBreak="0">
    <w:nsid w:val="116C102F"/>
    <w:multiLevelType w:val="hybridMultilevel"/>
    <w:tmpl w:val="639EFC3A"/>
    <w:lvl w:ilvl="0" w:tplc="0409000F">
      <w:start w:val="1"/>
      <w:numFmt w:val="decimal"/>
      <w:lvlText w:val="%1."/>
      <w:lvlJc w:val="left"/>
      <w:pPr>
        <w:tabs>
          <w:tab w:val="num" w:pos="720"/>
        </w:tabs>
        <w:ind w:left="720" w:hanging="360"/>
      </w:pPr>
      <w:rPr>
        <w:rFonts w:ascii="Times New Roman" w:hAnsi="Times New Roman" w:cs="Times New Roman" w:hint="default"/>
      </w:rPr>
    </w:lvl>
    <w:lvl w:ilvl="1" w:tplc="2E747AEC">
      <w:start w:val="1"/>
      <w:numFmt w:val="lowerLetter"/>
      <w:lvlText w:val="%2)"/>
      <w:lvlJc w:val="left"/>
      <w:pPr>
        <w:tabs>
          <w:tab w:val="num" w:pos="1440"/>
        </w:tabs>
        <w:ind w:left="1440" w:hanging="360"/>
      </w:pPr>
      <w:rPr>
        <w:rFonts w:ascii="Times New Roman" w:hAnsi="Times New Roman" w:cs="Times New Roman" w:hint="default"/>
      </w:rPr>
    </w:lvl>
    <w:lvl w:ilvl="2" w:tplc="20FCE980">
      <w:start w:val="4"/>
      <w:numFmt w:val="decimal"/>
      <w:lvlText w:val="%3."/>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12561F6A"/>
    <w:multiLevelType w:val="hybridMultilevel"/>
    <w:tmpl w:val="C5DC0976"/>
    <w:lvl w:ilvl="0" w:tplc="72827734">
      <w:start w:val="1"/>
      <w:numFmt w:val="lowerLetter"/>
      <w:lvlText w:val="%1)"/>
      <w:lvlJc w:val="left"/>
      <w:pPr>
        <w:tabs>
          <w:tab w:val="num" w:pos="720"/>
        </w:tabs>
        <w:ind w:left="720" w:hanging="360"/>
      </w:pPr>
      <w:rPr>
        <w:rFonts w:ascii="Times New Roman" w:eastAsia="Times New Roman" w:hAnsi="Times New Roman" w:cs="Times New Roman"/>
      </w:rPr>
    </w:lvl>
    <w:lvl w:ilvl="1" w:tplc="04060019">
      <w:start w:val="1"/>
      <w:numFmt w:val="lowerLetter"/>
      <w:lvlText w:val="%2."/>
      <w:lvlJc w:val="left"/>
      <w:pPr>
        <w:tabs>
          <w:tab w:val="num" w:pos="1440"/>
        </w:tabs>
        <w:ind w:left="1440" w:hanging="360"/>
      </w:pPr>
      <w:rPr>
        <w:rFonts w:ascii="Times New Roman" w:hAnsi="Times New Roman" w:cs="Times New Roman"/>
      </w:rPr>
    </w:lvl>
    <w:lvl w:ilvl="2" w:tplc="0406001B">
      <w:start w:val="1"/>
      <w:numFmt w:val="lowerRoman"/>
      <w:lvlText w:val="%3."/>
      <w:lvlJc w:val="right"/>
      <w:pPr>
        <w:tabs>
          <w:tab w:val="num" w:pos="2160"/>
        </w:tabs>
        <w:ind w:left="2160" w:hanging="180"/>
      </w:pPr>
      <w:rPr>
        <w:rFonts w:ascii="Times New Roman" w:hAnsi="Times New Roman" w:cs="Times New Roman"/>
      </w:rPr>
    </w:lvl>
    <w:lvl w:ilvl="3" w:tplc="0406000F">
      <w:start w:val="1"/>
      <w:numFmt w:val="decimal"/>
      <w:lvlText w:val="%4."/>
      <w:lvlJc w:val="left"/>
      <w:pPr>
        <w:tabs>
          <w:tab w:val="num" w:pos="2880"/>
        </w:tabs>
        <w:ind w:left="2880" w:hanging="360"/>
      </w:pPr>
      <w:rPr>
        <w:rFonts w:ascii="Times New Roman" w:hAnsi="Times New Roman" w:cs="Times New Roman"/>
      </w:rPr>
    </w:lvl>
    <w:lvl w:ilvl="4" w:tplc="04060019">
      <w:start w:val="1"/>
      <w:numFmt w:val="lowerLetter"/>
      <w:lvlText w:val="%5."/>
      <w:lvlJc w:val="left"/>
      <w:pPr>
        <w:tabs>
          <w:tab w:val="num" w:pos="3600"/>
        </w:tabs>
        <w:ind w:left="3600" w:hanging="360"/>
      </w:pPr>
      <w:rPr>
        <w:rFonts w:ascii="Times New Roman" w:hAnsi="Times New Roman" w:cs="Times New Roman"/>
      </w:rPr>
    </w:lvl>
    <w:lvl w:ilvl="5" w:tplc="0406001B">
      <w:start w:val="1"/>
      <w:numFmt w:val="lowerRoman"/>
      <w:lvlText w:val="%6."/>
      <w:lvlJc w:val="right"/>
      <w:pPr>
        <w:tabs>
          <w:tab w:val="num" w:pos="4320"/>
        </w:tabs>
        <w:ind w:left="4320" w:hanging="180"/>
      </w:pPr>
      <w:rPr>
        <w:rFonts w:ascii="Times New Roman" w:hAnsi="Times New Roman" w:cs="Times New Roman"/>
      </w:rPr>
    </w:lvl>
    <w:lvl w:ilvl="6" w:tplc="0406000F">
      <w:start w:val="1"/>
      <w:numFmt w:val="decimal"/>
      <w:lvlText w:val="%7."/>
      <w:lvlJc w:val="left"/>
      <w:pPr>
        <w:tabs>
          <w:tab w:val="num" w:pos="5040"/>
        </w:tabs>
        <w:ind w:left="5040" w:hanging="360"/>
      </w:pPr>
      <w:rPr>
        <w:rFonts w:ascii="Times New Roman" w:hAnsi="Times New Roman" w:cs="Times New Roman"/>
      </w:rPr>
    </w:lvl>
    <w:lvl w:ilvl="7" w:tplc="04060019">
      <w:start w:val="1"/>
      <w:numFmt w:val="lowerLetter"/>
      <w:lvlText w:val="%8."/>
      <w:lvlJc w:val="left"/>
      <w:pPr>
        <w:tabs>
          <w:tab w:val="num" w:pos="5760"/>
        </w:tabs>
        <w:ind w:left="5760" w:hanging="360"/>
      </w:pPr>
      <w:rPr>
        <w:rFonts w:ascii="Times New Roman" w:hAnsi="Times New Roman" w:cs="Times New Roman"/>
      </w:rPr>
    </w:lvl>
    <w:lvl w:ilvl="8" w:tplc="0406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142174AB"/>
    <w:multiLevelType w:val="hybridMultilevel"/>
    <w:tmpl w:val="8D7A0F42"/>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24" w15:restartNumberingAfterBreak="0">
    <w:nsid w:val="1495521C"/>
    <w:multiLevelType w:val="hybridMultilevel"/>
    <w:tmpl w:val="27F8C91A"/>
    <w:lvl w:ilvl="0" w:tplc="04090017">
      <w:start w:val="1"/>
      <w:numFmt w:val="lowerLetter"/>
      <w:lvlText w:val="%1)"/>
      <w:lvlJc w:val="left"/>
      <w:pPr>
        <w:ind w:left="1426" w:hanging="360"/>
      </w:pPr>
      <w:rPr>
        <w:rFont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5" w15:restartNumberingAfterBreak="0">
    <w:nsid w:val="158E224C"/>
    <w:multiLevelType w:val="hybridMultilevel"/>
    <w:tmpl w:val="356CD978"/>
    <w:lvl w:ilvl="0" w:tplc="533C77CC">
      <w:start w:val="1"/>
      <w:numFmt w:val="lowerLetter"/>
      <w:lvlText w:val="%1)"/>
      <w:lvlJc w:val="left"/>
      <w:pPr>
        <w:ind w:left="720" w:hanging="360"/>
      </w:pPr>
      <w:rPr>
        <w:b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6D65565"/>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16D936F1"/>
    <w:multiLevelType w:val="hybridMultilevel"/>
    <w:tmpl w:val="F912D57E"/>
    <w:lvl w:ilvl="0" w:tplc="15BA0884">
      <w:start w:val="1"/>
      <w:numFmt w:val="lowerLetter"/>
      <w:lvlText w:val="%1)"/>
      <w:lvlJc w:val="left"/>
      <w:pPr>
        <w:ind w:left="720" w:hanging="360"/>
      </w:pPr>
      <w:rPr>
        <w:rFonts w:ascii="Times New Roman" w:eastAsia="Times New Roman" w:hAnsi="Times New Roman" w:cs="Times New Roman"/>
      </w:rPr>
    </w:lvl>
    <w:lvl w:ilvl="1" w:tplc="04180019">
      <w:start w:val="1"/>
      <w:numFmt w:val="lowerLetter"/>
      <w:lvlText w:val="%2."/>
      <w:lvlJc w:val="left"/>
      <w:pPr>
        <w:ind w:left="1440" w:hanging="360"/>
      </w:pPr>
      <w:rPr>
        <w:rFonts w:ascii="Times New Roman" w:hAnsi="Times New Roman" w:cs="Times New Roman"/>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28" w15:restartNumberingAfterBreak="0">
    <w:nsid w:val="18C44EE3"/>
    <w:multiLevelType w:val="hybridMultilevel"/>
    <w:tmpl w:val="3340897A"/>
    <w:lvl w:ilvl="0" w:tplc="EB387CAC">
      <w:numFmt w:val="bullet"/>
      <w:lvlText w:val="-"/>
      <w:lvlJc w:val="left"/>
      <w:pPr>
        <w:ind w:left="720" w:hanging="360"/>
      </w:pPr>
      <w:rPr>
        <w:rFonts w:ascii="Arial-Rom" w:eastAsia="Times New Roman" w:hAnsi="Arial-Rom"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29" w15:restartNumberingAfterBreak="0">
    <w:nsid w:val="199A610A"/>
    <w:multiLevelType w:val="multilevel"/>
    <w:tmpl w:val="719E5972"/>
    <w:lvl w:ilvl="0">
      <w:start w:val="1"/>
      <w:numFmt w:val="lowerLetter"/>
      <w:lvlText w:val="%1."/>
      <w:lvlJc w:val="left"/>
      <w:pPr>
        <w:tabs>
          <w:tab w:val="num" w:pos="644"/>
        </w:tabs>
        <w:ind w:left="567" w:hanging="283"/>
      </w:pPr>
      <w:rPr>
        <w:rFonts w:ascii="Times New Roman" w:hAnsi="Times New Roman" w:cs="Times New Roman" w:hint="default"/>
        <w:b w:val="0"/>
        <w:i w:val="0"/>
        <w:color w:val="auto"/>
        <w:sz w:val="24"/>
      </w:rPr>
    </w:lvl>
    <w:lvl w:ilvl="1">
      <w:start w:val="1"/>
      <w:numFmt w:val="bullet"/>
      <w:lvlText w:val=""/>
      <w:lvlJc w:val="left"/>
      <w:pPr>
        <w:tabs>
          <w:tab w:val="num" w:pos="700"/>
        </w:tabs>
        <w:ind w:left="680" w:hanging="340"/>
      </w:pPr>
      <w:rPr>
        <w:rFonts w:ascii="Symbol" w:hAnsi="Symbol" w:cs="Times New Roman" w:hint="default"/>
        <w:b w:val="0"/>
        <w:i w:val="0"/>
        <w:color w:val="auto"/>
        <w:sz w:val="22"/>
      </w:rPr>
    </w:lvl>
    <w:lvl w:ilvl="2">
      <w:start w:val="1"/>
      <w:numFmt w:val="bullet"/>
      <w:lvlRestart w:val="0"/>
      <w:lvlText w:val="-"/>
      <w:lvlJc w:val="left"/>
      <w:pPr>
        <w:tabs>
          <w:tab w:val="num" w:pos="1077"/>
        </w:tabs>
        <w:ind w:left="1077" w:hanging="453"/>
      </w:pPr>
      <w:rPr>
        <w:rFonts w:ascii="Times New Roman" w:hAnsi="Times New Roman" w:cs="Times New Roman" w:hint="default"/>
        <w:b/>
        <w:i w:val="0"/>
        <w:sz w:val="28"/>
      </w:rPr>
    </w:lvl>
    <w:lvl w:ilvl="3">
      <w:start w:val="1"/>
      <w:numFmt w:val="none"/>
      <w:lvlText w:val="%4"/>
      <w:lvlJc w:val="left"/>
      <w:pPr>
        <w:tabs>
          <w:tab w:val="num" w:pos="1494"/>
        </w:tabs>
        <w:ind w:left="1191" w:hanging="57"/>
      </w:pPr>
      <w:rPr>
        <w:rFonts w:ascii="Arial" w:hAnsi="Arial" w:cs="Arial" w:hint="default"/>
        <w:b/>
        <w:i w:val="0"/>
        <w:color w:val="auto"/>
        <w:sz w:val="24"/>
      </w:rPr>
    </w:lvl>
    <w:lvl w:ilvl="4">
      <w:start w:val="1"/>
      <w:numFmt w:val="none"/>
      <w:lvlText w:val=""/>
      <w:lvlJc w:val="left"/>
      <w:pPr>
        <w:tabs>
          <w:tab w:val="num" w:pos="1494"/>
        </w:tabs>
        <w:ind w:left="1191" w:hanging="57"/>
      </w:pPr>
      <w:rPr>
        <w:rFonts w:ascii="Arial" w:hAnsi="Arial" w:cs="Arial" w:hint="default"/>
        <w:b/>
        <w:i w:val="0"/>
        <w:sz w:val="24"/>
      </w:rPr>
    </w:lvl>
    <w:lvl w:ilvl="5">
      <w:start w:val="1"/>
      <w:numFmt w:val="none"/>
      <w:lvlText w:val=""/>
      <w:lvlJc w:val="left"/>
      <w:pPr>
        <w:tabs>
          <w:tab w:val="num" w:pos="1040"/>
        </w:tabs>
        <w:ind w:left="737" w:hanging="57"/>
      </w:pPr>
      <w:rPr>
        <w:rFonts w:ascii="Arial" w:hAnsi="Arial" w:cs="Arial" w:hint="default"/>
        <w:b/>
        <w:i w:val="0"/>
        <w:sz w:val="24"/>
      </w:rPr>
    </w:lvl>
    <w:lvl w:ilvl="6">
      <w:start w:val="1"/>
      <w:numFmt w:val="none"/>
      <w:lvlText w:val=""/>
      <w:lvlJc w:val="left"/>
      <w:pPr>
        <w:tabs>
          <w:tab w:val="num" w:pos="1551"/>
        </w:tabs>
        <w:ind w:left="1247" w:hanging="56"/>
      </w:pPr>
      <w:rPr>
        <w:rFonts w:ascii="Arial" w:hAnsi="Arial" w:cs="Arial" w:hint="default"/>
        <w:b/>
        <w:i w:val="0"/>
        <w:sz w:val="24"/>
      </w:rPr>
    </w:lvl>
    <w:lvl w:ilvl="7">
      <w:start w:val="1"/>
      <w:numFmt w:val="none"/>
      <w:lvlText w:val=""/>
      <w:lvlJc w:val="left"/>
      <w:pPr>
        <w:tabs>
          <w:tab w:val="num" w:pos="1607"/>
        </w:tabs>
        <w:ind w:left="1247"/>
      </w:pPr>
      <w:rPr>
        <w:rFonts w:ascii="Times New Roman" w:hAnsi="Times New Roman" w:cs="Times New Roman" w:hint="default"/>
      </w:rPr>
    </w:lvl>
    <w:lvl w:ilvl="8">
      <w:start w:val="1"/>
      <w:numFmt w:val="none"/>
      <w:lvlText w:val="%9"/>
      <w:lvlJc w:val="left"/>
      <w:pPr>
        <w:tabs>
          <w:tab w:val="num" w:pos="1494"/>
        </w:tabs>
        <w:ind w:left="1247" w:hanging="113"/>
      </w:pPr>
      <w:rPr>
        <w:rFonts w:ascii="Times New Roman" w:hAnsi="Times New Roman" w:cs="Times New Roman" w:hint="default"/>
      </w:rPr>
    </w:lvl>
  </w:abstractNum>
  <w:abstractNum w:abstractNumId="30" w15:restartNumberingAfterBreak="0">
    <w:nsid w:val="1AAA1111"/>
    <w:multiLevelType w:val="hybridMultilevel"/>
    <w:tmpl w:val="F16C7D3C"/>
    <w:lvl w:ilvl="0" w:tplc="2C761F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BF56E1"/>
    <w:multiLevelType w:val="hybridMultilevel"/>
    <w:tmpl w:val="6DE699A6"/>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1CB63C04"/>
    <w:multiLevelType w:val="multilevel"/>
    <w:tmpl w:val="7FD6AC1E"/>
    <w:lvl w:ilvl="0">
      <w:start w:val="1"/>
      <w:numFmt w:val="lowerLetter"/>
      <w:lvlText w:val="%1)"/>
      <w:lvlJc w:val="left"/>
      <w:pPr>
        <w:tabs>
          <w:tab w:val="num" w:pos="1080"/>
        </w:tabs>
        <w:ind w:left="1080" w:hanging="360"/>
      </w:pPr>
      <w:rPr>
        <w:rFonts w:ascii="Times New Roman" w:hAnsi="Times New Roman" w:cs="Times New Roman" w:hint="default"/>
      </w:rPr>
    </w:lvl>
    <w:lvl w:ilvl="1">
      <w:start w:val="1"/>
      <w:numFmt w:val="bullet"/>
      <w:lvlText w:val=""/>
      <w:lvlJc w:val="left"/>
      <w:pPr>
        <w:tabs>
          <w:tab w:val="num" w:pos="1800"/>
        </w:tabs>
        <w:ind w:left="1800" w:hanging="360"/>
      </w:pPr>
      <w:rPr>
        <w:rFonts w:ascii="Symbol" w:hAnsi="Symbol" w:cs="Times New Roman" w:hint="default"/>
        <w:color w:val="auto"/>
      </w:rPr>
    </w:lvl>
    <w:lvl w:ilvl="2">
      <w:start w:val="1"/>
      <w:numFmt w:val="lowerRoman"/>
      <w:lvlText w:val="%3."/>
      <w:lvlJc w:val="right"/>
      <w:pPr>
        <w:tabs>
          <w:tab w:val="num" w:pos="2520"/>
        </w:tabs>
        <w:ind w:left="2520" w:hanging="180"/>
      </w:pPr>
      <w:rPr>
        <w:rFonts w:ascii="Times New Roman" w:hAnsi="Times New Roman" w:cs="Times New Roman" w:hint="default"/>
      </w:rPr>
    </w:lvl>
    <w:lvl w:ilvl="3">
      <w:start w:val="1"/>
      <w:numFmt w:val="decimal"/>
      <w:lvlText w:val="%4."/>
      <w:lvlJc w:val="left"/>
      <w:pPr>
        <w:tabs>
          <w:tab w:val="num" w:pos="3240"/>
        </w:tabs>
        <w:ind w:left="3240" w:hanging="360"/>
      </w:pPr>
      <w:rPr>
        <w:rFonts w:ascii="Times New Roman" w:hAnsi="Times New Roman" w:cs="Times New Roman" w:hint="default"/>
      </w:rPr>
    </w:lvl>
    <w:lvl w:ilvl="4">
      <w:start w:val="1"/>
      <w:numFmt w:val="lowerLetter"/>
      <w:lvlText w:val="%5."/>
      <w:lvlJc w:val="left"/>
      <w:pPr>
        <w:tabs>
          <w:tab w:val="num" w:pos="3960"/>
        </w:tabs>
        <w:ind w:left="3960" w:hanging="360"/>
      </w:pPr>
      <w:rPr>
        <w:rFonts w:ascii="Times New Roman" w:hAnsi="Times New Roman" w:cs="Times New Roman" w:hint="default"/>
      </w:rPr>
    </w:lvl>
    <w:lvl w:ilvl="5">
      <w:start w:val="1"/>
      <w:numFmt w:val="lowerRoman"/>
      <w:lvlText w:val="%6."/>
      <w:lvlJc w:val="right"/>
      <w:pPr>
        <w:tabs>
          <w:tab w:val="num" w:pos="4680"/>
        </w:tabs>
        <w:ind w:left="4680" w:hanging="180"/>
      </w:pPr>
      <w:rPr>
        <w:rFonts w:ascii="Times New Roman" w:hAnsi="Times New Roman" w:cs="Times New Roman" w:hint="default"/>
      </w:rPr>
    </w:lvl>
    <w:lvl w:ilvl="6">
      <w:start w:val="1"/>
      <w:numFmt w:val="decimal"/>
      <w:lvlText w:val="%7."/>
      <w:lvlJc w:val="left"/>
      <w:pPr>
        <w:tabs>
          <w:tab w:val="num" w:pos="5400"/>
        </w:tabs>
        <w:ind w:left="5400" w:hanging="360"/>
      </w:pPr>
      <w:rPr>
        <w:rFonts w:ascii="Times New Roman" w:hAnsi="Times New Roman" w:cs="Times New Roman" w:hint="default"/>
      </w:rPr>
    </w:lvl>
    <w:lvl w:ilvl="7">
      <w:start w:val="1"/>
      <w:numFmt w:val="lowerLetter"/>
      <w:lvlText w:val="%8."/>
      <w:lvlJc w:val="left"/>
      <w:pPr>
        <w:tabs>
          <w:tab w:val="num" w:pos="6120"/>
        </w:tabs>
        <w:ind w:left="6120" w:hanging="360"/>
      </w:pPr>
      <w:rPr>
        <w:rFonts w:ascii="Times New Roman" w:hAnsi="Times New Roman" w:cs="Times New Roman" w:hint="default"/>
      </w:rPr>
    </w:lvl>
    <w:lvl w:ilvl="8">
      <w:start w:val="1"/>
      <w:numFmt w:val="lowerRoman"/>
      <w:lvlText w:val="%9."/>
      <w:lvlJc w:val="right"/>
      <w:pPr>
        <w:tabs>
          <w:tab w:val="num" w:pos="6840"/>
        </w:tabs>
        <w:ind w:left="6840" w:hanging="180"/>
      </w:pPr>
      <w:rPr>
        <w:rFonts w:ascii="Times New Roman" w:hAnsi="Times New Roman" w:cs="Times New Roman" w:hint="default"/>
      </w:rPr>
    </w:lvl>
  </w:abstractNum>
  <w:abstractNum w:abstractNumId="33" w15:restartNumberingAfterBreak="0">
    <w:nsid w:val="1D2B211B"/>
    <w:multiLevelType w:val="hybridMultilevel"/>
    <w:tmpl w:val="7D769434"/>
    <w:lvl w:ilvl="0" w:tplc="04170017">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4" w15:restartNumberingAfterBreak="0">
    <w:nsid w:val="1DA1552E"/>
    <w:multiLevelType w:val="hybridMultilevel"/>
    <w:tmpl w:val="A620A254"/>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1F524245"/>
    <w:multiLevelType w:val="hybridMultilevel"/>
    <w:tmpl w:val="B97A276E"/>
    <w:lvl w:ilvl="0" w:tplc="49906C72">
      <w:start w:val="1"/>
      <w:numFmt w:val="lowerRoman"/>
      <w:lvlText w:val="%1."/>
      <w:lvlJc w:val="right"/>
      <w:pPr>
        <w:tabs>
          <w:tab w:val="num" w:pos="1314"/>
        </w:tabs>
        <w:ind w:left="1314" w:hanging="180"/>
      </w:pPr>
      <w:rPr>
        <w:rFonts w:hint="default"/>
      </w:rPr>
    </w:lvl>
    <w:lvl w:ilvl="1" w:tplc="04180003">
      <w:start w:val="1"/>
      <w:numFmt w:val="bullet"/>
      <w:lvlText w:val="o"/>
      <w:lvlJc w:val="left"/>
      <w:pPr>
        <w:ind w:left="2214" w:hanging="360"/>
      </w:pPr>
      <w:rPr>
        <w:rFonts w:ascii="Courier New" w:hAnsi="Courier New" w:cs="Courier New" w:hint="default"/>
      </w:rPr>
    </w:lvl>
    <w:lvl w:ilvl="2" w:tplc="04180005">
      <w:start w:val="1"/>
      <w:numFmt w:val="bullet"/>
      <w:lvlText w:val=""/>
      <w:lvlJc w:val="left"/>
      <w:pPr>
        <w:ind w:left="2934" w:hanging="360"/>
      </w:pPr>
      <w:rPr>
        <w:rFonts w:ascii="Wingdings" w:hAnsi="Wingdings" w:cs="Times New Roman" w:hint="default"/>
      </w:rPr>
    </w:lvl>
    <w:lvl w:ilvl="3" w:tplc="04180001">
      <w:start w:val="1"/>
      <w:numFmt w:val="bullet"/>
      <w:lvlText w:val=""/>
      <w:lvlJc w:val="left"/>
      <w:pPr>
        <w:ind w:left="3654" w:hanging="360"/>
      </w:pPr>
      <w:rPr>
        <w:rFonts w:ascii="Symbol" w:hAnsi="Symbol" w:cs="Times New Roman" w:hint="default"/>
      </w:rPr>
    </w:lvl>
    <w:lvl w:ilvl="4" w:tplc="04180003">
      <w:start w:val="1"/>
      <w:numFmt w:val="bullet"/>
      <w:lvlText w:val="o"/>
      <w:lvlJc w:val="left"/>
      <w:pPr>
        <w:ind w:left="4374" w:hanging="360"/>
      </w:pPr>
      <w:rPr>
        <w:rFonts w:ascii="Courier New" w:hAnsi="Courier New" w:cs="Courier New" w:hint="default"/>
      </w:rPr>
    </w:lvl>
    <w:lvl w:ilvl="5" w:tplc="04180005">
      <w:start w:val="1"/>
      <w:numFmt w:val="bullet"/>
      <w:lvlText w:val=""/>
      <w:lvlJc w:val="left"/>
      <w:pPr>
        <w:ind w:left="5094" w:hanging="360"/>
      </w:pPr>
      <w:rPr>
        <w:rFonts w:ascii="Wingdings" w:hAnsi="Wingdings" w:cs="Times New Roman" w:hint="default"/>
      </w:rPr>
    </w:lvl>
    <w:lvl w:ilvl="6" w:tplc="04180001">
      <w:start w:val="1"/>
      <w:numFmt w:val="bullet"/>
      <w:lvlText w:val=""/>
      <w:lvlJc w:val="left"/>
      <w:pPr>
        <w:ind w:left="5814" w:hanging="360"/>
      </w:pPr>
      <w:rPr>
        <w:rFonts w:ascii="Symbol" w:hAnsi="Symbol" w:cs="Times New Roman" w:hint="default"/>
      </w:rPr>
    </w:lvl>
    <w:lvl w:ilvl="7" w:tplc="04180003">
      <w:start w:val="1"/>
      <w:numFmt w:val="bullet"/>
      <w:lvlText w:val="o"/>
      <w:lvlJc w:val="left"/>
      <w:pPr>
        <w:ind w:left="6534" w:hanging="360"/>
      </w:pPr>
      <w:rPr>
        <w:rFonts w:ascii="Courier New" w:hAnsi="Courier New" w:cs="Courier New" w:hint="default"/>
      </w:rPr>
    </w:lvl>
    <w:lvl w:ilvl="8" w:tplc="04180005">
      <w:start w:val="1"/>
      <w:numFmt w:val="bullet"/>
      <w:lvlText w:val=""/>
      <w:lvlJc w:val="left"/>
      <w:pPr>
        <w:ind w:left="7254" w:hanging="360"/>
      </w:pPr>
      <w:rPr>
        <w:rFonts w:ascii="Wingdings" w:hAnsi="Wingdings" w:cs="Times New Roman" w:hint="default"/>
      </w:rPr>
    </w:lvl>
  </w:abstractNum>
  <w:abstractNum w:abstractNumId="36" w15:restartNumberingAfterBreak="0">
    <w:nsid w:val="1F873451"/>
    <w:multiLevelType w:val="hybridMultilevel"/>
    <w:tmpl w:val="8D7A0F42"/>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37" w15:restartNumberingAfterBreak="0">
    <w:nsid w:val="2005120B"/>
    <w:multiLevelType w:val="hybridMultilevel"/>
    <w:tmpl w:val="B4A4A812"/>
    <w:lvl w:ilvl="0" w:tplc="04170017">
      <w:start w:val="1"/>
      <w:numFmt w:val="lowerLetter"/>
      <w:lvlText w:val="%1)"/>
      <w:lvlJc w:val="left"/>
      <w:pPr>
        <w:ind w:left="1160" w:hanging="360"/>
      </w:pPr>
      <w:rPr>
        <w:rFonts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38" w15:restartNumberingAfterBreak="0">
    <w:nsid w:val="21921E30"/>
    <w:multiLevelType w:val="hybridMultilevel"/>
    <w:tmpl w:val="48487CC8"/>
    <w:lvl w:ilvl="0" w:tplc="8CEE1A3C">
      <w:start w:val="1"/>
      <w:numFmt w:val="lowerRoman"/>
      <w:pStyle w:val="TOC1"/>
      <w:lvlText w:val="%1."/>
      <w:lvlJc w:val="right"/>
      <w:pPr>
        <w:ind w:left="720" w:hanging="360"/>
      </w:pPr>
    </w:lvl>
    <w:lvl w:ilvl="1" w:tplc="04170019">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9" w15:restartNumberingAfterBreak="0">
    <w:nsid w:val="21A575DC"/>
    <w:multiLevelType w:val="hybridMultilevel"/>
    <w:tmpl w:val="EE18D334"/>
    <w:lvl w:ilvl="0" w:tplc="30D47FDA">
      <w:start w:val="1"/>
      <w:numFmt w:val="lowerLetter"/>
      <w:lvlText w:val="%1)"/>
      <w:lvlJc w:val="left"/>
      <w:pPr>
        <w:tabs>
          <w:tab w:val="num" w:pos="720"/>
        </w:tabs>
        <w:ind w:left="720" w:hanging="360"/>
      </w:pPr>
      <w:rPr>
        <w:rFonts w:ascii="Times New Roman" w:eastAsia="Times New Roman" w:hAnsi="Times New Roman" w:cs="Times New Roman"/>
        <w:strike w:val="0"/>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40" w15:restartNumberingAfterBreak="0">
    <w:nsid w:val="21DA53B0"/>
    <w:multiLevelType w:val="hybridMultilevel"/>
    <w:tmpl w:val="CE808D3A"/>
    <w:lvl w:ilvl="0" w:tplc="71A08294">
      <w:start w:val="1"/>
      <w:numFmt w:val="bullet"/>
      <w:lvlText w:val=""/>
      <w:lvlJc w:val="left"/>
      <w:pPr>
        <w:ind w:left="720" w:hanging="360"/>
      </w:pPr>
      <w:rPr>
        <w:rFonts w:ascii="Symbol" w:hAnsi="Symbol" w:hint="default"/>
        <w:color w:val="4F81BD"/>
      </w:rPr>
    </w:lvl>
    <w:lvl w:ilvl="1" w:tplc="04180003" w:tentative="1">
      <w:start w:val="1"/>
      <w:numFmt w:val="bullet"/>
      <w:lvlText w:val="o"/>
      <w:lvlJc w:val="left"/>
      <w:pPr>
        <w:ind w:left="1454" w:hanging="360"/>
      </w:pPr>
      <w:rPr>
        <w:rFonts w:ascii="Courier New" w:hAnsi="Courier New" w:cs="Courier New" w:hint="default"/>
      </w:rPr>
    </w:lvl>
    <w:lvl w:ilvl="2" w:tplc="04180005" w:tentative="1">
      <w:start w:val="1"/>
      <w:numFmt w:val="bullet"/>
      <w:lvlText w:val=""/>
      <w:lvlJc w:val="left"/>
      <w:pPr>
        <w:ind w:left="2174" w:hanging="360"/>
      </w:pPr>
      <w:rPr>
        <w:rFonts w:ascii="Wingdings" w:hAnsi="Wingdings" w:hint="default"/>
      </w:rPr>
    </w:lvl>
    <w:lvl w:ilvl="3" w:tplc="04180001" w:tentative="1">
      <w:start w:val="1"/>
      <w:numFmt w:val="bullet"/>
      <w:lvlText w:val=""/>
      <w:lvlJc w:val="left"/>
      <w:pPr>
        <w:ind w:left="2894" w:hanging="360"/>
      </w:pPr>
      <w:rPr>
        <w:rFonts w:ascii="Symbol" w:hAnsi="Symbol" w:hint="default"/>
      </w:rPr>
    </w:lvl>
    <w:lvl w:ilvl="4" w:tplc="04180003" w:tentative="1">
      <w:start w:val="1"/>
      <w:numFmt w:val="bullet"/>
      <w:lvlText w:val="o"/>
      <w:lvlJc w:val="left"/>
      <w:pPr>
        <w:ind w:left="3614" w:hanging="360"/>
      </w:pPr>
      <w:rPr>
        <w:rFonts w:ascii="Courier New" w:hAnsi="Courier New" w:cs="Courier New" w:hint="default"/>
      </w:rPr>
    </w:lvl>
    <w:lvl w:ilvl="5" w:tplc="04180005" w:tentative="1">
      <w:start w:val="1"/>
      <w:numFmt w:val="bullet"/>
      <w:lvlText w:val=""/>
      <w:lvlJc w:val="left"/>
      <w:pPr>
        <w:ind w:left="4334" w:hanging="360"/>
      </w:pPr>
      <w:rPr>
        <w:rFonts w:ascii="Wingdings" w:hAnsi="Wingdings" w:hint="default"/>
      </w:rPr>
    </w:lvl>
    <w:lvl w:ilvl="6" w:tplc="04180001" w:tentative="1">
      <w:start w:val="1"/>
      <w:numFmt w:val="bullet"/>
      <w:lvlText w:val=""/>
      <w:lvlJc w:val="left"/>
      <w:pPr>
        <w:ind w:left="5054" w:hanging="360"/>
      </w:pPr>
      <w:rPr>
        <w:rFonts w:ascii="Symbol" w:hAnsi="Symbol" w:hint="default"/>
      </w:rPr>
    </w:lvl>
    <w:lvl w:ilvl="7" w:tplc="04180003" w:tentative="1">
      <w:start w:val="1"/>
      <w:numFmt w:val="bullet"/>
      <w:lvlText w:val="o"/>
      <w:lvlJc w:val="left"/>
      <w:pPr>
        <w:ind w:left="5774" w:hanging="360"/>
      </w:pPr>
      <w:rPr>
        <w:rFonts w:ascii="Courier New" w:hAnsi="Courier New" w:cs="Courier New" w:hint="default"/>
      </w:rPr>
    </w:lvl>
    <w:lvl w:ilvl="8" w:tplc="04180005" w:tentative="1">
      <w:start w:val="1"/>
      <w:numFmt w:val="bullet"/>
      <w:lvlText w:val=""/>
      <w:lvlJc w:val="left"/>
      <w:pPr>
        <w:ind w:left="6494" w:hanging="360"/>
      </w:pPr>
      <w:rPr>
        <w:rFonts w:ascii="Wingdings" w:hAnsi="Wingdings" w:hint="default"/>
      </w:rPr>
    </w:lvl>
  </w:abstractNum>
  <w:abstractNum w:abstractNumId="41" w15:restartNumberingAfterBreak="0">
    <w:nsid w:val="22107A45"/>
    <w:multiLevelType w:val="hybridMultilevel"/>
    <w:tmpl w:val="F4E467FC"/>
    <w:lvl w:ilvl="0" w:tplc="0417001B">
      <w:start w:val="1"/>
      <w:numFmt w:val="lowerRoman"/>
      <w:lvlText w:val="%1."/>
      <w:lvlJc w:val="right"/>
      <w:pPr>
        <w:ind w:left="1635" w:hanging="360"/>
      </w:pPr>
      <w:rPr>
        <w:rFonts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42" w15:restartNumberingAfterBreak="0">
    <w:nsid w:val="24534D28"/>
    <w:multiLevelType w:val="hybridMultilevel"/>
    <w:tmpl w:val="12663F22"/>
    <w:lvl w:ilvl="0" w:tplc="4BB26492">
      <w:start w:val="1"/>
      <w:numFmt w:val="lowerLetter"/>
      <w:lvlText w:val="%1)"/>
      <w:lvlJc w:val="left"/>
      <w:pPr>
        <w:ind w:left="720" w:hanging="360"/>
      </w:pPr>
      <w:rPr>
        <w:b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5B01BC7"/>
    <w:multiLevelType w:val="hybridMultilevel"/>
    <w:tmpl w:val="CA8E4E80"/>
    <w:lvl w:ilvl="0" w:tplc="49906C72">
      <w:start w:val="1"/>
      <w:numFmt w:val="lowerRoman"/>
      <w:lvlText w:val="%1."/>
      <w:lvlJc w:val="right"/>
      <w:pPr>
        <w:tabs>
          <w:tab w:val="num" w:pos="3690"/>
        </w:tabs>
        <w:ind w:left="3690" w:hanging="180"/>
      </w:pPr>
      <w:rPr>
        <w:rFonts w:hint="default"/>
      </w:rPr>
    </w:lvl>
    <w:lvl w:ilvl="1" w:tplc="E408A96C">
      <w:start w:val="1"/>
      <w:numFmt w:val="lowerLetter"/>
      <w:lvlText w:val="%2)"/>
      <w:lvlJc w:val="left"/>
      <w:pPr>
        <w:tabs>
          <w:tab w:val="num" w:pos="1890"/>
        </w:tabs>
        <w:ind w:left="1890" w:hanging="360"/>
      </w:pPr>
      <w:rPr>
        <w:rFonts w:ascii="Times New Roman" w:eastAsia="Times New Roman" w:hAnsi="Times New Roman" w:cs="Times New Roman" w:hint="default"/>
        <w:strike w:val="0"/>
        <w:color w:val="auto"/>
      </w:r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4" w15:restartNumberingAfterBreak="0">
    <w:nsid w:val="271178EB"/>
    <w:multiLevelType w:val="hybridMultilevel"/>
    <w:tmpl w:val="6ED8E77A"/>
    <w:lvl w:ilvl="0" w:tplc="E408A96C">
      <w:start w:val="1"/>
      <w:numFmt w:val="lowerLetter"/>
      <w:lvlText w:val="%1)"/>
      <w:lvlJc w:val="left"/>
      <w:pPr>
        <w:tabs>
          <w:tab w:val="num" w:pos="2250"/>
        </w:tabs>
        <w:ind w:left="225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15:restartNumberingAfterBreak="0">
    <w:nsid w:val="295733F1"/>
    <w:multiLevelType w:val="hybridMultilevel"/>
    <w:tmpl w:val="E31C49CE"/>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6" w15:restartNumberingAfterBreak="0">
    <w:nsid w:val="2A3B5278"/>
    <w:multiLevelType w:val="hybridMultilevel"/>
    <w:tmpl w:val="3E3E44E8"/>
    <w:lvl w:ilvl="0" w:tplc="E408A96C">
      <w:start w:val="1"/>
      <w:numFmt w:val="lowerLetter"/>
      <w:lvlText w:val="%1)"/>
      <w:lvlJc w:val="left"/>
      <w:pPr>
        <w:tabs>
          <w:tab w:val="num" w:pos="2310"/>
        </w:tabs>
        <w:ind w:left="231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7" w15:restartNumberingAfterBreak="0">
    <w:nsid w:val="2DE61A17"/>
    <w:multiLevelType w:val="hybridMultilevel"/>
    <w:tmpl w:val="54349FA8"/>
    <w:lvl w:ilvl="0" w:tplc="2F1CB9C2">
      <w:start w:val="1"/>
      <w:numFmt w:val="lowerRoman"/>
      <w:lvlText w:val="(%1)."/>
      <w:lvlJc w:val="right"/>
      <w:pPr>
        <w:tabs>
          <w:tab w:val="num" w:pos="1210"/>
        </w:tabs>
        <w:ind w:left="1210" w:hanging="360"/>
      </w:pPr>
      <w:rPr>
        <w:rFonts w:ascii="Times New Roman" w:hAnsi="Times New Roman" w:cs="Times New Roman" w:hint="default"/>
        <w:strike w:val="0"/>
      </w:rPr>
    </w:lvl>
    <w:lvl w:ilvl="1" w:tplc="B7CE03DE">
      <w:start w:val="1"/>
      <w:numFmt w:val="lowerLetter"/>
      <w:lvlText w:val="%2)"/>
      <w:lvlJc w:val="left"/>
      <w:pPr>
        <w:ind w:left="1865" w:hanging="360"/>
      </w:pPr>
      <w:rPr>
        <w:rFonts w:ascii="Times New Roman" w:hAnsi="Times New Roman" w:cs="Times New Roman" w:hint="default"/>
      </w:rPr>
    </w:lvl>
    <w:lvl w:ilvl="2" w:tplc="0409001B">
      <w:start w:val="1"/>
      <w:numFmt w:val="lowerRoman"/>
      <w:lvlText w:val="%3."/>
      <w:lvlJc w:val="right"/>
      <w:pPr>
        <w:tabs>
          <w:tab w:val="num" w:pos="2585"/>
        </w:tabs>
        <w:ind w:left="2585" w:hanging="180"/>
      </w:pPr>
      <w:rPr>
        <w:rFonts w:ascii="Times New Roman" w:hAnsi="Times New Roman" w:cs="Times New Roman"/>
      </w:rPr>
    </w:lvl>
    <w:lvl w:ilvl="3" w:tplc="0409000F">
      <w:start w:val="1"/>
      <w:numFmt w:val="decimal"/>
      <w:lvlText w:val="%4."/>
      <w:lvlJc w:val="left"/>
      <w:pPr>
        <w:tabs>
          <w:tab w:val="num" w:pos="3305"/>
        </w:tabs>
        <w:ind w:left="3305" w:hanging="360"/>
      </w:pPr>
      <w:rPr>
        <w:rFonts w:ascii="Times New Roman" w:hAnsi="Times New Roman" w:cs="Times New Roman"/>
      </w:rPr>
    </w:lvl>
    <w:lvl w:ilvl="4" w:tplc="04090019">
      <w:start w:val="1"/>
      <w:numFmt w:val="lowerLetter"/>
      <w:lvlText w:val="%5."/>
      <w:lvlJc w:val="left"/>
      <w:pPr>
        <w:tabs>
          <w:tab w:val="num" w:pos="4025"/>
        </w:tabs>
        <w:ind w:left="4025" w:hanging="360"/>
      </w:pPr>
      <w:rPr>
        <w:rFonts w:ascii="Times New Roman" w:hAnsi="Times New Roman" w:cs="Times New Roman"/>
      </w:rPr>
    </w:lvl>
    <w:lvl w:ilvl="5" w:tplc="0409001B">
      <w:start w:val="1"/>
      <w:numFmt w:val="lowerRoman"/>
      <w:lvlText w:val="%6."/>
      <w:lvlJc w:val="right"/>
      <w:pPr>
        <w:tabs>
          <w:tab w:val="num" w:pos="4745"/>
        </w:tabs>
        <w:ind w:left="4745" w:hanging="180"/>
      </w:pPr>
      <w:rPr>
        <w:rFonts w:ascii="Times New Roman" w:hAnsi="Times New Roman" w:cs="Times New Roman"/>
      </w:rPr>
    </w:lvl>
    <w:lvl w:ilvl="6" w:tplc="0409000F">
      <w:start w:val="1"/>
      <w:numFmt w:val="decimal"/>
      <w:lvlText w:val="%7."/>
      <w:lvlJc w:val="left"/>
      <w:pPr>
        <w:tabs>
          <w:tab w:val="num" w:pos="5465"/>
        </w:tabs>
        <w:ind w:left="5465" w:hanging="360"/>
      </w:pPr>
      <w:rPr>
        <w:rFonts w:ascii="Times New Roman" w:hAnsi="Times New Roman" w:cs="Times New Roman"/>
      </w:rPr>
    </w:lvl>
    <w:lvl w:ilvl="7" w:tplc="04090019">
      <w:start w:val="1"/>
      <w:numFmt w:val="lowerLetter"/>
      <w:lvlText w:val="%8."/>
      <w:lvlJc w:val="left"/>
      <w:pPr>
        <w:tabs>
          <w:tab w:val="num" w:pos="6185"/>
        </w:tabs>
        <w:ind w:left="6185" w:hanging="360"/>
      </w:pPr>
      <w:rPr>
        <w:rFonts w:ascii="Times New Roman" w:hAnsi="Times New Roman" w:cs="Times New Roman"/>
      </w:rPr>
    </w:lvl>
    <w:lvl w:ilvl="8" w:tplc="0409001B">
      <w:start w:val="1"/>
      <w:numFmt w:val="lowerRoman"/>
      <w:lvlText w:val="%9."/>
      <w:lvlJc w:val="right"/>
      <w:pPr>
        <w:tabs>
          <w:tab w:val="num" w:pos="6905"/>
        </w:tabs>
        <w:ind w:left="6905" w:hanging="180"/>
      </w:pPr>
      <w:rPr>
        <w:rFonts w:ascii="Times New Roman" w:hAnsi="Times New Roman" w:cs="Times New Roman"/>
      </w:rPr>
    </w:lvl>
  </w:abstractNum>
  <w:abstractNum w:abstractNumId="48" w15:restartNumberingAfterBreak="0">
    <w:nsid w:val="2EC0414F"/>
    <w:multiLevelType w:val="hybridMultilevel"/>
    <w:tmpl w:val="757EF706"/>
    <w:lvl w:ilvl="0" w:tplc="04170017">
      <w:start w:val="1"/>
      <w:numFmt w:val="lowerLetter"/>
      <w:lvlText w:val="%1)"/>
      <w:lvlJc w:val="left"/>
      <w:pPr>
        <w:ind w:left="1440" w:hanging="360"/>
      </w:pPr>
    </w:lvl>
    <w:lvl w:ilvl="1" w:tplc="04170019" w:tentative="1">
      <w:start w:val="1"/>
      <w:numFmt w:val="lowerLetter"/>
      <w:lvlText w:val="%2."/>
      <w:lvlJc w:val="left"/>
      <w:pPr>
        <w:ind w:left="2160" w:hanging="360"/>
      </w:pPr>
    </w:lvl>
    <w:lvl w:ilvl="2" w:tplc="0417001B" w:tentative="1">
      <w:start w:val="1"/>
      <w:numFmt w:val="lowerRoman"/>
      <w:lvlText w:val="%3."/>
      <w:lvlJc w:val="right"/>
      <w:pPr>
        <w:ind w:left="2880" w:hanging="180"/>
      </w:pPr>
    </w:lvl>
    <w:lvl w:ilvl="3" w:tplc="0417000F" w:tentative="1">
      <w:start w:val="1"/>
      <w:numFmt w:val="decimal"/>
      <w:lvlText w:val="%4."/>
      <w:lvlJc w:val="left"/>
      <w:pPr>
        <w:ind w:left="3600" w:hanging="360"/>
      </w:pPr>
    </w:lvl>
    <w:lvl w:ilvl="4" w:tplc="04170019" w:tentative="1">
      <w:start w:val="1"/>
      <w:numFmt w:val="lowerLetter"/>
      <w:lvlText w:val="%5."/>
      <w:lvlJc w:val="left"/>
      <w:pPr>
        <w:ind w:left="4320" w:hanging="360"/>
      </w:pPr>
    </w:lvl>
    <w:lvl w:ilvl="5" w:tplc="0417001B" w:tentative="1">
      <w:start w:val="1"/>
      <w:numFmt w:val="lowerRoman"/>
      <w:lvlText w:val="%6."/>
      <w:lvlJc w:val="right"/>
      <w:pPr>
        <w:ind w:left="5040" w:hanging="180"/>
      </w:pPr>
    </w:lvl>
    <w:lvl w:ilvl="6" w:tplc="0417000F" w:tentative="1">
      <w:start w:val="1"/>
      <w:numFmt w:val="decimal"/>
      <w:lvlText w:val="%7."/>
      <w:lvlJc w:val="left"/>
      <w:pPr>
        <w:ind w:left="5760" w:hanging="360"/>
      </w:pPr>
    </w:lvl>
    <w:lvl w:ilvl="7" w:tplc="04170019" w:tentative="1">
      <w:start w:val="1"/>
      <w:numFmt w:val="lowerLetter"/>
      <w:lvlText w:val="%8."/>
      <w:lvlJc w:val="left"/>
      <w:pPr>
        <w:ind w:left="6480" w:hanging="360"/>
      </w:pPr>
    </w:lvl>
    <w:lvl w:ilvl="8" w:tplc="0417001B" w:tentative="1">
      <w:start w:val="1"/>
      <w:numFmt w:val="lowerRoman"/>
      <w:lvlText w:val="%9."/>
      <w:lvlJc w:val="right"/>
      <w:pPr>
        <w:ind w:left="7200" w:hanging="180"/>
      </w:pPr>
    </w:lvl>
  </w:abstractNum>
  <w:abstractNum w:abstractNumId="49" w15:restartNumberingAfterBreak="0">
    <w:nsid w:val="2F7963D5"/>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30ED1F9A"/>
    <w:multiLevelType w:val="hybridMultilevel"/>
    <w:tmpl w:val="333ABA08"/>
    <w:lvl w:ilvl="0" w:tplc="6660E30A">
      <w:start w:val="9"/>
      <w:numFmt w:val="none"/>
      <w:lvlText w:val="(v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51" w15:restartNumberingAfterBreak="0">
    <w:nsid w:val="33BC619C"/>
    <w:multiLevelType w:val="hybridMultilevel"/>
    <w:tmpl w:val="FEFE1B36"/>
    <w:lvl w:ilvl="0" w:tplc="04090001">
      <w:start w:val="1"/>
      <w:numFmt w:val="bullet"/>
      <w:lvlText w:val=""/>
      <w:lvlJc w:val="left"/>
      <w:pPr>
        <w:tabs>
          <w:tab w:val="num" w:pos="1776"/>
        </w:tabs>
        <w:ind w:left="1776" w:hanging="360"/>
      </w:pPr>
      <w:rPr>
        <w:rFonts w:ascii="Symbol" w:hAnsi="Symbol"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cs="Times New Roman" w:hint="default"/>
      </w:rPr>
    </w:lvl>
    <w:lvl w:ilvl="3" w:tplc="04180001">
      <w:start w:val="1"/>
      <w:numFmt w:val="bullet"/>
      <w:lvlText w:val=""/>
      <w:lvlJc w:val="left"/>
      <w:pPr>
        <w:tabs>
          <w:tab w:val="num" w:pos="2880"/>
        </w:tabs>
        <w:ind w:left="2880" w:hanging="360"/>
      </w:pPr>
      <w:rPr>
        <w:rFonts w:ascii="Symbol" w:hAnsi="Symbol" w:cs="Times New Roman"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cs="Times New Roman" w:hint="default"/>
      </w:rPr>
    </w:lvl>
    <w:lvl w:ilvl="6" w:tplc="04180001">
      <w:start w:val="1"/>
      <w:numFmt w:val="bullet"/>
      <w:lvlText w:val=""/>
      <w:lvlJc w:val="left"/>
      <w:pPr>
        <w:tabs>
          <w:tab w:val="num" w:pos="5040"/>
        </w:tabs>
        <w:ind w:left="5040" w:hanging="360"/>
      </w:pPr>
      <w:rPr>
        <w:rFonts w:ascii="Symbol" w:hAnsi="Symbol" w:cs="Times New Roman"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cs="Times New Roman" w:hint="default"/>
      </w:rPr>
    </w:lvl>
  </w:abstractNum>
  <w:abstractNum w:abstractNumId="52" w15:restartNumberingAfterBreak="0">
    <w:nsid w:val="34C1134A"/>
    <w:multiLevelType w:val="hybridMultilevel"/>
    <w:tmpl w:val="64BA89E0"/>
    <w:lvl w:ilvl="0" w:tplc="04170017">
      <w:start w:val="1"/>
      <w:numFmt w:val="lowerLetter"/>
      <w:lvlText w:val="%1)"/>
      <w:lvlJc w:val="left"/>
      <w:pPr>
        <w:tabs>
          <w:tab w:val="num" w:pos="786"/>
        </w:tabs>
        <w:ind w:left="786" w:hanging="360"/>
      </w:pPr>
      <w:rPr>
        <w:rFonts w:hint="default"/>
      </w:rPr>
    </w:lvl>
    <w:lvl w:ilvl="1" w:tplc="04090019">
      <w:start w:val="1"/>
      <w:numFmt w:val="lowerLetter"/>
      <w:lvlText w:val="%2."/>
      <w:lvlJc w:val="left"/>
      <w:pPr>
        <w:tabs>
          <w:tab w:val="num" w:pos="1506"/>
        </w:tabs>
        <w:ind w:left="1506" w:hanging="360"/>
      </w:pPr>
      <w:rPr>
        <w:rFonts w:ascii="Times New Roman" w:hAnsi="Times New Roman" w:cs="Times New Roman"/>
      </w:rPr>
    </w:lvl>
    <w:lvl w:ilvl="2" w:tplc="0409001B">
      <w:start w:val="1"/>
      <w:numFmt w:val="lowerRoman"/>
      <w:lvlText w:val="%3."/>
      <w:lvlJc w:val="right"/>
      <w:pPr>
        <w:tabs>
          <w:tab w:val="num" w:pos="2226"/>
        </w:tabs>
        <w:ind w:left="2226" w:hanging="180"/>
      </w:pPr>
      <w:rPr>
        <w:rFonts w:ascii="Times New Roman" w:hAnsi="Times New Roman" w:cs="Times New Roman"/>
      </w:rPr>
    </w:lvl>
    <w:lvl w:ilvl="3" w:tplc="0409000F">
      <w:start w:val="1"/>
      <w:numFmt w:val="decimal"/>
      <w:lvlText w:val="%4."/>
      <w:lvlJc w:val="left"/>
      <w:pPr>
        <w:tabs>
          <w:tab w:val="num" w:pos="2946"/>
        </w:tabs>
        <w:ind w:left="2946" w:hanging="360"/>
      </w:pPr>
      <w:rPr>
        <w:rFonts w:ascii="Times New Roman" w:hAnsi="Times New Roman" w:cs="Times New Roman"/>
      </w:rPr>
    </w:lvl>
    <w:lvl w:ilvl="4" w:tplc="04090019">
      <w:start w:val="1"/>
      <w:numFmt w:val="lowerLetter"/>
      <w:lvlText w:val="%5."/>
      <w:lvlJc w:val="left"/>
      <w:pPr>
        <w:tabs>
          <w:tab w:val="num" w:pos="3666"/>
        </w:tabs>
        <w:ind w:left="3666" w:hanging="360"/>
      </w:pPr>
      <w:rPr>
        <w:rFonts w:ascii="Times New Roman" w:hAnsi="Times New Roman" w:cs="Times New Roman"/>
      </w:rPr>
    </w:lvl>
    <w:lvl w:ilvl="5" w:tplc="0409001B">
      <w:start w:val="1"/>
      <w:numFmt w:val="lowerRoman"/>
      <w:lvlText w:val="%6."/>
      <w:lvlJc w:val="right"/>
      <w:pPr>
        <w:tabs>
          <w:tab w:val="num" w:pos="4386"/>
        </w:tabs>
        <w:ind w:left="4386" w:hanging="180"/>
      </w:pPr>
      <w:rPr>
        <w:rFonts w:ascii="Times New Roman" w:hAnsi="Times New Roman" w:cs="Times New Roman"/>
      </w:rPr>
    </w:lvl>
    <w:lvl w:ilvl="6" w:tplc="0409000F">
      <w:start w:val="1"/>
      <w:numFmt w:val="decimal"/>
      <w:lvlText w:val="%7."/>
      <w:lvlJc w:val="left"/>
      <w:pPr>
        <w:tabs>
          <w:tab w:val="num" w:pos="5106"/>
        </w:tabs>
        <w:ind w:left="5106" w:hanging="360"/>
      </w:pPr>
      <w:rPr>
        <w:rFonts w:ascii="Times New Roman" w:hAnsi="Times New Roman" w:cs="Times New Roman"/>
      </w:rPr>
    </w:lvl>
    <w:lvl w:ilvl="7" w:tplc="04090019">
      <w:start w:val="1"/>
      <w:numFmt w:val="lowerLetter"/>
      <w:lvlText w:val="%8."/>
      <w:lvlJc w:val="left"/>
      <w:pPr>
        <w:tabs>
          <w:tab w:val="num" w:pos="5826"/>
        </w:tabs>
        <w:ind w:left="5826" w:hanging="360"/>
      </w:pPr>
      <w:rPr>
        <w:rFonts w:ascii="Times New Roman" w:hAnsi="Times New Roman" w:cs="Times New Roman"/>
      </w:rPr>
    </w:lvl>
    <w:lvl w:ilvl="8" w:tplc="0409001B">
      <w:start w:val="1"/>
      <w:numFmt w:val="lowerRoman"/>
      <w:lvlText w:val="%9."/>
      <w:lvlJc w:val="right"/>
      <w:pPr>
        <w:tabs>
          <w:tab w:val="num" w:pos="6546"/>
        </w:tabs>
        <w:ind w:left="6546" w:hanging="180"/>
      </w:pPr>
      <w:rPr>
        <w:rFonts w:ascii="Times New Roman" w:hAnsi="Times New Roman" w:cs="Times New Roman"/>
      </w:rPr>
    </w:lvl>
  </w:abstractNum>
  <w:abstractNum w:abstractNumId="53" w15:restartNumberingAfterBreak="0">
    <w:nsid w:val="35AE080B"/>
    <w:multiLevelType w:val="hybridMultilevel"/>
    <w:tmpl w:val="0B68D7B8"/>
    <w:lvl w:ilvl="0" w:tplc="2A64C84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66625EA"/>
    <w:multiLevelType w:val="hybridMultilevel"/>
    <w:tmpl w:val="A0AA446E"/>
    <w:lvl w:ilvl="0" w:tplc="99025C28">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55" w15:restartNumberingAfterBreak="0">
    <w:nsid w:val="38095FB2"/>
    <w:multiLevelType w:val="hybridMultilevel"/>
    <w:tmpl w:val="18A4C176"/>
    <w:lvl w:ilvl="0" w:tplc="F3BCF452">
      <w:start w:val="1"/>
      <w:numFmt w:val="lowerLetter"/>
      <w:lvlText w:val="%1)"/>
      <w:lvlJc w:val="left"/>
      <w:pPr>
        <w:tabs>
          <w:tab w:val="num" w:pos="720"/>
        </w:tabs>
        <w:ind w:left="720" w:hanging="360"/>
      </w:pPr>
      <w:rPr>
        <w:rFonts w:ascii="Times New Roman" w:eastAsia="Times New Roman" w:hAnsi="Times New Roman" w:cs="Times New Roman"/>
      </w:rPr>
    </w:lvl>
    <w:lvl w:ilvl="1" w:tplc="04060019">
      <w:start w:val="1"/>
      <w:numFmt w:val="lowerLetter"/>
      <w:lvlText w:val="%2."/>
      <w:lvlJc w:val="left"/>
      <w:pPr>
        <w:tabs>
          <w:tab w:val="num" w:pos="1440"/>
        </w:tabs>
        <w:ind w:left="1440" w:hanging="360"/>
      </w:pPr>
      <w:rPr>
        <w:rFonts w:ascii="Times New Roman" w:hAnsi="Times New Roman" w:cs="Times New Roman"/>
      </w:rPr>
    </w:lvl>
    <w:lvl w:ilvl="2" w:tplc="0406001B">
      <w:start w:val="1"/>
      <w:numFmt w:val="lowerRoman"/>
      <w:lvlText w:val="%3."/>
      <w:lvlJc w:val="right"/>
      <w:pPr>
        <w:tabs>
          <w:tab w:val="num" w:pos="2160"/>
        </w:tabs>
        <w:ind w:left="2160" w:hanging="180"/>
      </w:pPr>
      <w:rPr>
        <w:rFonts w:ascii="Times New Roman" w:hAnsi="Times New Roman" w:cs="Times New Roman"/>
      </w:rPr>
    </w:lvl>
    <w:lvl w:ilvl="3" w:tplc="0406000F">
      <w:start w:val="1"/>
      <w:numFmt w:val="decimal"/>
      <w:lvlText w:val="%4."/>
      <w:lvlJc w:val="left"/>
      <w:pPr>
        <w:tabs>
          <w:tab w:val="num" w:pos="2880"/>
        </w:tabs>
        <w:ind w:left="2880" w:hanging="360"/>
      </w:pPr>
      <w:rPr>
        <w:rFonts w:ascii="Times New Roman" w:hAnsi="Times New Roman" w:cs="Times New Roman"/>
      </w:rPr>
    </w:lvl>
    <w:lvl w:ilvl="4" w:tplc="04060019">
      <w:start w:val="1"/>
      <w:numFmt w:val="lowerLetter"/>
      <w:lvlText w:val="%5."/>
      <w:lvlJc w:val="left"/>
      <w:pPr>
        <w:tabs>
          <w:tab w:val="num" w:pos="3600"/>
        </w:tabs>
        <w:ind w:left="3600" w:hanging="360"/>
      </w:pPr>
      <w:rPr>
        <w:rFonts w:ascii="Times New Roman" w:hAnsi="Times New Roman" w:cs="Times New Roman"/>
      </w:rPr>
    </w:lvl>
    <w:lvl w:ilvl="5" w:tplc="0406001B">
      <w:start w:val="1"/>
      <w:numFmt w:val="lowerRoman"/>
      <w:lvlText w:val="%6."/>
      <w:lvlJc w:val="right"/>
      <w:pPr>
        <w:tabs>
          <w:tab w:val="num" w:pos="4320"/>
        </w:tabs>
        <w:ind w:left="4320" w:hanging="180"/>
      </w:pPr>
      <w:rPr>
        <w:rFonts w:ascii="Times New Roman" w:hAnsi="Times New Roman" w:cs="Times New Roman"/>
      </w:rPr>
    </w:lvl>
    <w:lvl w:ilvl="6" w:tplc="0406000F">
      <w:start w:val="1"/>
      <w:numFmt w:val="decimal"/>
      <w:lvlText w:val="%7."/>
      <w:lvlJc w:val="left"/>
      <w:pPr>
        <w:tabs>
          <w:tab w:val="num" w:pos="5040"/>
        </w:tabs>
        <w:ind w:left="5040" w:hanging="360"/>
      </w:pPr>
      <w:rPr>
        <w:rFonts w:ascii="Times New Roman" w:hAnsi="Times New Roman" w:cs="Times New Roman"/>
      </w:rPr>
    </w:lvl>
    <w:lvl w:ilvl="7" w:tplc="04060019">
      <w:start w:val="1"/>
      <w:numFmt w:val="lowerLetter"/>
      <w:lvlText w:val="%8."/>
      <w:lvlJc w:val="left"/>
      <w:pPr>
        <w:tabs>
          <w:tab w:val="num" w:pos="5760"/>
        </w:tabs>
        <w:ind w:left="5760" w:hanging="360"/>
      </w:pPr>
      <w:rPr>
        <w:rFonts w:ascii="Times New Roman" w:hAnsi="Times New Roman" w:cs="Times New Roman"/>
      </w:rPr>
    </w:lvl>
    <w:lvl w:ilvl="8" w:tplc="0406001B">
      <w:start w:val="1"/>
      <w:numFmt w:val="lowerRoman"/>
      <w:lvlText w:val="%9."/>
      <w:lvlJc w:val="right"/>
      <w:pPr>
        <w:tabs>
          <w:tab w:val="num" w:pos="6480"/>
        </w:tabs>
        <w:ind w:left="6480" w:hanging="180"/>
      </w:pPr>
      <w:rPr>
        <w:rFonts w:ascii="Times New Roman" w:hAnsi="Times New Roman" w:cs="Times New Roman"/>
      </w:rPr>
    </w:lvl>
  </w:abstractNum>
  <w:abstractNum w:abstractNumId="56" w15:restartNumberingAfterBreak="0">
    <w:nsid w:val="381D7B26"/>
    <w:multiLevelType w:val="hybridMultilevel"/>
    <w:tmpl w:val="5212D7EE"/>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57" w15:restartNumberingAfterBreak="0">
    <w:nsid w:val="38345E11"/>
    <w:multiLevelType w:val="hybridMultilevel"/>
    <w:tmpl w:val="1A6AD924"/>
    <w:lvl w:ilvl="0" w:tplc="5F6C2256">
      <w:start w:val="1"/>
      <w:numFmt w:val="lowerLetter"/>
      <w:lvlText w:val="%1)"/>
      <w:lvlJc w:val="left"/>
      <w:pPr>
        <w:tabs>
          <w:tab w:val="num" w:pos="1058"/>
        </w:tabs>
        <w:ind w:left="1058" w:hanging="360"/>
      </w:pPr>
      <w:rPr>
        <w:rFonts w:ascii="Times New Roman" w:hAnsi="Times New Roman" w:cs="Times New Roman"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8" w15:restartNumberingAfterBreak="0">
    <w:nsid w:val="38F37B59"/>
    <w:multiLevelType w:val="hybridMultilevel"/>
    <w:tmpl w:val="296A2604"/>
    <w:lvl w:ilvl="0" w:tplc="A574C652">
      <w:start w:val="1"/>
      <w:numFmt w:val="lowerLetter"/>
      <w:lvlText w:val="%1)"/>
      <w:lvlJc w:val="left"/>
      <w:pPr>
        <w:ind w:left="1402" w:hanging="360"/>
      </w:pPr>
      <w:rPr>
        <w:rFonts w:ascii="Times New Roman" w:hAnsi="Times New Roman" w:cs="Times New Roman" w:hint="default"/>
      </w:rPr>
    </w:lvl>
    <w:lvl w:ilvl="1" w:tplc="B00643DE">
      <w:start w:val="2"/>
      <w:numFmt w:val="decimal"/>
      <w:lvlText w:val="(%2)"/>
      <w:lvlJc w:val="left"/>
      <w:pPr>
        <w:tabs>
          <w:tab w:val="num" w:pos="2122"/>
        </w:tabs>
        <w:ind w:left="2122" w:hanging="360"/>
      </w:pPr>
      <w:rPr>
        <w:rFonts w:ascii="Times New Roman" w:hAnsi="Times New Roman" w:cs="Times New Roman" w:hint="default"/>
      </w:rPr>
    </w:lvl>
    <w:lvl w:ilvl="2" w:tplc="0409001B">
      <w:start w:val="1"/>
      <w:numFmt w:val="lowerRoman"/>
      <w:lvlText w:val="%3."/>
      <w:lvlJc w:val="right"/>
      <w:pPr>
        <w:ind w:left="2842" w:hanging="180"/>
      </w:pPr>
      <w:rPr>
        <w:rFonts w:ascii="Times New Roman" w:hAnsi="Times New Roman" w:cs="Times New Roman"/>
      </w:rPr>
    </w:lvl>
    <w:lvl w:ilvl="3" w:tplc="0409000F">
      <w:start w:val="1"/>
      <w:numFmt w:val="decimal"/>
      <w:lvlText w:val="%4."/>
      <w:lvlJc w:val="left"/>
      <w:pPr>
        <w:ind w:left="3562" w:hanging="360"/>
      </w:pPr>
      <w:rPr>
        <w:rFonts w:ascii="Times New Roman" w:hAnsi="Times New Roman" w:cs="Times New Roman"/>
      </w:rPr>
    </w:lvl>
    <w:lvl w:ilvl="4" w:tplc="04090019">
      <w:start w:val="1"/>
      <w:numFmt w:val="lowerLetter"/>
      <w:lvlText w:val="%5."/>
      <w:lvlJc w:val="left"/>
      <w:pPr>
        <w:ind w:left="4282" w:hanging="360"/>
      </w:pPr>
      <w:rPr>
        <w:rFonts w:ascii="Times New Roman" w:hAnsi="Times New Roman" w:cs="Times New Roman"/>
      </w:rPr>
    </w:lvl>
    <w:lvl w:ilvl="5" w:tplc="0409001B">
      <w:start w:val="1"/>
      <w:numFmt w:val="lowerRoman"/>
      <w:lvlText w:val="%6."/>
      <w:lvlJc w:val="right"/>
      <w:pPr>
        <w:ind w:left="5002" w:hanging="180"/>
      </w:pPr>
      <w:rPr>
        <w:rFonts w:ascii="Times New Roman" w:hAnsi="Times New Roman" w:cs="Times New Roman"/>
      </w:rPr>
    </w:lvl>
    <w:lvl w:ilvl="6" w:tplc="0409000F">
      <w:start w:val="1"/>
      <w:numFmt w:val="decimal"/>
      <w:lvlText w:val="%7."/>
      <w:lvlJc w:val="left"/>
      <w:pPr>
        <w:ind w:left="5722" w:hanging="360"/>
      </w:pPr>
      <w:rPr>
        <w:rFonts w:ascii="Times New Roman" w:hAnsi="Times New Roman" w:cs="Times New Roman"/>
      </w:rPr>
    </w:lvl>
    <w:lvl w:ilvl="7" w:tplc="04090019">
      <w:start w:val="1"/>
      <w:numFmt w:val="lowerLetter"/>
      <w:lvlText w:val="%8."/>
      <w:lvlJc w:val="left"/>
      <w:pPr>
        <w:ind w:left="6442" w:hanging="360"/>
      </w:pPr>
      <w:rPr>
        <w:rFonts w:ascii="Times New Roman" w:hAnsi="Times New Roman" w:cs="Times New Roman"/>
      </w:rPr>
    </w:lvl>
    <w:lvl w:ilvl="8" w:tplc="0409001B">
      <w:start w:val="1"/>
      <w:numFmt w:val="lowerRoman"/>
      <w:lvlText w:val="%9."/>
      <w:lvlJc w:val="right"/>
      <w:pPr>
        <w:ind w:left="7162" w:hanging="180"/>
      </w:pPr>
      <w:rPr>
        <w:rFonts w:ascii="Times New Roman" w:hAnsi="Times New Roman" w:cs="Times New Roman"/>
      </w:rPr>
    </w:lvl>
  </w:abstractNum>
  <w:abstractNum w:abstractNumId="59" w15:restartNumberingAfterBreak="0">
    <w:nsid w:val="39D446E2"/>
    <w:multiLevelType w:val="hybridMultilevel"/>
    <w:tmpl w:val="175CA5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AF21939"/>
    <w:multiLevelType w:val="hybridMultilevel"/>
    <w:tmpl w:val="CD969432"/>
    <w:lvl w:ilvl="0" w:tplc="DF623452">
      <w:start w:val="5"/>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3E9E6208"/>
    <w:multiLevelType w:val="hybridMultilevel"/>
    <w:tmpl w:val="79484940"/>
    <w:lvl w:ilvl="0" w:tplc="04090017">
      <w:start w:val="1"/>
      <w:numFmt w:val="lowerLetter"/>
      <w:pStyle w:val="Overskrift1RFG"/>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2" w15:restartNumberingAfterBreak="0">
    <w:nsid w:val="3FD20FCE"/>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41966AFE"/>
    <w:multiLevelType w:val="hybridMultilevel"/>
    <w:tmpl w:val="2B86FE38"/>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64" w15:restartNumberingAfterBreak="0">
    <w:nsid w:val="43C40489"/>
    <w:multiLevelType w:val="hybridMultilevel"/>
    <w:tmpl w:val="673E348C"/>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65" w15:restartNumberingAfterBreak="0">
    <w:nsid w:val="45FA3EBB"/>
    <w:multiLevelType w:val="hybridMultilevel"/>
    <w:tmpl w:val="8962EC1C"/>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66" w15:restartNumberingAfterBreak="0">
    <w:nsid w:val="470B3095"/>
    <w:multiLevelType w:val="hybridMultilevel"/>
    <w:tmpl w:val="09F66FB4"/>
    <w:lvl w:ilvl="0" w:tplc="EB387CAC">
      <w:numFmt w:val="bullet"/>
      <w:lvlText w:val="-"/>
      <w:lvlJc w:val="left"/>
      <w:pPr>
        <w:ind w:left="720" w:hanging="360"/>
      </w:pPr>
      <w:rPr>
        <w:rFonts w:ascii="Arial-Rom" w:eastAsia="Times New Roman" w:hAnsi="Arial-Rom"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67" w15:restartNumberingAfterBreak="0">
    <w:nsid w:val="47193EF9"/>
    <w:multiLevelType w:val="hybridMultilevel"/>
    <w:tmpl w:val="4F2A5CFE"/>
    <w:lvl w:ilvl="0" w:tplc="071047FC">
      <w:start w:val="1"/>
      <w:numFmt w:val="lowerLetter"/>
      <w:lvlText w:val="%1)"/>
      <w:lvlJc w:val="left"/>
      <w:pPr>
        <w:tabs>
          <w:tab w:val="num" w:pos="1890"/>
        </w:tabs>
        <w:ind w:left="1890" w:hanging="360"/>
      </w:pPr>
      <w:rPr>
        <w:rFonts w:ascii="Times New Roman" w:eastAsia="Times New Roman" w:hAnsi="Times New Roman" w:cs="Times New Roman" w:hint="default"/>
        <w:strike/>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47430E7D"/>
    <w:multiLevelType w:val="hybridMultilevel"/>
    <w:tmpl w:val="1C44A49A"/>
    <w:lvl w:ilvl="0" w:tplc="10DE566E">
      <w:start w:val="9"/>
      <w:numFmt w:val="none"/>
      <w:lvlText w:val="(v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9" w15:restartNumberingAfterBreak="0">
    <w:nsid w:val="47647F21"/>
    <w:multiLevelType w:val="hybridMultilevel"/>
    <w:tmpl w:val="F4445D8E"/>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70" w15:restartNumberingAfterBreak="0">
    <w:nsid w:val="48176F4B"/>
    <w:multiLevelType w:val="hybridMultilevel"/>
    <w:tmpl w:val="823A8824"/>
    <w:lvl w:ilvl="0" w:tplc="918E710E">
      <w:start w:val="1"/>
      <w:numFmt w:val="lowerLetter"/>
      <w:suff w:val="space"/>
      <w:lvlText w:val="%1)"/>
      <w:lvlJc w:val="left"/>
      <w:pPr>
        <w:ind w:left="706" w:firstLine="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1" w15:restartNumberingAfterBreak="0">
    <w:nsid w:val="4BCB7780"/>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4C03434C"/>
    <w:multiLevelType w:val="hybridMultilevel"/>
    <w:tmpl w:val="06DC8D68"/>
    <w:lvl w:ilvl="0" w:tplc="2E747AEC">
      <w:start w:val="1"/>
      <w:numFmt w:val="lowerLetter"/>
      <w:lvlText w:val="%1)"/>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D3244A2"/>
    <w:multiLevelType w:val="hybridMultilevel"/>
    <w:tmpl w:val="813AEC08"/>
    <w:lvl w:ilvl="0" w:tplc="7554A512">
      <w:start w:val="5"/>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DD407FB"/>
    <w:multiLevelType w:val="hybridMultilevel"/>
    <w:tmpl w:val="2D3E3184"/>
    <w:lvl w:ilvl="0" w:tplc="650E2C98">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75" w15:restartNumberingAfterBreak="0">
    <w:nsid w:val="4EA4374F"/>
    <w:multiLevelType w:val="hybridMultilevel"/>
    <w:tmpl w:val="20CA296E"/>
    <w:lvl w:ilvl="0" w:tplc="C7F6E3A6">
      <w:start w:val="9"/>
      <w:numFmt w:val="none"/>
      <w:lvlText w:val="(v)"/>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76" w15:restartNumberingAfterBreak="0">
    <w:nsid w:val="4F941EAA"/>
    <w:multiLevelType w:val="hybridMultilevel"/>
    <w:tmpl w:val="A1F014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0591BFF"/>
    <w:multiLevelType w:val="hybridMultilevel"/>
    <w:tmpl w:val="12EAF860"/>
    <w:lvl w:ilvl="0" w:tplc="352EAB50">
      <w:start w:val="1"/>
      <w:numFmt w:val="lowerLetter"/>
      <w:lvlText w:val="%1)"/>
      <w:lvlJc w:val="left"/>
      <w:pPr>
        <w:tabs>
          <w:tab w:val="num" w:pos="1890"/>
        </w:tabs>
        <w:ind w:left="1890" w:hanging="360"/>
      </w:pPr>
      <w:rPr>
        <w:rFonts w:ascii="Times New Roman" w:eastAsia="Times New Roman" w:hAnsi="Times New Roman" w:cs="Times New Roman" w:hint="default"/>
        <w:strike/>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50B74907"/>
    <w:multiLevelType w:val="multilevel"/>
    <w:tmpl w:val="3AB0C6D2"/>
    <w:name w:val="NumberListTemplate2"/>
    <w:lvl w:ilvl="0">
      <w:start w:val="1"/>
      <w:numFmt w:val="decimal"/>
      <w:pStyle w:val="RamNumber1"/>
      <w:lvlText w:val="%1."/>
      <w:lvlJc w:val="left"/>
      <w:pPr>
        <w:tabs>
          <w:tab w:val="num" w:pos="425"/>
        </w:tabs>
        <w:ind w:left="425" w:hanging="425"/>
      </w:pPr>
      <w:rPr>
        <w:rFonts w:ascii="Times New Roman" w:hAnsi="Times New Roman" w:cs="Times New Roman" w:hint="default"/>
      </w:rPr>
    </w:lvl>
    <w:lvl w:ilvl="1">
      <w:start w:val="1"/>
      <w:numFmt w:val="decimal"/>
      <w:lvlText w:val="%1.%2."/>
      <w:lvlJc w:val="left"/>
      <w:pPr>
        <w:tabs>
          <w:tab w:val="num" w:pos="850"/>
        </w:tabs>
        <w:ind w:left="850" w:hanging="425"/>
      </w:pPr>
      <w:rPr>
        <w:rFonts w:ascii="Times New Roman" w:hAnsi="Times New Roman" w:cs="Times New Roman" w:hint="default"/>
      </w:rPr>
    </w:lvl>
    <w:lvl w:ilvl="2">
      <w:start w:val="1"/>
      <w:numFmt w:val="decimal"/>
      <w:lvlText w:val="%1.%2.%3"/>
      <w:lvlJc w:val="left"/>
      <w:pPr>
        <w:tabs>
          <w:tab w:val="num" w:pos="1276"/>
        </w:tabs>
        <w:ind w:left="1276" w:hanging="426"/>
      </w:pPr>
      <w:rPr>
        <w:rFonts w:ascii="Times New Roman" w:hAnsi="Times New Roman" w:cs="Times New Roman" w:hint="default"/>
      </w:rPr>
    </w:lvl>
    <w:lvl w:ilvl="3">
      <w:start w:val="1"/>
      <w:numFmt w:val="decimal"/>
      <w:lvlText w:val="%1.%2.%3.%4"/>
      <w:lvlJc w:val="left"/>
      <w:pPr>
        <w:tabs>
          <w:tab w:val="num" w:pos="1701"/>
        </w:tabs>
        <w:ind w:left="1701" w:hanging="425"/>
      </w:pPr>
      <w:rPr>
        <w:rFonts w:ascii="Times New Roman" w:hAnsi="Times New Roman" w:cs="Times New Roman" w:hint="default"/>
      </w:rPr>
    </w:lvl>
    <w:lvl w:ilvl="4">
      <w:start w:val="1"/>
      <w:numFmt w:val="decimal"/>
      <w:lvlText w:val="%1.%2.%3.%4.%5"/>
      <w:lvlJc w:val="left"/>
      <w:pPr>
        <w:tabs>
          <w:tab w:val="num" w:pos="2126"/>
        </w:tabs>
        <w:ind w:left="2126" w:hanging="425"/>
      </w:pPr>
      <w:rPr>
        <w:rFonts w:ascii="Times New Roman" w:hAnsi="Times New Roman" w:cs="Times New Roman" w:hint="default"/>
      </w:rPr>
    </w:lvl>
    <w:lvl w:ilvl="5">
      <w:start w:val="1"/>
      <w:numFmt w:val="decimal"/>
      <w:lvlText w:val="%1.%2.%3.%4.%5.%6"/>
      <w:lvlJc w:val="left"/>
      <w:pPr>
        <w:tabs>
          <w:tab w:val="num" w:pos="2551"/>
        </w:tabs>
        <w:ind w:left="2551" w:hanging="425"/>
      </w:pPr>
      <w:rPr>
        <w:rFonts w:ascii="Times New Roman" w:hAnsi="Times New Roman" w:cs="Times New Roman" w:hint="default"/>
      </w:rPr>
    </w:lvl>
    <w:lvl w:ilvl="6">
      <w:start w:val="1"/>
      <w:numFmt w:val="decimal"/>
      <w:lvlText w:val="%1.%2.%3.%4.%5.%6.%7"/>
      <w:lvlJc w:val="left"/>
      <w:pPr>
        <w:tabs>
          <w:tab w:val="num" w:pos="2976"/>
        </w:tabs>
        <w:ind w:left="2976" w:hanging="425"/>
      </w:pPr>
      <w:rPr>
        <w:rFonts w:ascii="Times New Roman" w:hAnsi="Times New Roman" w:cs="Times New Roman" w:hint="default"/>
      </w:rPr>
    </w:lvl>
    <w:lvl w:ilvl="7">
      <w:start w:val="1"/>
      <w:numFmt w:val="decimal"/>
      <w:lvlText w:val="%1.%2.%3.%4.%5.%6.%7.%8"/>
      <w:lvlJc w:val="left"/>
      <w:pPr>
        <w:tabs>
          <w:tab w:val="num" w:pos="3402"/>
        </w:tabs>
        <w:ind w:left="3402" w:hanging="426"/>
      </w:pPr>
      <w:rPr>
        <w:rFonts w:ascii="Times New Roman" w:hAnsi="Times New Roman" w:cs="Times New Roman" w:hint="default"/>
      </w:rPr>
    </w:lvl>
    <w:lvl w:ilvl="8">
      <w:start w:val="1"/>
      <w:numFmt w:val="decimal"/>
      <w:lvlText w:val="%1.%2.%3.%4.%5.%6.%7.%8.%9"/>
      <w:lvlJc w:val="left"/>
      <w:pPr>
        <w:tabs>
          <w:tab w:val="num" w:pos="3827"/>
        </w:tabs>
        <w:ind w:left="3827" w:hanging="425"/>
      </w:pPr>
      <w:rPr>
        <w:rFonts w:ascii="Times New Roman" w:hAnsi="Times New Roman" w:cs="Times New Roman" w:hint="default"/>
      </w:rPr>
    </w:lvl>
  </w:abstractNum>
  <w:abstractNum w:abstractNumId="79" w15:restartNumberingAfterBreak="0">
    <w:nsid w:val="5195081C"/>
    <w:multiLevelType w:val="hybridMultilevel"/>
    <w:tmpl w:val="EE18D334"/>
    <w:lvl w:ilvl="0" w:tplc="30D47FDA">
      <w:start w:val="1"/>
      <w:numFmt w:val="lowerLetter"/>
      <w:lvlText w:val="%1)"/>
      <w:lvlJc w:val="left"/>
      <w:pPr>
        <w:tabs>
          <w:tab w:val="num" w:pos="720"/>
        </w:tabs>
        <w:ind w:left="720" w:hanging="360"/>
      </w:pPr>
      <w:rPr>
        <w:rFonts w:ascii="Times New Roman" w:eastAsia="Times New Roman" w:hAnsi="Times New Roman" w:cs="Times New Roman"/>
        <w:strike w:val="0"/>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80" w15:restartNumberingAfterBreak="0">
    <w:nsid w:val="52EE3437"/>
    <w:multiLevelType w:val="hybridMultilevel"/>
    <w:tmpl w:val="A666432E"/>
    <w:lvl w:ilvl="0" w:tplc="650E2C98">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81" w15:restartNumberingAfterBreak="0">
    <w:nsid w:val="53286398"/>
    <w:multiLevelType w:val="singleLevel"/>
    <w:tmpl w:val="3432C64C"/>
    <w:lvl w:ilvl="0">
      <w:numFmt w:val="bullet"/>
      <w:lvlText w:val="-"/>
      <w:lvlJc w:val="left"/>
      <w:pPr>
        <w:tabs>
          <w:tab w:val="num" w:pos="405"/>
        </w:tabs>
        <w:ind w:left="405" w:hanging="360"/>
      </w:pPr>
      <w:rPr>
        <w:rFonts w:hint="default"/>
      </w:rPr>
    </w:lvl>
  </w:abstractNum>
  <w:abstractNum w:abstractNumId="82" w15:restartNumberingAfterBreak="0">
    <w:nsid w:val="54C43D41"/>
    <w:multiLevelType w:val="hybridMultilevel"/>
    <w:tmpl w:val="70B2BCF6"/>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83" w15:restartNumberingAfterBreak="0">
    <w:nsid w:val="56443AE9"/>
    <w:multiLevelType w:val="hybridMultilevel"/>
    <w:tmpl w:val="64A0AA88"/>
    <w:lvl w:ilvl="0" w:tplc="EB387CAC">
      <w:numFmt w:val="bullet"/>
      <w:lvlText w:val="-"/>
      <w:lvlJc w:val="left"/>
      <w:pPr>
        <w:tabs>
          <w:tab w:val="num" w:pos="1800"/>
        </w:tabs>
        <w:ind w:left="1800" w:hanging="360"/>
      </w:pPr>
      <w:rPr>
        <w:rFonts w:ascii="Arial-Rom" w:eastAsia="Times New Roman" w:hAnsi="Arial-Rom"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Times New Roman" w:hint="default"/>
      </w:rPr>
    </w:lvl>
    <w:lvl w:ilvl="3" w:tplc="04090001">
      <w:start w:val="1"/>
      <w:numFmt w:val="bullet"/>
      <w:lvlText w:val=""/>
      <w:lvlJc w:val="left"/>
      <w:pPr>
        <w:tabs>
          <w:tab w:val="num" w:pos="3960"/>
        </w:tabs>
        <w:ind w:left="3960" w:hanging="360"/>
      </w:pPr>
      <w:rPr>
        <w:rFonts w:ascii="Symbol" w:hAnsi="Symbol" w:cs="Times New Roman"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Times New Roman" w:hint="default"/>
      </w:rPr>
    </w:lvl>
    <w:lvl w:ilvl="6" w:tplc="04090001">
      <w:start w:val="1"/>
      <w:numFmt w:val="bullet"/>
      <w:lvlText w:val=""/>
      <w:lvlJc w:val="left"/>
      <w:pPr>
        <w:tabs>
          <w:tab w:val="num" w:pos="6120"/>
        </w:tabs>
        <w:ind w:left="6120" w:hanging="360"/>
      </w:pPr>
      <w:rPr>
        <w:rFonts w:ascii="Symbol" w:hAnsi="Symbol" w:cs="Times New Roman"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Times New Roman" w:hint="default"/>
      </w:rPr>
    </w:lvl>
  </w:abstractNum>
  <w:abstractNum w:abstractNumId="84" w15:restartNumberingAfterBreak="0">
    <w:nsid w:val="56D61273"/>
    <w:multiLevelType w:val="hybridMultilevel"/>
    <w:tmpl w:val="ED08E83C"/>
    <w:lvl w:ilvl="0" w:tplc="2F1CB9C2">
      <w:start w:val="1"/>
      <w:numFmt w:val="lowerRoman"/>
      <w:lvlText w:val="(%1)."/>
      <w:lvlJc w:val="right"/>
      <w:pPr>
        <w:tabs>
          <w:tab w:val="num" w:pos="1210"/>
        </w:tabs>
        <w:ind w:left="1210" w:hanging="360"/>
      </w:pPr>
      <w:rPr>
        <w:rFonts w:ascii="Times New Roman" w:hAnsi="Times New Roman" w:cs="Times New Roman" w:hint="default"/>
        <w:strike w:val="0"/>
      </w:rPr>
    </w:lvl>
    <w:lvl w:ilvl="1" w:tplc="B7CE03DE">
      <w:start w:val="1"/>
      <w:numFmt w:val="lowerLetter"/>
      <w:lvlText w:val="%2)"/>
      <w:lvlJc w:val="left"/>
      <w:pPr>
        <w:ind w:left="1865" w:hanging="360"/>
      </w:pPr>
      <w:rPr>
        <w:rFonts w:ascii="Times New Roman" w:hAnsi="Times New Roman" w:cs="Times New Roman" w:hint="default"/>
      </w:rPr>
    </w:lvl>
    <w:lvl w:ilvl="2" w:tplc="0409001B">
      <w:start w:val="1"/>
      <w:numFmt w:val="lowerRoman"/>
      <w:lvlText w:val="%3."/>
      <w:lvlJc w:val="right"/>
      <w:pPr>
        <w:tabs>
          <w:tab w:val="num" w:pos="2585"/>
        </w:tabs>
        <w:ind w:left="2585" w:hanging="180"/>
      </w:pPr>
      <w:rPr>
        <w:rFonts w:ascii="Times New Roman" w:hAnsi="Times New Roman" w:cs="Times New Roman"/>
      </w:rPr>
    </w:lvl>
    <w:lvl w:ilvl="3" w:tplc="0409000F">
      <w:start w:val="1"/>
      <w:numFmt w:val="decimal"/>
      <w:lvlText w:val="%4."/>
      <w:lvlJc w:val="left"/>
      <w:pPr>
        <w:tabs>
          <w:tab w:val="num" w:pos="3305"/>
        </w:tabs>
        <w:ind w:left="3305" w:hanging="360"/>
      </w:pPr>
      <w:rPr>
        <w:rFonts w:ascii="Times New Roman" w:hAnsi="Times New Roman" w:cs="Times New Roman"/>
      </w:rPr>
    </w:lvl>
    <w:lvl w:ilvl="4" w:tplc="04090019">
      <w:start w:val="1"/>
      <w:numFmt w:val="lowerLetter"/>
      <w:lvlText w:val="%5."/>
      <w:lvlJc w:val="left"/>
      <w:pPr>
        <w:tabs>
          <w:tab w:val="num" w:pos="4025"/>
        </w:tabs>
        <w:ind w:left="4025" w:hanging="360"/>
      </w:pPr>
      <w:rPr>
        <w:rFonts w:ascii="Times New Roman" w:hAnsi="Times New Roman" w:cs="Times New Roman"/>
      </w:rPr>
    </w:lvl>
    <w:lvl w:ilvl="5" w:tplc="0409001B">
      <w:start w:val="1"/>
      <w:numFmt w:val="lowerRoman"/>
      <w:lvlText w:val="%6."/>
      <w:lvlJc w:val="right"/>
      <w:pPr>
        <w:tabs>
          <w:tab w:val="num" w:pos="4745"/>
        </w:tabs>
        <w:ind w:left="4745" w:hanging="180"/>
      </w:pPr>
      <w:rPr>
        <w:rFonts w:ascii="Times New Roman" w:hAnsi="Times New Roman" w:cs="Times New Roman"/>
      </w:rPr>
    </w:lvl>
    <w:lvl w:ilvl="6" w:tplc="0409000F">
      <w:start w:val="1"/>
      <w:numFmt w:val="decimal"/>
      <w:lvlText w:val="%7."/>
      <w:lvlJc w:val="left"/>
      <w:pPr>
        <w:tabs>
          <w:tab w:val="num" w:pos="5465"/>
        </w:tabs>
        <w:ind w:left="5465" w:hanging="360"/>
      </w:pPr>
      <w:rPr>
        <w:rFonts w:ascii="Times New Roman" w:hAnsi="Times New Roman" w:cs="Times New Roman"/>
      </w:rPr>
    </w:lvl>
    <w:lvl w:ilvl="7" w:tplc="04090019">
      <w:start w:val="1"/>
      <w:numFmt w:val="lowerLetter"/>
      <w:lvlText w:val="%8."/>
      <w:lvlJc w:val="left"/>
      <w:pPr>
        <w:tabs>
          <w:tab w:val="num" w:pos="6185"/>
        </w:tabs>
        <w:ind w:left="6185" w:hanging="360"/>
      </w:pPr>
      <w:rPr>
        <w:rFonts w:ascii="Times New Roman" w:hAnsi="Times New Roman" w:cs="Times New Roman"/>
      </w:rPr>
    </w:lvl>
    <w:lvl w:ilvl="8" w:tplc="0409001B">
      <w:start w:val="1"/>
      <w:numFmt w:val="lowerRoman"/>
      <w:lvlText w:val="%9."/>
      <w:lvlJc w:val="right"/>
      <w:pPr>
        <w:tabs>
          <w:tab w:val="num" w:pos="6905"/>
        </w:tabs>
        <w:ind w:left="6905" w:hanging="180"/>
      </w:pPr>
      <w:rPr>
        <w:rFonts w:ascii="Times New Roman" w:hAnsi="Times New Roman" w:cs="Times New Roman"/>
      </w:rPr>
    </w:lvl>
  </w:abstractNum>
  <w:abstractNum w:abstractNumId="85" w15:restartNumberingAfterBreak="0">
    <w:nsid w:val="58852F25"/>
    <w:multiLevelType w:val="hybridMultilevel"/>
    <w:tmpl w:val="2AF0B0AE"/>
    <w:lvl w:ilvl="0" w:tplc="45982354">
      <w:start w:val="1"/>
      <w:numFmt w:val="lowerRoman"/>
      <w:lvlText w:val="(%1)."/>
      <w:lvlJc w:val="right"/>
      <w:pPr>
        <w:ind w:left="720" w:hanging="360"/>
      </w:pPr>
      <w:rPr>
        <w:rFonts w:ascii="Times New Roman" w:hAnsi="Times New Roman" w:cs="Times New Roman" w:hint="default"/>
        <w:strike w:val="0"/>
      </w:rPr>
    </w:lvl>
    <w:lvl w:ilvl="1" w:tplc="B97C4518">
      <w:start w:val="1"/>
      <w:numFmt w:val="lowerLetter"/>
      <w:lvlText w:val="%2)"/>
      <w:lvlJc w:val="left"/>
      <w:pPr>
        <w:ind w:left="1440" w:hanging="360"/>
      </w:pPr>
      <w:rPr>
        <w:rFonts w:hint="default"/>
        <w:color w:val="auto"/>
      </w:r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86" w15:restartNumberingAfterBreak="0">
    <w:nsid w:val="589B0A1B"/>
    <w:multiLevelType w:val="hybridMultilevel"/>
    <w:tmpl w:val="D37A9326"/>
    <w:lvl w:ilvl="0" w:tplc="04170017">
      <w:start w:val="1"/>
      <w:numFmt w:val="lowerLetter"/>
      <w:lvlText w:val="%1)"/>
      <w:lvlJc w:val="left"/>
      <w:pPr>
        <w:ind w:left="1211" w:hanging="360"/>
      </w:pPr>
      <w:rPr>
        <w:rFonts w:hint="default"/>
        <w:i w:val="0"/>
        <w:sz w:val="24"/>
        <w:szCs w:val="24"/>
      </w:rPr>
    </w:lvl>
    <w:lvl w:ilvl="1" w:tplc="08090019">
      <w:start w:val="1"/>
      <w:numFmt w:val="lowerLetter"/>
      <w:lvlText w:val="%2."/>
      <w:lvlJc w:val="left"/>
      <w:pPr>
        <w:ind w:left="1797" w:hanging="360"/>
      </w:pPr>
    </w:lvl>
    <w:lvl w:ilvl="2" w:tplc="0809001B">
      <w:start w:val="1"/>
      <w:numFmt w:val="lowerRoman"/>
      <w:lvlText w:val="%3."/>
      <w:lvlJc w:val="right"/>
      <w:pPr>
        <w:ind w:left="2517" w:hanging="180"/>
      </w:pPr>
    </w:lvl>
    <w:lvl w:ilvl="3" w:tplc="0809000F">
      <w:start w:val="1"/>
      <w:numFmt w:val="decimal"/>
      <w:lvlText w:val="%4."/>
      <w:lvlJc w:val="left"/>
      <w:pPr>
        <w:ind w:left="3237" w:hanging="360"/>
      </w:pPr>
    </w:lvl>
    <w:lvl w:ilvl="4" w:tplc="08090019">
      <w:start w:val="1"/>
      <w:numFmt w:val="lowerLetter"/>
      <w:lvlText w:val="%5."/>
      <w:lvlJc w:val="left"/>
      <w:pPr>
        <w:ind w:left="3957" w:hanging="360"/>
      </w:pPr>
    </w:lvl>
    <w:lvl w:ilvl="5" w:tplc="0809001B">
      <w:start w:val="1"/>
      <w:numFmt w:val="lowerRoman"/>
      <w:lvlText w:val="%6."/>
      <w:lvlJc w:val="right"/>
      <w:pPr>
        <w:ind w:left="4677" w:hanging="180"/>
      </w:pPr>
    </w:lvl>
    <w:lvl w:ilvl="6" w:tplc="0809000F">
      <w:start w:val="1"/>
      <w:numFmt w:val="decimal"/>
      <w:lvlText w:val="%7."/>
      <w:lvlJc w:val="left"/>
      <w:pPr>
        <w:ind w:left="5397" w:hanging="360"/>
      </w:pPr>
    </w:lvl>
    <w:lvl w:ilvl="7" w:tplc="08090019">
      <w:start w:val="1"/>
      <w:numFmt w:val="lowerLetter"/>
      <w:lvlText w:val="%8."/>
      <w:lvlJc w:val="left"/>
      <w:pPr>
        <w:ind w:left="6117" w:hanging="360"/>
      </w:pPr>
    </w:lvl>
    <w:lvl w:ilvl="8" w:tplc="0809001B">
      <w:start w:val="1"/>
      <w:numFmt w:val="lowerRoman"/>
      <w:lvlText w:val="%9."/>
      <w:lvlJc w:val="right"/>
      <w:pPr>
        <w:ind w:left="6837" w:hanging="180"/>
      </w:pPr>
    </w:lvl>
  </w:abstractNum>
  <w:abstractNum w:abstractNumId="87" w15:restartNumberingAfterBreak="0">
    <w:nsid w:val="589D3AC6"/>
    <w:multiLevelType w:val="hybridMultilevel"/>
    <w:tmpl w:val="083C4F2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8B42F83"/>
    <w:multiLevelType w:val="hybridMultilevel"/>
    <w:tmpl w:val="C402FDD6"/>
    <w:lvl w:ilvl="0" w:tplc="EB387CAC">
      <w:numFmt w:val="bullet"/>
      <w:lvlText w:val="-"/>
      <w:lvlJc w:val="left"/>
      <w:pPr>
        <w:ind w:left="720" w:hanging="360"/>
      </w:pPr>
      <w:rPr>
        <w:rFonts w:ascii="Arial-Rom" w:eastAsia="Times New Roman" w:hAnsi="Arial-Rom"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89" w15:restartNumberingAfterBreak="0">
    <w:nsid w:val="59013973"/>
    <w:multiLevelType w:val="hybridMultilevel"/>
    <w:tmpl w:val="E4845804"/>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90" w15:restartNumberingAfterBreak="0">
    <w:nsid w:val="5D2C1A1E"/>
    <w:multiLevelType w:val="hybridMultilevel"/>
    <w:tmpl w:val="8F1CCDD2"/>
    <w:lvl w:ilvl="0" w:tplc="86BEB738">
      <w:start w:val="1"/>
      <w:numFmt w:val="lowerLetter"/>
      <w:lvlText w:val="%1)"/>
      <w:lvlJc w:val="left"/>
      <w:pPr>
        <w:tabs>
          <w:tab w:val="num" w:pos="1440"/>
        </w:tabs>
        <w:ind w:left="1440" w:hanging="360"/>
      </w:pPr>
      <w:rPr>
        <w:rFonts w:ascii="Times New Roman" w:eastAsia="Times New Roman" w:hAnsi="Times New Roman" w:cs="Times New Roman"/>
      </w:rPr>
    </w:lvl>
    <w:lvl w:ilvl="1" w:tplc="04060003">
      <w:start w:val="1"/>
      <w:numFmt w:val="bullet"/>
      <w:lvlText w:val="o"/>
      <w:lvlJc w:val="left"/>
      <w:pPr>
        <w:tabs>
          <w:tab w:val="num" w:pos="2160"/>
        </w:tabs>
        <w:ind w:left="2160" w:hanging="360"/>
      </w:pPr>
      <w:rPr>
        <w:rFonts w:ascii="Courier New" w:hAnsi="Courier New" w:cs="Courier New" w:hint="default"/>
      </w:rPr>
    </w:lvl>
    <w:lvl w:ilvl="2" w:tplc="04060005">
      <w:start w:val="1"/>
      <w:numFmt w:val="bullet"/>
      <w:lvlText w:val=""/>
      <w:lvlJc w:val="left"/>
      <w:pPr>
        <w:tabs>
          <w:tab w:val="num" w:pos="2880"/>
        </w:tabs>
        <w:ind w:left="2880" w:hanging="360"/>
      </w:pPr>
      <w:rPr>
        <w:rFonts w:ascii="Wingdings" w:hAnsi="Wingdings" w:cs="Times New Roman" w:hint="default"/>
      </w:rPr>
    </w:lvl>
    <w:lvl w:ilvl="3" w:tplc="04060001">
      <w:start w:val="1"/>
      <w:numFmt w:val="bullet"/>
      <w:lvlText w:val=""/>
      <w:lvlJc w:val="left"/>
      <w:pPr>
        <w:tabs>
          <w:tab w:val="num" w:pos="3600"/>
        </w:tabs>
        <w:ind w:left="3600" w:hanging="360"/>
      </w:pPr>
      <w:rPr>
        <w:rFonts w:ascii="Symbol" w:hAnsi="Symbol" w:cs="Times New Roman" w:hint="default"/>
      </w:rPr>
    </w:lvl>
    <w:lvl w:ilvl="4" w:tplc="04060003">
      <w:start w:val="1"/>
      <w:numFmt w:val="bullet"/>
      <w:lvlText w:val="o"/>
      <w:lvlJc w:val="left"/>
      <w:pPr>
        <w:tabs>
          <w:tab w:val="num" w:pos="4320"/>
        </w:tabs>
        <w:ind w:left="4320" w:hanging="360"/>
      </w:pPr>
      <w:rPr>
        <w:rFonts w:ascii="Courier New" w:hAnsi="Courier New" w:cs="Courier New" w:hint="default"/>
      </w:rPr>
    </w:lvl>
    <w:lvl w:ilvl="5" w:tplc="04060005">
      <w:start w:val="1"/>
      <w:numFmt w:val="bullet"/>
      <w:lvlText w:val=""/>
      <w:lvlJc w:val="left"/>
      <w:pPr>
        <w:tabs>
          <w:tab w:val="num" w:pos="5040"/>
        </w:tabs>
        <w:ind w:left="5040" w:hanging="360"/>
      </w:pPr>
      <w:rPr>
        <w:rFonts w:ascii="Wingdings" w:hAnsi="Wingdings" w:cs="Times New Roman" w:hint="default"/>
      </w:rPr>
    </w:lvl>
    <w:lvl w:ilvl="6" w:tplc="04060001">
      <w:start w:val="1"/>
      <w:numFmt w:val="bullet"/>
      <w:lvlText w:val=""/>
      <w:lvlJc w:val="left"/>
      <w:pPr>
        <w:tabs>
          <w:tab w:val="num" w:pos="5760"/>
        </w:tabs>
        <w:ind w:left="5760" w:hanging="360"/>
      </w:pPr>
      <w:rPr>
        <w:rFonts w:ascii="Symbol" w:hAnsi="Symbol" w:cs="Times New Roman" w:hint="default"/>
      </w:rPr>
    </w:lvl>
    <w:lvl w:ilvl="7" w:tplc="04060003">
      <w:start w:val="1"/>
      <w:numFmt w:val="bullet"/>
      <w:lvlText w:val="o"/>
      <w:lvlJc w:val="left"/>
      <w:pPr>
        <w:tabs>
          <w:tab w:val="num" w:pos="6480"/>
        </w:tabs>
        <w:ind w:left="6480" w:hanging="360"/>
      </w:pPr>
      <w:rPr>
        <w:rFonts w:ascii="Courier New" w:hAnsi="Courier New" w:cs="Courier New" w:hint="default"/>
      </w:rPr>
    </w:lvl>
    <w:lvl w:ilvl="8" w:tplc="04060005">
      <w:start w:val="1"/>
      <w:numFmt w:val="bullet"/>
      <w:lvlText w:val=""/>
      <w:lvlJc w:val="left"/>
      <w:pPr>
        <w:tabs>
          <w:tab w:val="num" w:pos="7200"/>
        </w:tabs>
        <w:ind w:left="7200" w:hanging="360"/>
      </w:pPr>
      <w:rPr>
        <w:rFonts w:ascii="Wingdings" w:hAnsi="Wingdings" w:cs="Times New Roman" w:hint="default"/>
      </w:rPr>
    </w:lvl>
  </w:abstractNum>
  <w:abstractNum w:abstractNumId="91" w15:restartNumberingAfterBreak="0">
    <w:nsid w:val="5E203A59"/>
    <w:multiLevelType w:val="hybridMultilevel"/>
    <w:tmpl w:val="D372507A"/>
    <w:lvl w:ilvl="0" w:tplc="6E94AA1C">
      <w:start w:val="9"/>
      <w:numFmt w:val="none"/>
      <w:lvlText w:val="(i)"/>
      <w:lvlJc w:val="left"/>
      <w:pPr>
        <w:tabs>
          <w:tab w:val="num" w:pos="1210"/>
        </w:tabs>
        <w:ind w:left="1210" w:hanging="360"/>
      </w:pPr>
      <w:rPr>
        <w:rFonts w:ascii="Times New Roman" w:hAnsi="Times New Roman" w:cs="Times New Roman" w:hint="default"/>
        <w:strike w:val="0"/>
      </w:rPr>
    </w:lvl>
    <w:lvl w:ilvl="1" w:tplc="B7CE03DE">
      <w:start w:val="1"/>
      <w:numFmt w:val="lowerLetter"/>
      <w:lvlText w:val="%2)"/>
      <w:lvlJc w:val="left"/>
      <w:pPr>
        <w:ind w:left="1865" w:hanging="360"/>
      </w:pPr>
      <w:rPr>
        <w:rFonts w:ascii="Times New Roman" w:hAnsi="Times New Roman" w:cs="Times New Roman" w:hint="default"/>
      </w:rPr>
    </w:lvl>
    <w:lvl w:ilvl="2" w:tplc="0409001B">
      <w:start w:val="1"/>
      <w:numFmt w:val="lowerRoman"/>
      <w:lvlText w:val="%3."/>
      <w:lvlJc w:val="right"/>
      <w:pPr>
        <w:tabs>
          <w:tab w:val="num" w:pos="2585"/>
        </w:tabs>
        <w:ind w:left="2585" w:hanging="180"/>
      </w:pPr>
      <w:rPr>
        <w:rFonts w:ascii="Times New Roman" w:hAnsi="Times New Roman" w:cs="Times New Roman"/>
      </w:rPr>
    </w:lvl>
    <w:lvl w:ilvl="3" w:tplc="0409000F">
      <w:start w:val="1"/>
      <w:numFmt w:val="decimal"/>
      <w:lvlText w:val="%4."/>
      <w:lvlJc w:val="left"/>
      <w:pPr>
        <w:tabs>
          <w:tab w:val="num" w:pos="3305"/>
        </w:tabs>
        <w:ind w:left="3305" w:hanging="360"/>
      </w:pPr>
      <w:rPr>
        <w:rFonts w:ascii="Times New Roman" w:hAnsi="Times New Roman" w:cs="Times New Roman"/>
      </w:rPr>
    </w:lvl>
    <w:lvl w:ilvl="4" w:tplc="04090019">
      <w:start w:val="1"/>
      <w:numFmt w:val="lowerLetter"/>
      <w:lvlText w:val="%5."/>
      <w:lvlJc w:val="left"/>
      <w:pPr>
        <w:tabs>
          <w:tab w:val="num" w:pos="4025"/>
        </w:tabs>
        <w:ind w:left="4025" w:hanging="360"/>
      </w:pPr>
      <w:rPr>
        <w:rFonts w:ascii="Times New Roman" w:hAnsi="Times New Roman" w:cs="Times New Roman"/>
      </w:rPr>
    </w:lvl>
    <w:lvl w:ilvl="5" w:tplc="0409001B">
      <w:start w:val="1"/>
      <w:numFmt w:val="lowerRoman"/>
      <w:lvlText w:val="%6."/>
      <w:lvlJc w:val="right"/>
      <w:pPr>
        <w:tabs>
          <w:tab w:val="num" w:pos="4745"/>
        </w:tabs>
        <w:ind w:left="4745" w:hanging="180"/>
      </w:pPr>
      <w:rPr>
        <w:rFonts w:ascii="Times New Roman" w:hAnsi="Times New Roman" w:cs="Times New Roman"/>
      </w:rPr>
    </w:lvl>
    <w:lvl w:ilvl="6" w:tplc="0409000F">
      <w:start w:val="1"/>
      <w:numFmt w:val="decimal"/>
      <w:lvlText w:val="%7."/>
      <w:lvlJc w:val="left"/>
      <w:pPr>
        <w:tabs>
          <w:tab w:val="num" w:pos="5465"/>
        </w:tabs>
        <w:ind w:left="5465" w:hanging="360"/>
      </w:pPr>
      <w:rPr>
        <w:rFonts w:ascii="Times New Roman" w:hAnsi="Times New Roman" w:cs="Times New Roman"/>
      </w:rPr>
    </w:lvl>
    <w:lvl w:ilvl="7" w:tplc="04090019">
      <w:start w:val="1"/>
      <w:numFmt w:val="lowerLetter"/>
      <w:lvlText w:val="%8."/>
      <w:lvlJc w:val="left"/>
      <w:pPr>
        <w:tabs>
          <w:tab w:val="num" w:pos="6185"/>
        </w:tabs>
        <w:ind w:left="6185" w:hanging="360"/>
      </w:pPr>
      <w:rPr>
        <w:rFonts w:ascii="Times New Roman" w:hAnsi="Times New Roman" w:cs="Times New Roman"/>
      </w:rPr>
    </w:lvl>
    <w:lvl w:ilvl="8" w:tplc="0409001B">
      <w:start w:val="1"/>
      <w:numFmt w:val="lowerRoman"/>
      <w:lvlText w:val="%9."/>
      <w:lvlJc w:val="right"/>
      <w:pPr>
        <w:tabs>
          <w:tab w:val="num" w:pos="6905"/>
        </w:tabs>
        <w:ind w:left="6905" w:hanging="180"/>
      </w:pPr>
      <w:rPr>
        <w:rFonts w:ascii="Times New Roman" w:hAnsi="Times New Roman" w:cs="Times New Roman"/>
      </w:rPr>
    </w:lvl>
  </w:abstractNum>
  <w:abstractNum w:abstractNumId="92" w15:restartNumberingAfterBreak="0">
    <w:nsid w:val="5E4828BB"/>
    <w:multiLevelType w:val="hybridMultilevel"/>
    <w:tmpl w:val="BD643CFE"/>
    <w:lvl w:ilvl="0" w:tplc="95429A1C">
      <w:start w:val="6"/>
      <w:numFmt w:val="lowerLetter"/>
      <w:lvlText w:val="%1)"/>
      <w:lvlJc w:val="left"/>
      <w:pPr>
        <w:ind w:left="720" w:hanging="360"/>
      </w:pPr>
      <w:rPr>
        <w:rFonts w:hint="default"/>
      </w:rPr>
    </w:lvl>
    <w:lvl w:ilvl="1" w:tplc="7C7C44FA">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EE6701A"/>
    <w:multiLevelType w:val="hybridMultilevel"/>
    <w:tmpl w:val="CD1AFECE"/>
    <w:lvl w:ilvl="0" w:tplc="5F2A5A44">
      <w:start w:val="1"/>
      <w:numFmt w:val="lowerLetter"/>
      <w:lvlText w:val="%1)"/>
      <w:lvlJc w:val="left"/>
      <w:pPr>
        <w:ind w:left="1440" w:hanging="360"/>
      </w:pPr>
      <w:rPr>
        <w:rFonts w:ascii="Times New Roman" w:hAnsi="Times New Roman" w:cs="Times New Roman" w:hint="default"/>
        <w:strike w:val="0"/>
        <w:dstrike w:val="0"/>
        <w:color w:val="FF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5F17336C"/>
    <w:multiLevelType w:val="hybridMultilevel"/>
    <w:tmpl w:val="E2AEC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025307F"/>
    <w:multiLevelType w:val="hybridMultilevel"/>
    <w:tmpl w:val="98346E04"/>
    <w:lvl w:ilvl="0" w:tplc="06124CD2">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96" w15:restartNumberingAfterBreak="0">
    <w:nsid w:val="61182C1E"/>
    <w:multiLevelType w:val="hybridMultilevel"/>
    <w:tmpl w:val="A256546A"/>
    <w:lvl w:ilvl="0" w:tplc="BB0AEC92">
      <w:start w:val="9"/>
      <w:numFmt w:val="none"/>
      <w:lvlText w:val="(vi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97" w15:restartNumberingAfterBreak="0">
    <w:nsid w:val="63102283"/>
    <w:multiLevelType w:val="hybridMultilevel"/>
    <w:tmpl w:val="B8261790"/>
    <w:lvl w:ilvl="0" w:tplc="EB387CAC">
      <w:numFmt w:val="bullet"/>
      <w:lvlText w:val="-"/>
      <w:lvlJc w:val="left"/>
      <w:pPr>
        <w:ind w:left="2088" w:hanging="360"/>
      </w:pPr>
      <w:rPr>
        <w:rFonts w:ascii="Arial-Rom" w:eastAsia="Times New Roman" w:hAnsi="Arial-Rom"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98" w15:restartNumberingAfterBreak="0">
    <w:nsid w:val="67C7049C"/>
    <w:multiLevelType w:val="hybridMultilevel"/>
    <w:tmpl w:val="ED9E6162"/>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15:restartNumberingAfterBreak="0">
    <w:nsid w:val="68252F00"/>
    <w:multiLevelType w:val="hybridMultilevel"/>
    <w:tmpl w:val="C2B07778"/>
    <w:lvl w:ilvl="0" w:tplc="B7140F4E">
      <w:start w:val="9"/>
      <w:numFmt w:val="none"/>
      <w:lvlText w:val="(i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00" w15:restartNumberingAfterBreak="0">
    <w:nsid w:val="699833E6"/>
    <w:multiLevelType w:val="hybridMultilevel"/>
    <w:tmpl w:val="856E776C"/>
    <w:lvl w:ilvl="0" w:tplc="EB387CAC">
      <w:numFmt w:val="bullet"/>
      <w:lvlText w:val="-"/>
      <w:lvlJc w:val="left"/>
      <w:pPr>
        <w:ind w:left="720" w:hanging="360"/>
      </w:pPr>
      <w:rPr>
        <w:rFonts w:ascii="Arial-Rom" w:eastAsia="Times New Roman" w:hAnsi="Arial-Rom"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101" w15:restartNumberingAfterBreak="0">
    <w:nsid w:val="6A8C5DC4"/>
    <w:multiLevelType w:val="hybridMultilevel"/>
    <w:tmpl w:val="5FEAEB82"/>
    <w:lvl w:ilvl="0" w:tplc="8A566A62">
      <w:start w:val="9"/>
      <w:numFmt w:val="none"/>
      <w:lvlText w:val="(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02" w15:restartNumberingAfterBreak="0">
    <w:nsid w:val="6ADD7B39"/>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15:restartNumberingAfterBreak="0">
    <w:nsid w:val="6BFE421B"/>
    <w:multiLevelType w:val="hybridMultilevel"/>
    <w:tmpl w:val="8EA4B966"/>
    <w:lvl w:ilvl="0" w:tplc="04170017">
      <w:start w:val="1"/>
      <w:numFmt w:val="lowerLetter"/>
      <w:lvlText w:val="%1)"/>
      <w:lvlJc w:val="left"/>
      <w:pPr>
        <w:ind w:left="1146" w:hanging="360"/>
      </w:pPr>
    </w:lvl>
    <w:lvl w:ilvl="1" w:tplc="04170019">
      <w:start w:val="1"/>
      <w:numFmt w:val="lowerLetter"/>
      <w:lvlText w:val="%2."/>
      <w:lvlJc w:val="left"/>
      <w:pPr>
        <w:ind w:left="1866" w:hanging="360"/>
      </w:pPr>
    </w:lvl>
    <w:lvl w:ilvl="2" w:tplc="0417001B" w:tentative="1">
      <w:start w:val="1"/>
      <w:numFmt w:val="lowerRoman"/>
      <w:lvlText w:val="%3."/>
      <w:lvlJc w:val="right"/>
      <w:pPr>
        <w:ind w:left="2586" w:hanging="180"/>
      </w:pPr>
    </w:lvl>
    <w:lvl w:ilvl="3" w:tplc="0417000F" w:tentative="1">
      <w:start w:val="1"/>
      <w:numFmt w:val="decimal"/>
      <w:lvlText w:val="%4."/>
      <w:lvlJc w:val="left"/>
      <w:pPr>
        <w:ind w:left="3306" w:hanging="360"/>
      </w:pPr>
    </w:lvl>
    <w:lvl w:ilvl="4" w:tplc="04170019" w:tentative="1">
      <w:start w:val="1"/>
      <w:numFmt w:val="lowerLetter"/>
      <w:lvlText w:val="%5."/>
      <w:lvlJc w:val="left"/>
      <w:pPr>
        <w:ind w:left="4026" w:hanging="360"/>
      </w:pPr>
    </w:lvl>
    <w:lvl w:ilvl="5" w:tplc="0417001B" w:tentative="1">
      <w:start w:val="1"/>
      <w:numFmt w:val="lowerRoman"/>
      <w:lvlText w:val="%6."/>
      <w:lvlJc w:val="right"/>
      <w:pPr>
        <w:ind w:left="4746" w:hanging="180"/>
      </w:pPr>
    </w:lvl>
    <w:lvl w:ilvl="6" w:tplc="0417000F" w:tentative="1">
      <w:start w:val="1"/>
      <w:numFmt w:val="decimal"/>
      <w:lvlText w:val="%7."/>
      <w:lvlJc w:val="left"/>
      <w:pPr>
        <w:ind w:left="5466" w:hanging="360"/>
      </w:pPr>
    </w:lvl>
    <w:lvl w:ilvl="7" w:tplc="04170019" w:tentative="1">
      <w:start w:val="1"/>
      <w:numFmt w:val="lowerLetter"/>
      <w:lvlText w:val="%8."/>
      <w:lvlJc w:val="left"/>
      <w:pPr>
        <w:ind w:left="6186" w:hanging="360"/>
      </w:pPr>
    </w:lvl>
    <w:lvl w:ilvl="8" w:tplc="0417001B" w:tentative="1">
      <w:start w:val="1"/>
      <w:numFmt w:val="lowerRoman"/>
      <w:lvlText w:val="%9."/>
      <w:lvlJc w:val="right"/>
      <w:pPr>
        <w:ind w:left="6906" w:hanging="180"/>
      </w:pPr>
    </w:lvl>
  </w:abstractNum>
  <w:abstractNum w:abstractNumId="104" w15:restartNumberingAfterBreak="0">
    <w:nsid w:val="6C537E25"/>
    <w:multiLevelType w:val="hybridMultilevel"/>
    <w:tmpl w:val="67C0D274"/>
    <w:lvl w:ilvl="0" w:tplc="EB387CAC">
      <w:numFmt w:val="bullet"/>
      <w:lvlText w:val="-"/>
      <w:lvlJc w:val="left"/>
      <w:pPr>
        <w:ind w:left="1440" w:hanging="360"/>
      </w:pPr>
      <w:rPr>
        <w:rFonts w:ascii="Arial-Rom" w:eastAsia="Times New Roman" w:hAnsi="Arial-Rom" w:hint="default"/>
      </w:rPr>
    </w:lvl>
    <w:lvl w:ilvl="1" w:tplc="04170003" w:tentative="1">
      <w:start w:val="1"/>
      <w:numFmt w:val="bullet"/>
      <w:lvlText w:val="o"/>
      <w:lvlJc w:val="left"/>
      <w:pPr>
        <w:ind w:left="2160" w:hanging="360"/>
      </w:pPr>
      <w:rPr>
        <w:rFonts w:ascii="Courier New" w:hAnsi="Courier New" w:cs="Courier New" w:hint="default"/>
      </w:rPr>
    </w:lvl>
    <w:lvl w:ilvl="2" w:tplc="04170005" w:tentative="1">
      <w:start w:val="1"/>
      <w:numFmt w:val="bullet"/>
      <w:lvlText w:val=""/>
      <w:lvlJc w:val="left"/>
      <w:pPr>
        <w:ind w:left="2880" w:hanging="360"/>
      </w:pPr>
      <w:rPr>
        <w:rFonts w:ascii="Wingdings" w:hAnsi="Wingdings" w:hint="default"/>
      </w:rPr>
    </w:lvl>
    <w:lvl w:ilvl="3" w:tplc="04170001" w:tentative="1">
      <w:start w:val="1"/>
      <w:numFmt w:val="bullet"/>
      <w:lvlText w:val=""/>
      <w:lvlJc w:val="left"/>
      <w:pPr>
        <w:ind w:left="3600" w:hanging="360"/>
      </w:pPr>
      <w:rPr>
        <w:rFonts w:ascii="Symbol" w:hAnsi="Symbol" w:hint="default"/>
      </w:rPr>
    </w:lvl>
    <w:lvl w:ilvl="4" w:tplc="04170003" w:tentative="1">
      <w:start w:val="1"/>
      <w:numFmt w:val="bullet"/>
      <w:lvlText w:val="o"/>
      <w:lvlJc w:val="left"/>
      <w:pPr>
        <w:ind w:left="4320" w:hanging="360"/>
      </w:pPr>
      <w:rPr>
        <w:rFonts w:ascii="Courier New" w:hAnsi="Courier New" w:cs="Courier New" w:hint="default"/>
      </w:rPr>
    </w:lvl>
    <w:lvl w:ilvl="5" w:tplc="04170005" w:tentative="1">
      <w:start w:val="1"/>
      <w:numFmt w:val="bullet"/>
      <w:lvlText w:val=""/>
      <w:lvlJc w:val="left"/>
      <w:pPr>
        <w:ind w:left="5040" w:hanging="360"/>
      </w:pPr>
      <w:rPr>
        <w:rFonts w:ascii="Wingdings" w:hAnsi="Wingdings" w:hint="default"/>
      </w:rPr>
    </w:lvl>
    <w:lvl w:ilvl="6" w:tplc="04170001" w:tentative="1">
      <w:start w:val="1"/>
      <w:numFmt w:val="bullet"/>
      <w:lvlText w:val=""/>
      <w:lvlJc w:val="left"/>
      <w:pPr>
        <w:ind w:left="5760" w:hanging="360"/>
      </w:pPr>
      <w:rPr>
        <w:rFonts w:ascii="Symbol" w:hAnsi="Symbol" w:hint="default"/>
      </w:rPr>
    </w:lvl>
    <w:lvl w:ilvl="7" w:tplc="04170003" w:tentative="1">
      <w:start w:val="1"/>
      <w:numFmt w:val="bullet"/>
      <w:lvlText w:val="o"/>
      <w:lvlJc w:val="left"/>
      <w:pPr>
        <w:ind w:left="6480" w:hanging="360"/>
      </w:pPr>
      <w:rPr>
        <w:rFonts w:ascii="Courier New" w:hAnsi="Courier New" w:cs="Courier New" w:hint="default"/>
      </w:rPr>
    </w:lvl>
    <w:lvl w:ilvl="8" w:tplc="04170005" w:tentative="1">
      <w:start w:val="1"/>
      <w:numFmt w:val="bullet"/>
      <w:lvlText w:val=""/>
      <w:lvlJc w:val="left"/>
      <w:pPr>
        <w:ind w:left="7200" w:hanging="360"/>
      </w:pPr>
      <w:rPr>
        <w:rFonts w:ascii="Wingdings" w:hAnsi="Wingdings" w:hint="default"/>
      </w:rPr>
    </w:lvl>
  </w:abstractNum>
  <w:abstractNum w:abstractNumId="105" w15:restartNumberingAfterBreak="0">
    <w:nsid w:val="6E173B77"/>
    <w:multiLevelType w:val="hybridMultilevel"/>
    <w:tmpl w:val="293A1F0A"/>
    <w:lvl w:ilvl="0" w:tplc="650E2C98">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06" w15:restartNumberingAfterBreak="0">
    <w:nsid w:val="6E950F71"/>
    <w:multiLevelType w:val="hybridMultilevel"/>
    <w:tmpl w:val="8F1CCDD2"/>
    <w:lvl w:ilvl="0" w:tplc="86BEB738">
      <w:start w:val="1"/>
      <w:numFmt w:val="lowerLetter"/>
      <w:lvlText w:val="%1)"/>
      <w:lvlJc w:val="left"/>
      <w:pPr>
        <w:tabs>
          <w:tab w:val="num" w:pos="1440"/>
        </w:tabs>
        <w:ind w:left="1440" w:hanging="360"/>
      </w:pPr>
      <w:rPr>
        <w:rFonts w:ascii="Times New Roman" w:eastAsia="Times New Roman" w:hAnsi="Times New Roman" w:cs="Times New Roman"/>
      </w:rPr>
    </w:lvl>
    <w:lvl w:ilvl="1" w:tplc="04060003">
      <w:start w:val="1"/>
      <w:numFmt w:val="bullet"/>
      <w:lvlText w:val="o"/>
      <w:lvlJc w:val="left"/>
      <w:pPr>
        <w:tabs>
          <w:tab w:val="num" w:pos="2160"/>
        </w:tabs>
        <w:ind w:left="2160" w:hanging="360"/>
      </w:pPr>
      <w:rPr>
        <w:rFonts w:ascii="Courier New" w:hAnsi="Courier New" w:cs="Courier New" w:hint="default"/>
      </w:rPr>
    </w:lvl>
    <w:lvl w:ilvl="2" w:tplc="04060005">
      <w:start w:val="1"/>
      <w:numFmt w:val="bullet"/>
      <w:lvlText w:val=""/>
      <w:lvlJc w:val="left"/>
      <w:pPr>
        <w:tabs>
          <w:tab w:val="num" w:pos="2880"/>
        </w:tabs>
        <w:ind w:left="2880" w:hanging="360"/>
      </w:pPr>
      <w:rPr>
        <w:rFonts w:ascii="Wingdings" w:hAnsi="Wingdings" w:cs="Times New Roman" w:hint="default"/>
      </w:rPr>
    </w:lvl>
    <w:lvl w:ilvl="3" w:tplc="04060001">
      <w:start w:val="1"/>
      <w:numFmt w:val="bullet"/>
      <w:lvlText w:val=""/>
      <w:lvlJc w:val="left"/>
      <w:pPr>
        <w:tabs>
          <w:tab w:val="num" w:pos="3600"/>
        </w:tabs>
        <w:ind w:left="3600" w:hanging="360"/>
      </w:pPr>
      <w:rPr>
        <w:rFonts w:ascii="Symbol" w:hAnsi="Symbol" w:cs="Times New Roman" w:hint="default"/>
      </w:rPr>
    </w:lvl>
    <w:lvl w:ilvl="4" w:tplc="04060003">
      <w:start w:val="1"/>
      <w:numFmt w:val="bullet"/>
      <w:lvlText w:val="o"/>
      <w:lvlJc w:val="left"/>
      <w:pPr>
        <w:tabs>
          <w:tab w:val="num" w:pos="4320"/>
        </w:tabs>
        <w:ind w:left="4320" w:hanging="360"/>
      </w:pPr>
      <w:rPr>
        <w:rFonts w:ascii="Courier New" w:hAnsi="Courier New" w:cs="Courier New" w:hint="default"/>
      </w:rPr>
    </w:lvl>
    <w:lvl w:ilvl="5" w:tplc="04060005">
      <w:start w:val="1"/>
      <w:numFmt w:val="bullet"/>
      <w:lvlText w:val=""/>
      <w:lvlJc w:val="left"/>
      <w:pPr>
        <w:tabs>
          <w:tab w:val="num" w:pos="5040"/>
        </w:tabs>
        <w:ind w:left="5040" w:hanging="360"/>
      </w:pPr>
      <w:rPr>
        <w:rFonts w:ascii="Wingdings" w:hAnsi="Wingdings" w:cs="Times New Roman" w:hint="default"/>
      </w:rPr>
    </w:lvl>
    <w:lvl w:ilvl="6" w:tplc="04060001">
      <w:start w:val="1"/>
      <w:numFmt w:val="bullet"/>
      <w:lvlText w:val=""/>
      <w:lvlJc w:val="left"/>
      <w:pPr>
        <w:tabs>
          <w:tab w:val="num" w:pos="5760"/>
        </w:tabs>
        <w:ind w:left="5760" w:hanging="360"/>
      </w:pPr>
      <w:rPr>
        <w:rFonts w:ascii="Symbol" w:hAnsi="Symbol" w:cs="Times New Roman" w:hint="default"/>
      </w:rPr>
    </w:lvl>
    <w:lvl w:ilvl="7" w:tplc="04060003">
      <w:start w:val="1"/>
      <w:numFmt w:val="bullet"/>
      <w:lvlText w:val="o"/>
      <w:lvlJc w:val="left"/>
      <w:pPr>
        <w:tabs>
          <w:tab w:val="num" w:pos="6480"/>
        </w:tabs>
        <w:ind w:left="6480" w:hanging="360"/>
      </w:pPr>
      <w:rPr>
        <w:rFonts w:ascii="Courier New" w:hAnsi="Courier New" w:cs="Courier New" w:hint="default"/>
      </w:rPr>
    </w:lvl>
    <w:lvl w:ilvl="8" w:tplc="04060005">
      <w:start w:val="1"/>
      <w:numFmt w:val="bullet"/>
      <w:lvlText w:val=""/>
      <w:lvlJc w:val="left"/>
      <w:pPr>
        <w:tabs>
          <w:tab w:val="num" w:pos="7200"/>
        </w:tabs>
        <w:ind w:left="7200" w:hanging="360"/>
      </w:pPr>
      <w:rPr>
        <w:rFonts w:ascii="Wingdings" w:hAnsi="Wingdings" w:cs="Times New Roman" w:hint="default"/>
      </w:rPr>
    </w:lvl>
  </w:abstractNum>
  <w:abstractNum w:abstractNumId="107" w15:restartNumberingAfterBreak="0">
    <w:nsid w:val="6F073A8B"/>
    <w:multiLevelType w:val="hybridMultilevel"/>
    <w:tmpl w:val="A620A254"/>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AAD0707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70316553"/>
    <w:multiLevelType w:val="hybridMultilevel"/>
    <w:tmpl w:val="823A8824"/>
    <w:lvl w:ilvl="0" w:tplc="918E710E">
      <w:start w:val="1"/>
      <w:numFmt w:val="lowerLetter"/>
      <w:suff w:val="space"/>
      <w:lvlText w:val="%1)"/>
      <w:lvlJc w:val="left"/>
      <w:pPr>
        <w:ind w:left="706" w:firstLine="360"/>
      </w:pPr>
      <w:rPr>
        <w:rFonts w:hint="default"/>
      </w:rPr>
    </w:lvl>
    <w:lvl w:ilvl="1" w:tplc="04090019">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09" w15:restartNumberingAfterBreak="0">
    <w:nsid w:val="70386777"/>
    <w:multiLevelType w:val="hybridMultilevel"/>
    <w:tmpl w:val="EDC4FCB8"/>
    <w:lvl w:ilvl="0" w:tplc="D1425D88">
      <w:start w:val="1"/>
      <w:numFmt w:val="lowerLetter"/>
      <w:lvlText w:val="%1)"/>
      <w:lvlJc w:val="left"/>
      <w:pPr>
        <w:ind w:left="1500" w:hanging="360"/>
      </w:pPr>
      <w:rPr>
        <w:rFonts w:ascii="Times New Roman" w:hAnsi="Times New Roman" w:cs="Times New Roman" w:hint="default"/>
        <w:strike/>
        <w:dstrike w:val="0"/>
        <w:color w:val="FF0000"/>
      </w:rPr>
    </w:lvl>
    <w:lvl w:ilvl="1" w:tplc="04180019">
      <w:start w:val="1"/>
      <w:numFmt w:val="lowerLetter"/>
      <w:lvlText w:val="%2."/>
      <w:lvlJc w:val="left"/>
      <w:pPr>
        <w:ind w:left="2220" w:hanging="360"/>
      </w:pPr>
      <w:rPr>
        <w:rFonts w:ascii="Times New Roman" w:hAnsi="Times New Roman" w:cs="Times New Roman"/>
      </w:rPr>
    </w:lvl>
    <w:lvl w:ilvl="2" w:tplc="0418001B">
      <w:start w:val="1"/>
      <w:numFmt w:val="lowerRoman"/>
      <w:lvlText w:val="%3."/>
      <w:lvlJc w:val="right"/>
      <w:pPr>
        <w:ind w:left="2940" w:hanging="180"/>
      </w:pPr>
      <w:rPr>
        <w:rFonts w:ascii="Times New Roman" w:hAnsi="Times New Roman" w:cs="Times New Roman"/>
      </w:rPr>
    </w:lvl>
    <w:lvl w:ilvl="3" w:tplc="0418000F">
      <w:start w:val="1"/>
      <w:numFmt w:val="decimal"/>
      <w:lvlText w:val="%4."/>
      <w:lvlJc w:val="left"/>
      <w:pPr>
        <w:ind w:left="3660" w:hanging="360"/>
      </w:pPr>
      <w:rPr>
        <w:rFonts w:ascii="Times New Roman" w:hAnsi="Times New Roman" w:cs="Times New Roman"/>
      </w:rPr>
    </w:lvl>
    <w:lvl w:ilvl="4" w:tplc="04180019">
      <w:start w:val="1"/>
      <w:numFmt w:val="lowerLetter"/>
      <w:lvlText w:val="%5."/>
      <w:lvlJc w:val="left"/>
      <w:pPr>
        <w:ind w:left="4380" w:hanging="360"/>
      </w:pPr>
      <w:rPr>
        <w:rFonts w:ascii="Times New Roman" w:hAnsi="Times New Roman" w:cs="Times New Roman"/>
      </w:rPr>
    </w:lvl>
    <w:lvl w:ilvl="5" w:tplc="0418001B">
      <w:start w:val="1"/>
      <w:numFmt w:val="lowerRoman"/>
      <w:lvlText w:val="%6."/>
      <w:lvlJc w:val="right"/>
      <w:pPr>
        <w:ind w:left="5100" w:hanging="180"/>
      </w:pPr>
      <w:rPr>
        <w:rFonts w:ascii="Times New Roman" w:hAnsi="Times New Roman" w:cs="Times New Roman"/>
      </w:rPr>
    </w:lvl>
    <w:lvl w:ilvl="6" w:tplc="0418000F">
      <w:start w:val="1"/>
      <w:numFmt w:val="decimal"/>
      <w:lvlText w:val="%7."/>
      <w:lvlJc w:val="left"/>
      <w:pPr>
        <w:ind w:left="5820" w:hanging="360"/>
      </w:pPr>
      <w:rPr>
        <w:rFonts w:ascii="Times New Roman" w:hAnsi="Times New Roman" w:cs="Times New Roman"/>
      </w:rPr>
    </w:lvl>
    <w:lvl w:ilvl="7" w:tplc="04180019">
      <w:start w:val="1"/>
      <w:numFmt w:val="lowerLetter"/>
      <w:lvlText w:val="%8."/>
      <w:lvlJc w:val="left"/>
      <w:pPr>
        <w:ind w:left="6540" w:hanging="360"/>
      </w:pPr>
      <w:rPr>
        <w:rFonts w:ascii="Times New Roman" w:hAnsi="Times New Roman" w:cs="Times New Roman"/>
      </w:rPr>
    </w:lvl>
    <w:lvl w:ilvl="8" w:tplc="0418001B">
      <w:start w:val="1"/>
      <w:numFmt w:val="lowerRoman"/>
      <w:lvlText w:val="%9."/>
      <w:lvlJc w:val="right"/>
      <w:pPr>
        <w:ind w:left="7260" w:hanging="180"/>
      </w:pPr>
      <w:rPr>
        <w:rFonts w:ascii="Times New Roman" w:hAnsi="Times New Roman" w:cs="Times New Roman"/>
      </w:rPr>
    </w:lvl>
  </w:abstractNum>
  <w:abstractNum w:abstractNumId="110" w15:restartNumberingAfterBreak="0">
    <w:nsid w:val="71910DBA"/>
    <w:multiLevelType w:val="hybridMultilevel"/>
    <w:tmpl w:val="8A902806"/>
    <w:lvl w:ilvl="0" w:tplc="EB387CAC">
      <w:numFmt w:val="bullet"/>
      <w:lvlText w:val="-"/>
      <w:lvlJc w:val="left"/>
      <w:pPr>
        <w:ind w:left="720" w:hanging="360"/>
      </w:pPr>
      <w:rPr>
        <w:rFonts w:ascii="Arial-Rom" w:eastAsia="Times New Roman" w:hAnsi="Arial-Rom"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111" w15:restartNumberingAfterBreak="0">
    <w:nsid w:val="726132B5"/>
    <w:multiLevelType w:val="hybridMultilevel"/>
    <w:tmpl w:val="EB92C464"/>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72934FE2"/>
    <w:multiLevelType w:val="hybridMultilevel"/>
    <w:tmpl w:val="CDE436DE"/>
    <w:lvl w:ilvl="0" w:tplc="0417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13" w15:restartNumberingAfterBreak="0">
    <w:nsid w:val="738D364E"/>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742F0EB6"/>
    <w:multiLevelType w:val="hybridMultilevel"/>
    <w:tmpl w:val="1A6AD924"/>
    <w:lvl w:ilvl="0" w:tplc="5F6C2256">
      <w:start w:val="1"/>
      <w:numFmt w:val="lowerLetter"/>
      <w:lvlText w:val="%1)"/>
      <w:lvlJc w:val="left"/>
      <w:pPr>
        <w:tabs>
          <w:tab w:val="num" w:pos="1058"/>
        </w:tabs>
        <w:ind w:left="1058" w:hanging="360"/>
      </w:pPr>
      <w:rPr>
        <w:rFonts w:ascii="Times New Roman" w:hAnsi="Times New Roman" w:cs="Times New Roman"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15" w15:restartNumberingAfterBreak="0">
    <w:nsid w:val="747E577E"/>
    <w:multiLevelType w:val="multilevel"/>
    <w:tmpl w:val="73F4BCA2"/>
    <w:name w:val="Not Used 6"/>
    <w:lvl w:ilvl="0">
      <w:start w:val="1"/>
      <w:numFmt w:val="bullet"/>
      <w:pStyle w:val="RamBullet1"/>
      <w:lvlText w:val=""/>
      <w:lvlJc w:val="left"/>
      <w:pPr>
        <w:tabs>
          <w:tab w:val="num" w:pos="567"/>
        </w:tabs>
        <w:ind w:left="567" w:hanging="425"/>
      </w:pPr>
      <w:rPr>
        <w:rFonts w:ascii="Symbol" w:hAnsi="Symbol" w:cs="Times New Roman" w:hint="default"/>
      </w:rPr>
    </w:lvl>
    <w:lvl w:ilvl="1">
      <w:start w:val="1"/>
      <w:numFmt w:val="bullet"/>
      <w:lvlText w:val=""/>
      <w:lvlJc w:val="left"/>
      <w:pPr>
        <w:tabs>
          <w:tab w:val="num" w:pos="850"/>
        </w:tabs>
        <w:ind w:left="850" w:hanging="425"/>
      </w:pPr>
      <w:rPr>
        <w:rFonts w:ascii="Symbol" w:hAnsi="Symbol" w:cs="Times New Roman" w:hint="default"/>
      </w:rPr>
    </w:lvl>
    <w:lvl w:ilvl="2">
      <w:start w:val="1"/>
      <w:numFmt w:val="bullet"/>
      <w:lvlText w:val=""/>
      <w:lvlJc w:val="left"/>
      <w:pPr>
        <w:tabs>
          <w:tab w:val="num" w:pos="1276"/>
        </w:tabs>
        <w:ind w:left="1276" w:hanging="426"/>
      </w:pPr>
      <w:rPr>
        <w:rFonts w:ascii="Symbol" w:hAnsi="Symbol" w:cs="Times New Roman" w:hint="default"/>
      </w:rPr>
    </w:lvl>
    <w:lvl w:ilvl="3">
      <w:start w:val="1"/>
      <w:numFmt w:val="bullet"/>
      <w:lvlText w:val=""/>
      <w:lvlJc w:val="left"/>
      <w:pPr>
        <w:tabs>
          <w:tab w:val="num" w:pos="1701"/>
        </w:tabs>
        <w:ind w:left="1701" w:hanging="425"/>
      </w:pPr>
      <w:rPr>
        <w:rFonts w:ascii="Symbol" w:hAnsi="Symbol" w:cs="Times New Roman" w:hint="default"/>
      </w:rPr>
    </w:lvl>
    <w:lvl w:ilvl="4">
      <w:start w:val="1"/>
      <w:numFmt w:val="bullet"/>
      <w:lvlText w:val=""/>
      <w:lvlJc w:val="left"/>
      <w:pPr>
        <w:tabs>
          <w:tab w:val="num" w:pos="2126"/>
        </w:tabs>
        <w:ind w:left="2126" w:hanging="425"/>
      </w:pPr>
      <w:rPr>
        <w:rFonts w:ascii="Symbol" w:hAnsi="Symbol" w:cs="Times New Roman" w:hint="default"/>
      </w:rPr>
    </w:lvl>
    <w:lvl w:ilvl="5">
      <w:start w:val="1"/>
      <w:numFmt w:val="bullet"/>
      <w:lvlText w:val=""/>
      <w:lvlJc w:val="left"/>
      <w:pPr>
        <w:tabs>
          <w:tab w:val="num" w:pos="2551"/>
        </w:tabs>
        <w:ind w:left="2551" w:hanging="425"/>
      </w:pPr>
      <w:rPr>
        <w:rFonts w:ascii="Symbol" w:hAnsi="Symbol" w:cs="Times New Roman" w:hint="default"/>
      </w:rPr>
    </w:lvl>
    <w:lvl w:ilvl="6">
      <w:start w:val="1"/>
      <w:numFmt w:val="bullet"/>
      <w:lvlText w:val=""/>
      <w:lvlJc w:val="left"/>
      <w:pPr>
        <w:tabs>
          <w:tab w:val="num" w:pos="2976"/>
        </w:tabs>
        <w:ind w:left="2976" w:hanging="425"/>
      </w:pPr>
      <w:rPr>
        <w:rFonts w:ascii="Symbol" w:hAnsi="Symbol" w:cs="Times New Roman" w:hint="default"/>
      </w:rPr>
    </w:lvl>
    <w:lvl w:ilvl="7">
      <w:start w:val="1"/>
      <w:numFmt w:val="bullet"/>
      <w:lvlText w:val=""/>
      <w:lvlJc w:val="left"/>
      <w:pPr>
        <w:tabs>
          <w:tab w:val="num" w:pos="3402"/>
        </w:tabs>
        <w:ind w:left="3402" w:hanging="426"/>
      </w:pPr>
      <w:rPr>
        <w:rFonts w:ascii="Symbol" w:hAnsi="Symbol" w:cs="Times New Roman" w:hint="default"/>
      </w:rPr>
    </w:lvl>
    <w:lvl w:ilvl="8">
      <w:start w:val="1"/>
      <w:numFmt w:val="bullet"/>
      <w:lvlText w:val=""/>
      <w:lvlJc w:val="left"/>
      <w:pPr>
        <w:tabs>
          <w:tab w:val="num" w:pos="3827"/>
        </w:tabs>
        <w:ind w:left="3827" w:hanging="425"/>
      </w:pPr>
      <w:rPr>
        <w:rFonts w:ascii="Symbol" w:hAnsi="Symbol" w:cs="Times New Roman" w:hint="default"/>
      </w:rPr>
    </w:lvl>
  </w:abstractNum>
  <w:abstractNum w:abstractNumId="116" w15:restartNumberingAfterBreak="0">
    <w:nsid w:val="74F47CB5"/>
    <w:multiLevelType w:val="hybridMultilevel"/>
    <w:tmpl w:val="970081BA"/>
    <w:lvl w:ilvl="0" w:tplc="BEA2D67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15:restartNumberingAfterBreak="0">
    <w:nsid w:val="753F3186"/>
    <w:multiLevelType w:val="hybridMultilevel"/>
    <w:tmpl w:val="624EC444"/>
    <w:lvl w:ilvl="0" w:tplc="E3BEA338">
      <w:start w:val="1"/>
      <w:numFmt w:val="lowerLetter"/>
      <w:lvlText w:val="%1)"/>
      <w:lvlJc w:val="left"/>
      <w:pPr>
        <w:ind w:left="1500" w:hanging="360"/>
      </w:pPr>
      <w:rPr>
        <w:rFonts w:ascii="Times New Roman" w:hAnsi="Times New Roman" w:cs="Times New Roman" w:hint="default"/>
        <w:strike w:val="0"/>
        <w:dstrike w:val="0"/>
        <w:color w:val="auto"/>
      </w:rPr>
    </w:lvl>
    <w:lvl w:ilvl="1" w:tplc="04180019">
      <w:start w:val="1"/>
      <w:numFmt w:val="lowerLetter"/>
      <w:lvlText w:val="%2."/>
      <w:lvlJc w:val="left"/>
      <w:pPr>
        <w:ind w:left="2220" w:hanging="360"/>
      </w:pPr>
      <w:rPr>
        <w:rFonts w:ascii="Times New Roman" w:hAnsi="Times New Roman" w:cs="Times New Roman"/>
      </w:rPr>
    </w:lvl>
    <w:lvl w:ilvl="2" w:tplc="0418001B">
      <w:start w:val="1"/>
      <w:numFmt w:val="lowerRoman"/>
      <w:lvlText w:val="%3."/>
      <w:lvlJc w:val="right"/>
      <w:pPr>
        <w:ind w:left="2940" w:hanging="180"/>
      </w:pPr>
      <w:rPr>
        <w:rFonts w:ascii="Times New Roman" w:hAnsi="Times New Roman" w:cs="Times New Roman"/>
      </w:rPr>
    </w:lvl>
    <w:lvl w:ilvl="3" w:tplc="0418000F">
      <w:start w:val="1"/>
      <w:numFmt w:val="decimal"/>
      <w:lvlText w:val="%4."/>
      <w:lvlJc w:val="left"/>
      <w:pPr>
        <w:ind w:left="3660" w:hanging="360"/>
      </w:pPr>
      <w:rPr>
        <w:rFonts w:ascii="Times New Roman" w:hAnsi="Times New Roman" w:cs="Times New Roman"/>
      </w:rPr>
    </w:lvl>
    <w:lvl w:ilvl="4" w:tplc="04180019">
      <w:start w:val="1"/>
      <w:numFmt w:val="lowerLetter"/>
      <w:lvlText w:val="%5."/>
      <w:lvlJc w:val="left"/>
      <w:pPr>
        <w:ind w:left="4380" w:hanging="360"/>
      </w:pPr>
      <w:rPr>
        <w:rFonts w:ascii="Times New Roman" w:hAnsi="Times New Roman" w:cs="Times New Roman"/>
      </w:rPr>
    </w:lvl>
    <w:lvl w:ilvl="5" w:tplc="0418001B">
      <w:start w:val="1"/>
      <w:numFmt w:val="lowerRoman"/>
      <w:lvlText w:val="%6."/>
      <w:lvlJc w:val="right"/>
      <w:pPr>
        <w:ind w:left="5100" w:hanging="180"/>
      </w:pPr>
      <w:rPr>
        <w:rFonts w:ascii="Times New Roman" w:hAnsi="Times New Roman" w:cs="Times New Roman"/>
      </w:rPr>
    </w:lvl>
    <w:lvl w:ilvl="6" w:tplc="0418000F">
      <w:start w:val="1"/>
      <w:numFmt w:val="decimal"/>
      <w:lvlText w:val="%7."/>
      <w:lvlJc w:val="left"/>
      <w:pPr>
        <w:ind w:left="5820" w:hanging="360"/>
      </w:pPr>
      <w:rPr>
        <w:rFonts w:ascii="Times New Roman" w:hAnsi="Times New Roman" w:cs="Times New Roman"/>
      </w:rPr>
    </w:lvl>
    <w:lvl w:ilvl="7" w:tplc="04180019">
      <w:start w:val="1"/>
      <w:numFmt w:val="lowerLetter"/>
      <w:lvlText w:val="%8."/>
      <w:lvlJc w:val="left"/>
      <w:pPr>
        <w:ind w:left="6540" w:hanging="360"/>
      </w:pPr>
      <w:rPr>
        <w:rFonts w:ascii="Times New Roman" w:hAnsi="Times New Roman" w:cs="Times New Roman"/>
      </w:rPr>
    </w:lvl>
    <w:lvl w:ilvl="8" w:tplc="0418001B">
      <w:start w:val="1"/>
      <w:numFmt w:val="lowerRoman"/>
      <w:lvlText w:val="%9."/>
      <w:lvlJc w:val="right"/>
      <w:pPr>
        <w:ind w:left="7260" w:hanging="180"/>
      </w:pPr>
      <w:rPr>
        <w:rFonts w:ascii="Times New Roman" w:hAnsi="Times New Roman" w:cs="Times New Roman"/>
      </w:rPr>
    </w:lvl>
  </w:abstractNum>
  <w:abstractNum w:abstractNumId="118" w15:restartNumberingAfterBreak="0">
    <w:nsid w:val="76736F5A"/>
    <w:multiLevelType w:val="hybridMultilevel"/>
    <w:tmpl w:val="2DD6EEA0"/>
    <w:lvl w:ilvl="0" w:tplc="5CCA14CC">
      <w:start w:val="1"/>
      <w:numFmt w:val="lowerLetter"/>
      <w:lvlText w:val="%1)"/>
      <w:lvlJc w:val="left"/>
      <w:pPr>
        <w:ind w:left="720" w:hanging="360"/>
      </w:pPr>
      <w:rPr>
        <w:rFonts w:ascii="Times New Roman" w:hAnsi="Times New Roman" w:cs="Times New Roman" w:hint="default"/>
        <w:strike w:val="0"/>
        <w:dstrike w:val="0"/>
        <w:color w:val="auto"/>
      </w:rPr>
    </w:lvl>
    <w:lvl w:ilvl="1" w:tplc="04170017">
      <w:start w:val="1"/>
      <w:numFmt w:val="lowerLetter"/>
      <w:lvlText w:val="%2)"/>
      <w:lvlJc w:val="left"/>
      <w:pPr>
        <w:ind w:left="1440" w:hanging="360"/>
      </w:pPr>
      <w:rPr>
        <w:rFonts w:hint="default"/>
        <w:strike w:val="0"/>
        <w:dstrike w:val="0"/>
        <w:color w:val="auto"/>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119" w15:restartNumberingAfterBreak="0">
    <w:nsid w:val="76CE1BC6"/>
    <w:multiLevelType w:val="hybridMultilevel"/>
    <w:tmpl w:val="8E224668"/>
    <w:lvl w:ilvl="0" w:tplc="5CCA14CC">
      <w:start w:val="1"/>
      <w:numFmt w:val="lowerLetter"/>
      <w:lvlText w:val="%1)"/>
      <w:lvlJc w:val="left"/>
      <w:pPr>
        <w:ind w:left="720" w:hanging="360"/>
      </w:pPr>
      <w:rPr>
        <w:rFonts w:ascii="Times New Roman" w:hAnsi="Times New Roman" w:cs="Times New Roman" w:hint="default"/>
        <w:strike w:val="0"/>
        <w:dstrike w:val="0"/>
        <w:color w:val="auto"/>
      </w:rPr>
    </w:lvl>
    <w:lvl w:ilvl="1" w:tplc="5F2A5A44">
      <w:start w:val="1"/>
      <w:numFmt w:val="lowerLetter"/>
      <w:lvlText w:val="%2)"/>
      <w:lvlJc w:val="left"/>
      <w:pPr>
        <w:ind w:left="1440" w:hanging="360"/>
      </w:pPr>
      <w:rPr>
        <w:rFonts w:ascii="Times New Roman" w:hAnsi="Times New Roman" w:cs="Times New Roman" w:hint="default"/>
        <w:strike w:val="0"/>
        <w:dstrike w:val="0"/>
        <w:color w:val="FF0000"/>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120" w15:restartNumberingAfterBreak="0">
    <w:nsid w:val="77A37094"/>
    <w:multiLevelType w:val="hybridMultilevel"/>
    <w:tmpl w:val="18A4C176"/>
    <w:lvl w:ilvl="0" w:tplc="F3BCF452">
      <w:start w:val="1"/>
      <w:numFmt w:val="lowerLetter"/>
      <w:lvlText w:val="%1)"/>
      <w:lvlJc w:val="left"/>
      <w:pPr>
        <w:tabs>
          <w:tab w:val="num" w:pos="720"/>
        </w:tabs>
        <w:ind w:left="720" w:hanging="360"/>
      </w:pPr>
      <w:rPr>
        <w:rFonts w:ascii="Times New Roman" w:eastAsia="Times New Roman" w:hAnsi="Times New Roman" w:cs="Times New Roman"/>
      </w:rPr>
    </w:lvl>
    <w:lvl w:ilvl="1" w:tplc="04060019">
      <w:start w:val="1"/>
      <w:numFmt w:val="lowerLetter"/>
      <w:lvlText w:val="%2."/>
      <w:lvlJc w:val="left"/>
      <w:pPr>
        <w:tabs>
          <w:tab w:val="num" w:pos="1440"/>
        </w:tabs>
        <w:ind w:left="1440" w:hanging="360"/>
      </w:pPr>
      <w:rPr>
        <w:rFonts w:ascii="Times New Roman" w:hAnsi="Times New Roman" w:cs="Times New Roman"/>
      </w:rPr>
    </w:lvl>
    <w:lvl w:ilvl="2" w:tplc="0406001B">
      <w:start w:val="1"/>
      <w:numFmt w:val="lowerRoman"/>
      <w:lvlText w:val="%3."/>
      <w:lvlJc w:val="right"/>
      <w:pPr>
        <w:tabs>
          <w:tab w:val="num" w:pos="2160"/>
        </w:tabs>
        <w:ind w:left="2160" w:hanging="180"/>
      </w:pPr>
      <w:rPr>
        <w:rFonts w:ascii="Times New Roman" w:hAnsi="Times New Roman" w:cs="Times New Roman"/>
      </w:rPr>
    </w:lvl>
    <w:lvl w:ilvl="3" w:tplc="0406000F">
      <w:start w:val="1"/>
      <w:numFmt w:val="decimal"/>
      <w:lvlText w:val="%4."/>
      <w:lvlJc w:val="left"/>
      <w:pPr>
        <w:tabs>
          <w:tab w:val="num" w:pos="2880"/>
        </w:tabs>
        <w:ind w:left="2880" w:hanging="360"/>
      </w:pPr>
      <w:rPr>
        <w:rFonts w:ascii="Times New Roman" w:hAnsi="Times New Roman" w:cs="Times New Roman"/>
      </w:rPr>
    </w:lvl>
    <w:lvl w:ilvl="4" w:tplc="04060019">
      <w:start w:val="1"/>
      <w:numFmt w:val="lowerLetter"/>
      <w:lvlText w:val="%5."/>
      <w:lvlJc w:val="left"/>
      <w:pPr>
        <w:tabs>
          <w:tab w:val="num" w:pos="3600"/>
        </w:tabs>
        <w:ind w:left="3600" w:hanging="360"/>
      </w:pPr>
      <w:rPr>
        <w:rFonts w:ascii="Times New Roman" w:hAnsi="Times New Roman" w:cs="Times New Roman"/>
      </w:rPr>
    </w:lvl>
    <w:lvl w:ilvl="5" w:tplc="0406001B">
      <w:start w:val="1"/>
      <w:numFmt w:val="lowerRoman"/>
      <w:lvlText w:val="%6."/>
      <w:lvlJc w:val="right"/>
      <w:pPr>
        <w:tabs>
          <w:tab w:val="num" w:pos="4320"/>
        </w:tabs>
        <w:ind w:left="4320" w:hanging="180"/>
      </w:pPr>
      <w:rPr>
        <w:rFonts w:ascii="Times New Roman" w:hAnsi="Times New Roman" w:cs="Times New Roman"/>
      </w:rPr>
    </w:lvl>
    <w:lvl w:ilvl="6" w:tplc="0406000F">
      <w:start w:val="1"/>
      <w:numFmt w:val="decimal"/>
      <w:lvlText w:val="%7."/>
      <w:lvlJc w:val="left"/>
      <w:pPr>
        <w:tabs>
          <w:tab w:val="num" w:pos="5040"/>
        </w:tabs>
        <w:ind w:left="5040" w:hanging="360"/>
      </w:pPr>
      <w:rPr>
        <w:rFonts w:ascii="Times New Roman" w:hAnsi="Times New Roman" w:cs="Times New Roman"/>
      </w:rPr>
    </w:lvl>
    <w:lvl w:ilvl="7" w:tplc="04060019">
      <w:start w:val="1"/>
      <w:numFmt w:val="lowerLetter"/>
      <w:lvlText w:val="%8."/>
      <w:lvlJc w:val="left"/>
      <w:pPr>
        <w:tabs>
          <w:tab w:val="num" w:pos="5760"/>
        </w:tabs>
        <w:ind w:left="5760" w:hanging="360"/>
      </w:pPr>
      <w:rPr>
        <w:rFonts w:ascii="Times New Roman" w:hAnsi="Times New Roman" w:cs="Times New Roman"/>
      </w:rPr>
    </w:lvl>
    <w:lvl w:ilvl="8" w:tplc="0406001B">
      <w:start w:val="1"/>
      <w:numFmt w:val="lowerRoman"/>
      <w:lvlText w:val="%9."/>
      <w:lvlJc w:val="right"/>
      <w:pPr>
        <w:tabs>
          <w:tab w:val="num" w:pos="6480"/>
        </w:tabs>
        <w:ind w:left="6480" w:hanging="180"/>
      </w:pPr>
      <w:rPr>
        <w:rFonts w:ascii="Times New Roman" w:hAnsi="Times New Roman" w:cs="Times New Roman"/>
      </w:rPr>
    </w:lvl>
  </w:abstractNum>
  <w:abstractNum w:abstractNumId="121" w15:restartNumberingAfterBreak="0">
    <w:nsid w:val="77DC79CA"/>
    <w:multiLevelType w:val="hybridMultilevel"/>
    <w:tmpl w:val="098CB108"/>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22" w15:restartNumberingAfterBreak="0">
    <w:nsid w:val="77E43BBE"/>
    <w:multiLevelType w:val="multilevel"/>
    <w:tmpl w:val="7FD6AC1E"/>
    <w:lvl w:ilvl="0">
      <w:start w:val="1"/>
      <w:numFmt w:val="lowerLetter"/>
      <w:lvlText w:val="%1)"/>
      <w:lvlJc w:val="left"/>
      <w:pPr>
        <w:tabs>
          <w:tab w:val="num" w:pos="1080"/>
        </w:tabs>
        <w:ind w:left="1080" w:hanging="360"/>
      </w:pPr>
      <w:rPr>
        <w:rFonts w:ascii="Times New Roman" w:hAnsi="Times New Roman" w:cs="Times New Roman" w:hint="default"/>
      </w:rPr>
    </w:lvl>
    <w:lvl w:ilvl="1">
      <w:start w:val="1"/>
      <w:numFmt w:val="bullet"/>
      <w:lvlText w:val=""/>
      <w:lvlJc w:val="left"/>
      <w:pPr>
        <w:tabs>
          <w:tab w:val="num" w:pos="1800"/>
        </w:tabs>
        <w:ind w:left="1800" w:hanging="360"/>
      </w:pPr>
      <w:rPr>
        <w:rFonts w:ascii="Symbol" w:hAnsi="Symbol" w:cs="Times New Roman" w:hint="default"/>
        <w:color w:val="auto"/>
      </w:rPr>
    </w:lvl>
    <w:lvl w:ilvl="2">
      <w:start w:val="1"/>
      <w:numFmt w:val="lowerRoman"/>
      <w:lvlText w:val="%3."/>
      <w:lvlJc w:val="right"/>
      <w:pPr>
        <w:tabs>
          <w:tab w:val="num" w:pos="2520"/>
        </w:tabs>
        <w:ind w:left="2520" w:hanging="180"/>
      </w:pPr>
      <w:rPr>
        <w:rFonts w:ascii="Times New Roman" w:hAnsi="Times New Roman" w:cs="Times New Roman" w:hint="default"/>
      </w:rPr>
    </w:lvl>
    <w:lvl w:ilvl="3">
      <w:start w:val="1"/>
      <w:numFmt w:val="decimal"/>
      <w:lvlText w:val="%4."/>
      <w:lvlJc w:val="left"/>
      <w:pPr>
        <w:tabs>
          <w:tab w:val="num" w:pos="3240"/>
        </w:tabs>
        <w:ind w:left="3240" w:hanging="360"/>
      </w:pPr>
      <w:rPr>
        <w:rFonts w:ascii="Times New Roman" w:hAnsi="Times New Roman" w:cs="Times New Roman" w:hint="default"/>
      </w:rPr>
    </w:lvl>
    <w:lvl w:ilvl="4">
      <w:start w:val="1"/>
      <w:numFmt w:val="lowerLetter"/>
      <w:lvlText w:val="%5."/>
      <w:lvlJc w:val="left"/>
      <w:pPr>
        <w:tabs>
          <w:tab w:val="num" w:pos="3960"/>
        </w:tabs>
        <w:ind w:left="3960" w:hanging="360"/>
      </w:pPr>
      <w:rPr>
        <w:rFonts w:ascii="Times New Roman" w:hAnsi="Times New Roman" w:cs="Times New Roman" w:hint="default"/>
      </w:rPr>
    </w:lvl>
    <w:lvl w:ilvl="5">
      <w:start w:val="1"/>
      <w:numFmt w:val="lowerRoman"/>
      <w:lvlText w:val="%6."/>
      <w:lvlJc w:val="right"/>
      <w:pPr>
        <w:tabs>
          <w:tab w:val="num" w:pos="4680"/>
        </w:tabs>
        <w:ind w:left="4680" w:hanging="180"/>
      </w:pPr>
      <w:rPr>
        <w:rFonts w:ascii="Times New Roman" w:hAnsi="Times New Roman" w:cs="Times New Roman" w:hint="default"/>
      </w:rPr>
    </w:lvl>
    <w:lvl w:ilvl="6">
      <w:start w:val="1"/>
      <w:numFmt w:val="decimal"/>
      <w:lvlText w:val="%7."/>
      <w:lvlJc w:val="left"/>
      <w:pPr>
        <w:tabs>
          <w:tab w:val="num" w:pos="5400"/>
        </w:tabs>
        <w:ind w:left="5400" w:hanging="360"/>
      </w:pPr>
      <w:rPr>
        <w:rFonts w:ascii="Times New Roman" w:hAnsi="Times New Roman" w:cs="Times New Roman" w:hint="default"/>
      </w:rPr>
    </w:lvl>
    <w:lvl w:ilvl="7">
      <w:start w:val="1"/>
      <w:numFmt w:val="lowerLetter"/>
      <w:lvlText w:val="%8."/>
      <w:lvlJc w:val="left"/>
      <w:pPr>
        <w:tabs>
          <w:tab w:val="num" w:pos="6120"/>
        </w:tabs>
        <w:ind w:left="6120" w:hanging="360"/>
      </w:pPr>
      <w:rPr>
        <w:rFonts w:ascii="Times New Roman" w:hAnsi="Times New Roman" w:cs="Times New Roman" w:hint="default"/>
      </w:rPr>
    </w:lvl>
    <w:lvl w:ilvl="8">
      <w:start w:val="1"/>
      <w:numFmt w:val="lowerRoman"/>
      <w:lvlText w:val="%9."/>
      <w:lvlJc w:val="right"/>
      <w:pPr>
        <w:tabs>
          <w:tab w:val="num" w:pos="6840"/>
        </w:tabs>
        <w:ind w:left="6840" w:hanging="180"/>
      </w:pPr>
      <w:rPr>
        <w:rFonts w:ascii="Times New Roman" w:hAnsi="Times New Roman" w:cs="Times New Roman" w:hint="default"/>
      </w:rPr>
    </w:lvl>
  </w:abstractNum>
  <w:abstractNum w:abstractNumId="123" w15:restartNumberingAfterBreak="0">
    <w:nsid w:val="77FB3B7E"/>
    <w:multiLevelType w:val="hybridMultilevel"/>
    <w:tmpl w:val="CAD625B2"/>
    <w:lvl w:ilvl="0" w:tplc="04090001">
      <w:start w:val="1"/>
      <w:numFmt w:val="bullet"/>
      <w:lvlText w:val=""/>
      <w:lvlJc w:val="left"/>
      <w:pPr>
        <w:tabs>
          <w:tab w:val="num" w:pos="1776"/>
        </w:tabs>
        <w:ind w:left="1776" w:hanging="360"/>
      </w:pPr>
      <w:rPr>
        <w:rFonts w:ascii="Symbol" w:hAnsi="Symbol"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cs="Times New Roman" w:hint="default"/>
      </w:rPr>
    </w:lvl>
    <w:lvl w:ilvl="3" w:tplc="04180001">
      <w:start w:val="1"/>
      <w:numFmt w:val="bullet"/>
      <w:lvlText w:val=""/>
      <w:lvlJc w:val="left"/>
      <w:pPr>
        <w:tabs>
          <w:tab w:val="num" w:pos="2880"/>
        </w:tabs>
        <w:ind w:left="2880" w:hanging="360"/>
      </w:pPr>
      <w:rPr>
        <w:rFonts w:ascii="Symbol" w:hAnsi="Symbol" w:cs="Times New Roman"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cs="Times New Roman" w:hint="default"/>
      </w:rPr>
    </w:lvl>
    <w:lvl w:ilvl="6" w:tplc="04180001">
      <w:start w:val="1"/>
      <w:numFmt w:val="bullet"/>
      <w:lvlText w:val=""/>
      <w:lvlJc w:val="left"/>
      <w:pPr>
        <w:tabs>
          <w:tab w:val="num" w:pos="5040"/>
        </w:tabs>
        <w:ind w:left="5040" w:hanging="360"/>
      </w:pPr>
      <w:rPr>
        <w:rFonts w:ascii="Symbol" w:hAnsi="Symbol" w:cs="Times New Roman"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cs="Times New Roman" w:hint="default"/>
      </w:rPr>
    </w:lvl>
  </w:abstractNum>
  <w:abstractNum w:abstractNumId="124" w15:restartNumberingAfterBreak="0">
    <w:nsid w:val="7828720D"/>
    <w:multiLevelType w:val="hybridMultilevel"/>
    <w:tmpl w:val="104C88E2"/>
    <w:lvl w:ilvl="0" w:tplc="D80030A2">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125" w15:restartNumberingAfterBreak="0">
    <w:nsid w:val="79492856"/>
    <w:multiLevelType w:val="hybridMultilevel"/>
    <w:tmpl w:val="8B5CB3D0"/>
    <w:lvl w:ilvl="0" w:tplc="D6482858">
      <w:start w:val="9"/>
      <w:numFmt w:val="none"/>
      <w:lvlText w:val="(iv)"/>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26" w15:restartNumberingAfterBreak="0">
    <w:nsid w:val="79504A07"/>
    <w:multiLevelType w:val="hybridMultilevel"/>
    <w:tmpl w:val="5BC29F4C"/>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27" w15:restartNumberingAfterBreak="0">
    <w:nsid w:val="79562922"/>
    <w:multiLevelType w:val="hybridMultilevel"/>
    <w:tmpl w:val="7CAEAC9E"/>
    <w:lvl w:ilvl="0" w:tplc="04170017">
      <w:start w:val="1"/>
      <w:numFmt w:val="lowerLetter"/>
      <w:lvlText w:val="%1)"/>
      <w:lvlJc w:val="left"/>
      <w:pPr>
        <w:ind w:left="720" w:hanging="360"/>
      </w:pPr>
      <w:rPr>
        <w:rFonts w:hint="default"/>
      </w:rPr>
    </w:lvl>
    <w:lvl w:ilvl="1" w:tplc="04170017">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28" w15:restartNumberingAfterBreak="0">
    <w:nsid w:val="7B73438A"/>
    <w:multiLevelType w:val="multilevel"/>
    <w:tmpl w:val="719E5972"/>
    <w:lvl w:ilvl="0">
      <w:start w:val="1"/>
      <w:numFmt w:val="lowerLetter"/>
      <w:lvlText w:val="%1."/>
      <w:lvlJc w:val="left"/>
      <w:pPr>
        <w:tabs>
          <w:tab w:val="num" w:pos="644"/>
        </w:tabs>
        <w:ind w:left="567" w:hanging="283"/>
      </w:pPr>
      <w:rPr>
        <w:rFonts w:ascii="Times New Roman" w:hAnsi="Times New Roman" w:cs="Times New Roman" w:hint="default"/>
        <w:b w:val="0"/>
        <w:i w:val="0"/>
        <w:color w:val="auto"/>
        <w:sz w:val="24"/>
      </w:rPr>
    </w:lvl>
    <w:lvl w:ilvl="1">
      <w:start w:val="1"/>
      <w:numFmt w:val="bullet"/>
      <w:lvlText w:val=""/>
      <w:lvlJc w:val="left"/>
      <w:pPr>
        <w:tabs>
          <w:tab w:val="num" w:pos="700"/>
        </w:tabs>
        <w:ind w:left="680" w:hanging="340"/>
      </w:pPr>
      <w:rPr>
        <w:rFonts w:ascii="Symbol" w:hAnsi="Symbol" w:cs="Times New Roman" w:hint="default"/>
        <w:b w:val="0"/>
        <w:i w:val="0"/>
        <w:color w:val="auto"/>
        <w:sz w:val="22"/>
      </w:rPr>
    </w:lvl>
    <w:lvl w:ilvl="2">
      <w:start w:val="1"/>
      <w:numFmt w:val="bullet"/>
      <w:lvlRestart w:val="0"/>
      <w:lvlText w:val="-"/>
      <w:lvlJc w:val="left"/>
      <w:pPr>
        <w:tabs>
          <w:tab w:val="num" w:pos="1077"/>
        </w:tabs>
        <w:ind w:left="1077" w:hanging="453"/>
      </w:pPr>
      <w:rPr>
        <w:rFonts w:ascii="Times New Roman" w:hAnsi="Times New Roman" w:cs="Times New Roman" w:hint="default"/>
        <w:b/>
        <w:i w:val="0"/>
        <w:sz w:val="28"/>
      </w:rPr>
    </w:lvl>
    <w:lvl w:ilvl="3">
      <w:start w:val="1"/>
      <w:numFmt w:val="none"/>
      <w:lvlText w:val="%4"/>
      <w:lvlJc w:val="left"/>
      <w:pPr>
        <w:tabs>
          <w:tab w:val="num" w:pos="1494"/>
        </w:tabs>
        <w:ind w:left="1191" w:hanging="57"/>
      </w:pPr>
      <w:rPr>
        <w:rFonts w:ascii="Arial" w:hAnsi="Arial" w:cs="Arial" w:hint="default"/>
        <w:b/>
        <w:i w:val="0"/>
        <w:color w:val="auto"/>
        <w:sz w:val="24"/>
      </w:rPr>
    </w:lvl>
    <w:lvl w:ilvl="4">
      <w:start w:val="1"/>
      <w:numFmt w:val="none"/>
      <w:lvlText w:val=""/>
      <w:lvlJc w:val="left"/>
      <w:pPr>
        <w:tabs>
          <w:tab w:val="num" w:pos="1494"/>
        </w:tabs>
        <w:ind w:left="1191" w:hanging="57"/>
      </w:pPr>
      <w:rPr>
        <w:rFonts w:ascii="Arial" w:hAnsi="Arial" w:cs="Arial" w:hint="default"/>
        <w:b/>
        <w:i w:val="0"/>
        <w:sz w:val="24"/>
      </w:rPr>
    </w:lvl>
    <w:lvl w:ilvl="5">
      <w:start w:val="1"/>
      <w:numFmt w:val="none"/>
      <w:lvlText w:val=""/>
      <w:lvlJc w:val="left"/>
      <w:pPr>
        <w:tabs>
          <w:tab w:val="num" w:pos="1040"/>
        </w:tabs>
        <w:ind w:left="737" w:hanging="57"/>
      </w:pPr>
      <w:rPr>
        <w:rFonts w:ascii="Arial" w:hAnsi="Arial" w:cs="Arial" w:hint="default"/>
        <w:b/>
        <w:i w:val="0"/>
        <w:sz w:val="24"/>
      </w:rPr>
    </w:lvl>
    <w:lvl w:ilvl="6">
      <w:start w:val="1"/>
      <w:numFmt w:val="none"/>
      <w:lvlText w:val=""/>
      <w:lvlJc w:val="left"/>
      <w:pPr>
        <w:tabs>
          <w:tab w:val="num" w:pos="1551"/>
        </w:tabs>
        <w:ind w:left="1247" w:hanging="56"/>
      </w:pPr>
      <w:rPr>
        <w:rFonts w:ascii="Arial" w:hAnsi="Arial" w:cs="Arial" w:hint="default"/>
        <w:b/>
        <w:i w:val="0"/>
        <w:sz w:val="24"/>
      </w:rPr>
    </w:lvl>
    <w:lvl w:ilvl="7">
      <w:start w:val="1"/>
      <w:numFmt w:val="none"/>
      <w:lvlText w:val=""/>
      <w:lvlJc w:val="left"/>
      <w:pPr>
        <w:tabs>
          <w:tab w:val="num" w:pos="1607"/>
        </w:tabs>
        <w:ind w:left="1247"/>
      </w:pPr>
      <w:rPr>
        <w:rFonts w:ascii="Times New Roman" w:hAnsi="Times New Roman" w:cs="Times New Roman" w:hint="default"/>
      </w:rPr>
    </w:lvl>
    <w:lvl w:ilvl="8">
      <w:start w:val="1"/>
      <w:numFmt w:val="none"/>
      <w:lvlText w:val="%9"/>
      <w:lvlJc w:val="left"/>
      <w:pPr>
        <w:tabs>
          <w:tab w:val="num" w:pos="1494"/>
        </w:tabs>
        <w:ind w:left="1247" w:hanging="113"/>
      </w:pPr>
      <w:rPr>
        <w:rFonts w:ascii="Times New Roman" w:hAnsi="Times New Roman" w:cs="Times New Roman" w:hint="default"/>
      </w:rPr>
    </w:lvl>
  </w:abstractNum>
  <w:abstractNum w:abstractNumId="129" w15:restartNumberingAfterBreak="0">
    <w:nsid w:val="7BBD4BFA"/>
    <w:multiLevelType w:val="hybridMultilevel"/>
    <w:tmpl w:val="D29C3E66"/>
    <w:lvl w:ilvl="0" w:tplc="04170017">
      <w:start w:val="1"/>
      <w:numFmt w:val="lowerLetter"/>
      <w:lvlText w:val="%1)"/>
      <w:lvlJc w:val="left"/>
      <w:pPr>
        <w:ind w:left="1402" w:hanging="360"/>
      </w:pPr>
      <w:rPr>
        <w:rFonts w:hint="default"/>
      </w:rPr>
    </w:lvl>
    <w:lvl w:ilvl="1" w:tplc="B00643DE">
      <w:start w:val="2"/>
      <w:numFmt w:val="decimal"/>
      <w:lvlText w:val="(%2)"/>
      <w:lvlJc w:val="left"/>
      <w:pPr>
        <w:tabs>
          <w:tab w:val="num" w:pos="2122"/>
        </w:tabs>
        <w:ind w:left="2122" w:hanging="360"/>
      </w:pPr>
      <w:rPr>
        <w:rFonts w:ascii="Times New Roman" w:hAnsi="Times New Roman" w:cs="Times New Roman" w:hint="default"/>
      </w:rPr>
    </w:lvl>
    <w:lvl w:ilvl="2" w:tplc="0409001B">
      <w:start w:val="1"/>
      <w:numFmt w:val="lowerRoman"/>
      <w:lvlText w:val="%3."/>
      <w:lvlJc w:val="right"/>
      <w:pPr>
        <w:ind w:left="2842" w:hanging="180"/>
      </w:pPr>
      <w:rPr>
        <w:rFonts w:ascii="Times New Roman" w:hAnsi="Times New Roman" w:cs="Times New Roman"/>
      </w:rPr>
    </w:lvl>
    <w:lvl w:ilvl="3" w:tplc="0409000F">
      <w:start w:val="1"/>
      <w:numFmt w:val="decimal"/>
      <w:lvlText w:val="%4."/>
      <w:lvlJc w:val="left"/>
      <w:pPr>
        <w:ind w:left="3562" w:hanging="360"/>
      </w:pPr>
      <w:rPr>
        <w:rFonts w:ascii="Times New Roman" w:hAnsi="Times New Roman" w:cs="Times New Roman"/>
      </w:rPr>
    </w:lvl>
    <w:lvl w:ilvl="4" w:tplc="04090019">
      <w:start w:val="1"/>
      <w:numFmt w:val="lowerLetter"/>
      <w:lvlText w:val="%5."/>
      <w:lvlJc w:val="left"/>
      <w:pPr>
        <w:ind w:left="4282" w:hanging="360"/>
      </w:pPr>
      <w:rPr>
        <w:rFonts w:ascii="Times New Roman" w:hAnsi="Times New Roman" w:cs="Times New Roman"/>
      </w:rPr>
    </w:lvl>
    <w:lvl w:ilvl="5" w:tplc="0409001B">
      <w:start w:val="1"/>
      <w:numFmt w:val="lowerRoman"/>
      <w:lvlText w:val="%6."/>
      <w:lvlJc w:val="right"/>
      <w:pPr>
        <w:ind w:left="5002" w:hanging="180"/>
      </w:pPr>
      <w:rPr>
        <w:rFonts w:ascii="Times New Roman" w:hAnsi="Times New Roman" w:cs="Times New Roman"/>
      </w:rPr>
    </w:lvl>
    <w:lvl w:ilvl="6" w:tplc="0409000F">
      <w:start w:val="1"/>
      <w:numFmt w:val="decimal"/>
      <w:lvlText w:val="%7."/>
      <w:lvlJc w:val="left"/>
      <w:pPr>
        <w:ind w:left="5722" w:hanging="360"/>
      </w:pPr>
      <w:rPr>
        <w:rFonts w:ascii="Times New Roman" w:hAnsi="Times New Roman" w:cs="Times New Roman"/>
      </w:rPr>
    </w:lvl>
    <w:lvl w:ilvl="7" w:tplc="04090019">
      <w:start w:val="1"/>
      <w:numFmt w:val="lowerLetter"/>
      <w:lvlText w:val="%8."/>
      <w:lvlJc w:val="left"/>
      <w:pPr>
        <w:ind w:left="6442" w:hanging="360"/>
      </w:pPr>
      <w:rPr>
        <w:rFonts w:ascii="Times New Roman" w:hAnsi="Times New Roman" w:cs="Times New Roman"/>
      </w:rPr>
    </w:lvl>
    <w:lvl w:ilvl="8" w:tplc="0409001B">
      <w:start w:val="1"/>
      <w:numFmt w:val="lowerRoman"/>
      <w:lvlText w:val="%9."/>
      <w:lvlJc w:val="right"/>
      <w:pPr>
        <w:ind w:left="7162" w:hanging="180"/>
      </w:pPr>
      <w:rPr>
        <w:rFonts w:ascii="Times New Roman" w:hAnsi="Times New Roman" w:cs="Times New Roman"/>
      </w:rPr>
    </w:lvl>
  </w:abstractNum>
  <w:abstractNum w:abstractNumId="130" w15:restartNumberingAfterBreak="0">
    <w:nsid w:val="7BF07A05"/>
    <w:multiLevelType w:val="hybridMultilevel"/>
    <w:tmpl w:val="A620A254"/>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7CEF24F9"/>
    <w:multiLevelType w:val="hybridMultilevel"/>
    <w:tmpl w:val="57AA7172"/>
    <w:lvl w:ilvl="0" w:tplc="04170017">
      <w:start w:val="1"/>
      <w:numFmt w:val="lowerLetter"/>
      <w:lvlText w:val="%1)"/>
      <w:lvlJc w:val="left"/>
      <w:pPr>
        <w:ind w:left="720" w:hanging="360"/>
      </w:pPr>
      <w:rPr>
        <w:rFonts w:hint="default"/>
        <w:strike w:val="0"/>
        <w:color w:val="auto"/>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32" w15:restartNumberingAfterBreak="0">
    <w:nsid w:val="7DFE55B6"/>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15:restartNumberingAfterBreak="0">
    <w:nsid w:val="7E392DD0"/>
    <w:multiLevelType w:val="hybridMultilevel"/>
    <w:tmpl w:val="6ED8E77A"/>
    <w:lvl w:ilvl="0" w:tplc="E408A96C">
      <w:start w:val="1"/>
      <w:numFmt w:val="lowerLetter"/>
      <w:lvlText w:val="%1)"/>
      <w:lvlJc w:val="left"/>
      <w:pPr>
        <w:tabs>
          <w:tab w:val="num" w:pos="2250"/>
        </w:tabs>
        <w:ind w:left="225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4" w15:restartNumberingAfterBreak="0">
    <w:nsid w:val="7FAE15B7"/>
    <w:multiLevelType w:val="hybridMultilevel"/>
    <w:tmpl w:val="7A626518"/>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35" w15:restartNumberingAfterBreak="0">
    <w:nsid w:val="7FC17064"/>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1"/>
  </w:num>
  <w:num w:numId="2">
    <w:abstractNumId w:val="25"/>
  </w:num>
  <w:num w:numId="3">
    <w:abstractNumId w:val="52"/>
  </w:num>
  <w:num w:numId="4">
    <w:abstractNumId w:val="112"/>
  </w:num>
  <w:num w:numId="5">
    <w:abstractNumId w:val="42"/>
  </w:num>
  <w:num w:numId="6">
    <w:abstractNumId w:val="48"/>
  </w:num>
  <w:num w:numId="7">
    <w:abstractNumId w:val="127"/>
  </w:num>
  <w:num w:numId="8">
    <w:abstractNumId w:val="86"/>
  </w:num>
  <w:num w:numId="9">
    <w:abstractNumId w:val="53"/>
  </w:num>
  <w:num w:numId="10">
    <w:abstractNumId w:val="27"/>
  </w:num>
  <w:num w:numId="11">
    <w:abstractNumId w:val="0"/>
  </w:num>
  <w:num w:numId="12">
    <w:abstractNumId w:val="91"/>
  </w:num>
  <w:num w:numId="13">
    <w:abstractNumId w:val="84"/>
  </w:num>
  <w:num w:numId="14">
    <w:abstractNumId w:val="45"/>
  </w:num>
  <w:num w:numId="15">
    <w:abstractNumId w:val="98"/>
  </w:num>
  <w:num w:numId="16">
    <w:abstractNumId w:val="39"/>
  </w:num>
  <w:num w:numId="17">
    <w:abstractNumId w:val="85"/>
  </w:num>
  <w:num w:numId="18">
    <w:abstractNumId w:val="121"/>
  </w:num>
  <w:num w:numId="19">
    <w:abstractNumId w:val="43"/>
  </w:num>
  <w:num w:numId="20">
    <w:abstractNumId w:val="19"/>
  </w:num>
  <w:num w:numId="21">
    <w:abstractNumId w:val="55"/>
  </w:num>
  <w:num w:numId="22">
    <w:abstractNumId w:val="16"/>
  </w:num>
  <w:num w:numId="23">
    <w:abstractNumId w:val="31"/>
  </w:num>
  <w:num w:numId="24">
    <w:abstractNumId w:val="111"/>
  </w:num>
  <w:num w:numId="25">
    <w:abstractNumId w:val="90"/>
  </w:num>
  <w:num w:numId="26">
    <w:abstractNumId w:val="46"/>
  </w:num>
  <w:num w:numId="27">
    <w:abstractNumId w:val="95"/>
  </w:num>
  <w:num w:numId="28">
    <w:abstractNumId w:val="54"/>
  </w:num>
  <w:num w:numId="29">
    <w:abstractNumId w:val="22"/>
  </w:num>
  <w:num w:numId="30">
    <w:abstractNumId w:val="124"/>
  </w:num>
  <w:num w:numId="31">
    <w:abstractNumId w:val="133"/>
  </w:num>
  <w:num w:numId="32">
    <w:abstractNumId w:val="102"/>
  </w:num>
  <w:num w:numId="33">
    <w:abstractNumId w:val="21"/>
  </w:num>
  <w:num w:numId="34">
    <w:abstractNumId w:val="51"/>
  </w:num>
  <w:num w:numId="35">
    <w:abstractNumId w:val="123"/>
  </w:num>
  <w:num w:numId="36">
    <w:abstractNumId w:val="64"/>
  </w:num>
  <w:num w:numId="37">
    <w:abstractNumId w:val="118"/>
  </w:num>
  <w:num w:numId="38">
    <w:abstractNumId w:val="117"/>
  </w:num>
  <w:num w:numId="39">
    <w:abstractNumId w:val="35"/>
  </w:num>
  <w:num w:numId="40">
    <w:abstractNumId w:val="58"/>
  </w:num>
  <w:num w:numId="41">
    <w:abstractNumId w:val="37"/>
  </w:num>
  <w:num w:numId="42">
    <w:abstractNumId w:val="7"/>
  </w:num>
  <w:num w:numId="43">
    <w:abstractNumId w:val="129"/>
  </w:num>
  <w:num w:numId="44">
    <w:abstractNumId w:val="131"/>
  </w:num>
  <w:num w:numId="45">
    <w:abstractNumId w:val="104"/>
  </w:num>
  <w:num w:numId="46">
    <w:abstractNumId w:val="65"/>
  </w:num>
  <w:num w:numId="47">
    <w:abstractNumId w:val="134"/>
  </w:num>
  <w:num w:numId="48">
    <w:abstractNumId w:val="33"/>
  </w:num>
  <w:num w:numId="49">
    <w:abstractNumId w:val="80"/>
  </w:num>
  <w:num w:numId="50">
    <w:abstractNumId w:val="105"/>
  </w:num>
  <w:num w:numId="51">
    <w:abstractNumId w:val="74"/>
  </w:num>
  <w:num w:numId="52">
    <w:abstractNumId w:val="14"/>
  </w:num>
  <w:num w:numId="53">
    <w:abstractNumId w:val="116"/>
  </w:num>
  <w:num w:numId="54">
    <w:abstractNumId w:val="18"/>
  </w:num>
  <w:num w:numId="55">
    <w:abstractNumId w:val="73"/>
  </w:num>
  <w:num w:numId="56">
    <w:abstractNumId w:val="94"/>
  </w:num>
  <w:num w:numId="57">
    <w:abstractNumId w:val="47"/>
  </w:num>
  <w:num w:numId="58">
    <w:abstractNumId w:val="59"/>
  </w:num>
  <w:num w:numId="59">
    <w:abstractNumId w:val="60"/>
  </w:num>
  <w:num w:numId="60">
    <w:abstractNumId w:val="76"/>
  </w:num>
  <w:num w:numId="61">
    <w:abstractNumId w:val="12"/>
  </w:num>
  <w:num w:numId="62">
    <w:abstractNumId w:val="5"/>
  </w:num>
  <w:num w:numId="63">
    <w:abstractNumId w:val="24"/>
  </w:num>
  <w:num w:numId="64">
    <w:abstractNumId w:val="89"/>
  </w:num>
  <w:num w:numId="65">
    <w:abstractNumId w:val="71"/>
  </w:num>
  <w:num w:numId="66">
    <w:abstractNumId w:val="44"/>
  </w:num>
  <w:num w:numId="67">
    <w:abstractNumId w:val="97"/>
  </w:num>
  <w:num w:numId="68">
    <w:abstractNumId w:val="3"/>
  </w:num>
  <w:num w:numId="69">
    <w:abstractNumId w:val="38"/>
  </w:num>
  <w:num w:numId="70">
    <w:abstractNumId w:val="41"/>
  </w:num>
  <w:num w:numId="71">
    <w:abstractNumId w:val="126"/>
  </w:num>
  <w:num w:numId="72">
    <w:abstractNumId w:val="20"/>
  </w:num>
  <w:num w:numId="73">
    <w:abstractNumId w:val="69"/>
  </w:num>
  <w:num w:numId="74">
    <w:abstractNumId w:val="56"/>
  </w:num>
  <w:num w:numId="75">
    <w:abstractNumId w:val="10"/>
  </w:num>
  <w:num w:numId="76">
    <w:abstractNumId w:val="115"/>
  </w:num>
  <w:num w:numId="77">
    <w:abstractNumId w:val="78"/>
  </w:num>
  <w:num w:numId="78">
    <w:abstractNumId w:val="4"/>
  </w:num>
  <w:num w:numId="79">
    <w:abstractNumId w:val="30"/>
  </w:num>
  <w:num w:numId="80">
    <w:abstractNumId w:val="11"/>
  </w:num>
  <w:num w:numId="81">
    <w:abstractNumId w:val="36"/>
  </w:num>
  <w:num w:numId="82">
    <w:abstractNumId w:val="2"/>
  </w:num>
  <w:num w:numId="83">
    <w:abstractNumId w:val="57"/>
  </w:num>
  <w:num w:numId="84">
    <w:abstractNumId w:val="130"/>
  </w:num>
  <w:num w:numId="85">
    <w:abstractNumId w:val="107"/>
  </w:num>
  <w:num w:numId="86">
    <w:abstractNumId w:val="128"/>
  </w:num>
  <w:num w:numId="87">
    <w:abstractNumId w:val="122"/>
  </w:num>
  <w:num w:numId="88">
    <w:abstractNumId w:val="83"/>
  </w:num>
  <w:num w:numId="89">
    <w:abstractNumId w:val="82"/>
  </w:num>
  <w:num w:numId="90">
    <w:abstractNumId w:val="103"/>
  </w:num>
  <w:num w:numId="91">
    <w:abstractNumId w:val="23"/>
  </w:num>
  <w:num w:numId="92">
    <w:abstractNumId w:val="63"/>
  </w:num>
  <w:num w:numId="93">
    <w:abstractNumId w:val="114"/>
  </w:num>
  <w:num w:numId="94">
    <w:abstractNumId w:val="34"/>
  </w:num>
  <w:num w:numId="95">
    <w:abstractNumId w:val="29"/>
  </w:num>
  <w:num w:numId="96">
    <w:abstractNumId w:val="32"/>
  </w:num>
  <w:num w:numId="97">
    <w:abstractNumId w:val="81"/>
  </w:num>
  <w:num w:numId="98">
    <w:abstractNumId w:val="6"/>
  </w:num>
  <w:num w:numId="99">
    <w:abstractNumId w:val="62"/>
  </w:num>
  <w:num w:numId="100">
    <w:abstractNumId w:val="132"/>
  </w:num>
  <w:num w:numId="101">
    <w:abstractNumId w:val="113"/>
  </w:num>
  <w:num w:numId="102">
    <w:abstractNumId w:val="9"/>
  </w:num>
  <w:num w:numId="103">
    <w:abstractNumId w:val="49"/>
  </w:num>
  <w:num w:numId="104">
    <w:abstractNumId w:val="100"/>
  </w:num>
  <w:num w:numId="105">
    <w:abstractNumId w:val="110"/>
  </w:num>
  <w:num w:numId="106">
    <w:abstractNumId w:val="135"/>
  </w:num>
  <w:num w:numId="107">
    <w:abstractNumId w:val="66"/>
  </w:num>
  <w:num w:numId="108">
    <w:abstractNumId w:val="8"/>
  </w:num>
  <w:num w:numId="109">
    <w:abstractNumId w:val="28"/>
  </w:num>
  <w:num w:numId="110">
    <w:abstractNumId w:val="26"/>
  </w:num>
  <w:num w:numId="111">
    <w:abstractNumId w:val="88"/>
  </w:num>
  <w:num w:numId="112">
    <w:abstractNumId w:val="13"/>
  </w:num>
  <w:num w:numId="113">
    <w:abstractNumId w:val="101"/>
  </w:num>
  <w:num w:numId="114">
    <w:abstractNumId w:val="99"/>
  </w:num>
  <w:num w:numId="115">
    <w:abstractNumId w:val="125"/>
  </w:num>
  <w:num w:numId="116">
    <w:abstractNumId w:val="75"/>
  </w:num>
  <w:num w:numId="117">
    <w:abstractNumId w:val="68"/>
  </w:num>
  <w:num w:numId="118">
    <w:abstractNumId w:val="50"/>
  </w:num>
  <w:num w:numId="119">
    <w:abstractNumId w:val="96"/>
  </w:num>
  <w:num w:numId="120">
    <w:abstractNumId w:val="15"/>
  </w:num>
  <w:num w:numId="121">
    <w:abstractNumId w:val="1"/>
  </w:num>
  <w:num w:numId="122">
    <w:abstractNumId w:val="79"/>
  </w:num>
  <w:num w:numId="123">
    <w:abstractNumId w:val="87"/>
  </w:num>
  <w:num w:numId="124">
    <w:abstractNumId w:val="77"/>
  </w:num>
  <w:num w:numId="125">
    <w:abstractNumId w:val="92"/>
  </w:num>
  <w:num w:numId="126">
    <w:abstractNumId w:val="93"/>
  </w:num>
  <w:num w:numId="127">
    <w:abstractNumId w:val="120"/>
  </w:num>
  <w:num w:numId="128">
    <w:abstractNumId w:val="119"/>
  </w:num>
  <w:num w:numId="129">
    <w:abstractNumId w:val="106"/>
  </w:num>
  <w:num w:numId="130">
    <w:abstractNumId w:val="67"/>
  </w:num>
  <w:num w:numId="131">
    <w:abstractNumId w:val="70"/>
  </w:num>
  <w:num w:numId="132">
    <w:abstractNumId w:val="108"/>
  </w:num>
  <w:num w:numId="133">
    <w:abstractNumId w:val="72"/>
  </w:num>
  <w:num w:numId="134">
    <w:abstractNumId w:val="40"/>
  </w:num>
  <w:num w:numId="135">
    <w:abstractNumId w:val="17"/>
  </w:num>
  <w:num w:numId="136">
    <w:abstractNumId w:val="109"/>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CCF"/>
    <w:rsid w:val="00014F1A"/>
    <w:rsid w:val="00020277"/>
    <w:rsid w:val="00021B35"/>
    <w:rsid w:val="00026652"/>
    <w:rsid w:val="00032A65"/>
    <w:rsid w:val="00033B02"/>
    <w:rsid w:val="000761F8"/>
    <w:rsid w:val="00086ADA"/>
    <w:rsid w:val="000A377C"/>
    <w:rsid w:val="000B7923"/>
    <w:rsid w:val="000C26EF"/>
    <w:rsid w:val="000E123F"/>
    <w:rsid w:val="000E7728"/>
    <w:rsid w:val="000F00D1"/>
    <w:rsid w:val="00100307"/>
    <w:rsid w:val="001011C1"/>
    <w:rsid w:val="00101459"/>
    <w:rsid w:val="00125511"/>
    <w:rsid w:val="00136CFC"/>
    <w:rsid w:val="00145458"/>
    <w:rsid w:val="00147A70"/>
    <w:rsid w:val="00153DF5"/>
    <w:rsid w:val="001670BD"/>
    <w:rsid w:val="00177380"/>
    <w:rsid w:val="00185380"/>
    <w:rsid w:val="001961F1"/>
    <w:rsid w:val="001A48E6"/>
    <w:rsid w:val="001B4DBD"/>
    <w:rsid w:val="001C626F"/>
    <w:rsid w:val="001D2497"/>
    <w:rsid w:val="001F13C8"/>
    <w:rsid w:val="00210456"/>
    <w:rsid w:val="00215B91"/>
    <w:rsid w:val="00233CF6"/>
    <w:rsid w:val="002369C0"/>
    <w:rsid w:val="00247117"/>
    <w:rsid w:val="00257396"/>
    <w:rsid w:val="00261FCA"/>
    <w:rsid w:val="002765CD"/>
    <w:rsid w:val="00286C39"/>
    <w:rsid w:val="002959AB"/>
    <w:rsid w:val="002A3B16"/>
    <w:rsid w:val="002B0D70"/>
    <w:rsid w:val="002B4BF2"/>
    <w:rsid w:val="002D2355"/>
    <w:rsid w:val="002D7AE2"/>
    <w:rsid w:val="002E3AC4"/>
    <w:rsid w:val="002F05D5"/>
    <w:rsid w:val="0031772B"/>
    <w:rsid w:val="00325CFF"/>
    <w:rsid w:val="00345AE4"/>
    <w:rsid w:val="003476CA"/>
    <w:rsid w:val="00374DF2"/>
    <w:rsid w:val="00382980"/>
    <w:rsid w:val="00385980"/>
    <w:rsid w:val="003905E0"/>
    <w:rsid w:val="003955DA"/>
    <w:rsid w:val="003975A5"/>
    <w:rsid w:val="003A1EE8"/>
    <w:rsid w:val="003A7989"/>
    <w:rsid w:val="003B306C"/>
    <w:rsid w:val="003E3D9A"/>
    <w:rsid w:val="003F0B9F"/>
    <w:rsid w:val="003F2024"/>
    <w:rsid w:val="0040265D"/>
    <w:rsid w:val="004075EB"/>
    <w:rsid w:val="00413E3B"/>
    <w:rsid w:val="00417A75"/>
    <w:rsid w:val="0042112E"/>
    <w:rsid w:val="0042730F"/>
    <w:rsid w:val="004305E9"/>
    <w:rsid w:val="00432730"/>
    <w:rsid w:val="00434B42"/>
    <w:rsid w:val="00450E5C"/>
    <w:rsid w:val="00464D36"/>
    <w:rsid w:val="00474595"/>
    <w:rsid w:val="0049692B"/>
    <w:rsid w:val="00497387"/>
    <w:rsid w:val="004A6FC2"/>
    <w:rsid w:val="004B0CE7"/>
    <w:rsid w:val="004D1D87"/>
    <w:rsid w:val="004D5ED7"/>
    <w:rsid w:val="004F70CA"/>
    <w:rsid w:val="00503CA3"/>
    <w:rsid w:val="005043C9"/>
    <w:rsid w:val="00511113"/>
    <w:rsid w:val="00522467"/>
    <w:rsid w:val="00527FA9"/>
    <w:rsid w:val="0054629E"/>
    <w:rsid w:val="005478CC"/>
    <w:rsid w:val="005600D5"/>
    <w:rsid w:val="005612C8"/>
    <w:rsid w:val="00561482"/>
    <w:rsid w:val="005661A4"/>
    <w:rsid w:val="0057004E"/>
    <w:rsid w:val="005979BA"/>
    <w:rsid w:val="005A5070"/>
    <w:rsid w:val="005C0C59"/>
    <w:rsid w:val="005C66FE"/>
    <w:rsid w:val="005D7245"/>
    <w:rsid w:val="005F5176"/>
    <w:rsid w:val="006027BF"/>
    <w:rsid w:val="0061198D"/>
    <w:rsid w:val="0061721B"/>
    <w:rsid w:val="0061740D"/>
    <w:rsid w:val="0062033A"/>
    <w:rsid w:val="00621CA2"/>
    <w:rsid w:val="0062230B"/>
    <w:rsid w:val="0062312B"/>
    <w:rsid w:val="00640AEB"/>
    <w:rsid w:val="00640C05"/>
    <w:rsid w:val="0064416D"/>
    <w:rsid w:val="0064491F"/>
    <w:rsid w:val="00647203"/>
    <w:rsid w:val="00655374"/>
    <w:rsid w:val="00655DC6"/>
    <w:rsid w:val="00671F81"/>
    <w:rsid w:val="00686058"/>
    <w:rsid w:val="006C4E7C"/>
    <w:rsid w:val="006C6BA8"/>
    <w:rsid w:val="006D1CC8"/>
    <w:rsid w:val="006E52CD"/>
    <w:rsid w:val="006F2845"/>
    <w:rsid w:val="006F6D64"/>
    <w:rsid w:val="0070617F"/>
    <w:rsid w:val="007154F6"/>
    <w:rsid w:val="007159FE"/>
    <w:rsid w:val="0072446A"/>
    <w:rsid w:val="00724D45"/>
    <w:rsid w:val="00725F4E"/>
    <w:rsid w:val="00736F9B"/>
    <w:rsid w:val="00740289"/>
    <w:rsid w:val="0074354E"/>
    <w:rsid w:val="00743AEC"/>
    <w:rsid w:val="00751075"/>
    <w:rsid w:val="007569EB"/>
    <w:rsid w:val="00764CBD"/>
    <w:rsid w:val="00771137"/>
    <w:rsid w:val="00775F07"/>
    <w:rsid w:val="007B07DF"/>
    <w:rsid w:val="007B75A9"/>
    <w:rsid w:val="007F1A04"/>
    <w:rsid w:val="007F6C91"/>
    <w:rsid w:val="007F76EB"/>
    <w:rsid w:val="007F7B6C"/>
    <w:rsid w:val="00815700"/>
    <w:rsid w:val="008214E6"/>
    <w:rsid w:val="0082773F"/>
    <w:rsid w:val="00844022"/>
    <w:rsid w:val="00846299"/>
    <w:rsid w:val="00855595"/>
    <w:rsid w:val="0086486C"/>
    <w:rsid w:val="008660C5"/>
    <w:rsid w:val="0087701B"/>
    <w:rsid w:val="00880684"/>
    <w:rsid w:val="008917C6"/>
    <w:rsid w:val="00894224"/>
    <w:rsid w:val="008942D4"/>
    <w:rsid w:val="008A6012"/>
    <w:rsid w:val="008B19D6"/>
    <w:rsid w:val="008C339C"/>
    <w:rsid w:val="008C549C"/>
    <w:rsid w:val="008D1B00"/>
    <w:rsid w:val="008D2393"/>
    <w:rsid w:val="008D7462"/>
    <w:rsid w:val="008F0AFC"/>
    <w:rsid w:val="0090141D"/>
    <w:rsid w:val="00907F96"/>
    <w:rsid w:val="00912E95"/>
    <w:rsid w:val="00916912"/>
    <w:rsid w:val="00922327"/>
    <w:rsid w:val="00926197"/>
    <w:rsid w:val="00930204"/>
    <w:rsid w:val="00976E02"/>
    <w:rsid w:val="00976E8D"/>
    <w:rsid w:val="00991026"/>
    <w:rsid w:val="00997B69"/>
    <w:rsid w:val="009C79B9"/>
    <w:rsid w:val="009E6324"/>
    <w:rsid w:val="00A32387"/>
    <w:rsid w:val="00A323CF"/>
    <w:rsid w:val="00A32624"/>
    <w:rsid w:val="00A345A7"/>
    <w:rsid w:val="00A54F54"/>
    <w:rsid w:val="00A60E6A"/>
    <w:rsid w:val="00AA2A66"/>
    <w:rsid w:val="00AB189E"/>
    <w:rsid w:val="00AD1F8D"/>
    <w:rsid w:val="00AD3B45"/>
    <w:rsid w:val="00AE2259"/>
    <w:rsid w:val="00B146D2"/>
    <w:rsid w:val="00B14FE8"/>
    <w:rsid w:val="00B17494"/>
    <w:rsid w:val="00B36054"/>
    <w:rsid w:val="00B4185C"/>
    <w:rsid w:val="00B544FB"/>
    <w:rsid w:val="00B61A77"/>
    <w:rsid w:val="00B93FD4"/>
    <w:rsid w:val="00BD1D0F"/>
    <w:rsid w:val="00BD1D1C"/>
    <w:rsid w:val="00BD4B18"/>
    <w:rsid w:val="00BD5564"/>
    <w:rsid w:val="00BF515D"/>
    <w:rsid w:val="00BF550C"/>
    <w:rsid w:val="00BF611F"/>
    <w:rsid w:val="00BF6726"/>
    <w:rsid w:val="00C0307C"/>
    <w:rsid w:val="00C13411"/>
    <w:rsid w:val="00C13631"/>
    <w:rsid w:val="00C152AF"/>
    <w:rsid w:val="00C250F9"/>
    <w:rsid w:val="00C34858"/>
    <w:rsid w:val="00C3580E"/>
    <w:rsid w:val="00C41A15"/>
    <w:rsid w:val="00C4256A"/>
    <w:rsid w:val="00C43462"/>
    <w:rsid w:val="00C43AAE"/>
    <w:rsid w:val="00C50143"/>
    <w:rsid w:val="00C6066F"/>
    <w:rsid w:val="00C748EF"/>
    <w:rsid w:val="00C81595"/>
    <w:rsid w:val="00C83FF2"/>
    <w:rsid w:val="00C8448B"/>
    <w:rsid w:val="00C921DB"/>
    <w:rsid w:val="00CA3043"/>
    <w:rsid w:val="00CB1105"/>
    <w:rsid w:val="00CB54A4"/>
    <w:rsid w:val="00CC08E7"/>
    <w:rsid w:val="00CC41CC"/>
    <w:rsid w:val="00CE6D31"/>
    <w:rsid w:val="00CF50C3"/>
    <w:rsid w:val="00CF62CD"/>
    <w:rsid w:val="00CF6F3E"/>
    <w:rsid w:val="00D0579F"/>
    <w:rsid w:val="00D0632C"/>
    <w:rsid w:val="00D143D8"/>
    <w:rsid w:val="00D264AF"/>
    <w:rsid w:val="00D44471"/>
    <w:rsid w:val="00D457CC"/>
    <w:rsid w:val="00D64FD1"/>
    <w:rsid w:val="00D67C2D"/>
    <w:rsid w:val="00D72C7B"/>
    <w:rsid w:val="00DB1533"/>
    <w:rsid w:val="00DB2238"/>
    <w:rsid w:val="00DC37B3"/>
    <w:rsid w:val="00DD036A"/>
    <w:rsid w:val="00DE2FF0"/>
    <w:rsid w:val="00DF0783"/>
    <w:rsid w:val="00E0309C"/>
    <w:rsid w:val="00E224B8"/>
    <w:rsid w:val="00E31BA5"/>
    <w:rsid w:val="00E50073"/>
    <w:rsid w:val="00E52498"/>
    <w:rsid w:val="00E61409"/>
    <w:rsid w:val="00E82A78"/>
    <w:rsid w:val="00E94292"/>
    <w:rsid w:val="00EB7C7B"/>
    <w:rsid w:val="00EC0A9E"/>
    <w:rsid w:val="00EC4F56"/>
    <w:rsid w:val="00EC622F"/>
    <w:rsid w:val="00ED131C"/>
    <w:rsid w:val="00EE1B7A"/>
    <w:rsid w:val="00F061A9"/>
    <w:rsid w:val="00F079EE"/>
    <w:rsid w:val="00F07CCF"/>
    <w:rsid w:val="00F117C5"/>
    <w:rsid w:val="00F13C33"/>
    <w:rsid w:val="00F16112"/>
    <w:rsid w:val="00F23DF7"/>
    <w:rsid w:val="00F42407"/>
    <w:rsid w:val="00F43594"/>
    <w:rsid w:val="00F465F5"/>
    <w:rsid w:val="00F60C0A"/>
    <w:rsid w:val="00F657B7"/>
    <w:rsid w:val="00F751ED"/>
    <w:rsid w:val="00F9486A"/>
    <w:rsid w:val="00F94D0B"/>
    <w:rsid w:val="00FB63F0"/>
    <w:rsid w:val="00FD061F"/>
    <w:rsid w:val="00FE22FB"/>
    <w:rsid w:val="00FE682F"/>
    <w:rsid w:val="00FF30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B981C3-DE0F-405D-906E-02A838B62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6912"/>
    <w:rPr>
      <w:noProof/>
      <w:lang w:val="ro-RO"/>
    </w:rPr>
  </w:style>
  <w:style w:type="paragraph" w:styleId="Heading1">
    <w:name w:val="heading 1"/>
    <w:aliases w:val="HEADING 1,1,h1,Section,LetHead1,MisHead1,Normalhead1,l1,Normal Heading 1,Z_hanging_1,SZRptH1,FIAS,Headline,ARTICULO 1º,Section Heading"/>
    <w:basedOn w:val="Normal"/>
    <w:next w:val="BodyText"/>
    <w:link w:val="Heading1Char"/>
    <w:qFormat/>
    <w:rsid w:val="00511113"/>
    <w:pPr>
      <w:keepNext/>
      <w:numPr>
        <w:numId w:val="11"/>
      </w:numPr>
      <w:spacing w:beforeLines="200" w:afterLines="100" w:line="260" w:lineRule="atLeast"/>
      <w:outlineLvl w:val="0"/>
    </w:pPr>
    <w:rPr>
      <w:rFonts w:ascii="Verdana" w:eastAsia="Times New Roman" w:hAnsi="Verdana" w:cs="Times New Roman"/>
      <w:b/>
      <w:noProof w:val="0"/>
      <w:spacing w:val="4"/>
      <w:kern w:val="28"/>
      <w:szCs w:val="20"/>
      <w:lang w:val="en-GB"/>
    </w:rPr>
  </w:style>
  <w:style w:type="paragraph" w:styleId="Heading2">
    <w:name w:val="heading 2"/>
    <w:aliases w:val="1.1 HEADING 2,2,2/1,Subchapter 1.1,h2,Titre 2,l2,list + change bar,???,h21,LetHead2,MisHead2,Normalhead2,Normal Heading 2,Z_hanging_2,2 headline,Major"/>
    <w:basedOn w:val="Normal"/>
    <w:next w:val="BodyText"/>
    <w:link w:val="Heading2Char"/>
    <w:qFormat/>
    <w:rsid w:val="00511113"/>
    <w:pPr>
      <w:keepNext/>
      <w:keepLines/>
      <w:widowControl w:val="0"/>
      <w:numPr>
        <w:ilvl w:val="1"/>
        <w:numId w:val="11"/>
      </w:numPr>
      <w:spacing w:after="0" w:line="260" w:lineRule="atLeast"/>
      <w:outlineLvl w:val="1"/>
    </w:pPr>
    <w:rPr>
      <w:rFonts w:ascii="Verdana" w:eastAsia="Times New Roman" w:hAnsi="Verdana" w:cs="Times New Roman"/>
      <w:b/>
      <w:noProof w:val="0"/>
      <w:sz w:val="20"/>
      <w:szCs w:val="20"/>
      <w:lang w:val="en-GB"/>
    </w:rPr>
  </w:style>
  <w:style w:type="paragraph" w:styleId="Heading3">
    <w:name w:val="heading 3"/>
    <w:basedOn w:val="Normal"/>
    <w:next w:val="BodyText"/>
    <w:link w:val="Heading3Char"/>
    <w:qFormat/>
    <w:rsid w:val="00511113"/>
    <w:pPr>
      <w:keepNext/>
      <w:widowControl w:val="0"/>
      <w:numPr>
        <w:ilvl w:val="2"/>
        <w:numId w:val="11"/>
      </w:numPr>
      <w:spacing w:after="0" w:line="260" w:lineRule="atLeast"/>
      <w:outlineLvl w:val="2"/>
    </w:pPr>
    <w:rPr>
      <w:rFonts w:ascii="Verdana" w:eastAsia="Times New Roman" w:hAnsi="Verdana" w:cs="Times New Roman"/>
      <w:b/>
      <w:noProof w:val="0"/>
      <w:sz w:val="18"/>
      <w:szCs w:val="20"/>
      <w:lang w:val="en-GB"/>
    </w:rPr>
  </w:style>
  <w:style w:type="paragraph" w:styleId="Heading4">
    <w:name w:val="heading 4"/>
    <w:basedOn w:val="Normal"/>
    <w:next w:val="Normal"/>
    <w:link w:val="Heading4Char"/>
    <w:unhideWhenUsed/>
    <w:qFormat/>
    <w:rsid w:val="00912E9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qFormat/>
    <w:rsid w:val="005043C9"/>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qFormat/>
    <w:rsid w:val="00FB63F0"/>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BodyText"/>
    <w:link w:val="Heading7Char"/>
    <w:qFormat/>
    <w:rsid w:val="000F00D1"/>
    <w:pPr>
      <w:widowControl w:val="0"/>
      <w:spacing w:before="240" w:after="60" w:line="240" w:lineRule="atLeast"/>
      <w:outlineLvl w:val="6"/>
    </w:pPr>
    <w:rPr>
      <w:rFonts w:ascii="Verdana" w:eastAsia="Times New Roman" w:hAnsi="Verdana" w:cs="Times New Roman"/>
      <w:noProof w:val="0"/>
      <w:sz w:val="18"/>
      <w:szCs w:val="20"/>
      <w:lang w:val="en-GB"/>
    </w:rPr>
  </w:style>
  <w:style w:type="paragraph" w:styleId="Heading8">
    <w:name w:val="heading 8"/>
    <w:basedOn w:val="Normal"/>
    <w:next w:val="Normal"/>
    <w:link w:val="Heading8Char"/>
    <w:qFormat/>
    <w:rsid w:val="000F00D1"/>
    <w:pPr>
      <w:widowControl w:val="0"/>
      <w:spacing w:before="240" w:after="60" w:line="240" w:lineRule="atLeast"/>
      <w:outlineLvl w:val="7"/>
    </w:pPr>
    <w:rPr>
      <w:rFonts w:ascii="Verdana" w:eastAsia="Times New Roman" w:hAnsi="Verdana" w:cs="Times New Roman"/>
      <w:b/>
      <w:noProof w:val="0"/>
      <w:sz w:val="20"/>
      <w:szCs w:val="20"/>
      <w:lang w:val="en-GB"/>
    </w:rPr>
  </w:style>
  <w:style w:type="paragraph" w:styleId="Heading9">
    <w:name w:val="heading 9"/>
    <w:basedOn w:val="Normal"/>
    <w:next w:val="Normal"/>
    <w:link w:val="Heading9Char"/>
    <w:qFormat/>
    <w:rsid w:val="000F00D1"/>
    <w:pPr>
      <w:widowControl w:val="0"/>
      <w:spacing w:before="240" w:after="60" w:line="240" w:lineRule="atLeast"/>
      <w:outlineLvl w:val="8"/>
    </w:pPr>
    <w:rPr>
      <w:rFonts w:ascii="Verdana" w:eastAsia="Times New Roman" w:hAnsi="Verdana" w:cs="Times New Roman"/>
      <w:b/>
      <w:noProof w:val="0"/>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7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F07CCF"/>
    <w:pPr>
      <w:spacing w:before="240" w:after="60" w:line="288" w:lineRule="auto"/>
      <w:jc w:val="center"/>
      <w:outlineLvl w:val="0"/>
    </w:pPr>
    <w:rPr>
      <w:rFonts w:ascii="Cambria" w:eastAsia="Times New Roman" w:hAnsi="Cambria" w:cs="Times New Roman"/>
      <w:b/>
      <w:bCs/>
      <w:noProof w:val="0"/>
      <w:kern w:val="28"/>
      <w:sz w:val="28"/>
      <w:szCs w:val="32"/>
      <w:lang w:val="en-GB"/>
    </w:rPr>
  </w:style>
  <w:style w:type="character" w:customStyle="1" w:styleId="TitleChar">
    <w:name w:val="Title Char"/>
    <w:basedOn w:val="DefaultParagraphFont"/>
    <w:link w:val="Title"/>
    <w:rsid w:val="00F07CCF"/>
    <w:rPr>
      <w:rFonts w:ascii="Cambria" w:eastAsia="Times New Roman" w:hAnsi="Cambria" w:cs="Times New Roman"/>
      <w:b/>
      <w:bCs/>
      <w:kern w:val="28"/>
      <w:sz w:val="28"/>
      <w:szCs w:val="32"/>
      <w:lang w:val="en-GB"/>
    </w:rPr>
  </w:style>
  <w:style w:type="paragraph" w:styleId="Subtitle">
    <w:name w:val="Subtitle"/>
    <w:basedOn w:val="BlockText"/>
    <w:next w:val="Normal"/>
    <w:link w:val="SubtitleChar"/>
    <w:autoRedefine/>
    <w:qFormat/>
    <w:rsid w:val="00F657B7"/>
    <w:pPr>
      <w:pBdr>
        <w:top w:val="none" w:sz="0" w:space="0" w:color="auto"/>
        <w:left w:val="none" w:sz="0" w:space="0" w:color="auto"/>
        <w:bottom w:val="none" w:sz="0" w:space="0" w:color="auto"/>
        <w:right w:val="none" w:sz="0" w:space="0" w:color="auto"/>
      </w:pBdr>
      <w:spacing w:after="0" w:line="240" w:lineRule="auto"/>
      <w:ind w:left="180" w:right="1440"/>
      <w:jc w:val="both"/>
      <w:outlineLvl w:val="1"/>
    </w:pPr>
    <w:rPr>
      <w:rFonts w:ascii="Times New Roman" w:eastAsia="Times New Roman" w:hAnsi="Times New Roman" w:cs="Times New Roman"/>
      <w:b/>
      <w:bCs/>
      <w:i w:val="0"/>
      <w:iCs w:val="0"/>
      <w:noProof w:val="0"/>
      <w:color w:val="auto"/>
      <w:sz w:val="20"/>
      <w:szCs w:val="20"/>
      <w:lang w:eastAsia="da-DK"/>
    </w:rPr>
  </w:style>
  <w:style w:type="character" w:customStyle="1" w:styleId="SubtitleChar">
    <w:name w:val="Subtitle Char"/>
    <w:basedOn w:val="DefaultParagraphFont"/>
    <w:link w:val="Subtitle"/>
    <w:rsid w:val="00F657B7"/>
    <w:rPr>
      <w:rFonts w:ascii="Times New Roman" w:eastAsia="Times New Roman" w:hAnsi="Times New Roman" w:cs="Times New Roman"/>
      <w:b/>
      <w:bCs/>
      <w:sz w:val="20"/>
      <w:szCs w:val="20"/>
      <w:lang w:val="ro-RO" w:eastAsia="da-DK"/>
    </w:rPr>
  </w:style>
  <w:style w:type="paragraph" w:styleId="BlockText">
    <w:name w:val="Block Text"/>
    <w:basedOn w:val="Normal"/>
    <w:unhideWhenUsed/>
    <w:rsid w:val="00F07CCF"/>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i/>
      <w:iCs/>
      <w:color w:val="5B9BD5" w:themeColor="accent1"/>
    </w:rPr>
  </w:style>
  <w:style w:type="paragraph" w:styleId="BodyText3">
    <w:name w:val="Body Text 3"/>
    <w:basedOn w:val="Normal"/>
    <w:link w:val="BodyText3Char"/>
    <w:rsid w:val="00F07CCF"/>
    <w:pPr>
      <w:spacing w:after="0" w:line="360" w:lineRule="auto"/>
      <w:jc w:val="both"/>
    </w:pPr>
    <w:rPr>
      <w:rFonts w:ascii="Times New Roman" w:eastAsia="Times New Roman" w:hAnsi="Times New Roman" w:cs="Times New Roman"/>
      <w:noProof w:val="0"/>
      <w:sz w:val="24"/>
      <w:szCs w:val="24"/>
    </w:rPr>
  </w:style>
  <w:style w:type="character" w:customStyle="1" w:styleId="BodyText3Char">
    <w:name w:val="Body Text 3 Char"/>
    <w:basedOn w:val="DefaultParagraphFont"/>
    <w:link w:val="BodyText3"/>
    <w:rsid w:val="00F07CCF"/>
    <w:rPr>
      <w:rFonts w:ascii="Times New Roman" w:eastAsia="Times New Roman" w:hAnsi="Times New Roman" w:cs="Times New Roman"/>
      <w:sz w:val="24"/>
      <w:szCs w:val="24"/>
      <w:lang w:val="ro-RO"/>
    </w:rPr>
  </w:style>
  <w:style w:type="paragraph" w:customStyle="1" w:styleId="Normalindrykning">
    <w:name w:val="Normal indrykning"/>
    <w:basedOn w:val="Normal"/>
    <w:next w:val="Normal"/>
    <w:rsid w:val="00F07CCF"/>
    <w:pPr>
      <w:autoSpaceDE w:val="0"/>
      <w:autoSpaceDN w:val="0"/>
      <w:adjustRightInd w:val="0"/>
      <w:spacing w:after="0" w:line="240" w:lineRule="auto"/>
    </w:pPr>
    <w:rPr>
      <w:rFonts w:ascii="Verdana" w:eastAsia="Times New Roman" w:hAnsi="Verdana" w:cs="Times New Roman"/>
      <w:noProof w:val="0"/>
      <w:sz w:val="24"/>
      <w:szCs w:val="24"/>
      <w:lang w:val="da-DK" w:eastAsia="da-DK"/>
    </w:rPr>
  </w:style>
  <w:style w:type="paragraph" w:styleId="BodyText">
    <w:name w:val="Body Text"/>
    <w:basedOn w:val="Normal"/>
    <w:link w:val="BodyTextChar"/>
    <w:unhideWhenUsed/>
    <w:rsid w:val="00F07CCF"/>
    <w:pPr>
      <w:spacing w:after="120"/>
    </w:pPr>
  </w:style>
  <w:style w:type="character" w:customStyle="1" w:styleId="BodyTextChar">
    <w:name w:val="Body Text Char"/>
    <w:basedOn w:val="DefaultParagraphFont"/>
    <w:link w:val="BodyText"/>
    <w:rsid w:val="00F07CCF"/>
    <w:rPr>
      <w:noProof/>
      <w:lang w:val="ro-RO"/>
    </w:rPr>
  </w:style>
  <w:style w:type="paragraph" w:styleId="ListParagraph">
    <w:name w:val="List Paragraph"/>
    <w:basedOn w:val="Normal"/>
    <w:uiPriority w:val="34"/>
    <w:qFormat/>
    <w:rsid w:val="00F07CCF"/>
    <w:pPr>
      <w:spacing w:after="0" w:line="288" w:lineRule="auto"/>
      <w:ind w:left="720"/>
    </w:pPr>
    <w:rPr>
      <w:rFonts w:ascii="Verdana" w:eastAsia="Times New Roman" w:hAnsi="Verdana" w:cs="Times New Roman"/>
      <w:noProof w:val="0"/>
      <w:sz w:val="18"/>
      <w:szCs w:val="20"/>
      <w:lang w:val="en-GB"/>
    </w:rPr>
  </w:style>
  <w:style w:type="character" w:styleId="CommentReference">
    <w:name w:val="annotation reference"/>
    <w:basedOn w:val="DefaultParagraphFont"/>
    <w:uiPriority w:val="99"/>
    <w:semiHidden/>
    <w:unhideWhenUsed/>
    <w:rsid w:val="002D2355"/>
    <w:rPr>
      <w:sz w:val="16"/>
      <w:szCs w:val="16"/>
    </w:rPr>
  </w:style>
  <w:style w:type="paragraph" w:styleId="CommentText">
    <w:name w:val="annotation text"/>
    <w:basedOn w:val="Normal"/>
    <w:link w:val="CommentTextChar"/>
    <w:uiPriority w:val="99"/>
    <w:semiHidden/>
    <w:unhideWhenUsed/>
    <w:rsid w:val="002D2355"/>
    <w:pPr>
      <w:spacing w:after="0" w:line="240" w:lineRule="auto"/>
    </w:pPr>
    <w:rPr>
      <w:rFonts w:ascii="Verdana" w:eastAsia="Times New Roman" w:hAnsi="Verdana" w:cs="Times New Roman"/>
      <w:noProof w:val="0"/>
      <w:sz w:val="20"/>
      <w:szCs w:val="20"/>
      <w:lang w:val="en-GB"/>
    </w:rPr>
  </w:style>
  <w:style w:type="character" w:customStyle="1" w:styleId="CommentTextChar">
    <w:name w:val="Comment Text Char"/>
    <w:basedOn w:val="DefaultParagraphFont"/>
    <w:link w:val="CommentText"/>
    <w:uiPriority w:val="99"/>
    <w:semiHidden/>
    <w:rsid w:val="002D2355"/>
    <w:rPr>
      <w:rFonts w:ascii="Verdana" w:eastAsia="Times New Roman" w:hAnsi="Verdana" w:cs="Times New Roman"/>
      <w:sz w:val="20"/>
      <w:szCs w:val="20"/>
      <w:lang w:val="en-GB"/>
    </w:rPr>
  </w:style>
  <w:style w:type="paragraph" w:styleId="Header">
    <w:name w:val="header"/>
    <w:basedOn w:val="Normal"/>
    <w:link w:val="HeaderChar"/>
    <w:unhideWhenUsed/>
    <w:rsid w:val="002D2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355"/>
    <w:rPr>
      <w:noProof/>
      <w:lang w:val="ro-RO"/>
    </w:rPr>
  </w:style>
  <w:style w:type="paragraph" w:styleId="Footer">
    <w:name w:val="footer"/>
    <w:basedOn w:val="Normal"/>
    <w:link w:val="FooterChar"/>
    <w:uiPriority w:val="99"/>
    <w:unhideWhenUsed/>
    <w:rsid w:val="002D2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355"/>
    <w:rPr>
      <w:noProof/>
      <w:lang w:val="ro-RO"/>
    </w:rPr>
  </w:style>
  <w:style w:type="paragraph" w:styleId="TOC2">
    <w:name w:val="toc 2"/>
    <w:basedOn w:val="Normal"/>
    <w:next w:val="Normal"/>
    <w:autoRedefine/>
    <w:semiHidden/>
    <w:rsid w:val="00511113"/>
    <w:pPr>
      <w:tabs>
        <w:tab w:val="left" w:pos="879"/>
        <w:tab w:val="right" w:pos="8392"/>
      </w:tabs>
      <w:spacing w:after="0" w:line="240" w:lineRule="exact"/>
      <w:ind w:left="851" w:right="510" w:hanging="851"/>
    </w:pPr>
    <w:rPr>
      <w:rFonts w:ascii="Verdana" w:eastAsia="Times New Roman" w:hAnsi="Verdana" w:cs="Times New Roman"/>
      <w:noProof w:val="0"/>
      <w:sz w:val="18"/>
      <w:szCs w:val="20"/>
      <w:lang w:val="en-GB"/>
    </w:rPr>
  </w:style>
  <w:style w:type="character" w:customStyle="1" w:styleId="Heading1Char">
    <w:name w:val="Heading 1 Char"/>
    <w:aliases w:val="HEADING 1 Char,1 Char,h1 Char,Section Char,LetHead1 Char,MisHead1 Char,Normalhead1 Char,l1 Char,Normal Heading 1 Char,Z_hanging_1 Char,SZRptH1 Char,FIAS Char,Headline Char,ARTICULO 1º Char,Section Heading Char"/>
    <w:basedOn w:val="DefaultParagraphFont"/>
    <w:link w:val="Heading1"/>
    <w:rsid w:val="00511113"/>
    <w:rPr>
      <w:rFonts w:ascii="Verdana" w:eastAsia="Times New Roman" w:hAnsi="Verdana" w:cs="Times New Roman"/>
      <w:b/>
      <w:spacing w:val="4"/>
      <w:kern w:val="28"/>
      <w:szCs w:val="20"/>
      <w:lang w:val="en-GB"/>
    </w:rPr>
  </w:style>
  <w:style w:type="character" w:customStyle="1" w:styleId="Heading2Char">
    <w:name w:val="Heading 2 Char"/>
    <w:aliases w:val="1.1 HEADING 2 Char,2 Char,2/1 Char,Subchapter 1.1 Char,h2 Char,Titre 2 Char,l2 Char,list + change bar Char,??? Char,h21 Char,LetHead2 Char,MisHead2 Char,Normalhead2 Char,Normal Heading 2 Char,Z_hanging_2 Char,2 headline Char,Major Char"/>
    <w:basedOn w:val="DefaultParagraphFont"/>
    <w:link w:val="Heading2"/>
    <w:rsid w:val="00511113"/>
    <w:rPr>
      <w:rFonts w:ascii="Verdana" w:eastAsia="Times New Roman" w:hAnsi="Verdana" w:cs="Times New Roman"/>
      <w:b/>
      <w:sz w:val="20"/>
      <w:szCs w:val="20"/>
      <w:lang w:val="en-GB"/>
    </w:rPr>
  </w:style>
  <w:style w:type="character" w:customStyle="1" w:styleId="Heading3Char">
    <w:name w:val="Heading 3 Char"/>
    <w:basedOn w:val="DefaultParagraphFont"/>
    <w:link w:val="Heading3"/>
    <w:rsid w:val="00511113"/>
    <w:rPr>
      <w:rFonts w:ascii="Verdana" w:eastAsia="Times New Roman" w:hAnsi="Verdana" w:cs="Times New Roman"/>
      <w:b/>
      <w:sz w:val="18"/>
      <w:szCs w:val="20"/>
      <w:lang w:val="en-GB"/>
    </w:rPr>
  </w:style>
  <w:style w:type="character" w:customStyle="1" w:styleId="Heading4Char">
    <w:name w:val="Heading 4 Char"/>
    <w:basedOn w:val="DefaultParagraphFont"/>
    <w:link w:val="Heading4"/>
    <w:rsid w:val="00912E95"/>
    <w:rPr>
      <w:rFonts w:asciiTheme="majorHAnsi" w:eastAsiaTheme="majorEastAsia" w:hAnsiTheme="majorHAnsi" w:cstheme="majorBidi"/>
      <w:i/>
      <w:iCs/>
      <w:noProof/>
      <w:color w:val="2E74B5" w:themeColor="accent1" w:themeShade="BF"/>
      <w:lang w:val="ro-RO"/>
    </w:rPr>
  </w:style>
  <w:style w:type="paragraph" w:styleId="Caption">
    <w:name w:val="caption"/>
    <w:basedOn w:val="Normal"/>
    <w:next w:val="Normal"/>
    <w:qFormat/>
    <w:rsid w:val="00912E95"/>
    <w:pPr>
      <w:spacing w:after="0" w:line="288" w:lineRule="auto"/>
    </w:pPr>
    <w:rPr>
      <w:rFonts w:ascii="Verdana" w:eastAsia="Times New Roman" w:hAnsi="Verdana" w:cs="Times New Roman"/>
      <w:b/>
      <w:bCs/>
      <w:noProof w:val="0"/>
      <w:sz w:val="20"/>
      <w:szCs w:val="20"/>
      <w:lang w:val="en-GB"/>
    </w:rPr>
  </w:style>
  <w:style w:type="character" w:customStyle="1" w:styleId="Heading5Char">
    <w:name w:val="Heading 5 Char"/>
    <w:basedOn w:val="DefaultParagraphFont"/>
    <w:link w:val="Heading5"/>
    <w:rsid w:val="005043C9"/>
    <w:rPr>
      <w:rFonts w:asciiTheme="majorHAnsi" w:eastAsiaTheme="majorEastAsia" w:hAnsiTheme="majorHAnsi" w:cstheme="majorBidi"/>
      <w:noProof/>
      <w:color w:val="2E74B5" w:themeColor="accent1" w:themeShade="BF"/>
      <w:lang w:val="ro-RO"/>
    </w:rPr>
  </w:style>
  <w:style w:type="character" w:customStyle="1" w:styleId="Heading6Char">
    <w:name w:val="Heading 6 Char"/>
    <w:basedOn w:val="DefaultParagraphFont"/>
    <w:link w:val="Heading6"/>
    <w:rsid w:val="00FB63F0"/>
    <w:rPr>
      <w:rFonts w:asciiTheme="majorHAnsi" w:eastAsiaTheme="majorEastAsia" w:hAnsiTheme="majorHAnsi" w:cstheme="majorBidi"/>
      <w:noProof/>
      <w:color w:val="1F4D78" w:themeColor="accent1" w:themeShade="7F"/>
      <w:lang w:val="ro-RO"/>
    </w:rPr>
  </w:style>
  <w:style w:type="character" w:styleId="Strong">
    <w:name w:val="Strong"/>
    <w:basedOn w:val="DefaultParagraphFont"/>
    <w:qFormat/>
    <w:rsid w:val="00FB63F0"/>
    <w:rPr>
      <w:rFonts w:ascii="Verdana" w:hAnsi="Verdana" w:cs="Times New Roman"/>
      <w:b/>
      <w:bCs/>
      <w:sz w:val="18"/>
      <w:lang w:val="en-GB"/>
    </w:rPr>
  </w:style>
  <w:style w:type="paragraph" w:customStyle="1" w:styleId="Default">
    <w:name w:val="Default"/>
    <w:rsid w:val="00FB63F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TOC4">
    <w:name w:val="toc 4"/>
    <w:basedOn w:val="Normal"/>
    <w:next w:val="Normal"/>
    <w:autoRedefine/>
    <w:semiHidden/>
    <w:unhideWhenUsed/>
    <w:rsid w:val="00846299"/>
    <w:pPr>
      <w:spacing w:after="100"/>
      <w:ind w:left="660"/>
    </w:pPr>
  </w:style>
  <w:style w:type="paragraph" w:customStyle="1" w:styleId="Dato">
    <w:name w:val="Dato"/>
    <w:basedOn w:val="Normal"/>
    <w:rsid w:val="005D7245"/>
    <w:pPr>
      <w:tabs>
        <w:tab w:val="left" w:pos="4990"/>
      </w:tabs>
      <w:spacing w:after="0" w:line="260" w:lineRule="exact"/>
    </w:pPr>
    <w:rPr>
      <w:rFonts w:ascii="Verdana" w:eastAsia="Times New Roman" w:hAnsi="Verdana" w:cs="Times New Roman"/>
      <w:noProof w:val="0"/>
      <w:szCs w:val="20"/>
      <w:lang w:val="en-GB"/>
    </w:rPr>
  </w:style>
  <w:style w:type="paragraph" w:styleId="TOC1">
    <w:name w:val="toc 1"/>
    <w:basedOn w:val="Normal"/>
    <w:next w:val="Normal"/>
    <w:autoRedefine/>
    <w:unhideWhenUsed/>
    <w:rsid w:val="00F60C0A"/>
    <w:pPr>
      <w:numPr>
        <w:numId w:val="69"/>
      </w:numPr>
      <w:spacing w:after="0" w:line="240" w:lineRule="auto"/>
    </w:pPr>
  </w:style>
  <w:style w:type="character" w:customStyle="1" w:styleId="Heading7Char">
    <w:name w:val="Heading 7 Char"/>
    <w:basedOn w:val="DefaultParagraphFont"/>
    <w:link w:val="Heading7"/>
    <w:rsid w:val="000F00D1"/>
    <w:rPr>
      <w:rFonts w:ascii="Verdana" w:eastAsia="Times New Roman" w:hAnsi="Verdana" w:cs="Times New Roman"/>
      <w:sz w:val="18"/>
      <w:szCs w:val="20"/>
      <w:lang w:val="en-GB"/>
    </w:rPr>
  </w:style>
  <w:style w:type="character" w:customStyle="1" w:styleId="Heading8Char">
    <w:name w:val="Heading 8 Char"/>
    <w:basedOn w:val="DefaultParagraphFont"/>
    <w:link w:val="Heading8"/>
    <w:rsid w:val="000F00D1"/>
    <w:rPr>
      <w:rFonts w:ascii="Verdana" w:eastAsia="Times New Roman" w:hAnsi="Verdana" w:cs="Times New Roman"/>
      <w:b/>
      <w:sz w:val="20"/>
      <w:szCs w:val="20"/>
      <w:lang w:val="en-GB"/>
    </w:rPr>
  </w:style>
  <w:style w:type="character" w:customStyle="1" w:styleId="Heading9Char">
    <w:name w:val="Heading 9 Char"/>
    <w:basedOn w:val="DefaultParagraphFont"/>
    <w:link w:val="Heading9"/>
    <w:rsid w:val="000F00D1"/>
    <w:rPr>
      <w:rFonts w:ascii="Verdana" w:eastAsia="Times New Roman" w:hAnsi="Verdana" w:cs="Times New Roman"/>
      <w:b/>
      <w:sz w:val="20"/>
      <w:szCs w:val="20"/>
      <w:lang w:val="en-GB"/>
    </w:rPr>
  </w:style>
  <w:style w:type="paragraph" w:customStyle="1" w:styleId="Klient">
    <w:name w:val="Klient"/>
    <w:basedOn w:val="Normal"/>
    <w:rsid w:val="000F00D1"/>
    <w:pPr>
      <w:tabs>
        <w:tab w:val="left" w:pos="4990"/>
      </w:tabs>
      <w:spacing w:after="0" w:line="600" w:lineRule="atLeast"/>
    </w:pPr>
    <w:rPr>
      <w:rFonts w:ascii="Verdana" w:eastAsia="Times New Roman" w:hAnsi="Verdana" w:cs="Times New Roman"/>
      <w:noProof w:val="0"/>
      <w:spacing w:val="60"/>
      <w:sz w:val="60"/>
      <w:szCs w:val="20"/>
      <w:lang w:val="en-GB"/>
    </w:rPr>
  </w:style>
  <w:style w:type="paragraph" w:customStyle="1" w:styleId="Titel">
    <w:name w:val="Titel"/>
    <w:basedOn w:val="Normal"/>
    <w:rsid w:val="000F00D1"/>
    <w:pPr>
      <w:tabs>
        <w:tab w:val="left" w:pos="4990"/>
      </w:tabs>
      <w:spacing w:after="0" w:line="720" w:lineRule="exact"/>
    </w:pPr>
    <w:rPr>
      <w:rFonts w:ascii="Verdana" w:eastAsia="Times New Roman" w:hAnsi="Verdana" w:cs="Times New Roman"/>
      <w:noProof w:val="0"/>
      <w:sz w:val="60"/>
      <w:szCs w:val="20"/>
      <w:lang w:val="en-GB"/>
    </w:rPr>
  </w:style>
  <w:style w:type="paragraph" w:styleId="TOC3">
    <w:name w:val="toc 3"/>
    <w:basedOn w:val="Normal"/>
    <w:next w:val="Normal"/>
    <w:autoRedefine/>
    <w:semiHidden/>
    <w:rsid w:val="000F00D1"/>
    <w:pPr>
      <w:tabs>
        <w:tab w:val="left" w:pos="879"/>
        <w:tab w:val="right" w:pos="8392"/>
      </w:tabs>
      <w:spacing w:after="0" w:line="240" w:lineRule="exact"/>
      <w:ind w:left="851" w:right="510" w:hanging="851"/>
    </w:pPr>
    <w:rPr>
      <w:rFonts w:ascii="Verdana" w:eastAsia="Times New Roman" w:hAnsi="Verdana" w:cs="Times New Roman"/>
      <w:noProof w:val="0"/>
      <w:sz w:val="18"/>
      <w:szCs w:val="20"/>
      <w:lang w:val="en-GB"/>
    </w:rPr>
  </w:style>
  <w:style w:type="paragraph" w:styleId="TOC5">
    <w:name w:val="toc 5"/>
    <w:basedOn w:val="Normal"/>
    <w:next w:val="Normal"/>
    <w:autoRedefine/>
    <w:semiHidden/>
    <w:rsid w:val="000F00D1"/>
    <w:pPr>
      <w:tabs>
        <w:tab w:val="left" w:pos="1247"/>
        <w:tab w:val="right" w:pos="8392"/>
      </w:tabs>
      <w:spacing w:after="0" w:line="288" w:lineRule="auto"/>
      <w:ind w:left="851" w:right="510" w:hanging="851"/>
    </w:pPr>
    <w:rPr>
      <w:rFonts w:ascii="Verdana" w:eastAsia="Times New Roman" w:hAnsi="Verdana" w:cs="Times New Roman"/>
      <w:noProof w:val="0"/>
      <w:sz w:val="18"/>
      <w:szCs w:val="20"/>
      <w:lang w:val="en-GB"/>
    </w:rPr>
  </w:style>
  <w:style w:type="paragraph" w:styleId="TOC6">
    <w:name w:val="toc 6"/>
    <w:basedOn w:val="Normal"/>
    <w:next w:val="Normal"/>
    <w:autoRedefine/>
    <w:semiHidden/>
    <w:rsid w:val="000F00D1"/>
    <w:pPr>
      <w:widowControl w:val="0"/>
      <w:tabs>
        <w:tab w:val="right" w:leader="dot" w:pos="8902"/>
      </w:tabs>
      <w:spacing w:after="0" w:line="240" w:lineRule="atLeast"/>
      <w:ind w:left="1100"/>
    </w:pPr>
    <w:rPr>
      <w:rFonts w:ascii="Verdana" w:eastAsia="Times New Roman" w:hAnsi="Verdana" w:cs="Times New Roman"/>
      <w:noProof w:val="0"/>
      <w:szCs w:val="20"/>
      <w:lang w:val="en-GB"/>
    </w:rPr>
  </w:style>
  <w:style w:type="paragraph" w:styleId="TOC7">
    <w:name w:val="toc 7"/>
    <w:basedOn w:val="Normal"/>
    <w:next w:val="Normal"/>
    <w:autoRedefine/>
    <w:semiHidden/>
    <w:rsid w:val="000F00D1"/>
    <w:pPr>
      <w:widowControl w:val="0"/>
      <w:tabs>
        <w:tab w:val="right" w:leader="dot" w:pos="8902"/>
      </w:tabs>
      <w:spacing w:after="0" w:line="240" w:lineRule="atLeast"/>
      <w:ind w:left="1320"/>
    </w:pPr>
    <w:rPr>
      <w:rFonts w:ascii="Verdana" w:eastAsia="Times New Roman" w:hAnsi="Verdana" w:cs="Times New Roman"/>
      <w:noProof w:val="0"/>
      <w:szCs w:val="20"/>
      <w:lang w:val="en-GB"/>
    </w:rPr>
  </w:style>
  <w:style w:type="paragraph" w:styleId="TOC8">
    <w:name w:val="toc 8"/>
    <w:basedOn w:val="Normal"/>
    <w:next w:val="Normal"/>
    <w:autoRedefine/>
    <w:semiHidden/>
    <w:rsid w:val="000F00D1"/>
    <w:pPr>
      <w:widowControl w:val="0"/>
      <w:tabs>
        <w:tab w:val="right" w:leader="dot" w:pos="8902"/>
      </w:tabs>
      <w:spacing w:after="0" w:line="240" w:lineRule="atLeast"/>
      <w:ind w:left="1540"/>
    </w:pPr>
    <w:rPr>
      <w:rFonts w:ascii="Verdana" w:eastAsia="Times New Roman" w:hAnsi="Verdana" w:cs="Times New Roman"/>
      <w:noProof w:val="0"/>
      <w:szCs w:val="20"/>
      <w:lang w:val="en-GB"/>
    </w:rPr>
  </w:style>
  <w:style w:type="paragraph" w:styleId="TOC9">
    <w:name w:val="toc 9"/>
    <w:basedOn w:val="Normal"/>
    <w:next w:val="Normal"/>
    <w:autoRedefine/>
    <w:semiHidden/>
    <w:rsid w:val="000F00D1"/>
    <w:pPr>
      <w:widowControl w:val="0"/>
      <w:tabs>
        <w:tab w:val="right" w:leader="dot" w:pos="8902"/>
      </w:tabs>
      <w:spacing w:after="0" w:line="240" w:lineRule="atLeast"/>
      <w:ind w:left="1760"/>
    </w:pPr>
    <w:rPr>
      <w:rFonts w:ascii="Verdana" w:eastAsia="Times New Roman" w:hAnsi="Verdana" w:cs="Times New Roman"/>
      <w:noProof w:val="0"/>
      <w:szCs w:val="20"/>
      <w:lang w:val="en-GB"/>
    </w:rPr>
  </w:style>
  <w:style w:type="paragraph" w:customStyle="1" w:styleId="Footersnr">
    <w:name w:val="Footer snr"/>
    <w:basedOn w:val="Footer"/>
    <w:rsid w:val="000F00D1"/>
    <w:pPr>
      <w:tabs>
        <w:tab w:val="clear" w:pos="4513"/>
        <w:tab w:val="clear" w:pos="9026"/>
        <w:tab w:val="center" w:pos="4153"/>
        <w:tab w:val="right" w:pos="8306"/>
      </w:tabs>
      <w:spacing w:line="260" w:lineRule="atLeast"/>
      <w:jc w:val="right"/>
    </w:pPr>
    <w:rPr>
      <w:rFonts w:ascii="Verdana" w:eastAsia="Times New Roman" w:hAnsi="Verdana" w:cs="Times New Roman"/>
      <w:noProof w:val="0"/>
      <w:sz w:val="12"/>
      <w:szCs w:val="20"/>
      <w:lang w:val="en-GB"/>
    </w:rPr>
  </w:style>
  <w:style w:type="paragraph" w:customStyle="1" w:styleId="FooterRAMBLL">
    <w:name w:val="Footer RAMBØLL"/>
    <w:basedOn w:val="Footer"/>
    <w:rsid w:val="000F00D1"/>
    <w:pPr>
      <w:tabs>
        <w:tab w:val="clear" w:pos="4513"/>
        <w:tab w:val="clear" w:pos="9026"/>
        <w:tab w:val="center" w:pos="4153"/>
        <w:tab w:val="right" w:pos="8306"/>
      </w:tabs>
      <w:spacing w:line="260" w:lineRule="atLeast"/>
    </w:pPr>
    <w:rPr>
      <w:rFonts w:ascii="Verdana" w:eastAsia="Times New Roman" w:hAnsi="Verdana" w:cs="Times New Roman"/>
      <w:noProof w:val="0"/>
      <w:spacing w:val="20"/>
      <w:sz w:val="12"/>
      <w:szCs w:val="20"/>
      <w:lang w:val="en-GB"/>
    </w:rPr>
  </w:style>
  <w:style w:type="paragraph" w:customStyle="1" w:styleId="RamBullet1">
    <w:name w:val="Ram Bullet 1"/>
    <w:basedOn w:val="Normal"/>
    <w:rsid w:val="000F00D1"/>
    <w:pPr>
      <w:numPr>
        <w:numId w:val="76"/>
      </w:numPr>
      <w:spacing w:after="0" w:line="288" w:lineRule="auto"/>
    </w:pPr>
    <w:rPr>
      <w:rFonts w:ascii="Verdana" w:eastAsia="Times New Roman" w:hAnsi="Verdana" w:cs="Times New Roman"/>
      <w:noProof w:val="0"/>
      <w:sz w:val="18"/>
      <w:szCs w:val="20"/>
      <w:lang w:val="en-GB"/>
    </w:rPr>
  </w:style>
  <w:style w:type="paragraph" w:customStyle="1" w:styleId="Indholdsfortegnelse">
    <w:name w:val="Indholdsfortegnelse"/>
    <w:basedOn w:val="Normal"/>
    <w:rsid w:val="000F00D1"/>
    <w:pPr>
      <w:tabs>
        <w:tab w:val="left" w:pos="1247"/>
      </w:tabs>
      <w:spacing w:after="0" w:line="240" w:lineRule="exact"/>
    </w:pPr>
    <w:rPr>
      <w:rFonts w:ascii="Verdana" w:eastAsia="Times New Roman" w:hAnsi="Verdana" w:cs="Times New Roman"/>
      <w:noProof w:val="0"/>
      <w:szCs w:val="20"/>
      <w:lang w:val="en-GB"/>
    </w:rPr>
  </w:style>
  <w:style w:type="paragraph" w:customStyle="1" w:styleId="RamBullet2">
    <w:name w:val="Ram Bullet 2"/>
    <w:basedOn w:val="Normal"/>
    <w:rsid w:val="000F00D1"/>
    <w:pPr>
      <w:tabs>
        <w:tab w:val="num" w:pos="850"/>
      </w:tabs>
      <w:spacing w:after="0" w:line="288" w:lineRule="auto"/>
      <w:ind w:left="850" w:hanging="425"/>
    </w:pPr>
    <w:rPr>
      <w:rFonts w:ascii="Verdana" w:eastAsia="Times New Roman" w:hAnsi="Verdana" w:cs="Times New Roman"/>
      <w:noProof w:val="0"/>
      <w:sz w:val="18"/>
      <w:szCs w:val="20"/>
      <w:lang w:val="en-GB"/>
    </w:rPr>
  </w:style>
  <w:style w:type="paragraph" w:customStyle="1" w:styleId="RamBullet3">
    <w:name w:val="Ram Bullet 3"/>
    <w:basedOn w:val="Normal"/>
    <w:rsid w:val="000F00D1"/>
    <w:pPr>
      <w:tabs>
        <w:tab w:val="num" w:pos="1276"/>
      </w:tabs>
      <w:spacing w:after="0" w:line="288" w:lineRule="auto"/>
      <w:ind w:left="1276" w:hanging="426"/>
    </w:pPr>
    <w:rPr>
      <w:rFonts w:ascii="Verdana" w:eastAsia="Times New Roman" w:hAnsi="Verdana" w:cs="Times New Roman"/>
      <w:noProof w:val="0"/>
      <w:sz w:val="18"/>
      <w:szCs w:val="20"/>
      <w:lang w:val="en-GB"/>
    </w:rPr>
  </w:style>
  <w:style w:type="paragraph" w:customStyle="1" w:styleId="RamBullet4">
    <w:name w:val="Ram Bullet 4"/>
    <w:basedOn w:val="Normal"/>
    <w:rsid w:val="000F00D1"/>
    <w:pPr>
      <w:tabs>
        <w:tab w:val="num" w:pos="1701"/>
      </w:tabs>
      <w:spacing w:after="0" w:line="288" w:lineRule="auto"/>
      <w:ind w:left="1701" w:hanging="425"/>
    </w:pPr>
    <w:rPr>
      <w:rFonts w:ascii="Verdana" w:eastAsia="Times New Roman" w:hAnsi="Verdana" w:cs="Times New Roman"/>
      <w:noProof w:val="0"/>
      <w:sz w:val="18"/>
      <w:szCs w:val="20"/>
      <w:lang w:val="en-GB"/>
    </w:rPr>
  </w:style>
  <w:style w:type="paragraph" w:customStyle="1" w:styleId="RamBullet5">
    <w:name w:val="Ram Bullet 5"/>
    <w:basedOn w:val="Normal"/>
    <w:rsid w:val="000F00D1"/>
    <w:pPr>
      <w:tabs>
        <w:tab w:val="num" w:pos="2126"/>
      </w:tabs>
      <w:spacing w:after="0" w:line="288" w:lineRule="auto"/>
      <w:ind w:left="2126" w:hanging="425"/>
    </w:pPr>
    <w:rPr>
      <w:rFonts w:ascii="Verdana" w:eastAsia="Times New Roman" w:hAnsi="Verdana" w:cs="Times New Roman"/>
      <w:noProof w:val="0"/>
      <w:sz w:val="18"/>
      <w:szCs w:val="20"/>
      <w:lang w:val="en-GB"/>
    </w:rPr>
  </w:style>
  <w:style w:type="paragraph" w:customStyle="1" w:styleId="RamBullet6">
    <w:name w:val="Ram Bullet 6"/>
    <w:basedOn w:val="Normal"/>
    <w:rsid w:val="000F00D1"/>
    <w:pPr>
      <w:tabs>
        <w:tab w:val="num" w:pos="2551"/>
      </w:tabs>
      <w:spacing w:after="0" w:line="288" w:lineRule="auto"/>
      <w:ind w:left="2551" w:hanging="425"/>
    </w:pPr>
    <w:rPr>
      <w:rFonts w:ascii="Verdana" w:eastAsia="Times New Roman" w:hAnsi="Verdana" w:cs="Times New Roman"/>
      <w:noProof w:val="0"/>
      <w:sz w:val="18"/>
      <w:szCs w:val="20"/>
      <w:lang w:val="en-GB"/>
    </w:rPr>
  </w:style>
  <w:style w:type="paragraph" w:customStyle="1" w:styleId="RamBullet7">
    <w:name w:val="Ram Bullet 7"/>
    <w:basedOn w:val="Normal"/>
    <w:rsid w:val="000F00D1"/>
    <w:pPr>
      <w:tabs>
        <w:tab w:val="num" w:pos="2976"/>
      </w:tabs>
      <w:spacing w:after="0" w:line="288" w:lineRule="auto"/>
      <w:ind w:left="2976" w:hanging="425"/>
    </w:pPr>
    <w:rPr>
      <w:rFonts w:ascii="Verdana" w:eastAsia="Times New Roman" w:hAnsi="Verdana" w:cs="Times New Roman"/>
      <w:noProof w:val="0"/>
      <w:sz w:val="18"/>
      <w:szCs w:val="20"/>
      <w:lang w:val="en-GB"/>
    </w:rPr>
  </w:style>
  <w:style w:type="paragraph" w:customStyle="1" w:styleId="RamBullet8">
    <w:name w:val="Ram Bullet 8"/>
    <w:basedOn w:val="Normal"/>
    <w:rsid w:val="000F00D1"/>
    <w:pPr>
      <w:tabs>
        <w:tab w:val="num" w:pos="3402"/>
      </w:tabs>
      <w:spacing w:after="0" w:line="288" w:lineRule="auto"/>
      <w:ind w:left="3402" w:hanging="426"/>
    </w:pPr>
    <w:rPr>
      <w:rFonts w:ascii="Verdana" w:eastAsia="Times New Roman" w:hAnsi="Verdana" w:cs="Times New Roman"/>
      <w:noProof w:val="0"/>
      <w:sz w:val="18"/>
      <w:szCs w:val="20"/>
      <w:lang w:val="en-GB"/>
    </w:rPr>
  </w:style>
  <w:style w:type="paragraph" w:customStyle="1" w:styleId="RamBullet9">
    <w:name w:val="Ram Bullet 9"/>
    <w:basedOn w:val="Normal"/>
    <w:rsid w:val="000F00D1"/>
    <w:pPr>
      <w:tabs>
        <w:tab w:val="num" w:pos="3827"/>
      </w:tabs>
      <w:spacing w:after="0" w:line="288" w:lineRule="auto"/>
      <w:ind w:left="3827" w:hanging="425"/>
    </w:pPr>
    <w:rPr>
      <w:rFonts w:ascii="Verdana" w:eastAsia="Times New Roman" w:hAnsi="Verdana" w:cs="Times New Roman"/>
      <w:noProof w:val="0"/>
      <w:sz w:val="18"/>
      <w:szCs w:val="20"/>
      <w:lang w:val="en-GB"/>
    </w:rPr>
  </w:style>
  <w:style w:type="paragraph" w:customStyle="1" w:styleId="RamNumber1">
    <w:name w:val="Ram Number 1"/>
    <w:basedOn w:val="Normal"/>
    <w:rsid w:val="000F00D1"/>
    <w:pPr>
      <w:keepNext/>
      <w:numPr>
        <w:numId w:val="77"/>
      </w:numPr>
      <w:spacing w:after="0" w:line="288" w:lineRule="auto"/>
    </w:pPr>
    <w:rPr>
      <w:rFonts w:ascii="Verdana" w:eastAsia="Times New Roman" w:hAnsi="Verdana" w:cs="Times New Roman"/>
      <w:noProof w:val="0"/>
      <w:sz w:val="18"/>
      <w:szCs w:val="20"/>
      <w:lang w:val="en-GB"/>
    </w:rPr>
  </w:style>
  <w:style w:type="paragraph" w:customStyle="1" w:styleId="RamNumber2">
    <w:name w:val="Ram Number 2"/>
    <w:basedOn w:val="Normal"/>
    <w:rsid w:val="000F00D1"/>
    <w:pPr>
      <w:keepNext/>
      <w:tabs>
        <w:tab w:val="num" w:pos="850"/>
      </w:tabs>
      <w:spacing w:after="0" w:line="288" w:lineRule="auto"/>
      <w:ind w:left="850" w:hanging="425"/>
    </w:pPr>
    <w:rPr>
      <w:rFonts w:ascii="Verdana" w:eastAsia="Times New Roman" w:hAnsi="Verdana" w:cs="Times New Roman"/>
      <w:noProof w:val="0"/>
      <w:sz w:val="18"/>
      <w:szCs w:val="20"/>
      <w:lang w:val="en-GB"/>
    </w:rPr>
  </w:style>
  <w:style w:type="paragraph" w:customStyle="1" w:styleId="RamNumber3">
    <w:name w:val="Ram Number 3"/>
    <w:basedOn w:val="Normal"/>
    <w:rsid w:val="000F00D1"/>
    <w:pPr>
      <w:keepNext/>
      <w:tabs>
        <w:tab w:val="num" w:pos="1276"/>
      </w:tabs>
      <w:spacing w:after="0" w:line="288" w:lineRule="auto"/>
      <w:ind w:left="1276" w:hanging="425"/>
    </w:pPr>
    <w:rPr>
      <w:rFonts w:ascii="Verdana" w:eastAsia="Times New Roman" w:hAnsi="Verdana" w:cs="Times New Roman"/>
      <w:noProof w:val="0"/>
      <w:sz w:val="18"/>
      <w:szCs w:val="20"/>
      <w:lang w:val="en-GB"/>
    </w:rPr>
  </w:style>
  <w:style w:type="paragraph" w:customStyle="1" w:styleId="RamNumber4">
    <w:name w:val="Ram Number 4"/>
    <w:basedOn w:val="Normal"/>
    <w:rsid w:val="000F00D1"/>
    <w:pPr>
      <w:keepNext/>
      <w:tabs>
        <w:tab w:val="num" w:pos="1701"/>
      </w:tabs>
      <w:spacing w:after="0" w:line="288" w:lineRule="auto"/>
      <w:ind w:left="1701" w:hanging="425"/>
    </w:pPr>
    <w:rPr>
      <w:rFonts w:ascii="Verdana" w:eastAsia="Times New Roman" w:hAnsi="Verdana" w:cs="Times New Roman"/>
      <w:noProof w:val="0"/>
      <w:sz w:val="18"/>
      <w:szCs w:val="20"/>
      <w:lang w:val="en-GB"/>
    </w:rPr>
  </w:style>
  <w:style w:type="paragraph" w:customStyle="1" w:styleId="RamNumber5">
    <w:name w:val="Ram Number 5"/>
    <w:basedOn w:val="Normal"/>
    <w:rsid w:val="000F00D1"/>
    <w:pPr>
      <w:keepNext/>
      <w:tabs>
        <w:tab w:val="num" w:pos="2126"/>
      </w:tabs>
      <w:spacing w:after="0" w:line="288" w:lineRule="auto"/>
      <w:ind w:left="2126" w:hanging="425"/>
    </w:pPr>
    <w:rPr>
      <w:rFonts w:ascii="Verdana" w:eastAsia="Times New Roman" w:hAnsi="Verdana" w:cs="Times New Roman"/>
      <w:noProof w:val="0"/>
      <w:sz w:val="18"/>
      <w:szCs w:val="20"/>
      <w:lang w:val="en-GB"/>
    </w:rPr>
  </w:style>
  <w:style w:type="paragraph" w:customStyle="1" w:styleId="RamNumber6">
    <w:name w:val="Ram Number 6"/>
    <w:basedOn w:val="Normal"/>
    <w:rsid w:val="000F00D1"/>
    <w:pPr>
      <w:tabs>
        <w:tab w:val="num" w:pos="2551"/>
      </w:tabs>
      <w:spacing w:after="0" w:line="288" w:lineRule="auto"/>
      <w:ind w:left="2551" w:hanging="425"/>
    </w:pPr>
    <w:rPr>
      <w:rFonts w:ascii="Verdana" w:eastAsia="Times New Roman" w:hAnsi="Verdana" w:cs="Times New Roman"/>
      <w:noProof w:val="0"/>
      <w:sz w:val="18"/>
      <w:szCs w:val="20"/>
      <w:lang w:val="en-GB"/>
    </w:rPr>
  </w:style>
  <w:style w:type="paragraph" w:customStyle="1" w:styleId="RamNumber7">
    <w:name w:val="Ram Number 7"/>
    <w:basedOn w:val="Normal"/>
    <w:rsid w:val="000F00D1"/>
    <w:pPr>
      <w:tabs>
        <w:tab w:val="num" w:pos="2976"/>
      </w:tabs>
      <w:spacing w:after="0" w:line="288" w:lineRule="auto"/>
      <w:ind w:left="2976" w:hanging="425"/>
    </w:pPr>
    <w:rPr>
      <w:rFonts w:ascii="Verdana" w:eastAsia="Times New Roman" w:hAnsi="Verdana" w:cs="Times New Roman"/>
      <w:noProof w:val="0"/>
      <w:sz w:val="18"/>
      <w:szCs w:val="20"/>
      <w:lang w:val="en-GB"/>
    </w:rPr>
  </w:style>
  <w:style w:type="paragraph" w:customStyle="1" w:styleId="RamNumber8">
    <w:name w:val="Ram Number 8"/>
    <w:basedOn w:val="Normal"/>
    <w:rsid w:val="000F00D1"/>
    <w:pPr>
      <w:tabs>
        <w:tab w:val="num" w:pos="3402"/>
      </w:tabs>
      <w:spacing w:after="0" w:line="288" w:lineRule="auto"/>
      <w:ind w:left="3402" w:hanging="426"/>
    </w:pPr>
    <w:rPr>
      <w:rFonts w:ascii="Verdana" w:eastAsia="Times New Roman" w:hAnsi="Verdana" w:cs="Times New Roman"/>
      <w:noProof w:val="0"/>
      <w:sz w:val="18"/>
      <w:szCs w:val="20"/>
      <w:lang w:val="en-GB"/>
    </w:rPr>
  </w:style>
  <w:style w:type="paragraph" w:customStyle="1" w:styleId="RamNumber9">
    <w:name w:val="Ram Number 9"/>
    <w:basedOn w:val="Normal"/>
    <w:rsid w:val="000F00D1"/>
    <w:pPr>
      <w:tabs>
        <w:tab w:val="num" w:pos="3827"/>
      </w:tabs>
      <w:spacing w:after="0" w:line="288" w:lineRule="auto"/>
      <w:ind w:left="3827" w:hanging="425"/>
    </w:pPr>
    <w:rPr>
      <w:rFonts w:ascii="Verdana" w:eastAsia="Times New Roman" w:hAnsi="Verdana" w:cs="Times New Roman"/>
      <w:noProof w:val="0"/>
      <w:sz w:val="18"/>
      <w:szCs w:val="20"/>
      <w:lang w:val="en-GB"/>
    </w:rPr>
  </w:style>
  <w:style w:type="paragraph" w:styleId="Date">
    <w:name w:val="Date"/>
    <w:basedOn w:val="Normal"/>
    <w:next w:val="Normal"/>
    <w:link w:val="DateChar"/>
    <w:rsid w:val="000F00D1"/>
    <w:pPr>
      <w:spacing w:after="0" w:line="288" w:lineRule="auto"/>
    </w:pPr>
    <w:rPr>
      <w:rFonts w:ascii="Verdana" w:eastAsia="Times New Roman" w:hAnsi="Verdana" w:cs="Times New Roman"/>
      <w:noProof w:val="0"/>
      <w:sz w:val="18"/>
      <w:szCs w:val="20"/>
      <w:lang w:val="en-GB"/>
    </w:rPr>
  </w:style>
  <w:style w:type="character" w:customStyle="1" w:styleId="DateChar">
    <w:name w:val="Date Char"/>
    <w:basedOn w:val="DefaultParagraphFont"/>
    <w:link w:val="Date"/>
    <w:rsid w:val="000F00D1"/>
    <w:rPr>
      <w:rFonts w:ascii="Verdana" w:eastAsia="Times New Roman" w:hAnsi="Verdana" w:cs="Times New Roman"/>
      <w:sz w:val="18"/>
      <w:szCs w:val="20"/>
      <w:lang w:val="en-GB"/>
    </w:rPr>
  </w:style>
  <w:style w:type="paragraph" w:styleId="DocumentMap">
    <w:name w:val="Document Map"/>
    <w:basedOn w:val="Normal"/>
    <w:link w:val="DocumentMapChar"/>
    <w:semiHidden/>
    <w:rsid w:val="000F00D1"/>
    <w:pPr>
      <w:shd w:val="clear" w:color="auto" w:fill="000080"/>
      <w:spacing w:after="0" w:line="288" w:lineRule="auto"/>
    </w:pPr>
    <w:rPr>
      <w:rFonts w:ascii="Verdana" w:eastAsia="Times New Roman" w:hAnsi="Verdana" w:cs="Times New Roman"/>
      <w:noProof w:val="0"/>
      <w:sz w:val="18"/>
      <w:szCs w:val="20"/>
      <w:lang w:val="en-GB"/>
    </w:rPr>
  </w:style>
  <w:style w:type="character" w:customStyle="1" w:styleId="DocumentMapChar">
    <w:name w:val="Document Map Char"/>
    <w:basedOn w:val="DefaultParagraphFont"/>
    <w:link w:val="DocumentMap"/>
    <w:semiHidden/>
    <w:rsid w:val="000F00D1"/>
    <w:rPr>
      <w:rFonts w:ascii="Verdana" w:eastAsia="Times New Roman" w:hAnsi="Verdana" w:cs="Times New Roman"/>
      <w:sz w:val="18"/>
      <w:szCs w:val="20"/>
      <w:shd w:val="clear" w:color="auto" w:fill="000080"/>
      <w:lang w:val="en-GB"/>
    </w:rPr>
  </w:style>
  <w:style w:type="paragraph" w:styleId="Salutation">
    <w:name w:val="Salutation"/>
    <w:basedOn w:val="Normal"/>
    <w:next w:val="Normal"/>
    <w:link w:val="SalutationChar"/>
    <w:rsid w:val="000F00D1"/>
    <w:pPr>
      <w:spacing w:after="0" w:line="288" w:lineRule="auto"/>
    </w:pPr>
    <w:rPr>
      <w:rFonts w:ascii="Verdana" w:eastAsia="Times New Roman" w:hAnsi="Verdana" w:cs="Times New Roman"/>
      <w:noProof w:val="0"/>
      <w:sz w:val="18"/>
      <w:szCs w:val="20"/>
      <w:lang w:val="en-GB"/>
    </w:rPr>
  </w:style>
  <w:style w:type="character" w:customStyle="1" w:styleId="SalutationChar">
    <w:name w:val="Salutation Char"/>
    <w:basedOn w:val="DefaultParagraphFont"/>
    <w:link w:val="Salutation"/>
    <w:rsid w:val="000F00D1"/>
    <w:rPr>
      <w:rFonts w:ascii="Verdana" w:eastAsia="Times New Roman" w:hAnsi="Verdana" w:cs="Times New Roman"/>
      <w:sz w:val="18"/>
      <w:szCs w:val="20"/>
      <w:lang w:val="en-GB"/>
    </w:rPr>
  </w:style>
  <w:style w:type="character" w:styleId="Hyperlink">
    <w:name w:val="Hyperlink"/>
    <w:rsid w:val="000F00D1"/>
    <w:rPr>
      <w:rFonts w:ascii="Times New Roman" w:hAnsi="Times New Roman" w:cs="Times New Roman"/>
      <w:color w:val="0000FF"/>
      <w:u w:val="single"/>
      <w:lang w:val="en-GB"/>
    </w:rPr>
  </w:style>
  <w:style w:type="paragraph" w:styleId="TableofAuthorities">
    <w:name w:val="table of authorities"/>
    <w:basedOn w:val="Normal"/>
    <w:next w:val="Normal"/>
    <w:semiHidden/>
    <w:rsid w:val="000F00D1"/>
    <w:pPr>
      <w:spacing w:after="0" w:line="288" w:lineRule="auto"/>
      <w:ind w:left="230" w:hanging="230"/>
    </w:pPr>
    <w:rPr>
      <w:rFonts w:ascii="Verdana" w:eastAsia="Times New Roman" w:hAnsi="Verdana" w:cs="Times New Roman"/>
      <w:noProof w:val="0"/>
      <w:sz w:val="18"/>
      <w:szCs w:val="20"/>
      <w:lang w:val="en-GB"/>
    </w:rPr>
  </w:style>
  <w:style w:type="paragraph" w:styleId="TableofFigures">
    <w:name w:val="table of figures"/>
    <w:basedOn w:val="Normal"/>
    <w:next w:val="Normal"/>
    <w:semiHidden/>
    <w:rsid w:val="000F00D1"/>
    <w:pPr>
      <w:spacing w:after="0" w:line="288" w:lineRule="auto"/>
      <w:ind w:left="460" w:hanging="460"/>
    </w:pPr>
    <w:rPr>
      <w:rFonts w:ascii="Verdana" w:eastAsia="Times New Roman" w:hAnsi="Verdana" w:cs="Times New Roman"/>
      <w:noProof w:val="0"/>
      <w:sz w:val="18"/>
      <w:szCs w:val="20"/>
      <w:lang w:val="en-GB"/>
    </w:rPr>
  </w:style>
  <w:style w:type="paragraph" w:customStyle="1" w:styleId="Undertitel">
    <w:name w:val="Undertitel"/>
    <w:basedOn w:val="Normal"/>
    <w:rsid w:val="000F00D1"/>
    <w:pPr>
      <w:spacing w:after="0" w:line="260" w:lineRule="exact"/>
    </w:pPr>
    <w:rPr>
      <w:rFonts w:ascii="Verdana" w:eastAsia="Times New Roman" w:hAnsi="Verdana" w:cs="Times New Roman"/>
      <w:noProof w:val="0"/>
      <w:szCs w:val="20"/>
      <w:lang w:val="en-GB"/>
    </w:rPr>
  </w:style>
  <w:style w:type="paragraph" w:customStyle="1" w:styleId="Klientoverskrift">
    <w:name w:val="Klient overskrift"/>
    <w:basedOn w:val="Normal"/>
    <w:next w:val="Titel"/>
    <w:rsid w:val="000F00D1"/>
    <w:pPr>
      <w:spacing w:after="0" w:line="288" w:lineRule="auto"/>
    </w:pPr>
    <w:rPr>
      <w:rFonts w:ascii="Verdana" w:eastAsia="Times New Roman" w:hAnsi="Verdana" w:cs="Times New Roman"/>
      <w:noProof w:val="0"/>
      <w:szCs w:val="20"/>
      <w:lang w:val="en-GB"/>
    </w:rPr>
  </w:style>
  <w:style w:type="character" w:styleId="PageNumber">
    <w:name w:val="page number"/>
    <w:rsid w:val="000F00D1"/>
    <w:rPr>
      <w:rFonts w:ascii="Verdana" w:hAnsi="Verdana"/>
      <w:sz w:val="18"/>
      <w:lang w:val="en-GB"/>
    </w:rPr>
  </w:style>
  <w:style w:type="paragraph" w:customStyle="1" w:styleId="CoverKlient">
    <w:name w:val="CoverKlient"/>
    <w:basedOn w:val="Normal"/>
    <w:rsid w:val="000F00D1"/>
    <w:pPr>
      <w:spacing w:before="397" w:after="0" w:line="288" w:lineRule="auto"/>
      <w:jc w:val="right"/>
    </w:pPr>
    <w:rPr>
      <w:rFonts w:ascii="Verdana" w:eastAsia="Times New Roman" w:hAnsi="Verdana" w:cs="Times New Roman"/>
      <w:noProof w:val="0"/>
      <w:sz w:val="24"/>
      <w:szCs w:val="20"/>
      <w:lang w:val="en-GB"/>
    </w:rPr>
  </w:style>
  <w:style w:type="paragraph" w:customStyle="1" w:styleId="CoverTitel">
    <w:name w:val="CoverTitel"/>
    <w:basedOn w:val="Normal"/>
    <w:rsid w:val="000F00D1"/>
    <w:pPr>
      <w:spacing w:after="0" w:line="240" w:lineRule="auto"/>
      <w:jc w:val="right"/>
    </w:pPr>
    <w:rPr>
      <w:rFonts w:ascii="Verdana" w:eastAsia="Times New Roman" w:hAnsi="Verdana" w:cs="Times New Roman"/>
      <w:noProof w:val="0"/>
      <w:sz w:val="60"/>
      <w:szCs w:val="20"/>
      <w:lang w:val="en-GB"/>
    </w:rPr>
  </w:style>
  <w:style w:type="paragraph" w:styleId="FootnoteText">
    <w:name w:val="footnote text"/>
    <w:basedOn w:val="Normal"/>
    <w:link w:val="FootnoteTextChar"/>
    <w:semiHidden/>
    <w:rsid w:val="000F00D1"/>
    <w:pPr>
      <w:spacing w:after="0" w:line="288" w:lineRule="auto"/>
    </w:pPr>
    <w:rPr>
      <w:rFonts w:ascii="Verdana" w:eastAsia="Times New Roman" w:hAnsi="Verdana" w:cs="Times New Roman"/>
      <w:noProof w:val="0"/>
      <w:sz w:val="16"/>
      <w:szCs w:val="20"/>
      <w:lang w:val="en-GB"/>
    </w:rPr>
  </w:style>
  <w:style w:type="character" w:customStyle="1" w:styleId="FootnoteTextChar">
    <w:name w:val="Footnote Text Char"/>
    <w:basedOn w:val="DefaultParagraphFont"/>
    <w:link w:val="FootnoteText"/>
    <w:semiHidden/>
    <w:rsid w:val="000F00D1"/>
    <w:rPr>
      <w:rFonts w:ascii="Verdana" w:eastAsia="Times New Roman" w:hAnsi="Verdana" w:cs="Times New Roman"/>
      <w:sz w:val="16"/>
      <w:szCs w:val="20"/>
      <w:lang w:val="en-GB"/>
    </w:rPr>
  </w:style>
  <w:style w:type="character" w:styleId="FootnoteReference">
    <w:name w:val="footnote reference"/>
    <w:semiHidden/>
    <w:rsid w:val="000F00D1"/>
    <w:rPr>
      <w:rFonts w:ascii="Times New Roman" w:hAnsi="Times New Roman" w:cs="Times New Roman"/>
      <w:vertAlign w:val="superscript"/>
      <w:lang w:val="en-GB"/>
    </w:rPr>
  </w:style>
  <w:style w:type="paragraph" w:customStyle="1" w:styleId="Punktopstillingbogstav-RFG">
    <w:name w:val="Punktopstilling bogstav - RFG"/>
    <w:basedOn w:val="Normal"/>
    <w:next w:val="Normal"/>
    <w:rsid w:val="000F00D1"/>
    <w:pPr>
      <w:autoSpaceDE w:val="0"/>
      <w:autoSpaceDN w:val="0"/>
      <w:adjustRightInd w:val="0"/>
      <w:spacing w:after="240" w:line="240" w:lineRule="auto"/>
    </w:pPr>
    <w:rPr>
      <w:rFonts w:ascii="Verdana" w:eastAsia="Times New Roman" w:hAnsi="Verdana" w:cs="Times New Roman"/>
      <w:noProof w:val="0"/>
      <w:sz w:val="24"/>
      <w:szCs w:val="24"/>
      <w:lang w:val="da-DK" w:eastAsia="da-DK"/>
    </w:rPr>
  </w:style>
  <w:style w:type="paragraph" w:styleId="BalloonText">
    <w:name w:val="Balloon Text"/>
    <w:basedOn w:val="Normal"/>
    <w:link w:val="BalloonTextChar"/>
    <w:uiPriority w:val="99"/>
    <w:rsid w:val="000F00D1"/>
    <w:pPr>
      <w:spacing w:after="0" w:line="288" w:lineRule="auto"/>
    </w:pPr>
    <w:rPr>
      <w:rFonts w:ascii="Tahoma" w:eastAsia="Times New Roman" w:hAnsi="Tahoma" w:cs="Times New Roman"/>
      <w:noProof w:val="0"/>
      <w:sz w:val="16"/>
      <w:szCs w:val="16"/>
      <w:lang w:val="en-GB"/>
    </w:rPr>
  </w:style>
  <w:style w:type="character" w:customStyle="1" w:styleId="BalloonTextChar">
    <w:name w:val="Balloon Text Char"/>
    <w:basedOn w:val="DefaultParagraphFont"/>
    <w:link w:val="BalloonText"/>
    <w:uiPriority w:val="99"/>
    <w:rsid w:val="000F00D1"/>
    <w:rPr>
      <w:rFonts w:ascii="Tahoma" w:eastAsia="Times New Roman" w:hAnsi="Tahoma" w:cs="Times New Roman"/>
      <w:sz w:val="16"/>
      <w:szCs w:val="16"/>
      <w:lang w:val="en-GB"/>
    </w:rPr>
  </w:style>
  <w:style w:type="paragraph" w:customStyle="1" w:styleId="CommentSubject1">
    <w:name w:val="Comment Subject1"/>
    <w:basedOn w:val="CommentText"/>
    <w:next w:val="CommentText"/>
    <w:rsid w:val="000F00D1"/>
    <w:pPr>
      <w:spacing w:line="288" w:lineRule="auto"/>
    </w:pPr>
    <w:rPr>
      <w:b/>
      <w:bCs/>
    </w:rPr>
  </w:style>
  <w:style w:type="paragraph" w:styleId="BodyTextIndent">
    <w:name w:val="Body Text Indent"/>
    <w:basedOn w:val="Normal"/>
    <w:link w:val="BodyTextIndentChar"/>
    <w:rsid w:val="000F00D1"/>
    <w:pPr>
      <w:spacing w:after="120" w:line="480" w:lineRule="auto"/>
    </w:pPr>
    <w:rPr>
      <w:rFonts w:ascii="Verdana" w:eastAsia="Times New Roman" w:hAnsi="Verdana" w:cs="Times New Roman"/>
      <w:noProof w:val="0"/>
      <w:sz w:val="18"/>
      <w:szCs w:val="20"/>
      <w:lang w:val="en-GB"/>
    </w:rPr>
  </w:style>
  <w:style w:type="character" w:customStyle="1" w:styleId="BodyTextIndentChar">
    <w:name w:val="Body Text Indent Char"/>
    <w:basedOn w:val="DefaultParagraphFont"/>
    <w:link w:val="BodyTextIndent"/>
    <w:rsid w:val="000F00D1"/>
    <w:rPr>
      <w:rFonts w:ascii="Verdana" w:eastAsia="Times New Roman" w:hAnsi="Verdana" w:cs="Times New Roman"/>
      <w:sz w:val="18"/>
      <w:szCs w:val="20"/>
      <w:lang w:val="en-GB"/>
    </w:rPr>
  </w:style>
  <w:style w:type="paragraph" w:styleId="BodyTextIndent2">
    <w:name w:val="Body Text Indent 2"/>
    <w:basedOn w:val="Normal"/>
    <w:link w:val="BodyTextIndent2Char"/>
    <w:rsid w:val="000F00D1"/>
    <w:pPr>
      <w:spacing w:after="120" w:line="480" w:lineRule="auto"/>
      <w:ind w:left="283"/>
    </w:pPr>
    <w:rPr>
      <w:rFonts w:ascii="Verdana" w:eastAsia="Times New Roman" w:hAnsi="Verdana" w:cs="Times New Roman"/>
      <w:noProof w:val="0"/>
      <w:sz w:val="18"/>
      <w:szCs w:val="20"/>
      <w:lang w:val="en-GB"/>
    </w:rPr>
  </w:style>
  <w:style w:type="character" w:customStyle="1" w:styleId="BodyTextIndent2Char">
    <w:name w:val="Body Text Indent 2 Char"/>
    <w:basedOn w:val="DefaultParagraphFont"/>
    <w:link w:val="BodyTextIndent2"/>
    <w:rsid w:val="000F00D1"/>
    <w:rPr>
      <w:rFonts w:ascii="Verdana" w:eastAsia="Times New Roman" w:hAnsi="Verdana" w:cs="Times New Roman"/>
      <w:sz w:val="18"/>
      <w:szCs w:val="20"/>
      <w:lang w:val="en-GB"/>
    </w:rPr>
  </w:style>
  <w:style w:type="paragraph" w:styleId="BodyTextIndent3">
    <w:name w:val="Body Text Indent 3"/>
    <w:basedOn w:val="Normal"/>
    <w:link w:val="BodyTextIndent3Char"/>
    <w:rsid w:val="000F00D1"/>
    <w:pPr>
      <w:spacing w:after="120" w:line="288" w:lineRule="auto"/>
      <w:ind w:left="283"/>
    </w:pPr>
    <w:rPr>
      <w:rFonts w:ascii="Verdana" w:eastAsia="Times New Roman" w:hAnsi="Verdana" w:cs="Times New Roman"/>
      <w:noProof w:val="0"/>
      <w:sz w:val="16"/>
      <w:szCs w:val="16"/>
      <w:lang w:val="en-GB"/>
    </w:rPr>
  </w:style>
  <w:style w:type="character" w:customStyle="1" w:styleId="BodyTextIndent3Char">
    <w:name w:val="Body Text Indent 3 Char"/>
    <w:basedOn w:val="DefaultParagraphFont"/>
    <w:link w:val="BodyTextIndent3"/>
    <w:rsid w:val="000F00D1"/>
    <w:rPr>
      <w:rFonts w:ascii="Verdana" w:eastAsia="Times New Roman" w:hAnsi="Verdana" w:cs="Times New Roman"/>
      <w:sz w:val="16"/>
      <w:szCs w:val="16"/>
      <w:lang w:val="en-GB"/>
    </w:rPr>
  </w:style>
  <w:style w:type="paragraph" w:styleId="ListBullet">
    <w:name w:val="List Bullet"/>
    <w:basedOn w:val="Normal"/>
    <w:autoRedefine/>
    <w:rsid w:val="000F00D1"/>
    <w:pPr>
      <w:numPr>
        <w:numId w:val="78"/>
      </w:numPr>
      <w:spacing w:after="120" w:line="288" w:lineRule="auto"/>
    </w:pPr>
    <w:rPr>
      <w:rFonts w:ascii="Verdana" w:eastAsia="Times New Roman" w:hAnsi="Verdana" w:cs="Times New Roman"/>
      <w:noProof w:val="0"/>
      <w:sz w:val="18"/>
      <w:szCs w:val="20"/>
      <w:lang w:val="da-DK"/>
    </w:rPr>
  </w:style>
  <w:style w:type="paragraph" w:customStyle="1" w:styleId="Normalind1">
    <w:name w:val="Normal ind1"/>
    <w:basedOn w:val="NormalIndent"/>
    <w:rsid w:val="000F00D1"/>
    <w:pPr>
      <w:tabs>
        <w:tab w:val="left" w:pos="1191"/>
      </w:tabs>
      <w:spacing w:line="288" w:lineRule="auto"/>
      <w:ind w:left="624"/>
    </w:pPr>
    <w:rPr>
      <w:spacing w:val="6"/>
    </w:rPr>
  </w:style>
  <w:style w:type="paragraph" w:styleId="NormalIndent">
    <w:name w:val="Normal Indent"/>
    <w:basedOn w:val="Normal"/>
    <w:rsid w:val="000F00D1"/>
    <w:pPr>
      <w:spacing w:after="0" w:line="240" w:lineRule="auto"/>
      <w:ind w:left="964"/>
    </w:pPr>
    <w:rPr>
      <w:rFonts w:ascii="Verdana" w:eastAsia="Times New Roman" w:hAnsi="Verdana" w:cs="Times New Roman"/>
      <w:noProof w:val="0"/>
      <w:sz w:val="18"/>
      <w:szCs w:val="20"/>
      <w:lang w:val="da-DK"/>
    </w:rPr>
  </w:style>
  <w:style w:type="paragraph" w:customStyle="1" w:styleId="Overskrift1RFG">
    <w:name w:val="Overskrift 1 RFG"/>
    <w:basedOn w:val="Heading1"/>
    <w:rsid w:val="000F00D1"/>
    <w:pPr>
      <w:numPr>
        <w:numId w:val="1"/>
      </w:numPr>
      <w:spacing w:beforeLines="0" w:afterLines="0" w:line="288" w:lineRule="auto"/>
      <w:ind w:left="964" w:hanging="964"/>
    </w:pPr>
    <w:rPr>
      <w:spacing w:val="0"/>
      <w:kern w:val="0"/>
      <w:sz w:val="18"/>
      <w:lang w:val="da-DK"/>
    </w:rPr>
  </w:style>
  <w:style w:type="character" w:styleId="FollowedHyperlink">
    <w:name w:val="FollowedHyperlink"/>
    <w:rsid w:val="000F00D1"/>
    <w:rPr>
      <w:rFonts w:ascii="Times New Roman" w:hAnsi="Times New Roman" w:cs="Times New Roman"/>
      <w:color w:val="800080"/>
      <w:u w:val="single"/>
    </w:rPr>
  </w:style>
  <w:style w:type="paragraph" w:styleId="NormalWeb">
    <w:name w:val="Normal (Web)"/>
    <w:basedOn w:val="Normal"/>
    <w:rsid w:val="000F00D1"/>
    <w:pPr>
      <w:spacing w:before="100" w:beforeAutospacing="1" w:after="100" w:afterAutospacing="1" w:line="240" w:lineRule="auto"/>
    </w:pPr>
    <w:rPr>
      <w:rFonts w:ascii="Times New Roman" w:eastAsia="Times New Roman" w:hAnsi="Times New Roman" w:cs="Times New Roman"/>
      <w:noProof w:val="0"/>
      <w:sz w:val="24"/>
      <w:szCs w:val="24"/>
      <w:lang w:val="en-GB"/>
    </w:rPr>
  </w:style>
  <w:style w:type="paragraph" w:styleId="Revision">
    <w:name w:val="Revision"/>
    <w:hidden/>
    <w:rsid w:val="000F00D1"/>
    <w:pPr>
      <w:spacing w:after="0" w:line="240" w:lineRule="auto"/>
    </w:pPr>
    <w:rPr>
      <w:rFonts w:ascii="Verdana" w:eastAsia="Times New Roman" w:hAnsi="Verdana" w:cs="Times New Roman"/>
      <w:sz w:val="18"/>
      <w:szCs w:val="20"/>
      <w:lang w:val="en-GB"/>
    </w:rPr>
  </w:style>
  <w:style w:type="paragraph" w:styleId="BodyText2">
    <w:name w:val="Body Text 2"/>
    <w:basedOn w:val="Normal"/>
    <w:link w:val="BodyText2Char"/>
    <w:rsid w:val="000F00D1"/>
    <w:pPr>
      <w:spacing w:after="0" w:line="360" w:lineRule="auto"/>
      <w:jc w:val="both"/>
    </w:pPr>
    <w:rPr>
      <w:rFonts w:ascii="Times New Roman" w:eastAsia="Times New Roman" w:hAnsi="Times New Roman" w:cs="Times New Roman"/>
      <w:noProof w:val="0"/>
      <w:color w:val="0000FF"/>
      <w:sz w:val="24"/>
      <w:szCs w:val="24"/>
      <w:lang w:eastAsia="da-DK"/>
    </w:rPr>
  </w:style>
  <w:style w:type="character" w:customStyle="1" w:styleId="BodyText2Char">
    <w:name w:val="Body Text 2 Char"/>
    <w:basedOn w:val="DefaultParagraphFont"/>
    <w:link w:val="BodyText2"/>
    <w:rsid w:val="000F00D1"/>
    <w:rPr>
      <w:rFonts w:ascii="Times New Roman" w:eastAsia="Times New Roman" w:hAnsi="Times New Roman" w:cs="Times New Roman"/>
      <w:color w:val="0000FF"/>
      <w:sz w:val="24"/>
      <w:szCs w:val="24"/>
      <w:lang w:val="ro-RO" w:eastAsia="da-DK"/>
    </w:rPr>
  </w:style>
  <w:style w:type="paragraph" w:styleId="CommentSubject">
    <w:name w:val="annotation subject"/>
    <w:basedOn w:val="CommentText"/>
    <w:next w:val="CommentText"/>
    <w:link w:val="CommentSubjectChar"/>
    <w:rsid w:val="000F00D1"/>
    <w:pPr>
      <w:spacing w:line="288" w:lineRule="auto"/>
    </w:pPr>
    <w:rPr>
      <w:b/>
      <w:bCs/>
    </w:rPr>
  </w:style>
  <w:style w:type="character" w:customStyle="1" w:styleId="CommentSubjectChar">
    <w:name w:val="Comment Subject Char"/>
    <w:basedOn w:val="CommentTextChar"/>
    <w:link w:val="CommentSubject"/>
    <w:rsid w:val="000F00D1"/>
    <w:rPr>
      <w:rFonts w:ascii="Verdana" w:eastAsia="Times New Roman" w:hAnsi="Verdana" w:cs="Times New Roman"/>
      <w:b/>
      <w:bCs/>
      <w:sz w:val="20"/>
      <w:szCs w:val="20"/>
      <w:lang w:val="en-GB"/>
    </w:rPr>
  </w:style>
  <w:style w:type="character" w:styleId="PlaceholderText">
    <w:name w:val="Placeholder Text"/>
    <w:uiPriority w:val="99"/>
    <w:semiHidden/>
    <w:rsid w:val="000F00D1"/>
    <w:rPr>
      <w:color w:val="808080"/>
    </w:rPr>
  </w:style>
  <w:style w:type="numbering" w:customStyle="1" w:styleId="NoList1">
    <w:name w:val="No List1"/>
    <w:next w:val="NoList"/>
    <w:semiHidden/>
    <w:rsid w:val="000F00D1"/>
  </w:style>
  <w:style w:type="paragraph" w:customStyle="1" w:styleId="CommentSubject11">
    <w:name w:val="Comment Subject11"/>
    <w:basedOn w:val="CommentText"/>
    <w:next w:val="CommentText"/>
    <w:rsid w:val="000F00D1"/>
    <w:pPr>
      <w:spacing w:line="288"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3.bin"/><Relationship Id="rId299" Type="http://schemas.openxmlformats.org/officeDocument/2006/relationships/image" Target="media/image128.wmf"/><Relationship Id="rId21" Type="http://schemas.openxmlformats.org/officeDocument/2006/relationships/image" Target="media/image7.wmf"/><Relationship Id="rId63" Type="http://schemas.openxmlformats.org/officeDocument/2006/relationships/oleObject" Target="embeddings/oleObject31.bin"/><Relationship Id="rId159" Type="http://schemas.openxmlformats.org/officeDocument/2006/relationships/image" Target="media/image66.wmf"/><Relationship Id="rId324" Type="http://schemas.openxmlformats.org/officeDocument/2006/relationships/oleObject" Target="embeddings/oleObject178.bin"/><Relationship Id="rId366" Type="http://schemas.openxmlformats.org/officeDocument/2006/relationships/image" Target="media/image159.wmf"/><Relationship Id="rId170" Type="http://schemas.openxmlformats.org/officeDocument/2006/relationships/image" Target="media/image71.wmf"/><Relationship Id="rId226" Type="http://schemas.openxmlformats.org/officeDocument/2006/relationships/oleObject" Target="embeddings/oleObject124.bin"/><Relationship Id="rId433" Type="http://schemas.openxmlformats.org/officeDocument/2006/relationships/oleObject" Target="embeddings/oleObject238.bin"/><Relationship Id="rId268" Type="http://schemas.openxmlformats.org/officeDocument/2006/relationships/image" Target="media/image114.wmf"/><Relationship Id="rId32" Type="http://schemas.openxmlformats.org/officeDocument/2006/relationships/oleObject" Target="embeddings/oleObject13.bin"/><Relationship Id="rId74" Type="http://schemas.openxmlformats.org/officeDocument/2006/relationships/image" Target="media/image30.wmf"/><Relationship Id="rId128" Type="http://schemas.openxmlformats.org/officeDocument/2006/relationships/oleObject" Target="embeddings/oleObject69.bin"/><Relationship Id="rId335" Type="http://schemas.openxmlformats.org/officeDocument/2006/relationships/oleObject" Target="embeddings/oleObject184.bin"/><Relationship Id="rId377" Type="http://schemas.openxmlformats.org/officeDocument/2006/relationships/image" Target="media/image164.wmf"/><Relationship Id="rId5" Type="http://schemas.openxmlformats.org/officeDocument/2006/relationships/webSettings" Target="webSettings.xml"/><Relationship Id="rId181" Type="http://schemas.openxmlformats.org/officeDocument/2006/relationships/oleObject" Target="embeddings/oleObject98.bin"/><Relationship Id="rId237" Type="http://schemas.openxmlformats.org/officeDocument/2006/relationships/oleObject" Target="embeddings/oleObject131.bin"/><Relationship Id="rId402" Type="http://schemas.openxmlformats.org/officeDocument/2006/relationships/oleObject" Target="embeddings/oleObject220.bin"/><Relationship Id="rId279" Type="http://schemas.openxmlformats.org/officeDocument/2006/relationships/oleObject" Target="embeddings/oleObject153.bin"/><Relationship Id="rId444" Type="http://schemas.openxmlformats.org/officeDocument/2006/relationships/oleObject" Target="embeddings/oleObject244.bin"/><Relationship Id="rId43" Type="http://schemas.openxmlformats.org/officeDocument/2006/relationships/image" Target="media/image17.wmf"/><Relationship Id="rId139" Type="http://schemas.openxmlformats.org/officeDocument/2006/relationships/oleObject" Target="embeddings/oleObject75.bin"/><Relationship Id="rId290" Type="http://schemas.openxmlformats.org/officeDocument/2006/relationships/oleObject" Target="embeddings/oleObject159.bin"/><Relationship Id="rId304" Type="http://schemas.openxmlformats.org/officeDocument/2006/relationships/oleObject" Target="embeddings/oleObject167.bin"/><Relationship Id="rId346" Type="http://schemas.openxmlformats.org/officeDocument/2006/relationships/image" Target="media/image150.wmf"/><Relationship Id="rId388" Type="http://schemas.openxmlformats.org/officeDocument/2006/relationships/oleObject" Target="embeddings/oleObject212.bin"/><Relationship Id="rId85" Type="http://schemas.openxmlformats.org/officeDocument/2006/relationships/oleObject" Target="embeddings/oleObject44.bin"/><Relationship Id="rId150" Type="http://schemas.openxmlformats.org/officeDocument/2006/relationships/image" Target="media/image62.wmf"/><Relationship Id="rId192" Type="http://schemas.openxmlformats.org/officeDocument/2006/relationships/image" Target="media/image82.wmf"/><Relationship Id="rId206" Type="http://schemas.openxmlformats.org/officeDocument/2006/relationships/image" Target="media/image87.wmf"/><Relationship Id="rId413" Type="http://schemas.openxmlformats.org/officeDocument/2006/relationships/image" Target="media/image180.wmf"/><Relationship Id="rId248" Type="http://schemas.openxmlformats.org/officeDocument/2006/relationships/oleObject" Target="embeddings/oleObject137.bin"/><Relationship Id="rId12" Type="http://schemas.openxmlformats.org/officeDocument/2006/relationships/image" Target="media/image3.wmf"/><Relationship Id="rId108" Type="http://schemas.openxmlformats.org/officeDocument/2006/relationships/oleObject" Target="embeddings/oleObject58.bin"/><Relationship Id="rId315" Type="http://schemas.openxmlformats.org/officeDocument/2006/relationships/oleObject" Target="embeddings/oleObject173.bin"/><Relationship Id="rId357" Type="http://schemas.openxmlformats.org/officeDocument/2006/relationships/image" Target="media/image155.wmf"/><Relationship Id="rId54" Type="http://schemas.openxmlformats.org/officeDocument/2006/relationships/image" Target="media/image22.wmf"/><Relationship Id="rId96" Type="http://schemas.openxmlformats.org/officeDocument/2006/relationships/oleObject" Target="embeddings/oleObject51.bin"/><Relationship Id="rId161" Type="http://schemas.openxmlformats.org/officeDocument/2006/relationships/image" Target="media/image67.wmf"/><Relationship Id="rId217" Type="http://schemas.openxmlformats.org/officeDocument/2006/relationships/image" Target="media/image91.wmf"/><Relationship Id="rId399" Type="http://schemas.openxmlformats.org/officeDocument/2006/relationships/image" Target="media/image174.wmf"/><Relationship Id="rId259" Type="http://schemas.openxmlformats.org/officeDocument/2006/relationships/oleObject" Target="embeddings/oleObject143.bin"/><Relationship Id="rId424" Type="http://schemas.openxmlformats.org/officeDocument/2006/relationships/oleObject" Target="embeddings/oleObject233.bin"/><Relationship Id="rId23" Type="http://schemas.openxmlformats.org/officeDocument/2006/relationships/image" Target="media/image8.wmf"/><Relationship Id="rId119" Type="http://schemas.openxmlformats.org/officeDocument/2006/relationships/oleObject" Target="embeddings/oleObject64.bin"/><Relationship Id="rId270" Type="http://schemas.openxmlformats.org/officeDocument/2006/relationships/image" Target="media/image115.wmf"/><Relationship Id="rId326" Type="http://schemas.openxmlformats.org/officeDocument/2006/relationships/oleObject" Target="embeddings/oleObject179.bin"/><Relationship Id="rId65" Type="http://schemas.openxmlformats.org/officeDocument/2006/relationships/oleObject" Target="embeddings/oleObject32.bin"/><Relationship Id="rId130" Type="http://schemas.openxmlformats.org/officeDocument/2006/relationships/oleObject" Target="embeddings/oleObject70.bin"/><Relationship Id="rId368" Type="http://schemas.openxmlformats.org/officeDocument/2006/relationships/image" Target="media/image160.wmf"/><Relationship Id="rId172" Type="http://schemas.openxmlformats.org/officeDocument/2006/relationships/image" Target="media/image72.wmf"/><Relationship Id="rId228" Type="http://schemas.openxmlformats.org/officeDocument/2006/relationships/oleObject" Target="embeddings/oleObject126.bin"/><Relationship Id="rId435" Type="http://schemas.openxmlformats.org/officeDocument/2006/relationships/oleObject" Target="embeddings/oleObject239.bin"/><Relationship Id="rId281" Type="http://schemas.openxmlformats.org/officeDocument/2006/relationships/oleObject" Target="embeddings/oleObject154.bin"/><Relationship Id="rId337" Type="http://schemas.openxmlformats.org/officeDocument/2006/relationships/oleObject" Target="embeddings/oleObject185.bin"/><Relationship Id="rId34" Type="http://schemas.openxmlformats.org/officeDocument/2006/relationships/image" Target="media/image13.wmf"/><Relationship Id="rId76" Type="http://schemas.openxmlformats.org/officeDocument/2006/relationships/oleObject" Target="embeddings/oleObject39.bin"/><Relationship Id="rId141" Type="http://schemas.openxmlformats.org/officeDocument/2006/relationships/oleObject" Target="embeddings/oleObject77.bin"/><Relationship Id="rId379" Type="http://schemas.openxmlformats.org/officeDocument/2006/relationships/image" Target="media/image165.wmf"/><Relationship Id="rId7" Type="http://schemas.openxmlformats.org/officeDocument/2006/relationships/endnotes" Target="endnotes.xml"/><Relationship Id="rId183" Type="http://schemas.openxmlformats.org/officeDocument/2006/relationships/oleObject" Target="embeddings/oleObject99.bin"/><Relationship Id="rId239" Type="http://schemas.openxmlformats.org/officeDocument/2006/relationships/oleObject" Target="embeddings/oleObject132.bin"/><Relationship Id="rId390" Type="http://schemas.openxmlformats.org/officeDocument/2006/relationships/oleObject" Target="embeddings/oleObject214.bin"/><Relationship Id="rId404" Type="http://schemas.openxmlformats.org/officeDocument/2006/relationships/oleObject" Target="embeddings/oleObject222.bin"/><Relationship Id="rId446" Type="http://schemas.openxmlformats.org/officeDocument/2006/relationships/fontTable" Target="fontTable.xml"/><Relationship Id="rId250" Type="http://schemas.openxmlformats.org/officeDocument/2006/relationships/oleObject" Target="embeddings/oleObject138.bin"/><Relationship Id="rId292" Type="http://schemas.openxmlformats.org/officeDocument/2006/relationships/oleObject" Target="embeddings/oleObject160.bin"/><Relationship Id="rId306" Type="http://schemas.openxmlformats.org/officeDocument/2006/relationships/oleObject" Target="embeddings/oleObject168.bin"/><Relationship Id="rId45" Type="http://schemas.openxmlformats.org/officeDocument/2006/relationships/image" Target="media/image18.wmf"/><Relationship Id="rId87" Type="http://schemas.openxmlformats.org/officeDocument/2006/relationships/oleObject" Target="embeddings/oleObject45.bin"/><Relationship Id="rId110" Type="http://schemas.openxmlformats.org/officeDocument/2006/relationships/oleObject" Target="embeddings/oleObject59.bin"/><Relationship Id="rId348" Type="http://schemas.openxmlformats.org/officeDocument/2006/relationships/image" Target="media/image151.wmf"/><Relationship Id="rId152" Type="http://schemas.openxmlformats.org/officeDocument/2006/relationships/oleObject" Target="embeddings/oleObject83.bin"/><Relationship Id="rId194" Type="http://schemas.openxmlformats.org/officeDocument/2006/relationships/image" Target="media/image83.wmf"/><Relationship Id="rId208" Type="http://schemas.openxmlformats.org/officeDocument/2006/relationships/image" Target="media/image88.wmf"/><Relationship Id="rId415" Type="http://schemas.openxmlformats.org/officeDocument/2006/relationships/oleObject" Target="embeddings/oleObject228.bin"/><Relationship Id="rId261" Type="http://schemas.openxmlformats.org/officeDocument/2006/relationships/oleObject" Target="embeddings/oleObject144.bin"/><Relationship Id="rId14" Type="http://schemas.openxmlformats.org/officeDocument/2006/relationships/image" Target="media/image4.wmf"/><Relationship Id="rId56" Type="http://schemas.openxmlformats.org/officeDocument/2006/relationships/image" Target="media/image23.wmf"/><Relationship Id="rId317" Type="http://schemas.openxmlformats.org/officeDocument/2006/relationships/oleObject" Target="embeddings/oleObject174.bin"/><Relationship Id="rId359" Type="http://schemas.openxmlformats.org/officeDocument/2006/relationships/image" Target="media/image156.wmf"/><Relationship Id="rId98" Type="http://schemas.openxmlformats.org/officeDocument/2006/relationships/image" Target="media/image39.wmf"/><Relationship Id="rId121" Type="http://schemas.openxmlformats.org/officeDocument/2006/relationships/oleObject" Target="embeddings/oleObject65.bin"/><Relationship Id="rId163" Type="http://schemas.openxmlformats.org/officeDocument/2006/relationships/oleObject" Target="embeddings/oleObject89.bin"/><Relationship Id="rId219" Type="http://schemas.openxmlformats.org/officeDocument/2006/relationships/image" Target="media/image92.wmf"/><Relationship Id="rId370" Type="http://schemas.openxmlformats.org/officeDocument/2006/relationships/image" Target="media/image161.wmf"/><Relationship Id="rId426" Type="http://schemas.openxmlformats.org/officeDocument/2006/relationships/oleObject" Target="embeddings/oleObject234.bin"/><Relationship Id="rId230" Type="http://schemas.openxmlformats.org/officeDocument/2006/relationships/image" Target="media/image96.wmf"/><Relationship Id="rId25" Type="http://schemas.openxmlformats.org/officeDocument/2006/relationships/image" Target="media/image9.wmf"/><Relationship Id="rId67" Type="http://schemas.openxmlformats.org/officeDocument/2006/relationships/oleObject" Target="embeddings/oleObject34.bin"/><Relationship Id="rId272" Type="http://schemas.openxmlformats.org/officeDocument/2006/relationships/image" Target="media/image116.wmf"/><Relationship Id="rId328" Type="http://schemas.openxmlformats.org/officeDocument/2006/relationships/oleObject" Target="embeddings/oleObject180.bin"/><Relationship Id="rId132" Type="http://schemas.openxmlformats.org/officeDocument/2006/relationships/oleObject" Target="embeddings/oleObject71.bin"/><Relationship Id="rId174" Type="http://schemas.openxmlformats.org/officeDocument/2006/relationships/image" Target="media/image73.wmf"/><Relationship Id="rId381" Type="http://schemas.openxmlformats.org/officeDocument/2006/relationships/image" Target="media/image166.wmf"/><Relationship Id="rId241" Type="http://schemas.openxmlformats.org/officeDocument/2006/relationships/oleObject" Target="embeddings/oleObject133.bin"/><Relationship Id="rId437" Type="http://schemas.openxmlformats.org/officeDocument/2006/relationships/oleObject" Target="embeddings/oleObject240.bin"/><Relationship Id="rId36" Type="http://schemas.openxmlformats.org/officeDocument/2006/relationships/image" Target="media/image14.wmf"/><Relationship Id="rId283" Type="http://schemas.openxmlformats.org/officeDocument/2006/relationships/image" Target="media/image121.wmf"/><Relationship Id="rId339" Type="http://schemas.openxmlformats.org/officeDocument/2006/relationships/oleObject" Target="embeddings/oleObject186.bin"/><Relationship Id="rId78" Type="http://schemas.openxmlformats.org/officeDocument/2006/relationships/oleObject" Target="embeddings/oleObject40.bin"/><Relationship Id="rId101" Type="http://schemas.openxmlformats.org/officeDocument/2006/relationships/oleObject" Target="embeddings/oleObject54.bin"/><Relationship Id="rId143" Type="http://schemas.openxmlformats.org/officeDocument/2006/relationships/oleObject" Target="embeddings/oleObject78.bin"/><Relationship Id="rId185" Type="http://schemas.openxmlformats.org/officeDocument/2006/relationships/oleObject" Target="embeddings/oleObject100.bin"/><Relationship Id="rId350" Type="http://schemas.openxmlformats.org/officeDocument/2006/relationships/oleObject" Target="embeddings/oleObject192.bin"/><Relationship Id="rId406" Type="http://schemas.openxmlformats.org/officeDocument/2006/relationships/oleObject" Target="embeddings/oleObject223.bin"/><Relationship Id="rId9" Type="http://schemas.openxmlformats.org/officeDocument/2006/relationships/oleObject" Target="embeddings/oleObject1.bin"/><Relationship Id="rId210" Type="http://schemas.openxmlformats.org/officeDocument/2006/relationships/image" Target="media/image89.wmf"/><Relationship Id="rId392" Type="http://schemas.openxmlformats.org/officeDocument/2006/relationships/oleObject" Target="embeddings/oleObject215.bin"/><Relationship Id="rId252" Type="http://schemas.openxmlformats.org/officeDocument/2006/relationships/oleObject" Target="embeddings/oleObject139.bin"/><Relationship Id="rId294" Type="http://schemas.openxmlformats.org/officeDocument/2006/relationships/image" Target="media/image126.wmf"/><Relationship Id="rId308" Type="http://schemas.openxmlformats.org/officeDocument/2006/relationships/oleObject" Target="embeddings/oleObject169.bin"/><Relationship Id="rId47" Type="http://schemas.openxmlformats.org/officeDocument/2006/relationships/image" Target="media/image19.wmf"/><Relationship Id="rId89" Type="http://schemas.openxmlformats.org/officeDocument/2006/relationships/image" Target="media/image36.wmf"/><Relationship Id="rId112" Type="http://schemas.openxmlformats.org/officeDocument/2006/relationships/oleObject" Target="embeddings/oleObject60.bin"/><Relationship Id="rId154" Type="http://schemas.openxmlformats.org/officeDocument/2006/relationships/oleObject" Target="embeddings/oleObject84.bin"/><Relationship Id="rId361" Type="http://schemas.openxmlformats.org/officeDocument/2006/relationships/oleObject" Target="embeddings/oleObject198.bin"/><Relationship Id="rId196" Type="http://schemas.openxmlformats.org/officeDocument/2006/relationships/oleObject" Target="embeddings/oleObject106.bin"/><Relationship Id="rId417" Type="http://schemas.openxmlformats.org/officeDocument/2006/relationships/oleObject" Target="embeddings/oleObject229.bin"/><Relationship Id="rId16" Type="http://schemas.openxmlformats.org/officeDocument/2006/relationships/oleObject" Target="embeddings/oleObject5.bin"/><Relationship Id="rId221" Type="http://schemas.openxmlformats.org/officeDocument/2006/relationships/image" Target="media/image93.wmf"/><Relationship Id="rId263" Type="http://schemas.openxmlformats.org/officeDocument/2006/relationships/oleObject" Target="embeddings/oleObject145.bin"/><Relationship Id="rId319" Type="http://schemas.openxmlformats.org/officeDocument/2006/relationships/oleObject" Target="embeddings/oleObject175.bin"/><Relationship Id="rId58" Type="http://schemas.openxmlformats.org/officeDocument/2006/relationships/oleObject" Target="embeddings/oleObject28.bin"/><Relationship Id="rId123" Type="http://schemas.openxmlformats.org/officeDocument/2006/relationships/oleObject" Target="embeddings/oleObject66.bin"/><Relationship Id="rId330" Type="http://schemas.openxmlformats.org/officeDocument/2006/relationships/oleObject" Target="embeddings/oleObject181.bin"/><Relationship Id="rId165" Type="http://schemas.openxmlformats.org/officeDocument/2006/relationships/oleObject" Target="embeddings/oleObject90.bin"/><Relationship Id="rId372" Type="http://schemas.openxmlformats.org/officeDocument/2006/relationships/image" Target="media/image162.wmf"/><Relationship Id="rId428" Type="http://schemas.openxmlformats.org/officeDocument/2006/relationships/oleObject" Target="embeddings/oleObject235.bin"/><Relationship Id="rId232" Type="http://schemas.openxmlformats.org/officeDocument/2006/relationships/image" Target="media/image97.wmf"/><Relationship Id="rId274" Type="http://schemas.openxmlformats.org/officeDocument/2006/relationships/image" Target="media/image117.wmf"/><Relationship Id="rId27" Type="http://schemas.openxmlformats.org/officeDocument/2006/relationships/image" Target="media/image10.wmf"/><Relationship Id="rId69" Type="http://schemas.openxmlformats.org/officeDocument/2006/relationships/oleObject" Target="embeddings/oleObject35.bin"/><Relationship Id="rId134" Type="http://schemas.openxmlformats.org/officeDocument/2006/relationships/image" Target="media/image55.wmf"/><Relationship Id="rId80" Type="http://schemas.openxmlformats.org/officeDocument/2006/relationships/oleObject" Target="embeddings/oleObject41.bin"/><Relationship Id="rId176" Type="http://schemas.openxmlformats.org/officeDocument/2006/relationships/image" Target="media/image74.wmf"/><Relationship Id="rId341" Type="http://schemas.openxmlformats.org/officeDocument/2006/relationships/oleObject" Target="embeddings/oleObject187.bin"/><Relationship Id="rId383" Type="http://schemas.openxmlformats.org/officeDocument/2006/relationships/image" Target="media/image167.wmf"/><Relationship Id="rId439" Type="http://schemas.openxmlformats.org/officeDocument/2006/relationships/oleObject" Target="embeddings/oleObject241.bin"/><Relationship Id="rId201" Type="http://schemas.openxmlformats.org/officeDocument/2006/relationships/oleObject" Target="embeddings/oleObject110.bin"/><Relationship Id="rId243" Type="http://schemas.openxmlformats.org/officeDocument/2006/relationships/image" Target="media/image102.wmf"/><Relationship Id="rId285" Type="http://schemas.openxmlformats.org/officeDocument/2006/relationships/image" Target="media/image122.wmf"/><Relationship Id="rId38" Type="http://schemas.openxmlformats.org/officeDocument/2006/relationships/image" Target="media/image15.wmf"/><Relationship Id="rId103" Type="http://schemas.openxmlformats.org/officeDocument/2006/relationships/oleObject" Target="embeddings/oleObject55.bin"/><Relationship Id="rId310" Type="http://schemas.openxmlformats.org/officeDocument/2006/relationships/oleObject" Target="embeddings/oleObject170.bin"/><Relationship Id="rId91" Type="http://schemas.openxmlformats.org/officeDocument/2006/relationships/oleObject" Target="embeddings/oleObject48.bin"/><Relationship Id="rId145" Type="http://schemas.openxmlformats.org/officeDocument/2006/relationships/oleObject" Target="embeddings/oleObject79.bin"/><Relationship Id="rId187" Type="http://schemas.openxmlformats.org/officeDocument/2006/relationships/oleObject" Target="embeddings/oleObject101.bin"/><Relationship Id="rId352" Type="http://schemas.openxmlformats.org/officeDocument/2006/relationships/oleObject" Target="embeddings/oleObject193.bin"/><Relationship Id="rId394" Type="http://schemas.openxmlformats.org/officeDocument/2006/relationships/oleObject" Target="embeddings/oleObject216.bin"/><Relationship Id="rId408" Type="http://schemas.openxmlformats.org/officeDocument/2006/relationships/oleObject" Target="embeddings/oleObject224.bin"/><Relationship Id="rId212" Type="http://schemas.openxmlformats.org/officeDocument/2006/relationships/oleObject" Target="embeddings/oleObject116.bin"/><Relationship Id="rId254" Type="http://schemas.openxmlformats.org/officeDocument/2006/relationships/oleObject" Target="embeddings/oleObject140.bin"/><Relationship Id="rId49" Type="http://schemas.openxmlformats.org/officeDocument/2006/relationships/image" Target="media/image20.wmf"/><Relationship Id="rId114" Type="http://schemas.openxmlformats.org/officeDocument/2006/relationships/image" Target="media/image46.wmf"/><Relationship Id="rId296" Type="http://schemas.openxmlformats.org/officeDocument/2006/relationships/image" Target="media/image127.wmf"/><Relationship Id="rId60" Type="http://schemas.openxmlformats.org/officeDocument/2006/relationships/image" Target="media/image24.wmf"/><Relationship Id="rId156" Type="http://schemas.openxmlformats.org/officeDocument/2006/relationships/oleObject" Target="embeddings/oleObject85.bin"/><Relationship Id="rId198" Type="http://schemas.openxmlformats.org/officeDocument/2006/relationships/oleObject" Target="embeddings/oleObject108.bin"/><Relationship Id="rId321" Type="http://schemas.openxmlformats.org/officeDocument/2006/relationships/oleObject" Target="embeddings/oleObject176.bin"/><Relationship Id="rId363" Type="http://schemas.openxmlformats.org/officeDocument/2006/relationships/oleObject" Target="embeddings/oleObject199.bin"/><Relationship Id="rId419" Type="http://schemas.openxmlformats.org/officeDocument/2006/relationships/oleObject" Target="embeddings/oleObject230.bin"/><Relationship Id="rId223" Type="http://schemas.openxmlformats.org/officeDocument/2006/relationships/image" Target="media/image94.wmf"/><Relationship Id="rId430" Type="http://schemas.openxmlformats.org/officeDocument/2006/relationships/oleObject" Target="embeddings/oleObject236.bin"/><Relationship Id="rId18" Type="http://schemas.openxmlformats.org/officeDocument/2006/relationships/oleObject" Target="embeddings/oleObject6.bin"/><Relationship Id="rId39" Type="http://schemas.openxmlformats.org/officeDocument/2006/relationships/oleObject" Target="embeddings/oleObject17.bin"/><Relationship Id="rId265" Type="http://schemas.openxmlformats.org/officeDocument/2006/relationships/oleObject" Target="embeddings/oleObject146.bin"/><Relationship Id="rId286" Type="http://schemas.openxmlformats.org/officeDocument/2006/relationships/oleObject" Target="embeddings/oleObject157.bin"/><Relationship Id="rId50" Type="http://schemas.openxmlformats.org/officeDocument/2006/relationships/oleObject" Target="embeddings/oleObject23.bin"/><Relationship Id="rId104" Type="http://schemas.openxmlformats.org/officeDocument/2006/relationships/image" Target="media/image42.wmf"/><Relationship Id="rId125" Type="http://schemas.openxmlformats.org/officeDocument/2006/relationships/image" Target="media/image51.wmf"/><Relationship Id="rId146" Type="http://schemas.openxmlformats.org/officeDocument/2006/relationships/image" Target="media/image60.wmf"/><Relationship Id="rId167" Type="http://schemas.openxmlformats.org/officeDocument/2006/relationships/oleObject" Target="embeddings/oleObject91.bin"/><Relationship Id="rId188" Type="http://schemas.openxmlformats.org/officeDocument/2006/relationships/image" Target="media/image80.wmf"/><Relationship Id="rId311" Type="http://schemas.openxmlformats.org/officeDocument/2006/relationships/oleObject" Target="embeddings/oleObject171.bin"/><Relationship Id="rId332" Type="http://schemas.openxmlformats.org/officeDocument/2006/relationships/oleObject" Target="embeddings/oleObject182.bin"/><Relationship Id="rId353" Type="http://schemas.openxmlformats.org/officeDocument/2006/relationships/image" Target="media/image153.wmf"/><Relationship Id="rId374" Type="http://schemas.openxmlformats.org/officeDocument/2006/relationships/image" Target="media/image163.wmf"/><Relationship Id="rId395" Type="http://schemas.openxmlformats.org/officeDocument/2006/relationships/image" Target="media/image172.wmf"/><Relationship Id="rId409" Type="http://schemas.openxmlformats.org/officeDocument/2006/relationships/image" Target="media/image178.wmf"/><Relationship Id="rId71" Type="http://schemas.openxmlformats.org/officeDocument/2006/relationships/oleObject" Target="embeddings/oleObject36.bin"/><Relationship Id="rId92" Type="http://schemas.openxmlformats.org/officeDocument/2006/relationships/oleObject" Target="embeddings/oleObject49.bin"/><Relationship Id="rId213" Type="http://schemas.openxmlformats.org/officeDocument/2006/relationships/oleObject" Target="embeddings/oleObject117.bin"/><Relationship Id="rId234" Type="http://schemas.openxmlformats.org/officeDocument/2006/relationships/image" Target="media/image98.wmf"/><Relationship Id="rId420" Type="http://schemas.openxmlformats.org/officeDocument/2006/relationships/image" Target="media/image183.wmf"/><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41.bin"/><Relationship Id="rId276" Type="http://schemas.openxmlformats.org/officeDocument/2006/relationships/image" Target="media/image118.wmf"/><Relationship Id="rId297" Type="http://schemas.openxmlformats.org/officeDocument/2006/relationships/oleObject" Target="embeddings/oleObject163.bin"/><Relationship Id="rId441" Type="http://schemas.openxmlformats.org/officeDocument/2006/relationships/oleObject" Target="embeddings/oleObject242.bin"/><Relationship Id="rId40" Type="http://schemas.openxmlformats.org/officeDocument/2006/relationships/image" Target="media/image16.wmf"/><Relationship Id="rId115" Type="http://schemas.openxmlformats.org/officeDocument/2006/relationships/oleObject" Target="embeddings/oleObject62.bin"/><Relationship Id="rId136" Type="http://schemas.openxmlformats.org/officeDocument/2006/relationships/image" Target="media/image56.wmf"/><Relationship Id="rId157" Type="http://schemas.openxmlformats.org/officeDocument/2006/relationships/image" Target="media/image65.wmf"/><Relationship Id="rId178" Type="http://schemas.openxmlformats.org/officeDocument/2006/relationships/image" Target="media/image75.wmf"/><Relationship Id="rId301" Type="http://schemas.openxmlformats.org/officeDocument/2006/relationships/image" Target="media/image129.wmf"/><Relationship Id="rId322" Type="http://schemas.openxmlformats.org/officeDocument/2006/relationships/oleObject" Target="embeddings/oleObject177.bin"/><Relationship Id="rId343" Type="http://schemas.openxmlformats.org/officeDocument/2006/relationships/oleObject" Target="embeddings/oleObject188.bin"/><Relationship Id="rId364" Type="http://schemas.openxmlformats.org/officeDocument/2006/relationships/image" Target="media/image158.wmf"/><Relationship Id="rId61" Type="http://schemas.openxmlformats.org/officeDocument/2006/relationships/oleObject" Target="embeddings/oleObject30.bin"/><Relationship Id="rId82" Type="http://schemas.openxmlformats.org/officeDocument/2006/relationships/oleObject" Target="embeddings/oleObject42.bin"/><Relationship Id="rId199" Type="http://schemas.openxmlformats.org/officeDocument/2006/relationships/image" Target="media/image84.wmf"/><Relationship Id="rId203" Type="http://schemas.openxmlformats.org/officeDocument/2006/relationships/oleObject" Target="embeddings/oleObject111.bin"/><Relationship Id="rId385" Type="http://schemas.openxmlformats.org/officeDocument/2006/relationships/image" Target="media/image168.wmf"/><Relationship Id="rId19" Type="http://schemas.openxmlformats.org/officeDocument/2006/relationships/image" Target="media/image6.wmf"/><Relationship Id="rId224" Type="http://schemas.openxmlformats.org/officeDocument/2006/relationships/oleObject" Target="embeddings/oleObject123.bin"/><Relationship Id="rId245" Type="http://schemas.openxmlformats.org/officeDocument/2006/relationships/image" Target="media/image103.wmf"/><Relationship Id="rId266" Type="http://schemas.openxmlformats.org/officeDocument/2006/relationships/image" Target="media/image113.wmf"/><Relationship Id="rId287" Type="http://schemas.openxmlformats.org/officeDocument/2006/relationships/image" Target="media/image123.wmf"/><Relationship Id="rId410" Type="http://schemas.openxmlformats.org/officeDocument/2006/relationships/oleObject" Target="embeddings/oleObject225.bin"/><Relationship Id="rId431" Type="http://schemas.openxmlformats.org/officeDocument/2006/relationships/image" Target="media/image188.wmf"/><Relationship Id="rId30" Type="http://schemas.openxmlformats.org/officeDocument/2006/relationships/oleObject" Target="embeddings/oleObject12.bin"/><Relationship Id="rId105" Type="http://schemas.openxmlformats.org/officeDocument/2006/relationships/oleObject" Target="embeddings/oleObject56.bin"/><Relationship Id="rId126" Type="http://schemas.openxmlformats.org/officeDocument/2006/relationships/oleObject" Target="embeddings/oleObject68.bin"/><Relationship Id="rId147" Type="http://schemas.openxmlformats.org/officeDocument/2006/relationships/oleObject" Target="embeddings/oleObject80.bin"/><Relationship Id="rId168" Type="http://schemas.openxmlformats.org/officeDocument/2006/relationships/image" Target="media/image70.wmf"/><Relationship Id="rId312" Type="http://schemas.openxmlformats.org/officeDocument/2006/relationships/image" Target="media/image134.wmf"/><Relationship Id="rId333" Type="http://schemas.openxmlformats.org/officeDocument/2006/relationships/image" Target="media/image144.wmf"/><Relationship Id="rId354" Type="http://schemas.openxmlformats.org/officeDocument/2006/relationships/oleObject" Target="embeddings/oleObject194.bin"/><Relationship Id="rId51" Type="http://schemas.openxmlformats.org/officeDocument/2006/relationships/oleObject" Target="embeddings/oleObject24.bin"/><Relationship Id="rId72" Type="http://schemas.openxmlformats.org/officeDocument/2006/relationships/image" Target="media/image29.wmf"/><Relationship Id="rId93" Type="http://schemas.openxmlformats.org/officeDocument/2006/relationships/image" Target="media/image37.wmf"/><Relationship Id="rId189" Type="http://schemas.openxmlformats.org/officeDocument/2006/relationships/oleObject" Target="embeddings/oleObject102.bin"/><Relationship Id="rId375" Type="http://schemas.openxmlformats.org/officeDocument/2006/relationships/oleObject" Target="embeddings/oleObject205.bin"/><Relationship Id="rId396" Type="http://schemas.openxmlformats.org/officeDocument/2006/relationships/oleObject" Target="embeddings/oleObject217.bin"/><Relationship Id="rId3" Type="http://schemas.openxmlformats.org/officeDocument/2006/relationships/styles" Target="styles.xml"/><Relationship Id="rId214" Type="http://schemas.openxmlformats.org/officeDocument/2006/relationships/oleObject" Target="embeddings/oleObject118.bin"/><Relationship Id="rId235" Type="http://schemas.openxmlformats.org/officeDocument/2006/relationships/oleObject" Target="embeddings/oleObject130.bin"/><Relationship Id="rId256" Type="http://schemas.openxmlformats.org/officeDocument/2006/relationships/image" Target="media/image108.wmf"/><Relationship Id="rId277" Type="http://schemas.openxmlformats.org/officeDocument/2006/relationships/oleObject" Target="embeddings/oleObject152.bin"/><Relationship Id="rId298" Type="http://schemas.openxmlformats.org/officeDocument/2006/relationships/oleObject" Target="embeddings/oleObject164.bin"/><Relationship Id="rId400" Type="http://schemas.openxmlformats.org/officeDocument/2006/relationships/oleObject" Target="embeddings/oleObject219.bin"/><Relationship Id="rId421" Type="http://schemas.openxmlformats.org/officeDocument/2006/relationships/oleObject" Target="embeddings/oleObject231.bin"/><Relationship Id="rId442" Type="http://schemas.openxmlformats.org/officeDocument/2006/relationships/image" Target="media/image193.wmf"/><Relationship Id="rId116" Type="http://schemas.openxmlformats.org/officeDocument/2006/relationships/image" Target="media/image47.wmf"/><Relationship Id="rId137" Type="http://schemas.openxmlformats.org/officeDocument/2006/relationships/oleObject" Target="embeddings/oleObject74.bin"/><Relationship Id="rId158" Type="http://schemas.openxmlformats.org/officeDocument/2006/relationships/oleObject" Target="embeddings/oleObject86.bin"/><Relationship Id="rId302" Type="http://schemas.openxmlformats.org/officeDocument/2006/relationships/oleObject" Target="embeddings/oleObject166.bin"/><Relationship Id="rId323" Type="http://schemas.openxmlformats.org/officeDocument/2006/relationships/image" Target="media/image139.wmf"/><Relationship Id="rId344" Type="http://schemas.openxmlformats.org/officeDocument/2006/relationships/image" Target="media/image149.wmf"/><Relationship Id="rId20" Type="http://schemas.openxmlformats.org/officeDocument/2006/relationships/oleObject" Target="embeddings/oleObject7.bin"/><Relationship Id="rId41" Type="http://schemas.openxmlformats.org/officeDocument/2006/relationships/oleObject" Target="embeddings/oleObject18.bin"/><Relationship Id="rId62" Type="http://schemas.openxmlformats.org/officeDocument/2006/relationships/image" Target="media/image25.wmf"/><Relationship Id="rId83" Type="http://schemas.openxmlformats.org/officeDocument/2006/relationships/image" Target="media/image34.wmf"/><Relationship Id="rId179" Type="http://schemas.openxmlformats.org/officeDocument/2006/relationships/oleObject" Target="embeddings/oleObject97.bin"/><Relationship Id="rId365" Type="http://schemas.openxmlformats.org/officeDocument/2006/relationships/oleObject" Target="embeddings/oleObject200.bin"/><Relationship Id="rId386" Type="http://schemas.openxmlformats.org/officeDocument/2006/relationships/oleObject" Target="embeddings/oleObject211.bin"/><Relationship Id="rId190" Type="http://schemas.openxmlformats.org/officeDocument/2006/relationships/image" Target="media/image81.wmf"/><Relationship Id="rId204" Type="http://schemas.openxmlformats.org/officeDocument/2006/relationships/image" Target="media/image86.wmf"/><Relationship Id="rId225" Type="http://schemas.openxmlformats.org/officeDocument/2006/relationships/image" Target="media/image95.wmf"/><Relationship Id="rId246" Type="http://schemas.openxmlformats.org/officeDocument/2006/relationships/oleObject" Target="embeddings/oleObject136.bin"/><Relationship Id="rId267" Type="http://schemas.openxmlformats.org/officeDocument/2006/relationships/oleObject" Target="embeddings/oleObject147.bin"/><Relationship Id="rId288" Type="http://schemas.openxmlformats.org/officeDocument/2006/relationships/oleObject" Target="embeddings/oleObject158.bin"/><Relationship Id="rId411" Type="http://schemas.openxmlformats.org/officeDocument/2006/relationships/image" Target="media/image179.wmf"/><Relationship Id="rId432" Type="http://schemas.openxmlformats.org/officeDocument/2006/relationships/oleObject" Target="embeddings/oleObject237.bin"/><Relationship Id="rId106" Type="http://schemas.openxmlformats.org/officeDocument/2006/relationships/image" Target="media/image43.wmf"/><Relationship Id="rId127" Type="http://schemas.openxmlformats.org/officeDocument/2006/relationships/image" Target="media/image52.wmf"/><Relationship Id="rId313" Type="http://schemas.openxmlformats.org/officeDocument/2006/relationships/oleObject" Target="embeddings/oleObject172.bin"/><Relationship Id="rId10" Type="http://schemas.openxmlformats.org/officeDocument/2006/relationships/image" Target="media/image2.wmf"/><Relationship Id="rId31" Type="http://schemas.openxmlformats.org/officeDocument/2006/relationships/image" Target="media/image12.wmf"/><Relationship Id="rId52" Type="http://schemas.openxmlformats.org/officeDocument/2006/relationships/image" Target="media/image21.wmf"/><Relationship Id="rId73" Type="http://schemas.openxmlformats.org/officeDocument/2006/relationships/oleObject" Target="embeddings/oleObject37.bin"/><Relationship Id="rId94" Type="http://schemas.openxmlformats.org/officeDocument/2006/relationships/oleObject" Target="embeddings/oleObject50.bin"/><Relationship Id="rId148" Type="http://schemas.openxmlformats.org/officeDocument/2006/relationships/image" Target="media/image61.wmf"/><Relationship Id="rId169" Type="http://schemas.openxmlformats.org/officeDocument/2006/relationships/oleObject" Target="embeddings/oleObject92.bin"/><Relationship Id="rId334" Type="http://schemas.openxmlformats.org/officeDocument/2006/relationships/oleObject" Target="embeddings/oleObject183.bin"/><Relationship Id="rId355" Type="http://schemas.openxmlformats.org/officeDocument/2006/relationships/image" Target="media/image154.wmf"/><Relationship Id="rId376" Type="http://schemas.openxmlformats.org/officeDocument/2006/relationships/oleObject" Target="embeddings/oleObject206.bin"/><Relationship Id="rId397" Type="http://schemas.openxmlformats.org/officeDocument/2006/relationships/image" Target="media/image173.wmf"/><Relationship Id="rId4" Type="http://schemas.openxmlformats.org/officeDocument/2006/relationships/settings" Target="settings.xml"/><Relationship Id="rId180" Type="http://schemas.openxmlformats.org/officeDocument/2006/relationships/image" Target="media/image76.wmf"/><Relationship Id="rId215" Type="http://schemas.openxmlformats.org/officeDocument/2006/relationships/image" Target="media/image90.wmf"/><Relationship Id="rId236" Type="http://schemas.openxmlformats.org/officeDocument/2006/relationships/image" Target="media/image99.wmf"/><Relationship Id="rId257" Type="http://schemas.openxmlformats.org/officeDocument/2006/relationships/oleObject" Target="embeddings/oleObject142.bin"/><Relationship Id="rId278" Type="http://schemas.openxmlformats.org/officeDocument/2006/relationships/image" Target="media/image119.wmf"/><Relationship Id="rId401" Type="http://schemas.openxmlformats.org/officeDocument/2006/relationships/image" Target="media/image175.wmf"/><Relationship Id="rId422" Type="http://schemas.openxmlformats.org/officeDocument/2006/relationships/oleObject" Target="embeddings/oleObject232.bin"/><Relationship Id="rId443" Type="http://schemas.openxmlformats.org/officeDocument/2006/relationships/oleObject" Target="embeddings/oleObject243.bin"/><Relationship Id="rId303" Type="http://schemas.openxmlformats.org/officeDocument/2006/relationships/image" Target="media/image130.wmf"/><Relationship Id="rId42" Type="http://schemas.openxmlformats.org/officeDocument/2006/relationships/oleObject" Target="embeddings/oleObject19.bin"/><Relationship Id="rId84" Type="http://schemas.openxmlformats.org/officeDocument/2006/relationships/oleObject" Target="embeddings/oleObject43.bin"/><Relationship Id="rId138" Type="http://schemas.openxmlformats.org/officeDocument/2006/relationships/image" Target="media/image57.wmf"/><Relationship Id="rId345" Type="http://schemas.openxmlformats.org/officeDocument/2006/relationships/oleObject" Target="embeddings/oleObject189.bin"/><Relationship Id="rId387" Type="http://schemas.openxmlformats.org/officeDocument/2006/relationships/image" Target="media/image169.wmf"/><Relationship Id="rId191" Type="http://schemas.openxmlformats.org/officeDocument/2006/relationships/oleObject" Target="embeddings/oleObject103.bin"/><Relationship Id="rId205" Type="http://schemas.openxmlformats.org/officeDocument/2006/relationships/oleObject" Target="embeddings/oleObject112.bin"/><Relationship Id="rId247" Type="http://schemas.openxmlformats.org/officeDocument/2006/relationships/image" Target="media/image104.wmf"/><Relationship Id="rId412" Type="http://schemas.openxmlformats.org/officeDocument/2006/relationships/oleObject" Target="embeddings/oleObject226.bin"/><Relationship Id="rId107" Type="http://schemas.openxmlformats.org/officeDocument/2006/relationships/oleObject" Target="embeddings/oleObject57.bin"/><Relationship Id="rId289" Type="http://schemas.openxmlformats.org/officeDocument/2006/relationships/image" Target="media/image124.wmf"/><Relationship Id="rId11" Type="http://schemas.openxmlformats.org/officeDocument/2006/relationships/oleObject" Target="embeddings/oleObject2.bin"/><Relationship Id="rId53" Type="http://schemas.openxmlformats.org/officeDocument/2006/relationships/oleObject" Target="embeddings/oleObject25.bin"/><Relationship Id="rId149" Type="http://schemas.openxmlformats.org/officeDocument/2006/relationships/oleObject" Target="embeddings/oleObject81.bin"/><Relationship Id="rId314" Type="http://schemas.openxmlformats.org/officeDocument/2006/relationships/image" Target="media/image135.wmf"/><Relationship Id="rId356" Type="http://schemas.openxmlformats.org/officeDocument/2006/relationships/oleObject" Target="embeddings/oleObject195.bin"/><Relationship Id="rId398" Type="http://schemas.openxmlformats.org/officeDocument/2006/relationships/oleObject" Target="embeddings/oleObject218.bin"/><Relationship Id="rId95" Type="http://schemas.openxmlformats.org/officeDocument/2006/relationships/image" Target="media/image38.wmf"/><Relationship Id="rId160" Type="http://schemas.openxmlformats.org/officeDocument/2006/relationships/oleObject" Target="embeddings/oleObject87.bin"/><Relationship Id="rId216" Type="http://schemas.openxmlformats.org/officeDocument/2006/relationships/oleObject" Target="embeddings/oleObject119.bin"/><Relationship Id="rId423" Type="http://schemas.openxmlformats.org/officeDocument/2006/relationships/image" Target="media/image184.wmf"/><Relationship Id="rId258" Type="http://schemas.openxmlformats.org/officeDocument/2006/relationships/image" Target="media/image109.wmf"/><Relationship Id="rId22" Type="http://schemas.openxmlformats.org/officeDocument/2006/relationships/oleObject" Target="embeddings/oleObject8.bin"/><Relationship Id="rId64" Type="http://schemas.openxmlformats.org/officeDocument/2006/relationships/image" Target="media/image26.wmf"/><Relationship Id="rId118" Type="http://schemas.openxmlformats.org/officeDocument/2006/relationships/image" Target="media/image48.wmf"/><Relationship Id="rId325" Type="http://schemas.openxmlformats.org/officeDocument/2006/relationships/image" Target="media/image140.wmf"/><Relationship Id="rId367" Type="http://schemas.openxmlformats.org/officeDocument/2006/relationships/oleObject" Target="embeddings/oleObject201.bin"/><Relationship Id="rId171" Type="http://schemas.openxmlformats.org/officeDocument/2006/relationships/oleObject" Target="embeddings/oleObject93.bin"/><Relationship Id="rId227" Type="http://schemas.openxmlformats.org/officeDocument/2006/relationships/oleObject" Target="embeddings/oleObject125.bin"/><Relationship Id="rId269" Type="http://schemas.openxmlformats.org/officeDocument/2006/relationships/oleObject" Target="embeddings/oleObject148.bin"/><Relationship Id="rId434" Type="http://schemas.openxmlformats.org/officeDocument/2006/relationships/image" Target="media/image189.wmf"/><Relationship Id="rId33" Type="http://schemas.openxmlformats.org/officeDocument/2006/relationships/oleObject" Target="embeddings/oleObject14.bin"/><Relationship Id="rId129" Type="http://schemas.openxmlformats.org/officeDocument/2006/relationships/image" Target="media/image53.wmf"/><Relationship Id="rId280" Type="http://schemas.openxmlformats.org/officeDocument/2006/relationships/image" Target="media/image120.wmf"/><Relationship Id="rId336" Type="http://schemas.openxmlformats.org/officeDocument/2006/relationships/image" Target="media/image145.wmf"/><Relationship Id="rId75" Type="http://schemas.openxmlformats.org/officeDocument/2006/relationships/oleObject" Target="embeddings/oleObject38.bin"/><Relationship Id="rId140" Type="http://schemas.openxmlformats.org/officeDocument/2006/relationships/oleObject" Target="embeddings/oleObject76.bin"/><Relationship Id="rId182" Type="http://schemas.openxmlformats.org/officeDocument/2006/relationships/image" Target="media/image77.wmf"/><Relationship Id="rId378" Type="http://schemas.openxmlformats.org/officeDocument/2006/relationships/oleObject" Target="embeddings/oleObject207.bin"/><Relationship Id="rId403" Type="http://schemas.openxmlformats.org/officeDocument/2006/relationships/oleObject" Target="embeddings/oleObject221.bin"/><Relationship Id="rId6" Type="http://schemas.openxmlformats.org/officeDocument/2006/relationships/footnotes" Target="footnotes.xml"/><Relationship Id="rId238" Type="http://schemas.openxmlformats.org/officeDocument/2006/relationships/image" Target="media/image100.wmf"/><Relationship Id="rId445" Type="http://schemas.openxmlformats.org/officeDocument/2006/relationships/footer" Target="footer1.xml"/><Relationship Id="rId291" Type="http://schemas.openxmlformats.org/officeDocument/2006/relationships/image" Target="media/image125.wmf"/><Relationship Id="rId305" Type="http://schemas.openxmlformats.org/officeDocument/2006/relationships/image" Target="media/image131.wmf"/><Relationship Id="rId347" Type="http://schemas.openxmlformats.org/officeDocument/2006/relationships/oleObject" Target="embeddings/oleObject190.bin"/><Relationship Id="rId44" Type="http://schemas.openxmlformats.org/officeDocument/2006/relationships/oleObject" Target="embeddings/oleObject20.bin"/><Relationship Id="rId86" Type="http://schemas.openxmlformats.org/officeDocument/2006/relationships/image" Target="media/image35.wmf"/><Relationship Id="rId151" Type="http://schemas.openxmlformats.org/officeDocument/2006/relationships/oleObject" Target="embeddings/oleObject82.bin"/><Relationship Id="rId389" Type="http://schemas.openxmlformats.org/officeDocument/2006/relationships/oleObject" Target="embeddings/oleObject213.bin"/><Relationship Id="rId193" Type="http://schemas.openxmlformats.org/officeDocument/2006/relationships/oleObject" Target="embeddings/oleObject104.bin"/><Relationship Id="rId207" Type="http://schemas.openxmlformats.org/officeDocument/2006/relationships/oleObject" Target="embeddings/oleObject113.bin"/><Relationship Id="rId249" Type="http://schemas.openxmlformats.org/officeDocument/2006/relationships/image" Target="media/image105.wmf"/><Relationship Id="rId414" Type="http://schemas.openxmlformats.org/officeDocument/2006/relationships/oleObject" Target="embeddings/oleObject227.bin"/><Relationship Id="rId13" Type="http://schemas.openxmlformats.org/officeDocument/2006/relationships/oleObject" Target="embeddings/oleObject3.bin"/><Relationship Id="rId109" Type="http://schemas.openxmlformats.org/officeDocument/2006/relationships/image" Target="media/image44.wmf"/><Relationship Id="rId260" Type="http://schemas.openxmlformats.org/officeDocument/2006/relationships/image" Target="media/image110.wmf"/><Relationship Id="rId316" Type="http://schemas.openxmlformats.org/officeDocument/2006/relationships/image" Target="media/image136.wmf"/><Relationship Id="rId55" Type="http://schemas.openxmlformats.org/officeDocument/2006/relationships/oleObject" Target="embeddings/oleObject26.bin"/><Relationship Id="rId97" Type="http://schemas.openxmlformats.org/officeDocument/2006/relationships/oleObject" Target="embeddings/oleObject52.bin"/><Relationship Id="rId120" Type="http://schemas.openxmlformats.org/officeDocument/2006/relationships/image" Target="media/image49.wmf"/><Relationship Id="rId358" Type="http://schemas.openxmlformats.org/officeDocument/2006/relationships/oleObject" Target="embeddings/oleObject196.bin"/><Relationship Id="rId162" Type="http://schemas.openxmlformats.org/officeDocument/2006/relationships/oleObject" Target="embeddings/oleObject88.bin"/><Relationship Id="rId218" Type="http://schemas.openxmlformats.org/officeDocument/2006/relationships/oleObject" Target="embeddings/oleObject120.bin"/><Relationship Id="rId425" Type="http://schemas.openxmlformats.org/officeDocument/2006/relationships/image" Target="media/image185.wmf"/><Relationship Id="rId271" Type="http://schemas.openxmlformats.org/officeDocument/2006/relationships/oleObject" Target="embeddings/oleObject149.bin"/><Relationship Id="rId24" Type="http://schemas.openxmlformats.org/officeDocument/2006/relationships/oleObject" Target="embeddings/oleObject9.bin"/><Relationship Id="rId66" Type="http://schemas.openxmlformats.org/officeDocument/2006/relationships/oleObject" Target="embeddings/oleObject33.bin"/><Relationship Id="rId131" Type="http://schemas.openxmlformats.org/officeDocument/2006/relationships/image" Target="media/image54.wmf"/><Relationship Id="rId327" Type="http://schemas.openxmlformats.org/officeDocument/2006/relationships/image" Target="media/image141.wmf"/><Relationship Id="rId369" Type="http://schemas.openxmlformats.org/officeDocument/2006/relationships/oleObject" Target="embeddings/oleObject202.bin"/><Relationship Id="rId173" Type="http://schemas.openxmlformats.org/officeDocument/2006/relationships/oleObject" Target="embeddings/oleObject94.bin"/><Relationship Id="rId229" Type="http://schemas.openxmlformats.org/officeDocument/2006/relationships/oleObject" Target="embeddings/oleObject127.bin"/><Relationship Id="rId380" Type="http://schemas.openxmlformats.org/officeDocument/2006/relationships/oleObject" Target="embeddings/oleObject208.bin"/><Relationship Id="rId436" Type="http://schemas.openxmlformats.org/officeDocument/2006/relationships/image" Target="media/image190.wmf"/><Relationship Id="rId240" Type="http://schemas.openxmlformats.org/officeDocument/2006/relationships/image" Target="media/image101.wmf"/><Relationship Id="rId35" Type="http://schemas.openxmlformats.org/officeDocument/2006/relationships/oleObject" Target="embeddings/oleObject15.bin"/><Relationship Id="rId77" Type="http://schemas.openxmlformats.org/officeDocument/2006/relationships/image" Target="media/image31.wmf"/><Relationship Id="rId100" Type="http://schemas.openxmlformats.org/officeDocument/2006/relationships/image" Target="media/image40.wmf"/><Relationship Id="rId282" Type="http://schemas.openxmlformats.org/officeDocument/2006/relationships/oleObject" Target="embeddings/oleObject155.bin"/><Relationship Id="rId338" Type="http://schemas.openxmlformats.org/officeDocument/2006/relationships/image" Target="media/image146.wmf"/><Relationship Id="rId8" Type="http://schemas.openxmlformats.org/officeDocument/2006/relationships/image" Target="media/image1.wmf"/><Relationship Id="rId142" Type="http://schemas.openxmlformats.org/officeDocument/2006/relationships/image" Target="media/image58.wmf"/><Relationship Id="rId184" Type="http://schemas.openxmlformats.org/officeDocument/2006/relationships/image" Target="media/image78.wmf"/><Relationship Id="rId391" Type="http://schemas.openxmlformats.org/officeDocument/2006/relationships/image" Target="media/image170.wmf"/><Relationship Id="rId405" Type="http://schemas.openxmlformats.org/officeDocument/2006/relationships/image" Target="media/image176.wmf"/><Relationship Id="rId447" Type="http://schemas.openxmlformats.org/officeDocument/2006/relationships/theme" Target="theme/theme1.xml"/><Relationship Id="rId251" Type="http://schemas.openxmlformats.org/officeDocument/2006/relationships/image" Target="media/image106.wmf"/><Relationship Id="rId46" Type="http://schemas.openxmlformats.org/officeDocument/2006/relationships/oleObject" Target="embeddings/oleObject21.bin"/><Relationship Id="rId293" Type="http://schemas.openxmlformats.org/officeDocument/2006/relationships/oleObject" Target="embeddings/oleObject161.bin"/><Relationship Id="rId307" Type="http://schemas.openxmlformats.org/officeDocument/2006/relationships/image" Target="media/image132.wmf"/><Relationship Id="rId349" Type="http://schemas.openxmlformats.org/officeDocument/2006/relationships/oleObject" Target="embeddings/oleObject191.bin"/><Relationship Id="rId88" Type="http://schemas.openxmlformats.org/officeDocument/2006/relationships/oleObject" Target="embeddings/oleObject46.bin"/><Relationship Id="rId111" Type="http://schemas.openxmlformats.org/officeDocument/2006/relationships/image" Target="media/image45.wmf"/><Relationship Id="rId153" Type="http://schemas.openxmlformats.org/officeDocument/2006/relationships/image" Target="media/image63.wmf"/><Relationship Id="rId195" Type="http://schemas.openxmlformats.org/officeDocument/2006/relationships/oleObject" Target="embeddings/oleObject105.bin"/><Relationship Id="rId209" Type="http://schemas.openxmlformats.org/officeDocument/2006/relationships/oleObject" Target="embeddings/oleObject114.bin"/><Relationship Id="rId360" Type="http://schemas.openxmlformats.org/officeDocument/2006/relationships/oleObject" Target="embeddings/oleObject197.bin"/><Relationship Id="rId416" Type="http://schemas.openxmlformats.org/officeDocument/2006/relationships/image" Target="media/image181.wmf"/><Relationship Id="rId220" Type="http://schemas.openxmlformats.org/officeDocument/2006/relationships/oleObject" Target="embeddings/oleObject121.bin"/><Relationship Id="rId15" Type="http://schemas.openxmlformats.org/officeDocument/2006/relationships/oleObject" Target="embeddings/oleObject4.bin"/><Relationship Id="rId57" Type="http://schemas.openxmlformats.org/officeDocument/2006/relationships/oleObject" Target="embeddings/oleObject27.bin"/><Relationship Id="rId262" Type="http://schemas.openxmlformats.org/officeDocument/2006/relationships/image" Target="media/image111.wmf"/><Relationship Id="rId318" Type="http://schemas.openxmlformats.org/officeDocument/2006/relationships/image" Target="media/image137.wmf"/><Relationship Id="rId99" Type="http://schemas.openxmlformats.org/officeDocument/2006/relationships/oleObject" Target="embeddings/oleObject53.bin"/><Relationship Id="rId122" Type="http://schemas.openxmlformats.org/officeDocument/2006/relationships/image" Target="media/image50.wmf"/><Relationship Id="rId164" Type="http://schemas.openxmlformats.org/officeDocument/2006/relationships/image" Target="media/image68.wmf"/><Relationship Id="rId371" Type="http://schemas.openxmlformats.org/officeDocument/2006/relationships/oleObject" Target="embeddings/oleObject203.bin"/><Relationship Id="rId427" Type="http://schemas.openxmlformats.org/officeDocument/2006/relationships/image" Target="media/image186.wmf"/><Relationship Id="rId26" Type="http://schemas.openxmlformats.org/officeDocument/2006/relationships/oleObject" Target="embeddings/oleObject10.bin"/><Relationship Id="rId231" Type="http://schemas.openxmlformats.org/officeDocument/2006/relationships/oleObject" Target="embeddings/oleObject128.bin"/><Relationship Id="rId273" Type="http://schemas.openxmlformats.org/officeDocument/2006/relationships/oleObject" Target="embeddings/oleObject150.bin"/><Relationship Id="rId329" Type="http://schemas.openxmlformats.org/officeDocument/2006/relationships/image" Target="media/image142.wmf"/><Relationship Id="rId68" Type="http://schemas.openxmlformats.org/officeDocument/2006/relationships/image" Target="media/image27.wmf"/><Relationship Id="rId133" Type="http://schemas.openxmlformats.org/officeDocument/2006/relationships/oleObject" Target="embeddings/oleObject72.bin"/><Relationship Id="rId175" Type="http://schemas.openxmlformats.org/officeDocument/2006/relationships/oleObject" Target="embeddings/oleObject95.bin"/><Relationship Id="rId340" Type="http://schemas.openxmlformats.org/officeDocument/2006/relationships/image" Target="media/image147.wmf"/><Relationship Id="rId200" Type="http://schemas.openxmlformats.org/officeDocument/2006/relationships/oleObject" Target="embeddings/oleObject109.bin"/><Relationship Id="rId382" Type="http://schemas.openxmlformats.org/officeDocument/2006/relationships/oleObject" Target="embeddings/oleObject209.bin"/><Relationship Id="rId438" Type="http://schemas.openxmlformats.org/officeDocument/2006/relationships/image" Target="media/image191.wmf"/><Relationship Id="rId242" Type="http://schemas.openxmlformats.org/officeDocument/2006/relationships/oleObject" Target="embeddings/oleObject134.bin"/><Relationship Id="rId284" Type="http://schemas.openxmlformats.org/officeDocument/2006/relationships/oleObject" Target="embeddings/oleObject156.bin"/><Relationship Id="rId37" Type="http://schemas.openxmlformats.org/officeDocument/2006/relationships/oleObject" Target="embeddings/oleObject16.bin"/><Relationship Id="rId79" Type="http://schemas.openxmlformats.org/officeDocument/2006/relationships/image" Target="media/image32.wmf"/><Relationship Id="rId102" Type="http://schemas.openxmlformats.org/officeDocument/2006/relationships/image" Target="media/image41.wmf"/><Relationship Id="rId144" Type="http://schemas.openxmlformats.org/officeDocument/2006/relationships/image" Target="media/image59.wmf"/><Relationship Id="rId90" Type="http://schemas.openxmlformats.org/officeDocument/2006/relationships/oleObject" Target="embeddings/oleObject47.bin"/><Relationship Id="rId186" Type="http://schemas.openxmlformats.org/officeDocument/2006/relationships/image" Target="media/image79.wmf"/><Relationship Id="rId351" Type="http://schemas.openxmlformats.org/officeDocument/2006/relationships/image" Target="media/image152.wmf"/><Relationship Id="rId393" Type="http://schemas.openxmlformats.org/officeDocument/2006/relationships/image" Target="media/image171.wmf"/><Relationship Id="rId407" Type="http://schemas.openxmlformats.org/officeDocument/2006/relationships/image" Target="media/image177.wmf"/><Relationship Id="rId211" Type="http://schemas.openxmlformats.org/officeDocument/2006/relationships/oleObject" Target="embeddings/oleObject115.bin"/><Relationship Id="rId253" Type="http://schemas.openxmlformats.org/officeDocument/2006/relationships/image" Target="media/image107.wmf"/><Relationship Id="rId295" Type="http://schemas.openxmlformats.org/officeDocument/2006/relationships/oleObject" Target="embeddings/oleObject162.bin"/><Relationship Id="rId309" Type="http://schemas.openxmlformats.org/officeDocument/2006/relationships/image" Target="media/image133.wmf"/><Relationship Id="rId48" Type="http://schemas.openxmlformats.org/officeDocument/2006/relationships/oleObject" Target="embeddings/oleObject22.bin"/><Relationship Id="rId113" Type="http://schemas.openxmlformats.org/officeDocument/2006/relationships/oleObject" Target="embeddings/oleObject61.bin"/><Relationship Id="rId320" Type="http://schemas.openxmlformats.org/officeDocument/2006/relationships/image" Target="media/image138.wmf"/><Relationship Id="rId155" Type="http://schemas.openxmlformats.org/officeDocument/2006/relationships/image" Target="media/image64.wmf"/><Relationship Id="rId197" Type="http://schemas.openxmlformats.org/officeDocument/2006/relationships/oleObject" Target="embeddings/oleObject107.bin"/><Relationship Id="rId362" Type="http://schemas.openxmlformats.org/officeDocument/2006/relationships/image" Target="media/image157.wmf"/><Relationship Id="rId418" Type="http://schemas.openxmlformats.org/officeDocument/2006/relationships/image" Target="media/image182.wmf"/><Relationship Id="rId222" Type="http://schemas.openxmlformats.org/officeDocument/2006/relationships/oleObject" Target="embeddings/oleObject122.bin"/><Relationship Id="rId264" Type="http://schemas.openxmlformats.org/officeDocument/2006/relationships/image" Target="media/image112.wmf"/><Relationship Id="rId17" Type="http://schemas.openxmlformats.org/officeDocument/2006/relationships/image" Target="media/image5.wmf"/><Relationship Id="rId59" Type="http://schemas.openxmlformats.org/officeDocument/2006/relationships/oleObject" Target="embeddings/oleObject29.bin"/><Relationship Id="rId124" Type="http://schemas.openxmlformats.org/officeDocument/2006/relationships/oleObject" Target="embeddings/oleObject67.bin"/><Relationship Id="rId70" Type="http://schemas.openxmlformats.org/officeDocument/2006/relationships/image" Target="media/image28.wmf"/><Relationship Id="rId166" Type="http://schemas.openxmlformats.org/officeDocument/2006/relationships/image" Target="media/image69.wmf"/><Relationship Id="rId331" Type="http://schemas.openxmlformats.org/officeDocument/2006/relationships/image" Target="media/image143.wmf"/><Relationship Id="rId373" Type="http://schemas.openxmlformats.org/officeDocument/2006/relationships/oleObject" Target="embeddings/oleObject204.bin"/><Relationship Id="rId429" Type="http://schemas.openxmlformats.org/officeDocument/2006/relationships/image" Target="media/image187.wmf"/><Relationship Id="rId1" Type="http://schemas.openxmlformats.org/officeDocument/2006/relationships/customXml" Target="../customXml/item1.xml"/><Relationship Id="rId233" Type="http://schemas.openxmlformats.org/officeDocument/2006/relationships/oleObject" Target="embeddings/oleObject129.bin"/><Relationship Id="rId440" Type="http://schemas.openxmlformats.org/officeDocument/2006/relationships/image" Target="media/image192.wmf"/><Relationship Id="rId28" Type="http://schemas.openxmlformats.org/officeDocument/2006/relationships/oleObject" Target="embeddings/oleObject11.bin"/><Relationship Id="rId275" Type="http://schemas.openxmlformats.org/officeDocument/2006/relationships/oleObject" Target="embeddings/oleObject151.bin"/><Relationship Id="rId300" Type="http://schemas.openxmlformats.org/officeDocument/2006/relationships/oleObject" Target="embeddings/oleObject165.bin"/><Relationship Id="rId81" Type="http://schemas.openxmlformats.org/officeDocument/2006/relationships/image" Target="media/image33.wmf"/><Relationship Id="rId135" Type="http://schemas.openxmlformats.org/officeDocument/2006/relationships/oleObject" Target="embeddings/oleObject73.bin"/><Relationship Id="rId177" Type="http://schemas.openxmlformats.org/officeDocument/2006/relationships/oleObject" Target="embeddings/oleObject96.bin"/><Relationship Id="rId342" Type="http://schemas.openxmlformats.org/officeDocument/2006/relationships/image" Target="media/image148.wmf"/><Relationship Id="rId384" Type="http://schemas.openxmlformats.org/officeDocument/2006/relationships/oleObject" Target="embeddings/oleObject210.bin"/><Relationship Id="rId202" Type="http://schemas.openxmlformats.org/officeDocument/2006/relationships/image" Target="media/image85.wmf"/><Relationship Id="rId244" Type="http://schemas.openxmlformats.org/officeDocument/2006/relationships/oleObject" Target="embeddings/oleObject13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1183B-43AC-48DF-A11C-ACEC4E3A1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184</Pages>
  <Words>36663</Words>
  <Characters>208981</Characters>
  <Application>Microsoft Office Word</Application>
  <DocSecurity>0</DocSecurity>
  <Lines>1741</Lines>
  <Paragraphs>490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245154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Cristian SELAVARDEANU</cp:lastModifiedBy>
  <cp:revision>3</cp:revision>
  <dcterms:created xsi:type="dcterms:W3CDTF">2015-07-31T10:20:00Z</dcterms:created>
  <dcterms:modified xsi:type="dcterms:W3CDTF">2015-07-31T10:21:00Z</dcterms:modified>
</cp:coreProperties>
</file>