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0A3" w:rsidRDefault="00982550" w:rsidP="00982550">
      <w:pPr>
        <w:spacing w:after="0" w:line="360" w:lineRule="auto"/>
        <w:jc w:val="center"/>
        <w:rPr>
          <w:rFonts w:asciiTheme="minorHAnsi" w:hAnsiTheme="minorHAnsi" w:cs="Arial"/>
          <w:b/>
          <w:sz w:val="24"/>
          <w:szCs w:val="24"/>
          <w:lang w:val="ro-RO"/>
        </w:rPr>
      </w:pPr>
      <w:r>
        <w:rPr>
          <w:rFonts w:asciiTheme="minorHAnsi" w:hAnsiTheme="minorHAnsi" w:cs="Arial"/>
          <w:b/>
          <w:sz w:val="24"/>
          <w:szCs w:val="24"/>
          <w:lang w:val="ro-RO"/>
        </w:rPr>
        <w:t>Propunerea ANRE privind textul aferent capitolelor 2.6 – 2.9 din Raportul privind punerea în aplicare a măsurilor provizorii transmis de către S.N.T.G.N TRANSGAZ S.A. în data de 29 septembrie 2015</w:t>
      </w:r>
    </w:p>
    <w:p w:rsidR="00982550" w:rsidRDefault="00982550" w:rsidP="00982550">
      <w:pPr>
        <w:spacing w:after="0" w:line="360" w:lineRule="auto"/>
        <w:jc w:val="center"/>
        <w:rPr>
          <w:rFonts w:asciiTheme="minorHAnsi" w:hAnsiTheme="minorHAnsi" w:cs="Arial"/>
          <w:b/>
          <w:sz w:val="24"/>
          <w:szCs w:val="24"/>
          <w:lang w:val="ro-RO"/>
        </w:rPr>
      </w:pPr>
    </w:p>
    <w:p w:rsidR="00982550" w:rsidRDefault="00982550" w:rsidP="00982550">
      <w:pPr>
        <w:spacing w:after="0" w:line="360" w:lineRule="auto"/>
        <w:jc w:val="center"/>
        <w:rPr>
          <w:rFonts w:asciiTheme="minorHAnsi" w:hAnsiTheme="minorHAnsi" w:cs="Arial"/>
          <w:b/>
          <w:sz w:val="24"/>
          <w:szCs w:val="24"/>
          <w:lang w:val="ro-RO"/>
        </w:rPr>
      </w:pPr>
    </w:p>
    <w:p w:rsidR="00D22645" w:rsidRPr="003104B5" w:rsidRDefault="00D22645" w:rsidP="00246334">
      <w:pPr>
        <w:spacing w:after="0" w:line="360" w:lineRule="auto"/>
        <w:jc w:val="both"/>
        <w:rPr>
          <w:rFonts w:asciiTheme="minorHAnsi" w:hAnsiTheme="minorHAnsi" w:cs="Arial"/>
          <w:b/>
          <w:sz w:val="24"/>
          <w:szCs w:val="24"/>
          <w:u w:val="single"/>
          <w:lang w:val="ro-RO"/>
        </w:rPr>
      </w:pPr>
      <w:r w:rsidRPr="003104B5">
        <w:rPr>
          <w:rFonts w:asciiTheme="minorHAnsi" w:hAnsiTheme="minorHAnsi" w:cs="Arial"/>
          <w:b/>
          <w:sz w:val="24"/>
          <w:szCs w:val="24"/>
          <w:lang w:val="ro-RO"/>
        </w:rPr>
        <w:t>2.6</w:t>
      </w:r>
      <w:r w:rsidRPr="003104B5">
        <w:rPr>
          <w:rFonts w:asciiTheme="minorHAnsi" w:hAnsiTheme="minorHAnsi" w:cs="Arial"/>
          <w:b/>
          <w:sz w:val="24"/>
          <w:szCs w:val="24"/>
          <w:lang w:val="ro-RO"/>
        </w:rPr>
        <w:tab/>
      </w:r>
      <w:r w:rsidRPr="003104B5">
        <w:rPr>
          <w:rFonts w:asciiTheme="minorHAnsi" w:hAnsiTheme="minorHAnsi" w:cs="Arial"/>
          <w:b/>
          <w:sz w:val="24"/>
          <w:szCs w:val="24"/>
          <w:u w:val="single"/>
          <w:lang w:val="ro-RO"/>
        </w:rPr>
        <w:t>Aplicarea toleranței</w:t>
      </w:r>
    </w:p>
    <w:p w:rsidR="00D22645" w:rsidRPr="003104B5" w:rsidRDefault="00D22645"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Considerând îndeplinite condițiile specificate la art. 50, paragraful 1 (a,b,c) din Regulament, se propune și utilizarea toleranței. Aceasta se va aplica dezechilibrelor înregistrate după echilibrarea de către utilizatorii de rețea a propriilor portofolii prin intermediul FTG.</w:t>
      </w:r>
    </w:p>
    <w:p w:rsidR="00D22645" w:rsidRPr="003104B5" w:rsidRDefault="00D22645"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În baza analizelor interne efectuate de OTS toleranța aplicabilă este de 3%. Toleranțele zilnice nu sunt cumulative. </w:t>
      </w:r>
    </w:p>
    <w:p w:rsidR="00D22645" w:rsidRPr="003104B5" w:rsidRDefault="00D22645" w:rsidP="00246334">
      <w:pPr>
        <w:spacing w:after="0" w:line="360" w:lineRule="auto"/>
        <w:jc w:val="both"/>
        <w:rPr>
          <w:rFonts w:asciiTheme="minorHAnsi" w:hAnsiTheme="minorHAnsi" w:cs="Calibri"/>
          <w:sz w:val="24"/>
          <w:szCs w:val="24"/>
          <w:lang w:val="ro-RO"/>
        </w:rPr>
      </w:pPr>
      <w:r w:rsidRPr="003104B5">
        <w:rPr>
          <w:rFonts w:asciiTheme="minorHAnsi" w:hAnsiTheme="minorHAnsi" w:cs="Calibri"/>
          <w:sz w:val="24"/>
          <w:szCs w:val="24"/>
          <w:lang w:val="ro-RO" w:eastAsia="da-DK"/>
        </w:rPr>
        <w:t>Nivelul de toleranță (T) se calculează aplicând formula:</w:t>
      </w:r>
    </w:p>
    <w:p w:rsidR="00D22645" w:rsidRPr="003104B5" w:rsidRDefault="00D22645" w:rsidP="00246334">
      <w:pPr>
        <w:spacing w:after="0" w:line="360" w:lineRule="auto"/>
        <w:jc w:val="both"/>
        <w:rPr>
          <w:rFonts w:asciiTheme="minorHAnsi" w:hAnsiTheme="minorHAnsi" w:cs="Calibri"/>
          <w:sz w:val="24"/>
          <w:szCs w:val="24"/>
          <w:lang w:val="ro-RO" w:eastAsia="da-DK"/>
        </w:rPr>
      </w:pPr>
      <w:r w:rsidRPr="003104B5">
        <w:rPr>
          <w:rFonts w:asciiTheme="minorHAnsi" w:hAnsiTheme="minorHAnsi" w:cs="Calibri"/>
          <w:sz w:val="24"/>
          <w:szCs w:val="24"/>
          <w:lang w:val="ro-RO" w:eastAsia="da-DK"/>
        </w:rPr>
        <w:t>T = (A</w:t>
      </w:r>
      <w:r w:rsidRPr="003104B5">
        <w:rPr>
          <w:rFonts w:asciiTheme="minorHAnsi" w:hAnsiTheme="minorHAnsi" w:cs="Calibri"/>
          <w:sz w:val="24"/>
          <w:szCs w:val="24"/>
          <w:vertAlign w:val="subscript"/>
          <w:lang w:val="ro-RO" w:eastAsia="da-DK"/>
        </w:rPr>
        <w:t xml:space="preserve">i </w:t>
      </w:r>
      <w:r w:rsidRPr="003104B5">
        <w:rPr>
          <w:rFonts w:asciiTheme="minorHAnsi" w:hAnsiTheme="minorHAnsi" w:cs="Calibri"/>
          <w:sz w:val="24"/>
          <w:szCs w:val="24"/>
          <w:lang w:val="ro-RO" w:eastAsia="da-DK"/>
        </w:rPr>
        <w:t>– A</w:t>
      </w:r>
      <w:r w:rsidRPr="003104B5">
        <w:rPr>
          <w:rFonts w:asciiTheme="minorHAnsi" w:hAnsiTheme="minorHAnsi" w:cs="Calibri"/>
          <w:sz w:val="24"/>
          <w:szCs w:val="24"/>
          <w:vertAlign w:val="subscript"/>
          <w:lang w:val="ro-RO" w:eastAsia="da-DK"/>
        </w:rPr>
        <w:t>e</w:t>
      </w:r>
      <w:r w:rsidRPr="003104B5">
        <w:rPr>
          <w:rFonts w:asciiTheme="minorHAnsi" w:hAnsiTheme="minorHAnsi" w:cs="Calibri"/>
          <w:sz w:val="24"/>
          <w:szCs w:val="24"/>
          <w:lang w:val="ro-RO" w:eastAsia="da-DK"/>
        </w:rPr>
        <w:t>)/A</w:t>
      </w:r>
      <w:r w:rsidRPr="003104B5">
        <w:rPr>
          <w:rFonts w:asciiTheme="minorHAnsi" w:hAnsiTheme="minorHAnsi" w:cs="Calibri"/>
          <w:sz w:val="24"/>
          <w:szCs w:val="24"/>
          <w:vertAlign w:val="subscript"/>
          <w:lang w:val="ro-RO" w:eastAsia="da-DK"/>
        </w:rPr>
        <w:t>i</w:t>
      </w:r>
      <w:r w:rsidRPr="003104B5">
        <w:rPr>
          <w:rFonts w:asciiTheme="minorHAnsi" w:hAnsiTheme="minorHAnsi" w:cs="Calibri"/>
          <w:sz w:val="24"/>
          <w:szCs w:val="24"/>
          <w:lang w:val="ro-RO" w:eastAsia="da-DK"/>
        </w:rPr>
        <w:t xml:space="preserve"> * 100, în care:</w:t>
      </w:r>
    </w:p>
    <w:p w:rsidR="00D22645" w:rsidRPr="003104B5" w:rsidRDefault="00D22645" w:rsidP="00246334">
      <w:pPr>
        <w:spacing w:after="0" w:line="360" w:lineRule="auto"/>
        <w:jc w:val="both"/>
        <w:rPr>
          <w:rFonts w:asciiTheme="minorHAnsi" w:hAnsiTheme="minorHAnsi" w:cs="Calibri"/>
          <w:sz w:val="24"/>
          <w:szCs w:val="24"/>
          <w:vertAlign w:val="subscript"/>
          <w:lang w:val="ro-RO" w:eastAsia="da-DK"/>
        </w:rPr>
      </w:pPr>
      <w:r w:rsidRPr="003104B5">
        <w:rPr>
          <w:rFonts w:asciiTheme="minorHAnsi" w:hAnsiTheme="minorHAnsi" w:cs="Calibri"/>
          <w:sz w:val="24"/>
          <w:szCs w:val="24"/>
          <w:lang w:val="ro-RO" w:eastAsia="da-DK"/>
        </w:rPr>
        <w:t>A</w:t>
      </w:r>
      <w:r w:rsidRPr="003104B5">
        <w:rPr>
          <w:rFonts w:asciiTheme="minorHAnsi" w:hAnsiTheme="minorHAnsi" w:cs="Calibri"/>
          <w:sz w:val="24"/>
          <w:szCs w:val="24"/>
          <w:vertAlign w:val="subscript"/>
          <w:lang w:val="ro-RO" w:eastAsia="da-DK"/>
        </w:rPr>
        <w:t xml:space="preserve">i </w:t>
      </w:r>
      <w:r w:rsidRPr="003104B5">
        <w:rPr>
          <w:rFonts w:asciiTheme="minorHAnsi" w:hAnsiTheme="minorHAnsi" w:cs="Calibri"/>
          <w:sz w:val="24"/>
          <w:szCs w:val="24"/>
          <w:lang w:val="ro-RO" w:eastAsia="da-DK"/>
        </w:rPr>
        <w:t xml:space="preserve">– alocarea în punctele de intrare la care UR a rezervat capacitate; </w:t>
      </w:r>
      <w:r w:rsidRPr="003104B5">
        <w:rPr>
          <w:rFonts w:asciiTheme="minorHAnsi" w:hAnsiTheme="minorHAnsi" w:cs="Calibri"/>
          <w:sz w:val="24"/>
          <w:szCs w:val="24"/>
          <w:vertAlign w:val="subscript"/>
          <w:lang w:val="ro-RO" w:eastAsia="da-DK"/>
        </w:rPr>
        <w:t xml:space="preserve"> </w:t>
      </w:r>
    </w:p>
    <w:p w:rsidR="00D22645" w:rsidRPr="003104B5" w:rsidRDefault="00D22645" w:rsidP="00246334">
      <w:pPr>
        <w:spacing w:after="0" w:line="360" w:lineRule="auto"/>
        <w:jc w:val="both"/>
        <w:rPr>
          <w:rFonts w:asciiTheme="minorHAnsi" w:hAnsiTheme="minorHAnsi" w:cs="Calibri"/>
          <w:sz w:val="24"/>
          <w:szCs w:val="24"/>
          <w:lang w:val="ro-RO" w:eastAsia="da-DK"/>
        </w:rPr>
      </w:pPr>
      <w:r w:rsidRPr="003104B5">
        <w:rPr>
          <w:rFonts w:asciiTheme="minorHAnsi" w:hAnsiTheme="minorHAnsi" w:cs="Calibri"/>
          <w:sz w:val="24"/>
          <w:szCs w:val="24"/>
          <w:lang w:val="ro-RO" w:eastAsia="da-DK"/>
        </w:rPr>
        <w:t>A</w:t>
      </w:r>
      <w:r w:rsidRPr="003104B5">
        <w:rPr>
          <w:rFonts w:asciiTheme="minorHAnsi" w:hAnsiTheme="minorHAnsi" w:cs="Calibri"/>
          <w:sz w:val="24"/>
          <w:szCs w:val="24"/>
          <w:vertAlign w:val="subscript"/>
          <w:lang w:val="ro-RO" w:eastAsia="da-DK"/>
        </w:rPr>
        <w:t xml:space="preserve">e </w:t>
      </w:r>
      <w:r w:rsidRPr="003104B5">
        <w:rPr>
          <w:rFonts w:asciiTheme="minorHAnsi" w:hAnsiTheme="minorHAnsi" w:cs="Calibri"/>
          <w:sz w:val="24"/>
          <w:szCs w:val="24"/>
          <w:lang w:val="ro-RO" w:eastAsia="da-DK"/>
        </w:rPr>
        <w:t>– alocarea în punctele de ieșire la care UR a rezervat capacitate.</w:t>
      </w:r>
    </w:p>
    <w:p w:rsidR="00D22645" w:rsidRPr="003104B5" w:rsidRDefault="00D22645" w:rsidP="00246334">
      <w:pPr>
        <w:spacing w:after="0" w:line="360" w:lineRule="auto"/>
        <w:jc w:val="both"/>
        <w:rPr>
          <w:rFonts w:asciiTheme="minorHAnsi" w:hAnsiTheme="minorHAnsi" w:cs="Calibri"/>
          <w:sz w:val="24"/>
          <w:szCs w:val="24"/>
          <w:lang w:val="ro-RO" w:eastAsia="da-DK"/>
        </w:rPr>
      </w:pPr>
      <w:r w:rsidRPr="003104B5">
        <w:rPr>
          <w:rFonts w:asciiTheme="minorHAnsi" w:hAnsiTheme="minorHAnsi" w:cs="Calibri"/>
          <w:sz w:val="24"/>
          <w:szCs w:val="24"/>
          <w:lang w:val="ro-RO" w:eastAsia="da-DK"/>
        </w:rPr>
        <w:t xml:space="preserve">Nivelul de toleranţă determinat se aplică alocării în punctele de intrare în SNT. </w:t>
      </w:r>
    </w:p>
    <w:p w:rsidR="00D22645" w:rsidRPr="003104B5" w:rsidRDefault="00D22645" w:rsidP="00246334">
      <w:pPr>
        <w:spacing w:after="0" w:line="360" w:lineRule="auto"/>
        <w:jc w:val="both"/>
        <w:rPr>
          <w:rFonts w:asciiTheme="minorHAnsi" w:hAnsiTheme="minorHAnsi" w:cs="Calibri"/>
          <w:sz w:val="24"/>
          <w:szCs w:val="24"/>
          <w:lang w:val="ro-RO" w:eastAsia="da-DK"/>
        </w:rPr>
      </w:pPr>
      <w:r w:rsidRPr="003104B5">
        <w:rPr>
          <w:rFonts w:asciiTheme="minorHAnsi" w:hAnsiTheme="minorHAnsi" w:cs="Calibri"/>
          <w:sz w:val="24"/>
          <w:szCs w:val="24"/>
          <w:lang w:val="ro-RO" w:eastAsia="da-DK"/>
        </w:rPr>
        <w:t xml:space="preserve">Pentru un UR al cărui dezechilibru zilnic este mai mic sau egal cu nivelul de toleranţă de 3%, tariful de dezechilibru zilnic (TDZ) se calculează în conformitate cu pct. 2.9. pentru toată cantitatea de dezechilibru. </w:t>
      </w:r>
    </w:p>
    <w:p w:rsidR="00D22645" w:rsidRPr="003104B5" w:rsidRDefault="00D22645" w:rsidP="00246334">
      <w:pPr>
        <w:spacing w:after="0" w:line="360" w:lineRule="auto"/>
        <w:jc w:val="both"/>
        <w:rPr>
          <w:rFonts w:asciiTheme="minorHAnsi" w:hAnsiTheme="minorHAnsi" w:cs="Calibri"/>
          <w:sz w:val="24"/>
          <w:szCs w:val="24"/>
          <w:lang w:val="ro-RO" w:eastAsia="da-DK"/>
        </w:rPr>
      </w:pPr>
      <w:r w:rsidRPr="003104B5">
        <w:rPr>
          <w:rFonts w:asciiTheme="minorHAnsi" w:hAnsiTheme="minorHAnsi" w:cs="Calibri"/>
          <w:sz w:val="24"/>
          <w:szCs w:val="24"/>
          <w:lang w:val="ro-RO" w:eastAsia="da-DK"/>
        </w:rPr>
        <w:t xml:space="preserve">Pentru un UR al cărui dezechilibru zilnic este mai mare decât nivelul de toleranţă de 3%, tariful de dezechilibru zilnic (TDZ) se calculează în conformitate cu pct. 2.9. şi reprezintă suma dintre TDZ aferent </w:t>
      </w:r>
      <w:r w:rsidR="002B3023">
        <w:rPr>
          <w:rFonts w:asciiTheme="minorHAnsi" w:hAnsiTheme="minorHAnsi" w:cs="Calibri"/>
          <w:sz w:val="24"/>
          <w:szCs w:val="24"/>
          <w:lang w:val="ro-RO" w:eastAsia="da-DK"/>
        </w:rPr>
        <w:t xml:space="preserve">cantităţii din </w:t>
      </w:r>
      <w:r w:rsidRPr="003104B5">
        <w:rPr>
          <w:rFonts w:asciiTheme="minorHAnsi" w:hAnsiTheme="minorHAnsi" w:cs="Calibri"/>
          <w:sz w:val="24"/>
          <w:szCs w:val="24"/>
          <w:lang w:val="ro-RO" w:eastAsia="da-DK"/>
        </w:rPr>
        <w:t xml:space="preserve">dezechilibrul zilnic care se încadrează în toleranţa de 3% şi TDZ aferent </w:t>
      </w:r>
      <w:r w:rsidR="002B3023">
        <w:rPr>
          <w:rFonts w:asciiTheme="minorHAnsi" w:hAnsiTheme="minorHAnsi" w:cs="Calibri"/>
          <w:sz w:val="24"/>
          <w:szCs w:val="24"/>
          <w:lang w:val="ro-RO" w:eastAsia="da-DK"/>
        </w:rPr>
        <w:t xml:space="preserve">cantităţii din </w:t>
      </w:r>
      <w:r w:rsidRPr="003104B5">
        <w:rPr>
          <w:rFonts w:asciiTheme="minorHAnsi" w:hAnsiTheme="minorHAnsi" w:cs="Calibri"/>
          <w:sz w:val="24"/>
          <w:szCs w:val="24"/>
          <w:lang w:val="ro-RO" w:eastAsia="da-DK"/>
        </w:rPr>
        <w:t>dezechilibrul</w:t>
      </w:r>
      <w:bookmarkStart w:id="0" w:name="_GoBack"/>
      <w:bookmarkEnd w:id="0"/>
      <w:r w:rsidRPr="003104B5">
        <w:rPr>
          <w:rFonts w:asciiTheme="minorHAnsi" w:hAnsiTheme="minorHAnsi" w:cs="Calibri"/>
          <w:sz w:val="24"/>
          <w:szCs w:val="24"/>
          <w:lang w:val="ro-RO" w:eastAsia="da-DK"/>
        </w:rPr>
        <w:t xml:space="preserve"> zilnic care se situează peste toleranţa de 3%.</w:t>
      </w:r>
    </w:p>
    <w:p w:rsidR="00D22645" w:rsidRPr="003104B5" w:rsidRDefault="00D22645" w:rsidP="00246334">
      <w:pPr>
        <w:spacing w:after="0" w:line="360" w:lineRule="auto"/>
        <w:jc w:val="both"/>
        <w:rPr>
          <w:rFonts w:asciiTheme="minorHAnsi" w:hAnsiTheme="minorHAnsi" w:cs="Arial"/>
          <w:b/>
          <w:bCs/>
          <w:sz w:val="24"/>
          <w:szCs w:val="24"/>
          <w:lang w:val="ro-RO"/>
        </w:rPr>
      </w:pPr>
    </w:p>
    <w:p w:rsidR="00AF52F1" w:rsidRPr="003104B5" w:rsidRDefault="00AF52F1" w:rsidP="00246334">
      <w:pPr>
        <w:spacing w:after="0" w:line="360" w:lineRule="auto"/>
        <w:jc w:val="both"/>
        <w:rPr>
          <w:rFonts w:asciiTheme="minorHAnsi" w:hAnsiTheme="minorHAnsi" w:cs="Arial"/>
          <w:b/>
          <w:bCs/>
          <w:sz w:val="24"/>
          <w:szCs w:val="24"/>
          <w:u w:val="single"/>
          <w:lang w:val="ro-RO"/>
        </w:rPr>
      </w:pPr>
      <w:r w:rsidRPr="003104B5">
        <w:rPr>
          <w:rFonts w:asciiTheme="minorHAnsi" w:hAnsiTheme="minorHAnsi" w:cs="Arial"/>
          <w:b/>
          <w:bCs/>
          <w:sz w:val="24"/>
          <w:szCs w:val="24"/>
          <w:lang w:val="ro-RO"/>
        </w:rPr>
        <w:t xml:space="preserve">2.7. </w:t>
      </w:r>
      <w:r w:rsidRPr="003104B5">
        <w:rPr>
          <w:rFonts w:asciiTheme="minorHAnsi" w:hAnsiTheme="minorHAnsi" w:cs="Arial"/>
          <w:b/>
          <w:bCs/>
          <w:sz w:val="24"/>
          <w:szCs w:val="24"/>
          <w:u w:val="single"/>
          <w:lang w:val="ro-RO"/>
        </w:rPr>
        <w:t xml:space="preserve">Rolul OTS în echilibrarea fizică a SNT </w:t>
      </w:r>
    </w:p>
    <w:p w:rsidR="00AF52F1" w:rsidRPr="003104B5" w:rsidRDefault="00AF52F1" w:rsidP="00246334">
      <w:pPr>
        <w:spacing w:after="0" w:line="360" w:lineRule="auto"/>
        <w:jc w:val="both"/>
        <w:rPr>
          <w:rFonts w:asciiTheme="minorHAnsi" w:hAnsiTheme="minorHAnsi" w:cs="Arial"/>
          <w:bCs/>
          <w:sz w:val="24"/>
          <w:szCs w:val="24"/>
          <w:lang w:val="ro-RO"/>
        </w:rPr>
      </w:pPr>
      <w:r w:rsidRPr="003104B5">
        <w:rPr>
          <w:rFonts w:asciiTheme="minorHAnsi" w:hAnsiTheme="minorHAnsi" w:cs="Arial"/>
          <w:bCs/>
          <w:sz w:val="24"/>
          <w:szCs w:val="24"/>
          <w:lang w:val="ro-RO"/>
        </w:rPr>
        <w:t xml:space="preserve">În funcție de starea, prezentă sau previzionată, de echilibru fizic a SNT, OTS va recurge la întreprinderea acțiunii de echilibrare a SNT prin cumpărarea/vânzarea cantităților de gaze naturale necesare pentru echilibrare. </w:t>
      </w:r>
    </w:p>
    <w:p w:rsidR="00AF52F1" w:rsidRPr="003104B5" w:rsidRDefault="00AF52F1" w:rsidP="00246334">
      <w:pPr>
        <w:spacing w:after="0" w:line="360" w:lineRule="auto"/>
        <w:jc w:val="both"/>
        <w:rPr>
          <w:rFonts w:asciiTheme="minorHAnsi" w:hAnsiTheme="minorHAnsi" w:cs="Arial"/>
          <w:bCs/>
          <w:sz w:val="24"/>
          <w:szCs w:val="24"/>
          <w:lang w:val="ro-RO"/>
        </w:rPr>
      </w:pPr>
      <w:r w:rsidRPr="003104B5">
        <w:rPr>
          <w:rFonts w:asciiTheme="minorHAnsi" w:hAnsiTheme="minorHAnsi" w:cs="Arial"/>
          <w:bCs/>
          <w:sz w:val="24"/>
          <w:szCs w:val="24"/>
          <w:lang w:val="ro-RO"/>
        </w:rPr>
        <w:t xml:space="preserve">Acţiunea de echilibrare va fi determinată numai de necesitatea obiectivă a menţinerii parametrilor operativi de funcţionare a SNT între limitele minime şi maxime stabilite şi publicate de OTS pe pagina proprie de internet în secţiunea dedicată UR, fiind independentă de eventualele dezechilibre comerciale ale fiecărui UR. Acţiunea de echilibrare poate fi și </w:t>
      </w:r>
      <w:r w:rsidRPr="003104B5">
        <w:rPr>
          <w:rFonts w:asciiTheme="minorHAnsi" w:hAnsiTheme="minorHAnsi" w:cs="Arial"/>
          <w:bCs/>
          <w:sz w:val="24"/>
          <w:szCs w:val="24"/>
          <w:lang w:val="ro-RO"/>
        </w:rPr>
        <w:lastRenderedPageBreak/>
        <w:t>preventivă, în sensul că este întreprinsă pentru a evita riscul de afectare a limitelor parametrilor operativi de funcţionare a SNT, risc rezultat în urma calculelor zilnice efectuate de OTS, pe baza datelor din programele de transport preliminare ale UR, în vederea optimizării fluxurilor de gaze naturale în sistem.</w:t>
      </w:r>
    </w:p>
    <w:p w:rsidR="00AF52F1" w:rsidRPr="003104B5" w:rsidRDefault="00AF52F1" w:rsidP="00246334">
      <w:pPr>
        <w:spacing w:after="0" w:line="360" w:lineRule="auto"/>
        <w:jc w:val="both"/>
        <w:rPr>
          <w:rFonts w:asciiTheme="minorHAnsi" w:hAnsiTheme="minorHAnsi" w:cs="Arial"/>
          <w:bCs/>
          <w:sz w:val="24"/>
          <w:szCs w:val="24"/>
          <w:lang w:val="ro-RO"/>
        </w:rPr>
      </w:pPr>
      <w:r w:rsidRPr="003104B5">
        <w:rPr>
          <w:rFonts w:asciiTheme="minorHAnsi" w:hAnsiTheme="minorHAnsi" w:cs="Arial"/>
          <w:bCs/>
          <w:sz w:val="24"/>
          <w:szCs w:val="24"/>
          <w:lang w:val="ro-RO"/>
        </w:rPr>
        <w:t xml:space="preserve">Cumpărarea gazelor naturale necesare pentru echilibrare se va realiza prin mecanisme de piaţă, transparent şi nediscriminatoriu, cu respectarea prevederilor legislaţiei naţionale privind atribuirea contractelor de achiziţie publică, pe baza unui contract-tip de cumpărare a gazelor naturale </w:t>
      </w:r>
      <w:r w:rsidRPr="003104B5">
        <w:rPr>
          <w:rFonts w:asciiTheme="minorHAnsi" w:hAnsiTheme="minorHAnsi" w:cs="EUAlbertina"/>
          <w:sz w:val="24"/>
          <w:szCs w:val="24"/>
          <w:lang w:val="ro-RO"/>
        </w:rPr>
        <w:t xml:space="preserve">elaborat de OTS şi </w:t>
      </w:r>
      <w:r w:rsidRPr="003104B5">
        <w:rPr>
          <w:rFonts w:asciiTheme="minorHAnsi" w:hAnsiTheme="minorHAnsi" w:cs="Arial"/>
          <w:bCs/>
          <w:sz w:val="24"/>
          <w:szCs w:val="24"/>
          <w:lang w:val="ro-RO"/>
        </w:rPr>
        <w:t xml:space="preserve">aprobat/avizat de ANRE. </w:t>
      </w:r>
    </w:p>
    <w:p w:rsidR="00AF52F1" w:rsidRPr="003104B5" w:rsidRDefault="00AF52F1" w:rsidP="00246334">
      <w:pPr>
        <w:spacing w:after="0" w:line="360" w:lineRule="auto"/>
        <w:jc w:val="both"/>
        <w:rPr>
          <w:rFonts w:asciiTheme="minorHAnsi" w:hAnsiTheme="minorHAnsi" w:cs="EUAlbertina"/>
          <w:sz w:val="24"/>
          <w:szCs w:val="24"/>
          <w:lang w:val="ro-RO"/>
        </w:rPr>
      </w:pPr>
      <w:r w:rsidRPr="003104B5">
        <w:rPr>
          <w:rFonts w:asciiTheme="minorHAnsi" w:hAnsiTheme="minorHAnsi" w:cs="Arial"/>
          <w:bCs/>
          <w:sz w:val="24"/>
          <w:szCs w:val="24"/>
          <w:lang w:val="ro-RO"/>
        </w:rPr>
        <w:t xml:space="preserve">Vânzarea gazelor naturale de echilibrare se va realiza </w:t>
      </w:r>
      <w:r w:rsidRPr="003104B5">
        <w:rPr>
          <w:rFonts w:asciiTheme="minorHAnsi" w:hAnsiTheme="minorHAnsi" w:cs="EUAlbertina"/>
          <w:sz w:val="24"/>
          <w:szCs w:val="24"/>
          <w:lang w:val="ro-RO"/>
        </w:rPr>
        <w:t xml:space="preserve">în cadrul pieţelor centralizate de gaze naturale, fie pe baza contractelor standard specifice pieţelor centralizate, fie pe baza unui contract-tip de vânzare a gazelor naturale elaborat de OTS şi </w:t>
      </w:r>
      <w:r w:rsidRPr="003104B5">
        <w:rPr>
          <w:rFonts w:asciiTheme="minorHAnsi" w:hAnsiTheme="minorHAnsi" w:cs="Arial"/>
          <w:bCs/>
          <w:sz w:val="24"/>
          <w:szCs w:val="24"/>
          <w:lang w:val="ro-RO"/>
        </w:rPr>
        <w:t>aprobat/avizat de ANRE</w:t>
      </w:r>
      <w:r w:rsidRPr="003104B5">
        <w:rPr>
          <w:rFonts w:asciiTheme="minorHAnsi" w:hAnsiTheme="minorHAnsi" w:cs="EUAlbertina"/>
          <w:sz w:val="24"/>
          <w:szCs w:val="24"/>
          <w:lang w:val="ro-RO"/>
        </w:rPr>
        <w:t xml:space="preserve">. </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Calibri"/>
          <w:sz w:val="24"/>
          <w:szCs w:val="24"/>
          <w:lang w:val="ro-RO"/>
        </w:rPr>
        <w:t xml:space="preserve">În situaţia în care acţiunea de echilibrare a SNT prin vânzarea, de către OTS, a cantităţilor de gaze naturale livrate în excedent în sistem nu se produce în termen de 24 de ore,  OTS va înmagazina cantităţile de gaze naturale respective în SNT şi/sau în depozitele de înmagazinare subterană, </w:t>
      </w:r>
      <w:r w:rsidRPr="003104B5">
        <w:rPr>
          <w:rFonts w:asciiTheme="minorHAnsi" w:hAnsiTheme="minorHAnsi" w:cs="Arial"/>
          <w:sz w:val="24"/>
          <w:szCs w:val="24"/>
          <w:lang w:val="ro-RO"/>
        </w:rPr>
        <w:t>în scopul efectuării unor acţiuni de echilibrare viitoare.</w:t>
      </w:r>
    </w:p>
    <w:p w:rsidR="00050BC7" w:rsidRPr="003104B5" w:rsidRDefault="00050BC7" w:rsidP="00246334">
      <w:pPr>
        <w:spacing w:after="0" w:line="360" w:lineRule="auto"/>
        <w:jc w:val="both"/>
        <w:rPr>
          <w:rFonts w:asciiTheme="minorHAnsi" w:hAnsiTheme="minorHAnsi" w:cs="Arial"/>
          <w:bCs/>
          <w:sz w:val="24"/>
          <w:szCs w:val="24"/>
          <w:lang w:val="ro-RO"/>
        </w:rPr>
      </w:pPr>
      <w:r w:rsidRPr="003104B5">
        <w:rPr>
          <w:rFonts w:asciiTheme="minorHAnsi" w:hAnsiTheme="minorHAnsi" w:cs="Arial"/>
          <w:sz w:val="24"/>
          <w:szCs w:val="24"/>
          <w:lang w:val="ro-RO"/>
        </w:rPr>
        <w:t xml:space="preserve">Până la sfârşitul fiecărei zile gaziere, OTS publică pe pagina </w:t>
      </w:r>
      <w:r w:rsidRPr="003104B5">
        <w:rPr>
          <w:rFonts w:asciiTheme="minorHAnsi" w:hAnsiTheme="minorHAnsi" w:cs="Arial"/>
          <w:bCs/>
          <w:sz w:val="24"/>
          <w:szCs w:val="24"/>
          <w:lang w:val="ro-RO"/>
        </w:rPr>
        <w:t xml:space="preserve">proprie de internet, în secţiunea dedicată UR, pentru fiecare acţiune de echilibrare fizică a SNT concretizată în vânzarea sau cumpărarea unor cantităţi de gaze naturale de echilibrare şi pentru fiecare zi gazieră pentru care este efectuată acţiunea de echilibrare, informaţii referitoare la </w:t>
      </w:r>
      <w:r w:rsidR="003104B5" w:rsidRPr="003104B5">
        <w:rPr>
          <w:rFonts w:asciiTheme="minorHAnsi" w:hAnsiTheme="minorHAnsi" w:cs="Arial"/>
          <w:bCs/>
          <w:sz w:val="24"/>
          <w:szCs w:val="24"/>
          <w:lang w:val="ro-RO"/>
        </w:rPr>
        <w:t xml:space="preserve">tipul acţiunii de echilibrare (preventivă sau nu), </w:t>
      </w:r>
      <w:r w:rsidRPr="003104B5">
        <w:rPr>
          <w:rFonts w:asciiTheme="minorHAnsi" w:hAnsiTheme="minorHAnsi" w:cs="Arial"/>
          <w:bCs/>
          <w:sz w:val="24"/>
          <w:szCs w:val="24"/>
          <w:lang w:val="ro-RO"/>
        </w:rPr>
        <w:t xml:space="preserve">tipul tranzacţiei (vânzare sau cumpărare), cantitatea de gaze naturale tranzacţionată, preţul aferent fiecărei tranzacţii, </w:t>
      </w:r>
      <w:r w:rsidRPr="003104B5">
        <w:rPr>
          <w:rFonts w:asciiTheme="minorHAnsi" w:hAnsiTheme="minorHAnsi" w:cs="Calibri"/>
          <w:sz w:val="24"/>
          <w:szCs w:val="24"/>
          <w:lang w:eastAsia="da-DK"/>
        </w:rPr>
        <w:t>preţul mediu ponderat al tranzacţiilor de cumpărare efectuate de către OTS pentru ziua gazieră respectivă şi preţul mediu ponderat al tranzacţiilor de vânzare efectuate de către OTS în ziua gazieră respectivă.</w:t>
      </w:r>
    </w:p>
    <w:p w:rsidR="00AF52F1" w:rsidRPr="003104B5" w:rsidRDefault="00AF52F1" w:rsidP="00246334">
      <w:pPr>
        <w:spacing w:after="0" w:line="360" w:lineRule="auto"/>
        <w:jc w:val="both"/>
        <w:rPr>
          <w:rFonts w:asciiTheme="minorHAnsi" w:hAnsiTheme="minorHAnsi" w:cs="Calibri"/>
          <w:b/>
          <w:sz w:val="24"/>
          <w:szCs w:val="24"/>
          <w:lang w:val="ro-RO"/>
        </w:rPr>
      </w:pPr>
    </w:p>
    <w:p w:rsidR="00AF52F1" w:rsidRPr="003104B5" w:rsidRDefault="00AF52F1" w:rsidP="00246334">
      <w:pPr>
        <w:spacing w:after="0" w:line="360" w:lineRule="auto"/>
        <w:jc w:val="both"/>
        <w:rPr>
          <w:rFonts w:asciiTheme="minorHAnsi" w:hAnsiTheme="minorHAnsi" w:cs="Arial"/>
          <w:b/>
          <w:bCs/>
          <w:sz w:val="24"/>
          <w:szCs w:val="24"/>
          <w:u w:val="single"/>
          <w:lang w:val="ro-RO"/>
        </w:rPr>
      </w:pPr>
      <w:r w:rsidRPr="003104B5">
        <w:rPr>
          <w:rFonts w:asciiTheme="minorHAnsi" w:hAnsiTheme="minorHAnsi" w:cs="Arial"/>
          <w:b/>
          <w:bCs/>
          <w:sz w:val="24"/>
          <w:szCs w:val="24"/>
          <w:lang w:val="ro-RO"/>
        </w:rPr>
        <w:t>2.8.</w:t>
      </w:r>
      <w:r w:rsidRPr="003104B5">
        <w:rPr>
          <w:rFonts w:asciiTheme="minorHAnsi" w:hAnsiTheme="minorHAnsi" w:cs="Arial"/>
          <w:b/>
          <w:bCs/>
          <w:sz w:val="24"/>
          <w:szCs w:val="24"/>
          <w:lang w:val="ro-RO"/>
        </w:rPr>
        <w:tab/>
      </w:r>
      <w:r w:rsidRPr="003104B5">
        <w:rPr>
          <w:rFonts w:asciiTheme="minorHAnsi" w:hAnsiTheme="minorHAnsi" w:cs="Arial"/>
          <w:b/>
          <w:bCs/>
          <w:sz w:val="24"/>
          <w:szCs w:val="24"/>
          <w:u w:val="single"/>
          <w:lang w:val="ro-RO"/>
        </w:rPr>
        <w:t>Rolul OTS în echilibrarea comercială a portofoliilor UR</w:t>
      </w:r>
    </w:p>
    <w:p w:rsidR="00AF52F1" w:rsidRPr="003104B5" w:rsidRDefault="00AF52F1" w:rsidP="00246334">
      <w:pPr>
        <w:spacing w:after="0" w:line="360" w:lineRule="auto"/>
        <w:jc w:val="both"/>
        <w:rPr>
          <w:rFonts w:asciiTheme="minorHAnsi" w:hAnsiTheme="minorHAnsi" w:cs="Arial"/>
          <w:bCs/>
          <w:sz w:val="24"/>
          <w:szCs w:val="24"/>
          <w:lang w:val="ro-RO"/>
        </w:rPr>
      </w:pPr>
      <w:r w:rsidRPr="003104B5">
        <w:rPr>
          <w:rFonts w:asciiTheme="minorHAnsi" w:hAnsiTheme="minorHAnsi" w:cs="Arial"/>
          <w:bCs/>
          <w:sz w:val="24"/>
          <w:szCs w:val="24"/>
          <w:lang w:val="ro-RO"/>
        </w:rPr>
        <w:t xml:space="preserve">În cursul lunii M+1, după expirarea perioadei în care utilizatorii de rețea pot uza de FTG, OTS va recurge la determinarea cantităților finale de dezechilibru zilnic, aferente fiecărei zile gaziere din luna M şi fiecărui UR. </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În caz de dezechilibru zilnic, utilizatorii de rețea se pot găsi în una din cele două situații:</w:t>
      </w:r>
    </w:p>
    <w:p w:rsidR="00AF52F1" w:rsidRPr="003104B5" w:rsidRDefault="00AF52F1" w:rsidP="00246334">
      <w:pPr>
        <w:numPr>
          <w:ilvl w:val="0"/>
          <w:numId w:val="5"/>
        </w:num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Excedent: în cazurile în care diferența dintre cantitățile de gaze naturale intrate în SNT și cele ieșite din SNT este mai mare decât zero;</w:t>
      </w:r>
    </w:p>
    <w:p w:rsidR="00AF52F1" w:rsidRPr="003104B5" w:rsidRDefault="00AF52F1" w:rsidP="00246334">
      <w:pPr>
        <w:numPr>
          <w:ilvl w:val="0"/>
          <w:numId w:val="5"/>
        </w:num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lastRenderedPageBreak/>
        <w:t>Deficit: în cazurile în care diferența dintre cantitățile de gaze naturale intrate în SNT și cele ieșite din SNT este mai mică decât zero.</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În situaţia în care OTS constată o stare de dezechilibru cu titlul Excedent aferentă portofoliului individual al unui utilizator de rețea, acesta va accepta vânzarea către OTS a cantităţii de gaze naturale care reprezintă dezechilibrul înregistrat. </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În situaţia în care OTS constată o stare de dezechilibru cu titlul Deficit aferentă portofoliului individual al unui utilizator de rețea, acesta va accepta cumpărarea de la OTS a cantităţii de gaze naturale care reprezintă dezechilibrul înregistrat.</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OTS recurge la calcularea tarifului de dezechilibru zilnic (TDZ) prin înmulțirea cantității finale de dezechilibru zilnic (Q) cu prețul aplicabil (P), conform metodologiei stabilite la pct. 2.9. </w:t>
      </w:r>
    </w:p>
    <w:p w:rsidR="00AF52F1" w:rsidRPr="003104B5" w:rsidRDefault="00AF52F1" w:rsidP="00246334">
      <w:pPr>
        <w:spacing w:after="0" w:line="360" w:lineRule="auto"/>
        <w:jc w:val="both"/>
        <w:rPr>
          <w:rFonts w:asciiTheme="minorHAnsi" w:hAnsiTheme="minorHAnsi" w:cs="Calibri"/>
          <w:b/>
          <w:sz w:val="24"/>
          <w:szCs w:val="24"/>
          <w:lang w:val="ro-RO"/>
        </w:rPr>
      </w:pPr>
    </w:p>
    <w:p w:rsidR="00AF52F1" w:rsidRPr="003104B5" w:rsidRDefault="00AF52F1" w:rsidP="00246334">
      <w:pPr>
        <w:spacing w:after="0" w:line="360" w:lineRule="auto"/>
        <w:jc w:val="both"/>
        <w:rPr>
          <w:rFonts w:asciiTheme="minorHAnsi" w:hAnsiTheme="minorHAnsi" w:cs="Arial"/>
          <w:b/>
          <w:sz w:val="24"/>
          <w:szCs w:val="24"/>
          <w:u w:val="single"/>
          <w:lang w:val="ro-RO"/>
        </w:rPr>
      </w:pPr>
      <w:r w:rsidRPr="003104B5">
        <w:rPr>
          <w:rFonts w:asciiTheme="minorHAnsi" w:hAnsiTheme="minorHAnsi" w:cs="Arial"/>
          <w:b/>
          <w:sz w:val="24"/>
          <w:szCs w:val="24"/>
          <w:lang w:val="ro-RO"/>
        </w:rPr>
        <w:t xml:space="preserve">2.9 </w:t>
      </w:r>
      <w:r w:rsidRPr="003104B5">
        <w:rPr>
          <w:rFonts w:asciiTheme="minorHAnsi" w:hAnsiTheme="minorHAnsi" w:cs="Arial"/>
          <w:b/>
          <w:sz w:val="24"/>
          <w:szCs w:val="24"/>
          <w:u w:val="single"/>
          <w:lang w:val="ro-RO"/>
        </w:rPr>
        <w:t>Metodologii de calcul a tarifelor de dezechilibru (TDZ)</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Conform principiului de aplicare a tarifelor de dezechilibru zilnic descris în cadrul capitolului V al regulamentului (UE) nr. 312/2014, determinarea acestuia pentru fiecare utilizator de rețea care a creat dezechilibru se realizează prin înmulțirea  cantității de dezechilibru zilnic (Q) cu prețul aplicabil (P).</w:t>
      </w:r>
    </w:p>
    <w:p w:rsidR="00AF52F1" w:rsidRPr="003104B5" w:rsidRDefault="00AF52F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Tarifele de dezechilibru zilnic vor fi evidențiate separat pe facturile emise de OST către utilizatorii de rețea, conform art. 19, alineatul 2, din regulamentul (UE) nr. 312/2014.</w:t>
      </w:r>
    </w:p>
    <w:p w:rsidR="00AF52F1" w:rsidRPr="003104B5" w:rsidRDefault="00AF52F1" w:rsidP="00246334">
      <w:pPr>
        <w:spacing w:after="0" w:line="360" w:lineRule="auto"/>
        <w:jc w:val="both"/>
        <w:rPr>
          <w:rFonts w:asciiTheme="minorHAnsi" w:hAnsiTheme="minorHAnsi" w:cs="Calibri"/>
          <w:b/>
          <w:sz w:val="24"/>
          <w:szCs w:val="24"/>
          <w:lang w:val="ro-RO"/>
        </w:rPr>
      </w:pPr>
    </w:p>
    <w:p w:rsidR="007C7733" w:rsidRPr="003104B5" w:rsidRDefault="007C7733" w:rsidP="00246334">
      <w:pPr>
        <w:spacing w:after="0" w:line="360" w:lineRule="auto"/>
        <w:jc w:val="both"/>
        <w:rPr>
          <w:rFonts w:asciiTheme="minorHAnsi" w:hAnsiTheme="minorHAnsi" w:cs="Calibri"/>
          <w:b/>
          <w:sz w:val="24"/>
          <w:szCs w:val="24"/>
          <w:lang w:val="ro-RO"/>
        </w:rPr>
      </w:pPr>
      <w:r w:rsidRPr="003104B5">
        <w:rPr>
          <w:rFonts w:asciiTheme="minorHAnsi" w:hAnsiTheme="minorHAnsi" w:cs="Calibri"/>
          <w:b/>
          <w:sz w:val="24"/>
          <w:szCs w:val="24"/>
          <w:lang w:val="ro-RO"/>
        </w:rPr>
        <w:t>2.9.1.  Metodologie privind stabilirea preţului de vânzare/cumpărare a cantităţilor de gaze naturale aflate în dezechilibru zilnic la nivel de UR</w:t>
      </w:r>
    </w:p>
    <w:p w:rsidR="007C7733" w:rsidRPr="003104B5" w:rsidRDefault="007C7733" w:rsidP="00246334">
      <w:pPr>
        <w:spacing w:after="0" w:line="360" w:lineRule="auto"/>
        <w:jc w:val="both"/>
        <w:rPr>
          <w:rFonts w:asciiTheme="minorHAnsi" w:hAnsiTheme="minorHAnsi" w:cs="Arial"/>
          <w:sz w:val="24"/>
          <w:szCs w:val="24"/>
          <w:lang w:val="ro-RO"/>
        </w:rPr>
      </w:pPr>
      <w:r w:rsidRPr="003104B5">
        <w:rPr>
          <w:rFonts w:asciiTheme="minorHAnsi" w:hAnsiTheme="minorHAnsi" w:cs="Calibri"/>
          <w:b/>
          <w:sz w:val="24"/>
          <w:szCs w:val="24"/>
          <w:lang w:eastAsia="da-DK"/>
        </w:rPr>
        <w:t xml:space="preserve">A. </w:t>
      </w:r>
      <w:r w:rsidRPr="003104B5">
        <w:rPr>
          <w:rFonts w:asciiTheme="minorHAnsi" w:hAnsiTheme="minorHAnsi" w:cs="Calibri"/>
          <w:sz w:val="24"/>
          <w:szCs w:val="24"/>
          <w:lang w:eastAsia="da-DK"/>
        </w:rPr>
        <w:t xml:space="preserve">În situaţia în care, la nivelul unei zile gaziere, suma dezechilibrelor înregistrate de UR </w:t>
      </w:r>
      <w:r w:rsidRPr="003104B5">
        <w:rPr>
          <w:rFonts w:asciiTheme="minorHAnsi" w:hAnsiTheme="minorHAnsi" w:cs="Arial"/>
          <w:sz w:val="24"/>
          <w:szCs w:val="24"/>
          <w:lang w:val="ro-RO"/>
        </w:rPr>
        <w:t xml:space="preserve">aflaţi în stare de dezechilibru cu titlul Deficit este egală cu </w:t>
      </w:r>
      <w:r w:rsidRPr="003104B5">
        <w:rPr>
          <w:rFonts w:asciiTheme="minorHAnsi" w:hAnsiTheme="minorHAnsi" w:cs="Calibri"/>
          <w:sz w:val="24"/>
          <w:szCs w:val="24"/>
          <w:lang w:eastAsia="da-DK"/>
        </w:rPr>
        <w:t xml:space="preserve">suma dezechilibrelor înregistrate de UR </w:t>
      </w:r>
      <w:r w:rsidRPr="003104B5">
        <w:rPr>
          <w:rFonts w:asciiTheme="minorHAnsi" w:hAnsiTheme="minorHAnsi" w:cs="Arial"/>
          <w:sz w:val="24"/>
          <w:szCs w:val="24"/>
          <w:lang w:val="ro-RO"/>
        </w:rPr>
        <w:t xml:space="preserve">aflaţi în stare de dezechilibru cu titlul Excedent, preţul aplicabil atât la vânzarea de către UR către OTS a cantităţilor de gaze naturale reprezentând dezechilibre pozitive, cât şi la cumpărarea de către UR de la OTS a cantităţilor de gaze naturale reprezentând dezechilibre negative este </w:t>
      </w:r>
      <w:r w:rsidRPr="003104B5">
        <w:rPr>
          <w:rFonts w:asciiTheme="minorHAnsi" w:hAnsiTheme="minorHAnsi" w:cs="Arial"/>
          <w:b/>
          <w:sz w:val="24"/>
          <w:szCs w:val="24"/>
          <w:lang w:val="ro-RO"/>
        </w:rPr>
        <w:t>preţul mediu ponderat al tuturor tranzacțiilor cu gaze naturale, inclusiv cele aferente FTG, notificate în PVT pentru ziua gazieră respectivă</w:t>
      </w:r>
      <w:r w:rsidRPr="003104B5">
        <w:rPr>
          <w:rFonts w:asciiTheme="minorHAnsi" w:hAnsiTheme="minorHAnsi" w:cs="Arial"/>
          <w:sz w:val="24"/>
          <w:szCs w:val="24"/>
          <w:lang w:val="ro-RO"/>
        </w:rPr>
        <w:t xml:space="preserve">. Dacă nu au avut loc tranzacții notificate în PVT, se va lua în considerare preţul mediu ponderat al tuturor tranzacțiilor cu gaze naturale efectuate în cadrul BRM și OPCOM pentru ziua gazieră respectivă. Dată fiind lichiditatea redusă a pieței angro pe termen scurt, în situația în care pentru ziua gazieră </w:t>
      </w:r>
      <w:r w:rsidRPr="003104B5">
        <w:rPr>
          <w:rFonts w:asciiTheme="minorHAnsi" w:hAnsiTheme="minorHAnsi" w:cs="Arial"/>
          <w:sz w:val="24"/>
          <w:szCs w:val="24"/>
          <w:lang w:val="ro-RO"/>
        </w:rPr>
        <w:lastRenderedPageBreak/>
        <w:t>respectivă nu au fost efectuate tranzacții, se va lua în considerare preţul mediu ponderat al ultimei zile pentru care au existat tranzacții notificate în PVT.</w:t>
      </w:r>
    </w:p>
    <w:p w:rsidR="007C7733" w:rsidRPr="003104B5" w:rsidRDefault="007C7733" w:rsidP="00246334">
      <w:pPr>
        <w:pStyle w:val="BodyText3"/>
        <w:spacing w:after="0" w:line="360" w:lineRule="auto"/>
        <w:jc w:val="both"/>
        <w:rPr>
          <w:rFonts w:asciiTheme="minorHAnsi" w:hAnsiTheme="minorHAnsi" w:cs="Calibri"/>
          <w:sz w:val="24"/>
          <w:szCs w:val="24"/>
          <w:lang w:eastAsia="da-DK"/>
        </w:rPr>
      </w:pPr>
      <w:r w:rsidRPr="003104B5">
        <w:rPr>
          <w:rFonts w:asciiTheme="minorHAnsi" w:hAnsiTheme="minorHAnsi" w:cs="Calibri"/>
          <w:sz w:val="24"/>
          <w:szCs w:val="24"/>
          <w:lang w:eastAsia="da-DK"/>
        </w:rPr>
        <w:t>La momentul iniţial al aplicării prevederilor referitoare la tariful de dezechilibru zilnic, pentru stabilirea preţului aplicabil, în situaţia în care nu există tranzacţii notificate în PVT sau tranzacţii efectuate în cadrul BRM şi OPCOM pentru ziua respectivă, se vor lua în considerare ultimele tranzacţii efectuate în cadrul BRM şi OPCOM.</w:t>
      </w:r>
    </w:p>
    <w:p w:rsidR="009A72A7" w:rsidRPr="003104B5" w:rsidRDefault="00740C06" w:rsidP="00246334">
      <w:pPr>
        <w:pStyle w:val="BodyText3"/>
        <w:spacing w:after="0" w:line="360" w:lineRule="auto"/>
        <w:jc w:val="both"/>
        <w:rPr>
          <w:rFonts w:asciiTheme="minorHAnsi" w:hAnsiTheme="minorHAnsi" w:cs="Arial"/>
          <w:bCs/>
          <w:sz w:val="24"/>
          <w:szCs w:val="24"/>
          <w:lang w:val="ro-RO"/>
        </w:rPr>
      </w:pPr>
      <w:r w:rsidRPr="003104B5">
        <w:rPr>
          <w:rFonts w:asciiTheme="minorHAnsi" w:hAnsiTheme="minorHAnsi" w:cs="Arial"/>
          <w:sz w:val="24"/>
          <w:szCs w:val="24"/>
          <w:lang w:val="ro-RO"/>
        </w:rPr>
        <w:t xml:space="preserve">Până la sfârşitul fiecărei zile gaziere, OTS publică pe pagina </w:t>
      </w:r>
      <w:r w:rsidRPr="003104B5">
        <w:rPr>
          <w:rFonts w:asciiTheme="minorHAnsi" w:hAnsiTheme="minorHAnsi" w:cs="Arial"/>
          <w:bCs/>
          <w:sz w:val="24"/>
          <w:szCs w:val="24"/>
          <w:lang w:val="ro-RO"/>
        </w:rPr>
        <w:t xml:space="preserve">proprie de internet, în secţiunea dedicată UR, pentru fiecare tranzacţie notificată de UR în PVT pentru ziua gazieră respectivă, inclusiv ca urmare a utilizării NIZ, informaţii referitoare la cantitatea de gaze naturale astfel tranzacţionată, preţul aferent tranzacţiei, precum şi preţul mediu ponderat al tuturor tranzacţiilor notificate în PVT pentru ziua gazieră respectivă. </w:t>
      </w:r>
    </w:p>
    <w:p w:rsidR="00740C06" w:rsidRPr="003104B5" w:rsidRDefault="009A72A7" w:rsidP="00246334">
      <w:pPr>
        <w:pStyle w:val="BodyText3"/>
        <w:spacing w:after="0" w:line="360" w:lineRule="auto"/>
        <w:jc w:val="both"/>
        <w:rPr>
          <w:rFonts w:asciiTheme="minorHAnsi" w:hAnsiTheme="minorHAnsi" w:cs="Calibri"/>
          <w:sz w:val="24"/>
          <w:szCs w:val="24"/>
          <w:lang w:eastAsia="da-DK"/>
        </w:rPr>
      </w:pPr>
      <w:r w:rsidRPr="003104B5">
        <w:rPr>
          <w:rFonts w:asciiTheme="minorHAnsi" w:hAnsiTheme="minorHAnsi" w:cs="Arial"/>
          <w:bCs/>
          <w:sz w:val="24"/>
          <w:szCs w:val="24"/>
          <w:lang w:val="ro-RO"/>
        </w:rPr>
        <w:t>În ziua gazieră imediat următoare ultimei zile în care este posibilă efectua</w:t>
      </w:r>
      <w:r w:rsidR="00740C06" w:rsidRPr="003104B5">
        <w:rPr>
          <w:rFonts w:asciiTheme="minorHAnsi" w:hAnsiTheme="minorHAnsi" w:cs="Arial"/>
          <w:bCs/>
          <w:sz w:val="24"/>
          <w:szCs w:val="24"/>
          <w:lang w:val="ro-RO"/>
        </w:rPr>
        <w:t>r</w:t>
      </w:r>
      <w:r w:rsidRPr="003104B5">
        <w:rPr>
          <w:rFonts w:asciiTheme="minorHAnsi" w:hAnsiTheme="minorHAnsi" w:cs="Arial"/>
          <w:bCs/>
          <w:sz w:val="24"/>
          <w:szCs w:val="24"/>
          <w:lang w:val="ro-RO"/>
        </w:rPr>
        <w:t>ea</w:t>
      </w:r>
      <w:r w:rsidR="00740C06" w:rsidRPr="003104B5">
        <w:rPr>
          <w:rFonts w:asciiTheme="minorHAnsi" w:hAnsiTheme="minorHAnsi" w:cs="Arial"/>
          <w:bCs/>
          <w:sz w:val="24"/>
          <w:szCs w:val="24"/>
          <w:lang w:val="ro-RO"/>
        </w:rPr>
        <w:t xml:space="preserve"> FTG, OTS </w:t>
      </w:r>
      <w:r w:rsidR="00740C06" w:rsidRPr="003104B5">
        <w:rPr>
          <w:rFonts w:asciiTheme="minorHAnsi" w:hAnsiTheme="minorHAnsi" w:cs="Arial"/>
          <w:sz w:val="24"/>
          <w:szCs w:val="24"/>
          <w:lang w:val="ro-RO"/>
        </w:rPr>
        <w:t xml:space="preserve">publică pe pagina </w:t>
      </w:r>
      <w:r w:rsidR="00740C06" w:rsidRPr="003104B5">
        <w:rPr>
          <w:rFonts w:asciiTheme="minorHAnsi" w:hAnsiTheme="minorHAnsi" w:cs="Arial"/>
          <w:bCs/>
          <w:sz w:val="24"/>
          <w:szCs w:val="24"/>
          <w:lang w:val="ro-RO"/>
        </w:rPr>
        <w:t>proprie de internet, în secţiunea dedicată UR, pentru fiecare zi gazieră a lunii anterioare, informaţii actualizate privind nivelul preţului mediu ponderat al tranzacţiilor notificate în PVT pentru ziua gazieră respectivă rezultat după efectuarea FTG.</w:t>
      </w:r>
    </w:p>
    <w:p w:rsidR="006F2845" w:rsidRPr="003104B5" w:rsidRDefault="006F2845" w:rsidP="00246334">
      <w:pPr>
        <w:spacing w:after="0" w:line="360" w:lineRule="auto"/>
        <w:jc w:val="both"/>
        <w:rPr>
          <w:rFonts w:asciiTheme="minorHAnsi" w:hAnsiTheme="minorHAnsi"/>
          <w:sz w:val="24"/>
          <w:szCs w:val="24"/>
        </w:rPr>
      </w:pPr>
    </w:p>
    <w:p w:rsidR="007C7733" w:rsidRPr="003104B5" w:rsidRDefault="007C7733" w:rsidP="00246334">
      <w:pPr>
        <w:spacing w:after="0" w:line="360" w:lineRule="auto"/>
        <w:jc w:val="both"/>
        <w:rPr>
          <w:rFonts w:asciiTheme="minorHAnsi" w:hAnsiTheme="minorHAnsi" w:cs="Calibri"/>
          <w:sz w:val="24"/>
          <w:szCs w:val="24"/>
          <w:lang w:val="ro-RO"/>
        </w:rPr>
      </w:pPr>
      <w:r w:rsidRPr="003104B5">
        <w:rPr>
          <w:rFonts w:asciiTheme="minorHAnsi" w:hAnsiTheme="minorHAnsi"/>
          <w:b/>
          <w:sz w:val="24"/>
          <w:szCs w:val="24"/>
        </w:rPr>
        <w:t>B.</w:t>
      </w:r>
      <w:r w:rsidR="00146FD1" w:rsidRPr="003104B5">
        <w:rPr>
          <w:rFonts w:asciiTheme="minorHAnsi" w:hAnsiTheme="minorHAnsi"/>
          <w:b/>
          <w:sz w:val="24"/>
          <w:szCs w:val="24"/>
        </w:rPr>
        <w:t>1.</w:t>
      </w:r>
      <w:r w:rsidRPr="003104B5">
        <w:rPr>
          <w:rFonts w:asciiTheme="minorHAnsi" w:hAnsiTheme="minorHAnsi"/>
          <w:sz w:val="24"/>
          <w:szCs w:val="24"/>
        </w:rPr>
        <w:t xml:space="preserve"> </w:t>
      </w:r>
      <w:r w:rsidRPr="003104B5">
        <w:rPr>
          <w:rFonts w:asciiTheme="minorHAnsi" w:hAnsiTheme="minorHAnsi" w:cs="Calibri"/>
          <w:sz w:val="24"/>
          <w:szCs w:val="24"/>
          <w:lang w:eastAsia="da-DK"/>
        </w:rPr>
        <w:t xml:space="preserve">În situaţia în care, la nivelul unei zile gaziere, suma dezechilibrelor înregistrate de UR </w:t>
      </w:r>
      <w:r w:rsidRPr="003104B5">
        <w:rPr>
          <w:rFonts w:asciiTheme="minorHAnsi" w:hAnsiTheme="minorHAnsi" w:cs="Arial"/>
          <w:sz w:val="24"/>
          <w:szCs w:val="24"/>
          <w:lang w:val="ro-RO"/>
        </w:rPr>
        <w:t xml:space="preserve">aflaţi în stare de dezechilibru cu titlul Deficit este mai mare decât </w:t>
      </w:r>
      <w:r w:rsidRPr="003104B5">
        <w:rPr>
          <w:rFonts w:asciiTheme="minorHAnsi" w:hAnsiTheme="minorHAnsi" w:cs="Calibri"/>
          <w:sz w:val="24"/>
          <w:szCs w:val="24"/>
          <w:lang w:eastAsia="da-DK"/>
        </w:rPr>
        <w:t xml:space="preserve">suma dezechilibrelor înregistrate de UR </w:t>
      </w:r>
      <w:r w:rsidRPr="003104B5">
        <w:rPr>
          <w:rFonts w:asciiTheme="minorHAnsi" w:hAnsiTheme="minorHAnsi" w:cs="Arial"/>
          <w:sz w:val="24"/>
          <w:szCs w:val="24"/>
          <w:lang w:val="ro-RO"/>
        </w:rPr>
        <w:t xml:space="preserve">aflaţi în stare de dezechilibru cu titlul Excedent, iar OTS a cumpărat, </w:t>
      </w:r>
      <w:r w:rsidR="00380412" w:rsidRPr="003104B5">
        <w:rPr>
          <w:rFonts w:asciiTheme="minorHAnsi" w:hAnsiTheme="minorHAnsi" w:cs="Arial"/>
          <w:sz w:val="24"/>
          <w:szCs w:val="24"/>
          <w:lang w:val="ro-RO"/>
        </w:rPr>
        <w:t>pentru</w:t>
      </w:r>
      <w:r w:rsidRPr="003104B5">
        <w:rPr>
          <w:rFonts w:asciiTheme="minorHAnsi" w:hAnsiTheme="minorHAnsi" w:cs="Arial"/>
          <w:sz w:val="24"/>
          <w:szCs w:val="24"/>
          <w:lang w:val="ro-RO"/>
        </w:rPr>
        <w:t xml:space="preserve"> ziua gazieră respectivă, conform prevederilor de la pct. 2.7., </w:t>
      </w:r>
      <w:r w:rsidRPr="003104B5">
        <w:rPr>
          <w:rFonts w:asciiTheme="minorHAnsi" w:hAnsiTheme="minorHAnsi" w:cs="Calibri"/>
          <w:sz w:val="24"/>
          <w:szCs w:val="24"/>
          <w:lang w:val="ro-RO" w:eastAsia="da-DK"/>
        </w:rPr>
        <w:t>cantităţi de gaze naturale în scopul echilibrării fizice a SNT</w:t>
      </w:r>
      <w:r w:rsidRPr="003104B5">
        <w:rPr>
          <w:rFonts w:asciiTheme="minorHAnsi" w:hAnsiTheme="minorHAnsi" w:cs="Arial"/>
          <w:sz w:val="24"/>
          <w:szCs w:val="24"/>
          <w:lang w:val="ro-RO"/>
        </w:rPr>
        <w:t xml:space="preserve">, preţurile aplicabile pentru </w:t>
      </w:r>
      <w:r w:rsidRPr="003104B5">
        <w:rPr>
          <w:rFonts w:asciiTheme="minorHAnsi" w:hAnsiTheme="minorHAnsi" w:cs="Calibri"/>
          <w:sz w:val="24"/>
          <w:szCs w:val="24"/>
          <w:lang w:val="ro-RO"/>
        </w:rPr>
        <w:t>vânzarea/cumpărarea cantităţilor de gaze naturale aflate în dezechilibru zilnic la nivel de UR sunt:</w:t>
      </w:r>
    </w:p>
    <w:p w:rsidR="007C7733" w:rsidRPr="003104B5" w:rsidRDefault="007C7733"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aflaţi în stare de dezechilibru cu titlul</w:t>
      </w:r>
      <w:r w:rsidRPr="003104B5">
        <w:rPr>
          <w:rFonts w:asciiTheme="minorHAnsi" w:hAnsiTheme="minorHAnsi" w:cs="Arial"/>
          <w:b/>
          <w:sz w:val="24"/>
          <w:szCs w:val="24"/>
          <w:lang w:val="ro-RO"/>
        </w:rPr>
        <w:t xml:space="preserve"> Deficit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se încadrează în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cumpărarea de către UR de la OTS a cantităţii de gaze naturale </w:t>
      </w:r>
      <w:r w:rsidR="00A96DD4" w:rsidRPr="003104B5">
        <w:rPr>
          <w:rFonts w:asciiTheme="minorHAnsi" w:hAnsiTheme="minorHAnsi" w:cs="Arial"/>
          <w:sz w:val="24"/>
          <w:szCs w:val="24"/>
          <w:lang w:val="ro-RO"/>
        </w:rPr>
        <w:t xml:space="preserve">respective </w:t>
      </w:r>
      <w:r w:rsidRPr="003104B5">
        <w:rPr>
          <w:rFonts w:asciiTheme="minorHAnsi" w:hAnsiTheme="minorHAnsi" w:cs="Calibri"/>
          <w:sz w:val="24"/>
          <w:szCs w:val="24"/>
          <w:lang w:eastAsia="da-DK"/>
        </w:rPr>
        <w:t xml:space="preserve">este </w:t>
      </w:r>
      <w:r w:rsidR="00A96DD4" w:rsidRPr="003104B5">
        <w:rPr>
          <w:rFonts w:asciiTheme="minorHAnsi" w:hAnsiTheme="minorHAnsi" w:cs="Calibri"/>
          <w:b/>
          <w:sz w:val="24"/>
          <w:szCs w:val="24"/>
          <w:lang w:eastAsia="da-DK"/>
        </w:rPr>
        <w:t xml:space="preserve">preţul mediu ponderat al </w:t>
      </w:r>
      <w:r w:rsidRPr="003104B5">
        <w:rPr>
          <w:rFonts w:asciiTheme="minorHAnsi" w:hAnsiTheme="minorHAnsi" w:cs="Calibri"/>
          <w:b/>
          <w:sz w:val="24"/>
          <w:szCs w:val="24"/>
          <w:lang w:eastAsia="da-DK"/>
        </w:rPr>
        <w:t>tranzacţii</w:t>
      </w:r>
      <w:r w:rsidR="00A96DD4" w:rsidRPr="003104B5">
        <w:rPr>
          <w:rFonts w:asciiTheme="minorHAnsi" w:hAnsiTheme="minorHAnsi" w:cs="Calibri"/>
          <w:b/>
          <w:sz w:val="24"/>
          <w:szCs w:val="24"/>
          <w:lang w:eastAsia="da-DK"/>
        </w:rPr>
        <w:t>lor</w:t>
      </w:r>
      <w:r w:rsidRPr="003104B5">
        <w:rPr>
          <w:rFonts w:asciiTheme="minorHAnsi" w:hAnsiTheme="minorHAnsi" w:cs="Calibri"/>
          <w:b/>
          <w:sz w:val="24"/>
          <w:szCs w:val="24"/>
          <w:lang w:eastAsia="da-DK"/>
        </w:rPr>
        <w:t xml:space="preserve"> de cumpărare</w:t>
      </w:r>
      <w:r w:rsidR="00A96DD4" w:rsidRPr="003104B5">
        <w:rPr>
          <w:rFonts w:asciiTheme="minorHAnsi" w:hAnsiTheme="minorHAnsi" w:cs="Calibri"/>
          <w:b/>
          <w:sz w:val="24"/>
          <w:szCs w:val="24"/>
          <w:lang w:eastAsia="da-DK"/>
        </w:rPr>
        <w:t xml:space="preserve"> efectuate de către OTS </w:t>
      </w:r>
      <w:r w:rsidR="00380412" w:rsidRPr="003104B5">
        <w:rPr>
          <w:rFonts w:asciiTheme="minorHAnsi" w:hAnsiTheme="minorHAnsi" w:cs="Calibri"/>
          <w:b/>
          <w:sz w:val="24"/>
          <w:szCs w:val="24"/>
          <w:lang w:eastAsia="da-DK"/>
        </w:rPr>
        <w:t>pentru</w:t>
      </w:r>
      <w:r w:rsidR="00A96DD4" w:rsidRPr="003104B5">
        <w:rPr>
          <w:rFonts w:asciiTheme="minorHAnsi" w:hAnsiTheme="minorHAnsi" w:cs="Calibri"/>
          <w:b/>
          <w:sz w:val="24"/>
          <w:szCs w:val="24"/>
          <w:lang w:eastAsia="da-DK"/>
        </w:rPr>
        <w:t xml:space="preserve"> ziua gazieră respectivă</w:t>
      </w:r>
      <w:r w:rsidRPr="003104B5">
        <w:rPr>
          <w:rFonts w:asciiTheme="minorHAnsi" w:hAnsiTheme="minorHAnsi" w:cs="Calibri"/>
          <w:sz w:val="24"/>
          <w:szCs w:val="24"/>
          <w:lang w:eastAsia="da-DK"/>
        </w:rPr>
        <w:t>;</w:t>
      </w:r>
    </w:p>
    <w:p w:rsidR="00A44C1E" w:rsidRPr="003104B5" w:rsidRDefault="007C7733" w:rsidP="00246334">
      <w:pPr>
        <w:spacing w:after="0" w:line="360" w:lineRule="auto"/>
        <w:jc w:val="both"/>
        <w:rPr>
          <w:rFonts w:asciiTheme="minorHAnsi" w:hAnsiTheme="minorHAnsi" w:cs="Arial"/>
          <w:sz w:val="24"/>
          <w:szCs w:val="24"/>
          <w:lang w:val="ro-RO"/>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Deficit</w:t>
      </w:r>
      <w:r w:rsidRPr="003104B5">
        <w:rPr>
          <w:rFonts w:asciiTheme="minorHAnsi" w:hAnsiTheme="minorHAnsi" w:cs="Arial"/>
          <w:sz w:val="24"/>
          <w:szCs w:val="24"/>
          <w:lang w:val="ro-RO"/>
        </w:rPr>
        <w:t xml:space="preserve"> </w:t>
      </w:r>
      <w:r w:rsidR="00A96DD4" w:rsidRPr="003104B5">
        <w:rPr>
          <w:rFonts w:asciiTheme="minorHAnsi" w:hAnsiTheme="minorHAnsi" w:cs="Arial"/>
          <w:sz w:val="24"/>
          <w:szCs w:val="24"/>
          <w:lang w:val="ro-RO"/>
        </w:rPr>
        <w:t xml:space="preserve">şi </w:t>
      </w:r>
      <w:r w:rsidR="00A96DD4" w:rsidRPr="003104B5">
        <w:rPr>
          <w:rFonts w:asciiTheme="minorHAnsi" w:hAnsiTheme="minorHAnsi" w:cs="Arial"/>
          <w:b/>
          <w:sz w:val="24"/>
          <w:szCs w:val="24"/>
          <w:lang w:val="ro-RO"/>
        </w:rPr>
        <w:t xml:space="preserve">pentru acea </w:t>
      </w:r>
      <w:r w:rsidRPr="003104B5">
        <w:rPr>
          <w:rFonts w:asciiTheme="minorHAnsi" w:hAnsiTheme="minorHAnsi" w:cs="Arial"/>
          <w:b/>
          <w:sz w:val="24"/>
          <w:szCs w:val="24"/>
          <w:lang w:val="ro-RO"/>
        </w:rPr>
        <w:t xml:space="preserve">cantitate de </w:t>
      </w:r>
      <w:r w:rsidRPr="003104B5">
        <w:rPr>
          <w:rFonts w:asciiTheme="minorHAnsi" w:hAnsiTheme="minorHAnsi" w:cs="Calibri"/>
          <w:b/>
          <w:sz w:val="24"/>
          <w:szCs w:val="24"/>
          <w:lang w:val="ro-RO" w:eastAsia="da-DK"/>
        </w:rPr>
        <w:t xml:space="preserve">dezechilibru zilnic </w:t>
      </w:r>
      <w:r w:rsidR="00A96DD4" w:rsidRPr="003104B5">
        <w:rPr>
          <w:rFonts w:asciiTheme="minorHAnsi" w:hAnsiTheme="minorHAnsi" w:cs="Calibri"/>
          <w:b/>
          <w:sz w:val="24"/>
          <w:szCs w:val="24"/>
          <w:lang w:val="ro-RO" w:eastAsia="da-DK"/>
        </w:rPr>
        <w:t>care depăşeşte</w:t>
      </w:r>
      <w:r w:rsidRPr="003104B5">
        <w:rPr>
          <w:rFonts w:asciiTheme="minorHAnsi" w:hAnsiTheme="minorHAnsi" w:cs="Calibri"/>
          <w:b/>
          <w:sz w:val="24"/>
          <w:szCs w:val="24"/>
          <w:lang w:val="ro-RO" w:eastAsia="da-DK"/>
        </w:rPr>
        <w:t xml:space="preserve">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cumpărarea de către UR de la OTS a cantităţii de gaze naturale </w:t>
      </w:r>
      <w:r w:rsidR="00A96DD4" w:rsidRPr="003104B5">
        <w:rPr>
          <w:rFonts w:asciiTheme="minorHAnsi" w:hAnsiTheme="minorHAnsi" w:cs="Arial"/>
          <w:sz w:val="24"/>
          <w:szCs w:val="24"/>
          <w:lang w:val="ro-RO"/>
        </w:rPr>
        <w:t>respective</w:t>
      </w:r>
      <w:r w:rsidRPr="003104B5">
        <w:rPr>
          <w:rFonts w:asciiTheme="minorHAnsi" w:hAnsiTheme="minorHAnsi" w:cs="Arial"/>
          <w:sz w:val="24"/>
          <w:szCs w:val="24"/>
          <w:lang w:val="ro-RO"/>
        </w:rPr>
        <w:t xml:space="preserve"> </w:t>
      </w:r>
      <w:r w:rsidR="00A44C1E" w:rsidRPr="003104B5">
        <w:rPr>
          <w:rFonts w:asciiTheme="minorHAnsi" w:hAnsiTheme="minorHAnsi" w:cs="Arial"/>
          <w:sz w:val="24"/>
          <w:szCs w:val="24"/>
          <w:lang w:val="ro-RO"/>
        </w:rPr>
        <w:t xml:space="preserve">este </w:t>
      </w:r>
      <w:r w:rsidR="00A44C1E" w:rsidRPr="003104B5">
        <w:rPr>
          <w:rFonts w:asciiTheme="minorHAnsi" w:hAnsiTheme="minorHAnsi" w:cs="Arial"/>
          <w:b/>
          <w:sz w:val="24"/>
          <w:szCs w:val="24"/>
          <w:lang w:val="ro-RO"/>
        </w:rPr>
        <w:t>preţul marginal de cumpărare</w:t>
      </w:r>
      <w:r w:rsidR="00A44C1E" w:rsidRPr="003104B5">
        <w:rPr>
          <w:rFonts w:asciiTheme="minorHAnsi" w:hAnsiTheme="minorHAnsi" w:cs="Arial"/>
          <w:sz w:val="24"/>
          <w:szCs w:val="24"/>
          <w:lang w:val="ro-RO"/>
        </w:rPr>
        <w:t>.</w:t>
      </w:r>
    </w:p>
    <w:p w:rsidR="00A44C1E" w:rsidRPr="003104B5" w:rsidRDefault="00A44C1E"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Preţul marginal de cumpărare este dat de </w:t>
      </w:r>
      <w:r w:rsidRPr="003104B5">
        <w:rPr>
          <w:rFonts w:asciiTheme="minorHAnsi" w:hAnsiTheme="minorHAnsi" w:cs="Arial"/>
          <w:b/>
          <w:sz w:val="24"/>
          <w:szCs w:val="24"/>
          <w:lang w:val="ro-RO"/>
        </w:rPr>
        <w:t>cea mai mare valoare dintre următoarele două</w:t>
      </w:r>
      <w:r w:rsidRPr="003104B5">
        <w:rPr>
          <w:rFonts w:asciiTheme="minorHAnsi" w:hAnsiTheme="minorHAnsi" w:cs="Arial"/>
          <w:sz w:val="24"/>
          <w:szCs w:val="24"/>
          <w:lang w:val="ro-RO"/>
        </w:rPr>
        <w:t>:</w:t>
      </w:r>
    </w:p>
    <w:p w:rsidR="00C13717" w:rsidRPr="003104B5" w:rsidRDefault="00A44C1E" w:rsidP="00246334">
      <w:pPr>
        <w:pStyle w:val="ListParagraph"/>
        <w:numPr>
          <w:ilvl w:val="0"/>
          <w:numId w:val="1"/>
        </w:numPr>
        <w:spacing w:after="0" w:line="360" w:lineRule="auto"/>
        <w:jc w:val="both"/>
        <w:rPr>
          <w:rFonts w:asciiTheme="minorHAnsi" w:hAnsiTheme="minorHAnsi" w:cs="Arial"/>
          <w:sz w:val="24"/>
          <w:szCs w:val="24"/>
          <w:lang w:val="ro-RO"/>
        </w:rPr>
      </w:pPr>
      <w:r w:rsidRPr="003104B5">
        <w:rPr>
          <w:rFonts w:asciiTheme="minorHAnsi" w:hAnsiTheme="minorHAnsi" w:cs="Calibri"/>
          <w:sz w:val="24"/>
          <w:szCs w:val="24"/>
          <w:lang w:eastAsia="da-DK"/>
        </w:rPr>
        <w:lastRenderedPageBreak/>
        <w:t xml:space="preserve">cel mai mare preţ la care OTS a efectuat tranzacţii de cumpărare </w:t>
      </w:r>
      <w:r w:rsidR="00380412" w:rsidRPr="003104B5">
        <w:rPr>
          <w:rFonts w:asciiTheme="minorHAnsi" w:hAnsiTheme="minorHAnsi" w:cs="Calibri"/>
          <w:sz w:val="24"/>
          <w:szCs w:val="24"/>
          <w:lang w:eastAsia="da-DK"/>
        </w:rPr>
        <w:t>pentru</w:t>
      </w:r>
      <w:r w:rsidRPr="003104B5">
        <w:rPr>
          <w:rFonts w:asciiTheme="minorHAnsi" w:hAnsiTheme="minorHAnsi" w:cs="Calibri"/>
          <w:sz w:val="24"/>
          <w:szCs w:val="24"/>
          <w:lang w:eastAsia="da-DK"/>
        </w:rPr>
        <w:t xml:space="preserve"> ziua gazieră respectivă (</w:t>
      </w:r>
      <w:r w:rsidRPr="003104B5">
        <w:rPr>
          <w:rFonts w:asciiTheme="minorHAnsi" w:hAnsiTheme="minorHAnsi" w:cs="Calibri"/>
          <w:b/>
          <w:sz w:val="24"/>
          <w:szCs w:val="24"/>
          <w:lang w:eastAsia="da-DK"/>
        </w:rPr>
        <w:t>CMMPC</w:t>
      </w:r>
      <w:r w:rsidRPr="003104B5">
        <w:rPr>
          <w:rFonts w:asciiTheme="minorHAnsi" w:hAnsiTheme="minorHAnsi" w:cs="Calibri"/>
          <w:sz w:val="24"/>
          <w:szCs w:val="24"/>
          <w:lang w:eastAsia="da-DK"/>
        </w:rPr>
        <w:t>)</w:t>
      </w:r>
      <w:r w:rsidRPr="003104B5">
        <w:rPr>
          <w:rFonts w:asciiTheme="minorHAnsi" w:hAnsiTheme="minorHAnsi" w:cs="Arial"/>
          <w:sz w:val="24"/>
          <w:szCs w:val="24"/>
          <w:lang w:val="ro-RO"/>
        </w:rPr>
        <w:t>;</w:t>
      </w:r>
    </w:p>
    <w:p w:rsidR="00A44C1E" w:rsidRPr="003104B5" w:rsidRDefault="00A44C1E" w:rsidP="00246334">
      <w:pPr>
        <w:pStyle w:val="ListParagraph"/>
        <w:numPr>
          <w:ilvl w:val="0"/>
          <w:numId w:val="1"/>
        </w:numPr>
        <w:spacing w:after="0" w:line="360" w:lineRule="auto"/>
        <w:jc w:val="both"/>
        <w:rPr>
          <w:rFonts w:asciiTheme="minorHAnsi" w:hAnsiTheme="minorHAnsi" w:cs="Arial"/>
          <w:sz w:val="24"/>
          <w:szCs w:val="24"/>
          <w:lang w:val="ro-RO"/>
        </w:rPr>
      </w:pPr>
      <w:r w:rsidRPr="003104B5">
        <w:rPr>
          <w:rFonts w:asciiTheme="minorHAnsi" w:hAnsiTheme="minorHAnsi" w:cs="Calibri"/>
          <w:sz w:val="24"/>
          <w:szCs w:val="24"/>
          <w:lang w:eastAsia="da-DK"/>
        </w:rPr>
        <w:t xml:space="preserve">preţul mediu ponderat al tranzacţiilor de cumpărare efectuate de către OTS </w:t>
      </w:r>
      <w:r w:rsidR="00380412" w:rsidRPr="003104B5">
        <w:rPr>
          <w:rFonts w:asciiTheme="minorHAnsi" w:hAnsiTheme="minorHAnsi" w:cs="Calibri"/>
          <w:sz w:val="24"/>
          <w:szCs w:val="24"/>
          <w:lang w:eastAsia="da-DK"/>
        </w:rPr>
        <w:t>pentru</w:t>
      </w:r>
      <w:r w:rsidRPr="003104B5">
        <w:rPr>
          <w:rFonts w:asciiTheme="minorHAnsi" w:hAnsiTheme="minorHAnsi" w:cs="Calibri"/>
          <w:sz w:val="24"/>
          <w:szCs w:val="24"/>
          <w:lang w:eastAsia="da-DK"/>
        </w:rPr>
        <w:t xml:space="preserve"> ziua gazieră respectivă (</w:t>
      </w:r>
      <w:r w:rsidRPr="003104B5">
        <w:rPr>
          <w:rFonts w:asciiTheme="minorHAnsi" w:hAnsiTheme="minorHAnsi" w:cs="Calibri"/>
          <w:b/>
          <w:sz w:val="24"/>
          <w:szCs w:val="24"/>
          <w:lang w:eastAsia="da-DK"/>
        </w:rPr>
        <w:t>PMPC</w:t>
      </w:r>
      <w:r w:rsidRPr="003104B5">
        <w:rPr>
          <w:rFonts w:asciiTheme="minorHAnsi" w:hAnsiTheme="minorHAnsi" w:cs="Calibri"/>
          <w:sz w:val="24"/>
          <w:szCs w:val="24"/>
          <w:lang w:eastAsia="da-DK"/>
        </w:rPr>
        <w:t xml:space="preserve">) </w:t>
      </w:r>
      <w:r w:rsidRPr="003104B5">
        <w:rPr>
          <w:rFonts w:asciiTheme="minorHAnsi" w:hAnsiTheme="minorHAnsi" w:cs="Calibri"/>
          <w:b/>
          <w:sz w:val="24"/>
          <w:szCs w:val="24"/>
          <w:lang w:eastAsia="da-DK"/>
        </w:rPr>
        <w:t>plus</w:t>
      </w:r>
      <w:r w:rsidRPr="003104B5">
        <w:rPr>
          <w:rFonts w:asciiTheme="minorHAnsi" w:hAnsiTheme="minorHAnsi" w:cs="Calibri"/>
          <w:sz w:val="24"/>
          <w:szCs w:val="24"/>
          <w:lang w:eastAsia="da-DK"/>
        </w:rPr>
        <w:t xml:space="preserve"> o ajustare de </w:t>
      </w:r>
      <w:r w:rsidRPr="003104B5">
        <w:rPr>
          <w:rFonts w:asciiTheme="minorHAnsi" w:hAnsiTheme="minorHAnsi" w:cs="Calibri"/>
          <w:b/>
          <w:sz w:val="24"/>
          <w:szCs w:val="24"/>
          <w:lang w:eastAsia="da-DK"/>
        </w:rPr>
        <w:t>10%</w:t>
      </w:r>
      <w:r w:rsidRPr="003104B5">
        <w:rPr>
          <w:rFonts w:asciiTheme="minorHAnsi" w:hAnsiTheme="minorHAnsi" w:cs="Calibri"/>
          <w:sz w:val="24"/>
          <w:szCs w:val="24"/>
          <w:lang w:eastAsia="da-DK"/>
        </w:rPr>
        <w:t xml:space="preserve"> a acestuia,</w:t>
      </w:r>
    </w:p>
    <w:p w:rsidR="00A44C1E" w:rsidRPr="003104B5" w:rsidRDefault="00A44C1E"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pe baza următoarei formule:</w:t>
      </w:r>
    </w:p>
    <w:p w:rsidR="00A44C1E" w:rsidRPr="003104B5" w:rsidRDefault="00A86A9B"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PMC</w:t>
      </w:r>
      <w:r w:rsidR="00A44C1E" w:rsidRPr="003104B5">
        <w:rPr>
          <w:rFonts w:asciiTheme="minorHAnsi" w:hAnsiTheme="minorHAnsi" w:cs="Arial"/>
          <w:sz w:val="24"/>
          <w:szCs w:val="24"/>
          <w:lang w:val="ro-RO"/>
        </w:rPr>
        <w:t xml:space="preserve"> </w:t>
      </w:r>
      <w:r w:rsidR="00A44C1E" w:rsidRPr="003104B5">
        <w:rPr>
          <w:rFonts w:asciiTheme="minorHAnsi" w:hAnsiTheme="minorHAnsi" w:cs="Arial"/>
          <w:sz w:val="24"/>
          <w:szCs w:val="24"/>
        </w:rPr>
        <w:t>= max (CMMPC, PMPC x 110%)</w:t>
      </w:r>
    </w:p>
    <w:p w:rsidR="00C13717" w:rsidRPr="003104B5" w:rsidRDefault="00C13717"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Excedent</w:t>
      </w:r>
      <w:r w:rsidRPr="003104B5">
        <w:rPr>
          <w:rFonts w:asciiTheme="minorHAnsi" w:hAnsiTheme="minorHAnsi" w:cs="Arial"/>
          <w:sz w:val="24"/>
          <w:szCs w:val="24"/>
          <w:lang w:val="ro-RO"/>
        </w:rPr>
        <w:t xml:space="preserve">, preţul aplicabil la vânzarea de către UR către OTS a </w:t>
      </w:r>
      <w:r w:rsidR="00785429" w:rsidRPr="003104B5">
        <w:rPr>
          <w:rFonts w:asciiTheme="minorHAnsi" w:hAnsiTheme="minorHAnsi" w:cs="Arial"/>
          <w:sz w:val="24"/>
          <w:szCs w:val="24"/>
          <w:lang w:val="ro-RO"/>
        </w:rPr>
        <w:t xml:space="preserve">întregii </w:t>
      </w:r>
      <w:r w:rsidRPr="003104B5">
        <w:rPr>
          <w:rFonts w:asciiTheme="minorHAnsi" w:hAnsiTheme="minorHAnsi" w:cs="Arial"/>
          <w:sz w:val="24"/>
          <w:szCs w:val="24"/>
          <w:lang w:val="ro-RO"/>
        </w:rPr>
        <w:t>cantităţi de gaze naturale reprezentând dezechilibre pozitive</w:t>
      </w:r>
      <w:r w:rsidRPr="003104B5">
        <w:rPr>
          <w:rFonts w:asciiTheme="minorHAnsi" w:hAnsiTheme="minorHAnsi" w:cs="Calibri"/>
          <w:sz w:val="24"/>
          <w:szCs w:val="24"/>
          <w:lang w:eastAsia="da-DK"/>
        </w:rPr>
        <w:t xml:space="preserve"> este </w:t>
      </w:r>
      <w:r w:rsidRPr="003104B5">
        <w:rPr>
          <w:rFonts w:asciiTheme="minorHAnsi" w:hAnsiTheme="minorHAnsi" w:cs="Calibri"/>
          <w:b/>
          <w:sz w:val="24"/>
          <w:szCs w:val="24"/>
          <w:lang w:eastAsia="da-DK"/>
        </w:rPr>
        <w:t xml:space="preserve">preţul mediu ponderat al tranzacţiilor de cumpărare efectuate de către OTS </w:t>
      </w:r>
      <w:r w:rsidR="00380412" w:rsidRPr="003104B5">
        <w:rPr>
          <w:rFonts w:asciiTheme="minorHAnsi" w:hAnsiTheme="minorHAnsi" w:cs="Calibri"/>
          <w:b/>
          <w:sz w:val="24"/>
          <w:szCs w:val="24"/>
          <w:lang w:eastAsia="da-DK"/>
        </w:rPr>
        <w:t>pentru</w:t>
      </w:r>
      <w:r w:rsidRPr="003104B5">
        <w:rPr>
          <w:rFonts w:asciiTheme="minorHAnsi" w:hAnsiTheme="minorHAnsi" w:cs="Calibri"/>
          <w:b/>
          <w:sz w:val="24"/>
          <w:szCs w:val="24"/>
          <w:lang w:eastAsia="da-DK"/>
        </w:rPr>
        <w:t xml:space="preserve"> ziua gazieră respectivă</w:t>
      </w:r>
      <w:r w:rsidRPr="003104B5">
        <w:rPr>
          <w:rFonts w:asciiTheme="minorHAnsi" w:hAnsiTheme="minorHAnsi" w:cs="Calibri"/>
          <w:sz w:val="24"/>
          <w:szCs w:val="24"/>
          <w:lang w:eastAsia="da-DK"/>
        </w:rPr>
        <w:t>.</w:t>
      </w:r>
    </w:p>
    <w:p w:rsidR="00146FD1" w:rsidRPr="003104B5" w:rsidRDefault="00146FD1" w:rsidP="00246334">
      <w:pPr>
        <w:spacing w:after="0" w:line="360" w:lineRule="auto"/>
        <w:jc w:val="both"/>
        <w:rPr>
          <w:rFonts w:asciiTheme="minorHAnsi" w:hAnsiTheme="minorHAnsi" w:cs="Calibri"/>
          <w:sz w:val="24"/>
          <w:szCs w:val="24"/>
          <w:lang w:eastAsia="da-DK"/>
        </w:rPr>
      </w:pPr>
    </w:p>
    <w:p w:rsidR="00146FD1" w:rsidRPr="003104B5" w:rsidRDefault="00146FD1" w:rsidP="00246334">
      <w:pPr>
        <w:spacing w:after="0" w:line="360" w:lineRule="auto"/>
        <w:jc w:val="both"/>
        <w:rPr>
          <w:rFonts w:asciiTheme="minorHAnsi" w:hAnsiTheme="minorHAnsi" w:cs="Calibri"/>
          <w:sz w:val="24"/>
          <w:szCs w:val="24"/>
          <w:lang w:val="ro-RO"/>
        </w:rPr>
      </w:pPr>
      <w:r w:rsidRPr="003104B5">
        <w:rPr>
          <w:rFonts w:asciiTheme="minorHAnsi" w:hAnsiTheme="minorHAnsi"/>
          <w:b/>
          <w:sz w:val="24"/>
          <w:szCs w:val="24"/>
        </w:rPr>
        <w:t>B.2.</w:t>
      </w:r>
      <w:r w:rsidRPr="003104B5">
        <w:rPr>
          <w:rFonts w:asciiTheme="minorHAnsi" w:hAnsiTheme="minorHAnsi"/>
          <w:sz w:val="24"/>
          <w:szCs w:val="24"/>
        </w:rPr>
        <w:t xml:space="preserve"> </w:t>
      </w:r>
      <w:r w:rsidRPr="003104B5">
        <w:rPr>
          <w:rFonts w:asciiTheme="minorHAnsi" w:hAnsiTheme="minorHAnsi" w:cs="Calibri"/>
          <w:sz w:val="24"/>
          <w:szCs w:val="24"/>
          <w:lang w:eastAsia="da-DK"/>
        </w:rPr>
        <w:t xml:space="preserve">În situaţia în care, la nivelul unei zile gaziere, suma dezechilibrelor înregistrate de UR </w:t>
      </w:r>
      <w:r w:rsidRPr="003104B5">
        <w:rPr>
          <w:rFonts w:asciiTheme="minorHAnsi" w:hAnsiTheme="minorHAnsi" w:cs="Arial"/>
          <w:sz w:val="24"/>
          <w:szCs w:val="24"/>
          <w:lang w:val="ro-RO"/>
        </w:rPr>
        <w:t xml:space="preserve">aflaţi în stare de dezechilibru cu titlul Deficit este mai mare decât </w:t>
      </w:r>
      <w:r w:rsidRPr="003104B5">
        <w:rPr>
          <w:rFonts w:asciiTheme="minorHAnsi" w:hAnsiTheme="minorHAnsi" w:cs="Calibri"/>
          <w:sz w:val="24"/>
          <w:szCs w:val="24"/>
          <w:lang w:eastAsia="da-DK"/>
        </w:rPr>
        <w:t xml:space="preserve">suma dezechilibrelor înregistrate de UR </w:t>
      </w:r>
      <w:r w:rsidRPr="003104B5">
        <w:rPr>
          <w:rFonts w:asciiTheme="minorHAnsi" w:hAnsiTheme="minorHAnsi" w:cs="Arial"/>
          <w:sz w:val="24"/>
          <w:szCs w:val="24"/>
          <w:lang w:val="ro-RO"/>
        </w:rPr>
        <w:t xml:space="preserve">aflaţi în stare de dezechilibru cu titlul Excedent, iar OTS nu a efectuat tranzacţii de cumpărare, </w:t>
      </w:r>
      <w:r w:rsidR="00380412" w:rsidRPr="003104B5">
        <w:rPr>
          <w:rFonts w:asciiTheme="minorHAnsi" w:hAnsiTheme="minorHAnsi" w:cs="Arial"/>
          <w:sz w:val="24"/>
          <w:szCs w:val="24"/>
          <w:lang w:val="ro-RO"/>
        </w:rPr>
        <w:t>pentru</w:t>
      </w:r>
      <w:r w:rsidRPr="003104B5">
        <w:rPr>
          <w:rFonts w:asciiTheme="minorHAnsi" w:hAnsiTheme="minorHAnsi" w:cs="Arial"/>
          <w:sz w:val="24"/>
          <w:szCs w:val="24"/>
          <w:lang w:val="ro-RO"/>
        </w:rPr>
        <w:t xml:space="preserve"> ziua gazieră respectivă, </w:t>
      </w:r>
      <w:r w:rsidRPr="003104B5">
        <w:rPr>
          <w:rFonts w:asciiTheme="minorHAnsi" w:hAnsiTheme="minorHAnsi" w:cs="Calibri"/>
          <w:sz w:val="24"/>
          <w:szCs w:val="24"/>
          <w:lang w:val="ro-RO" w:eastAsia="da-DK"/>
        </w:rPr>
        <w:t>în scopul echilibrării fizice a SNT</w:t>
      </w:r>
      <w:r w:rsidRPr="003104B5">
        <w:rPr>
          <w:rFonts w:asciiTheme="minorHAnsi" w:hAnsiTheme="minorHAnsi" w:cs="Arial"/>
          <w:sz w:val="24"/>
          <w:szCs w:val="24"/>
          <w:lang w:val="ro-RO"/>
        </w:rPr>
        <w:t xml:space="preserve">, preţurile aplicabile pentru </w:t>
      </w:r>
      <w:r w:rsidRPr="003104B5">
        <w:rPr>
          <w:rFonts w:asciiTheme="minorHAnsi" w:hAnsiTheme="minorHAnsi" w:cs="Calibri"/>
          <w:sz w:val="24"/>
          <w:szCs w:val="24"/>
          <w:lang w:val="ro-RO"/>
        </w:rPr>
        <w:t>vânzarea/cumpărarea cantităţilor de gaze naturale aflate în dezechilibru zilnic la nivel de UR sunt:</w:t>
      </w:r>
    </w:p>
    <w:p w:rsidR="00146FD1" w:rsidRPr="003104B5" w:rsidRDefault="00146FD1"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aflaţi în stare de dezechilibru cu titlul</w:t>
      </w:r>
      <w:r w:rsidRPr="003104B5">
        <w:rPr>
          <w:rFonts w:asciiTheme="minorHAnsi" w:hAnsiTheme="minorHAnsi" w:cs="Arial"/>
          <w:b/>
          <w:sz w:val="24"/>
          <w:szCs w:val="24"/>
          <w:lang w:val="ro-RO"/>
        </w:rPr>
        <w:t xml:space="preserve"> Deficit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se încadrează în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cumpărarea de către UR de la OTS a cantităţii de gaze naturale respective </w:t>
      </w:r>
      <w:r w:rsidRPr="003104B5">
        <w:rPr>
          <w:rFonts w:asciiTheme="minorHAnsi" w:hAnsiTheme="minorHAnsi" w:cs="Calibri"/>
          <w:sz w:val="24"/>
          <w:szCs w:val="24"/>
          <w:lang w:eastAsia="da-DK"/>
        </w:rPr>
        <w:t xml:space="preserve">este </w:t>
      </w:r>
      <w:r w:rsidRPr="003104B5">
        <w:rPr>
          <w:rFonts w:asciiTheme="minorHAnsi" w:hAnsiTheme="minorHAnsi" w:cs="Calibri"/>
          <w:b/>
          <w:sz w:val="24"/>
          <w:szCs w:val="24"/>
          <w:lang w:eastAsia="da-DK"/>
        </w:rPr>
        <w:t xml:space="preserve">preţul mediu ponderat </w:t>
      </w:r>
      <w:r w:rsidRPr="003104B5">
        <w:rPr>
          <w:rFonts w:asciiTheme="minorHAnsi" w:hAnsiTheme="minorHAnsi" w:cs="Arial"/>
          <w:b/>
          <w:sz w:val="24"/>
          <w:szCs w:val="24"/>
          <w:lang w:val="ro-RO"/>
        </w:rPr>
        <w:t>determinat în conformitate cu metodologia de calcul al tarifelor de dezechilibru precizată la punctul A. pentru ziua gazieră respectivă</w:t>
      </w:r>
      <w:r w:rsidRPr="003104B5">
        <w:rPr>
          <w:rFonts w:asciiTheme="minorHAnsi" w:hAnsiTheme="minorHAnsi" w:cs="Calibri"/>
          <w:sz w:val="24"/>
          <w:szCs w:val="24"/>
          <w:lang w:eastAsia="da-DK"/>
        </w:rPr>
        <w:t>;</w:t>
      </w:r>
    </w:p>
    <w:p w:rsidR="00146FD1" w:rsidRPr="003104B5" w:rsidRDefault="00146FD1" w:rsidP="00246334">
      <w:pPr>
        <w:spacing w:after="0" w:line="360" w:lineRule="auto"/>
        <w:jc w:val="both"/>
        <w:rPr>
          <w:rFonts w:asciiTheme="minorHAnsi" w:hAnsiTheme="minorHAnsi" w:cs="Arial"/>
          <w:b/>
          <w:sz w:val="24"/>
          <w:szCs w:val="24"/>
          <w:lang w:val="ro-RO"/>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Deficit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depăşeşte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cumpărarea de către UR de la OTS a cantităţii de gaze naturale respective este </w:t>
      </w:r>
      <w:r w:rsidRPr="003104B5">
        <w:rPr>
          <w:rFonts w:asciiTheme="minorHAnsi" w:hAnsiTheme="minorHAnsi" w:cs="Arial"/>
          <w:b/>
          <w:sz w:val="24"/>
          <w:szCs w:val="24"/>
          <w:lang w:val="ro-RO"/>
        </w:rPr>
        <w:t>preţul marginal de cumpărare, determinat pe baza următoarei formule:</w:t>
      </w:r>
    </w:p>
    <w:p w:rsidR="00146FD1" w:rsidRPr="003104B5" w:rsidRDefault="00146FD1" w:rsidP="00246334">
      <w:pPr>
        <w:spacing w:after="0" w:line="360" w:lineRule="auto"/>
        <w:jc w:val="both"/>
        <w:rPr>
          <w:rFonts w:asciiTheme="minorHAnsi" w:hAnsiTheme="minorHAnsi" w:cs="Arial"/>
          <w:sz w:val="24"/>
          <w:szCs w:val="24"/>
        </w:rPr>
      </w:pPr>
      <w:r w:rsidRPr="003104B5">
        <w:rPr>
          <w:rFonts w:asciiTheme="minorHAnsi" w:hAnsiTheme="minorHAnsi" w:cs="Arial"/>
          <w:sz w:val="24"/>
          <w:szCs w:val="24"/>
          <w:lang w:val="ro-RO"/>
        </w:rPr>
        <w:t xml:space="preserve">PMC </w:t>
      </w:r>
      <w:r w:rsidRPr="003104B5">
        <w:rPr>
          <w:rFonts w:asciiTheme="minorHAnsi" w:hAnsiTheme="minorHAnsi" w:cs="Arial"/>
          <w:sz w:val="24"/>
          <w:szCs w:val="24"/>
        </w:rPr>
        <w:t>= PMP x 110%, unde:</w:t>
      </w:r>
    </w:p>
    <w:p w:rsidR="00146FD1" w:rsidRPr="003104B5" w:rsidRDefault="00146FD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rPr>
        <w:t xml:space="preserve">PMP - </w:t>
      </w:r>
      <w:r w:rsidRPr="003104B5">
        <w:rPr>
          <w:rFonts w:asciiTheme="minorHAnsi" w:hAnsiTheme="minorHAnsi" w:cs="Calibri"/>
          <w:sz w:val="24"/>
          <w:szCs w:val="24"/>
          <w:lang w:eastAsia="da-DK"/>
        </w:rPr>
        <w:t xml:space="preserve">preţul mediu ponderat </w:t>
      </w:r>
      <w:r w:rsidRPr="003104B5">
        <w:rPr>
          <w:rFonts w:asciiTheme="minorHAnsi" w:hAnsiTheme="minorHAnsi" w:cs="Arial"/>
          <w:sz w:val="24"/>
          <w:szCs w:val="24"/>
          <w:lang w:val="ro-RO"/>
        </w:rPr>
        <w:t>determinat în conformitate cu metodologia de calcul al tarifelor de dezechilibru precizată la punctul A.</w:t>
      </w:r>
      <w:r w:rsidRPr="003104B5">
        <w:rPr>
          <w:rFonts w:asciiTheme="minorHAnsi" w:hAnsiTheme="minorHAnsi" w:cs="Arial"/>
          <w:b/>
          <w:sz w:val="24"/>
          <w:szCs w:val="24"/>
          <w:lang w:val="ro-RO"/>
        </w:rPr>
        <w:t xml:space="preserve"> </w:t>
      </w:r>
      <w:r w:rsidRPr="003104B5">
        <w:rPr>
          <w:rFonts w:asciiTheme="minorHAnsi" w:hAnsiTheme="minorHAnsi" w:cs="Arial"/>
          <w:sz w:val="24"/>
          <w:szCs w:val="24"/>
          <w:lang w:val="ro-RO"/>
        </w:rPr>
        <w:t>pentru ziua gazieră respectivă.</w:t>
      </w:r>
    </w:p>
    <w:p w:rsidR="00785429" w:rsidRPr="003104B5" w:rsidRDefault="00146FD1" w:rsidP="00246334">
      <w:pPr>
        <w:spacing w:after="0" w:line="360" w:lineRule="auto"/>
        <w:jc w:val="both"/>
        <w:rPr>
          <w:rFonts w:asciiTheme="minorHAnsi" w:hAnsiTheme="minorHAnsi" w:cs="Arial"/>
          <w:b/>
          <w:sz w:val="24"/>
          <w:szCs w:val="24"/>
          <w:lang w:val="ro-RO"/>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Excedent</w:t>
      </w:r>
      <w:r w:rsidRPr="003104B5">
        <w:rPr>
          <w:rFonts w:asciiTheme="minorHAnsi" w:hAnsiTheme="minorHAnsi" w:cs="Arial"/>
          <w:sz w:val="24"/>
          <w:szCs w:val="24"/>
          <w:lang w:val="ro-RO"/>
        </w:rPr>
        <w:t>, preţul aplicabil la vânzarea de către UR către OTS a întregii cantităţi de gaze naturale reprezentând dezechilibre pozitive</w:t>
      </w:r>
      <w:r w:rsidRPr="003104B5">
        <w:rPr>
          <w:rFonts w:asciiTheme="minorHAnsi" w:hAnsiTheme="minorHAnsi" w:cs="Calibri"/>
          <w:sz w:val="24"/>
          <w:szCs w:val="24"/>
          <w:lang w:eastAsia="da-DK"/>
        </w:rPr>
        <w:t xml:space="preserve"> este </w:t>
      </w:r>
      <w:r w:rsidRPr="003104B5">
        <w:rPr>
          <w:rFonts w:asciiTheme="minorHAnsi" w:hAnsiTheme="minorHAnsi" w:cs="Calibri"/>
          <w:b/>
          <w:sz w:val="24"/>
          <w:szCs w:val="24"/>
          <w:lang w:eastAsia="da-DK"/>
        </w:rPr>
        <w:lastRenderedPageBreak/>
        <w:t xml:space="preserve">preţul mediu ponderat </w:t>
      </w:r>
      <w:r w:rsidRPr="003104B5">
        <w:rPr>
          <w:rFonts w:asciiTheme="minorHAnsi" w:hAnsiTheme="minorHAnsi" w:cs="Arial"/>
          <w:b/>
          <w:sz w:val="24"/>
          <w:szCs w:val="24"/>
          <w:lang w:val="ro-RO"/>
        </w:rPr>
        <w:t>determinat în conformitate cu metodologia de calcul al tarifelor de dezechilibru precizată la punctul A. pentru ziua gazieră respectivă.</w:t>
      </w:r>
    </w:p>
    <w:p w:rsidR="00146FD1" w:rsidRPr="003104B5" w:rsidRDefault="00146FD1" w:rsidP="00246334">
      <w:pPr>
        <w:spacing w:after="0" w:line="360" w:lineRule="auto"/>
        <w:jc w:val="both"/>
        <w:rPr>
          <w:rFonts w:asciiTheme="minorHAnsi" w:hAnsiTheme="minorHAnsi" w:cs="Arial"/>
          <w:b/>
          <w:sz w:val="24"/>
          <w:szCs w:val="24"/>
          <w:lang w:val="ro-RO"/>
        </w:rPr>
      </w:pPr>
    </w:p>
    <w:p w:rsidR="00146FD1" w:rsidRPr="003104B5" w:rsidRDefault="00146FD1" w:rsidP="00246334">
      <w:pPr>
        <w:spacing w:after="0" w:line="360" w:lineRule="auto"/>
        <w:jc w:val="both"/>
        <w:rPr>
          <w:rFonts w:asciiTheme="minorHAnsi" w:hAnsiTheme="minorHAnsi" w:cs="Calibri"/>
          <w:sz w:val="24"/>
          <w:szCs w:val="24"/>
          <w:lang w:val="ro-RO"/>
        </w:rPr>
      </w:pPr>
      <w:r w:rsidRPr="003104B5">
        <w:rPr>
          <w:rFonts w:asciiTheme="minorHAnsi" w:hAnsiTheme="minorHAnsi"/>
          <w:b/>
          <w:sz w:val="24"/>
          <w:szCs w:val="24"/>
        </w:rPr>
        <w:t>C.1.</w:t>
      </w:r>
      <w:r w:rsidRPr="003104B5">
        <w:rPr>
          <w:rFonts w:asciiTheme="minorHAnsi" w:hAnsiTheme="minorHAnsi"/>
          <w:sz w:val="24"/>
          <w:szCs w:val="24"/>
        </w:rPr>
        <w:t xml:space="preserve"> </w:t>
      </w:r>
      <w:r w:rsidRPr="003104B5">
        <w:rPr>
          <w:rFonts w:asciiTheme="minorHAnsi" w:hAnsiTheme="minorHAnsi" w:cs="Calibri"/>
          <w:sz w:val="24"/>
          <w:szCs w:val="24"/>
          <w:lang w:eastAsia="da-DK"/>
        </w:rPr>
        <w:t xml:space="preserve">În situaţia în care, la nivelul unei zile gaziere, suma dezechilibrelor înregistrate de UR </w:t>
      </w:r>
      <w:r w:rsidRPr="003104B5">
        <w:rPr>
          <w:rFonts w:asciiTheme="minorHAnsi" w:hAnsiTheme="minorHAnsi" w:cs="Arial"/>
          <w:sz w:val="24"/>
          <w:szCs w:val="24"/>
          <w:lang w:val="ro-RO"/>
        </w:rPr>
        <w:t xml:space="preserve">aflaţi în stare de dezechilibru cu titlul Deficit este mai mică decât </w:t>
      </w:r>
      <w:r w:rsidRPr="003104B5">
        <w:rPr>
          <w:rFonts w:asciiTheme="minorHAnsi" w:hAnsiTheme="minorHAnsi" w:cs="Calibri"/>
          <w:sz w:val="24"/>
          <w:szCs w:val="24"/>
          <w:lang w:eastAsia="da-DK"/>
        </w:rPr>
        <w:t xml:space="preserve">suma dezechilibrelor înregistrate de UR </w:t>
      </w:r>
      <w:r w:rsidRPr="003104B5">
        <w:rPr>
          <w:rFonts w:asciiTheme="minorHAnsi" w:hAnsiTheme="minorHAnsi" w:cs="Arial"/>
          <w:sz w:val="24"/>
          <w:szCs w:val="24"/>
          <w:lang w:val="ro-RO"/>
        </w:rPr>
        <w:t xml:space="preserve">aflaţi în stare de dezechilibru cu titlul Excedent, iar OTS a vândut, </w:t>
      </w:r>
      <w:r w:rsidR="00380412" w:rsidRPr="003104B5">
        <w:rPr>
          <w:rFonts w:asciiTheme="minorHAnsi" w:hAnsiTheme="minorHAnsi" w:cs="Arial"/>
          <w:sz w:val="24"/>
          <w:szCs w:val="24"/>
          <w:lang w:val="ro-RO"/>
        </w:rPr>
        <w:t>în</w:t>
      </w:r>
      <w:r w:rsidRPr="003104B5">
        <w:rPr>
          <w:rFonts w:asciiTheme="minorHAnsi" w:hAnsiTheme="minorHAnsi" w:cs="Arial"/>
          <w:sz w:val="24"/>
          <w:szCs w:val="24"/>
          <w:lang w:val="ro-RO"/>
        </w:rPr>
        <w:t xml:space="preserve"> ziua gazieră respectivă, conform prevederilor de la pct. 2.7., </w:t>
      </w:r>
      <w:r w:rsidRPr="003104B5">
        <w:rPr>
          <w:rFonts w:asciiTheme="minorHAnsi" w:hAnsiTheme="minorHAnsi" w:cs="Calibri"/>
          <w:sz w:val="24"/>
          <w:szCs w:val="24"/>
          <w:lang w:val="ro-RO" w:eastAsia="da-DK"/>
        </w:rPr>
        <w:t>cantităţi de gaze naturale în scopul echilibrării fizice a SNT</w:t>
      </w:r>
      <w:r w:rsidRPr="003104B5">
        <w:rPr>
          <w:rFonts w:asciiTheme="minorHAnsi" w:hAnsiTheme="minorHAnsi" w:cs="Arial"/>
          <w:sz w:val="24"/>
          <w:szCs w:val="24"/>
          <w:lang w:val="ro-RO"/>
        </w:rPr>
        <w:t xml:space="preserve">, preţurile aplicabile pentru </w:t>
      </w:r>
      <w:r w:rsidRPr="003104B5">
        <w:rPr>
          <w:rFonts w:asciiTheme="minorHAnsi" w:hAnsiTheme="minorHAnsi" w:cs="Calibri"/>
          <w:sz w:val="24"/>
          <w:szCs w:val="24"/>
          <w:lang w:val="ro-RO"/>
        </w:rPr>
        <w:t>vânzarea/cumpărarea cantităţilor de gaze naturale aflate în dezechilibru zilnic la nivel de UR sunt:</w:t>
      </w:r>
    </w:p>
    <w:p w:rsidR="00146FD1" w:rsidRPr="003104B5" w:rsidRDefault="00146FD1"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aflaţi în stare de dezechilibru cu titlul</w:t>
      </w:r>
      <w:r w:rsidRPr="003104B5">
        <w:rPr>
          <w:rFonts w:asciiTheme="minorHAnsi" w:hAnsiTheme="minorHAnsi" w:cs="Arial"/>
          <w:b/>
          <w:sz w:val="24"/>
          <w:szCs w:val="24"/>
          <w:lang w:val="ro-RO"/>
        </w:rPr>
        <w:t xml:space="preserve"> Excedent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se încadrează în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vânzarea de către UR către OTS a cantităţii de gaze naturale respective </w:t>
      </w:r>
      <w:r w:rsidRPr="003104B5">
        <w:rPr>
          <w:rFonts w:asciiTheme="minorHAnsi" w:hAnsiTheme="minorHAnsi" w:cs="Calibri"/>
          <w:sz w:val="24"/>
          <w:szCs w:val="24"/>
          <w:lang w:eastAsia="da-DK"/>
        </w:rPr>
        <w:t xml:space="preserve">este </w:t>
      </w:r>
      <w:r w:rsidRPr="003104B5">
        <w:rPr>
          <w:rFonts w:asciiTheme="minorHAnsi" w:hAnsiTheme="minorHAnsi" w:cs="Calibri"/>
          <w:b/>
          <w:sz w:val="24"/>
          <w:szCs w:val="24"/>
          <w:lang w:eastAsia="da-DK"/>
        </w:rPr>
        <w:t>preţul mediu ponderat al tranzacţiilor de vânzare efectuate de către OTS în ziua gazieră respectivă</w:t>
      </w:r>
      <w:r w:rsidRPr="003104B5">
        <w:rPr>
          <w:rFonts w:asciiTheme="minorHAnsi" w:hAnsiTheme="minorHAnsi" w:cs="Calibri"/>
          <w:sz w:val="24"/>
          <w:szCs w:val="24"/>
          <w:lang w:eastAsia="da-DK"/>
        </w:rPr>
        <w:t>;</w:t>
      </w:r>
    </w:p>
    <w:p w:rsidR="00146FD1" w:rsidRPr="003104B5" w:rsidRDefault="00146FD1" w:rsidP="00246334">
      <w:pPr>
        <w:spacing w:after="0" w:line="360" w:lineRule="auto"/>
        <w:jc w:val="both"/>
        <w:rPr>
          <w:rFonts w:asciiTheme="minorHAnsi" w:hAnsiTheme="minorHAnsi" w:cs="Arial"/>
          <w:sz w:val="24"/>
          <w:szCs w:val="24"/>
          <w:lang w:val="ro-RO"/>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Excedent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depăşeşte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w:t>
      </w:r>
      <w:r w:rsidR="00A86A9B" w:rsidRPr="003104B5">
        <w:rPr>
          <w:rFonts w:asciiTheme="minorHAnsi" w:hAnsiTheme="minorHAnsi" w:cs="Arial"/>
          <w:sz w:val="24"/>
          <w:szCs w:val="24"/>
          <w:lang w:val="ro-RO"/>
        </w:rPr>
        <w:t xml:space="preserve">vânzarea de către UR către OTS </w:t>
      </w:r>
      <w:r w:rsidRPr="003104B5">
        <w:rPr>
          <w:rFonts w:asciiTheme="minorHAnsi" w:hAnsiTheme="minorHAnsi" w:cs="Arial"/>
          <w:sz w:val="24"/>
          <w:szCs w:val="24"/>
          <w:lang w:val="ro-RO"/>
        </w:rPr>
        <w:t xml:space="preserve">a cantităţii de gaze naturale respective este </w:t>
      </w:r>
      <w:r w:rsidRPr="003104B5">
        <w:rPr>
          <w:rFonts w:asciiTheme="minorHAnsi" w:hAnsiTheme="minorHAnsi" w:cs="Arial"/>
          <w:b/>
          <w:sz w:val="24"/>
          <w:szCs w:val="24"/>
          <w:lang w:val="ro-RO"/>
        </w:rPr>
        <w:t>preţul marginal de vânzare</w:t>
      </w:r>
      <w:r w:rsidRPr="003104B5">
        <w:rPr>
          <w:rFonts w:asciiTheme="minorHAnsi" w:hAnsiTheme="minorHAnsi" w:cs="Arial"/>
          <w:sz w:val="24"/>
          <w:szCs w:val="24"/>
          <w:lang w:val="ro-RO"/>
        </w:rPr>
        <w:t>.</w:t>
      </w:r>
    </w:p>
    <w:p w:rsidR="00146FD1" w:rsidRPr="003104B5" w:rsidRDefault="00146FD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Preţul marginal de vânzare este dat de </w:t>
      </w:r>
      <w:r w:rsidRPr="003104B5">
        <w:rPr>
          <w:rFonts w:asciiTheme="minorHAnsi" w:hAnsiTheme="minorHAnsi" w:cs="Arial"/>
          <w:b/>
          <w:sz w:val="24"/>
          <w:szCs w:val="24"/>
          <w:lang w:val="ro-RO"/>
        </w:rPr>
        <w:t>cea mai mică valoare dintre următoarele două</w:t>
      </w:r>
      <w:r w:rsidRPr="003104B5">
        <w:rPr>
          <w:rFonts w:asciiTheme="minorHAnsi" w:hAnsiTheme="minorHAnsi" w:cs="Arial"/>
          <w:sz w:val="24"/>
          <w:szCs w:val="24"/>
          <w:lang w:val="ro-RO"/>
        </w:rPr>
        <w:t>:</w:t>
      </w:r>
    </w:p>
    <w:p w:rsidR="00146FD1" w:rsidRPr="003104B5" w:rsidRDefault="00146FD1" w:rsidP="00246334">
      <w:pPr>
        <w:pStyle w:val="ListParagraph"/>
        <w:numPr>
          <w:ilvl w:val="0"/>
          <w:numId w:val="3"/>
        </w:numPr>
        <w:spacing w:after="0" w:line="360" w:lineRule="auto"/>
        <w:jc w:val="both"/>
        <w:rPr>
          <w:rFonts w:asciiTheme="minorHAnsi" w:hAnsiTheme="minorHAnsi" w:cs="Arial"/>
          <w:sz w:val="24"/>
          <w:szCs w:val="24"/>
          <w:lang w:val="ro-RO"/>
        </w:rPr>
      </w:pPr>
      <w:r w:rsidRPr="003104B5">
        <w:rPr>
          <w:rFonts w:asciiTheme="minorHAnsi" w:hAnsiTheme="minorHAnsi" w:cs="Calibri"/>
          <w:sz w:val="24"/>
          <w:szCs w:val="24"/>
          <w:lang w:eastAsia="da-DK"/>
        </w:rPr>
        <w:t>cel mai mic preţ la care OTS a efectuat tranzacţii de vânzare în ziua gazieră respectivă (</w:t>
      </w:r>
      <w:r w:rsidRPr="003104B5">
        <w:rPr>
          <w:rFonts w:asciiTheme="minorHAnsi" w:hAnsiTheme="minorHAnsi" w:cs="Calibri"/>
          <w:b/>
          <w:sz w:val="24"/>
          <w:szCs w:val="24"/>
          <w:lang w:eastAsia="da-DK"/>
        </w:rPr>
        <w:t>CMMPV</w:t>
      </w:r>
      <w:r w:rsidRPr="003104B5">
        <w:rPr>
          <w:rFonts w:asciiTheme="minorHAnsi" w:hAnsiTheme="minorHAnsi" w:cs="Calibri"/>
          <w:sz w:val="24"/>
          <w:szCs w:val="24"/>
          <w:lang w:eastAsia="da-DK"/>
        </w:rPr>
        <w:t>)</w:t>
      </w:r>
      <w:r w:rsidRPr="003104B5">
        <w:rPr>
          <w:rFonts w:asciiTheme="minorHAnsi" w:hAnsiTheme="minorHAnsi" w:cs="Arial"/>
          <w:sz w:val="24"/>
          <w:szCs w:val="24"/>
          <w:lang w:val="ro-RO"/>
        </w:rPr>
        <w:t>;</w:t>
      </w:r>
    </w:p>
    <w:p w:rsidR="00146FD1" w:rsidRPr="003104B5" w:rsidRDefault="00146FD1" w:rsidP="00246334">
      <w:pPr>
        <w:pStyle w:val="ListParagraph"/>
        <w:numPr>
          <w:ilvl w:val="0"/>
          <w:numId w:val="3"/>
        </w:numPr>
        <w:spacing w:after="0" w:line="360" w:lineRule="auto"/>
        <w:jc w:val="both"/>
        <w:rPr>
          <w:rFonts w:asciiTheme="minorHAnsi" w:hAnsiTheme="minorHAnsi" w:cs="Arial"/>
          <w:sz w:val="24"/>
          <w:szCs w:val="24"/>
          <w:lang w:val="ro-RO"/>
        </w:rPr>
      </w:pPr>
      <w:r w:rsidRPr="003104B5">
        <w:rPr>
          <w:rFonts w:asciiTheme="minorHAnsi" w:hAnsiTheme="minorHAnsi" w:cs="Calibri"/>
          <w:sz w:val="24"/>
          <w:szCs w:val="24"/>
          <w:lang w:eastAsia="da-DK"/>
        </w:rPr>
        <w:t xml:space="preserve">preţul mediu ponderat al tranzacţiilor de </w:t>
      </w:r>
      <w:r w:rsidR="00A86A9B" w:rsidRPr="003104B5">
        <w:rPr>
          <w:rFonts w:asciiTheme="minorHAnsi" w:hAnsiTheme="minorHAnsi" w:cs="Calibri"/>
          <w:sz w:val="24"/>
          <w:szCs w:val="24"/>
          <w:lang w:eastAsia="da-DK"/>
        </w:rPr>
        <w:t>vânzare</w:t>
      </w:r>
      <w:r w:rsidRPr="003104B5">
        <w:rPr>
          <w:rFonts w:asciiTheme="minorHAnsi" w:hAnsiTheme="minorHAnsi" w:cs="Calibri"/>
          <w:sz w:val="24"/>
          <w:szCs w:val="24"/>
          <w:lang w:eastAsia="da-DK"/>
        </w:rPr>
        <w:t xml:space="preserve"> efectuate de către OTS în ziua gazieră respectivă (</w:t>
      </w:r>
      <w:r w:rsidR="00A86A9B" w:rsidRPr="003104B5">
        <w:rPr>
          <w:rFonts w:asciiTheme="minorHAnsi" w:hAnsiTheme="minorHAnsi" w:cs="Calibri"/>
          <w:b/>
          <w:sz w:val="24"/>
          <w:szCs w:val="24"/>
          <w:lang w:eastAsia="da-DK"/>
        </w:rPr>
        <w:t>PMPV</w:t>
      </w:r>
      <w:r w:rsidRPr="003104B5">
        <w:rPr>
          <w:rFonts w:asciiTheme="minorHAnsi" w:hAnsiTheme="minorHAnsi" w:cs="Calibri"/>
          <w:sz w:val="24"/>
          <w:szCs w:val="24"/>
          <w:lang w:eastAsia="da-DK"/>
        </w:rPr>
        <w:t xml:space="preserve">) </w:t>
      </w:r>
      <w:r w:rsidR="00A86A9B" w:rsidRPr="003104B5">
        <w:rPr>
          <w:rFonts w:asciiTheme="minorHAnsi" w:hAnsiTheme="minorHAnsi" w:cs="Calibri"/>
          <w:b/>
          <w:sz w:val="24"/>
          <w:szCs w:val="24"/>
          <w:lang w:eastAsia="da-DK"/>
        </w:rPr>
        <w:t>minus</w:t>
      </w:r>
      <w:r w:rsidRPr="003104B5">
        <w:rPr>
          <w:rFonts w:asciiTheme="minorHAnsi" w:hAnsiTheme="minorHAnsi" w:cs="Calibri"/>
          <w:sz w:val="24"/>
          <w:szCs w:val="24"/>
          <w:lang w:eastAsia="da-DK"/>
        </w:rPr>
        <w:t xml:space="preserve"> o ajustare de </w:t>
      </w:r>
      <w:r w:rsidRPr="003104B5">
        <w:rPr>
          <w:rFonts w:asciiTheme="minorHAnsi" w:hAnsiTheme="minorHAnsi" w:cs="Calibri"/>
          <w:b/>
          <w:sz w:val="24"/>
          <w:szCs w:val="24"/>
          <w:lang w:eastAsia="da-DK"/>
        </w:rPr>
        <w:t>10%</w:t>
      </w:r>
      <w:r w:rsidRPr="003104B5">
        <w:rPr>
          <w:rFonts w:asciiTheme="minorHAnsi" w:hAnsiTheme="minorHAnsi" w:cs="Calibri"/>
          <w:sz w:val="24"/>
          <w:szCs w:val="24"/>
          <w:lang w:eastAsia="da-DK"/>
        </w:rPr>
        <w:t xml:space="preserve"> a acestuia,</w:t>
      </w:r>
    </w:p>
    <w:p w:rsidR="00146FD1" w:rsidRPr="003104B5" w:rsidRDefault="00146FD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pe baza următoarei formule:</w:t>
      </w:r>
    </w:p>
    <w:p w:rsidR="00146FD1" w:rsidRPr="003104B5" w:rsidRDefault="00146FD1"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lang w:val="ro-RO"/>
        </w:rPr>
        <w:t xml:space="preserve">PMV </w:t>
      </w:r>
      <w:r w:rsidRPr="003104B5">
        <w:rPr>
          <w:rFonts w:asciiTheme="minorHAnsi" w:hAnsiTheme="minorHAnsi" w:cs="Arial"/>
          <w:sz w:val="24"/>
          <w:szCs w:val="24"/>
        </w:rPr>
        <w:t>= m</w:t>
      </w:r>
      <w:r w:rsidR="00A86A9B" w:rsidRPr="003104B5">
        <w:rPr>
          <w:rFonts w:asciiTheme="minorHAnsi" w:hAnsiTheme="minorHAnsi" w:cs="Arial"/>
          <w:sz w:val="24"/>
          <w:szCs w:val="24"/>
        </w:rPr>
        <w:t>in</w:t>
      </w:r>
      <w:r w:rsidRPr="003104B5">
        <w:rPr>
          <w:rFonts w:asciiTheme="minorHAnsi" w:hAnsiTheme="minorHAnsi" w:cs="Arial"/>
          <w:sz w:val="24"/>
          <w:szCs w:val="24"/>
        </w:rPr>
        <w:t xml:space="preserve"> (CMMP</w:t>
      </w:r>
      <w:r w:rsidR="00A86A9B" w:rsidRPr="003104B5">
        <w:rPr>
          <w:rFonts w:asciiTheme="minorHAnsi" w:hAnsiTheme="minorHAnsi" w:cs="Arial"/>
          <w:sz w:val="24"/>
          <w:szCs w:val="24"/>
        </w:rPr>
        <w:t>V</w:t>
      </w:r>
      <w:r w:rsidRPr="003104B5">
        <w:rPr>
          <w:rFonts w:asciiTheme="minorHAnsi" w:hAnsiTheme="minorHAnsi" w:cs="Arial"/>
          <w:sz w:val="24"/>
          <w:szCs w:val="24"/>
        </w:rPr>
        <w:t>, PMP</w:t>
      </w:r>
      <w:r w:rsidR="00A86A9B" w:rsidRPr="003104B5">
        <w:rPr>
          <w:rFonts w:asciiTheme="minorHAnsi" w:hAnsiTheme="minorHAnsi" w:cs="Arial"/>
          <w:sz w:val="24"/>
          <w:szCs w:val="24"/>
        </w:rPr>
        <w:t>V</w:t>
      </w:r>
      <w:r w:rsidRPr="003104B5">
        <w:rPr>
          <w:rFonts w:asciiTheme="minorHAnsi" w:hAnsiTheme="minorHAnsi" w:cs="Arial"/>
          <w:sz w:val="24"/>
          <w:szCs w:val="24"/>
        </w:rPr>
        <w:t xml:space="preserve"> x </w:t>
      </w:r>
      <w:r w:rsidR="00A86A9B" w:rsidRPr="003104B5">
        <w:rPr>
          <w:rFonts w:asciiTheme="minorHAnsi" w:hAnsiTheme="minorHAnsi" w:cs="Arial"/>
          <w:sz w:val="24"/>
          <w:szCs w:val="24"/>
        </w:rPr>
        <w:t>90</w:t>
      </w:r>
      <w:r w:rsidRPr="003104B5">
        <w:rPr>
          <w:rFonts w:asciiTheme="minorHAnsi" w:hAnsiTheme="minorHAnsi" w:cs="Arial"/>
          <w:sz w:val="24"/>
          <w:szCs w:val="24"/>
        </w:rPr>
        <w:t>%)</w:t>
      </w:r>
    </w:p>
    <w:p w:rsidR="00146FD1" w:rsidRPr="003104B5" w:rsidRDefault="00146FD1"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00A86A9B" w:rsidRPr="003104B5">
        <w:rPr>
          <w:rFonts w:asciiTheme="minorHAnsi" w:hAnsiTheme="minorHAnsi" w:cs="Arial"/>
          <w:b/>
          <w:sz w:val="24"/>
          <w:szCs w:val="24"/>
          <w:lang w:val="ro-RO"/>
        </w:rPr>
        <w:t>Deficit</w:t>
      </w:r>
      <w:r w:rsidR="00A86A9B" w:rsidRPr="003104B5">
        <w:rPr>
          <w:rFonts w:asciiTheme="minorHAnsi" w:hAnsiTheme="minorHAnsi" w:cs="Arial"/>
          <w:sz w:val="24"/>
          <w:szCs w:val="24"/>
          <w:lang w:val="ro-RO"/>
        </w:rPr>
        <w:t xml:space="preserve">, preţul aplicabil la cumpărarea de către UR de la OTS </w:t>
      </w:r>
      <w:r w:rsidRPr="003104B5">
        <w:rPr>
          <w:rFonts w:asciiTheme="minorHAnsi" w:hAnsiTheme="minorHAnsi" w:cs="Arial"/>
          <w:sz w:val="24"/>
          <w:szCs w:val="24"/>
          <w:lang w:val="ro-RO"/>
        </w:rPr>
        <w:t xml:space="preserve">a întregii cantităţi de gaze naturale reprezentând dezechilibre </w:t>
      </w:r>
      <w:r w:rsidR="00A86A9B" w:rsidRPr="003104B5">
        <w:rPr>
          <w:rFonts w:asciiTheme="minorHAnsi" w:hAnsiTheme="minorHAnsi" w:cs="Arial"/>
          <w:sz w:val="24"/>
          <w:szCs w:val="24"/>
          <w:lang w:val="ro-RO"/>
        </w:rPr>
        <w:t>negative</w:t>
      </w:r>
      <w:r w:rsidRPr="003104B5">
        <w:rPr>
          <w:rFonts w:asciiTheme="minorHAnsi" w:hAnsiTheme="minorHAnsi" w:cs="Calibri"/>
          <w:sz w:val="24"/>
          <w:szCs w:val="24"/>
          <w:lang w:eastAsia="da-DK"/>
        </w:rPr>
        <w:t xml:space="preserve"> este </w:t>
      </w:r>
      <w:r w:rsidRPr="003104B5">
        <w:rPr>
          <w:rFonts w:asciiTheme="minorHAnsi" w:hAnsiTheme="minorHAnsi" w:cs="Calibri"/>
          <w:b/>
          <w:sz w:val="24"/>
          <w:szCs w:val="24"/>
          <w:lang w:eastAsia="da-DK"/>
        </w:rPr>
        <w:t xml:space="preserve">preţul mediu ponderat al tranzacţiilor de </w:t>
      </w:r>
      <w:r w:rsidR="00A86A9B" w:rsidRPr="003104B5">
        <w:rPr>
          <w:rFonts w:asciiTheme="minorHAnsi" w:hAnsiTheme="minorHAnsi" w:cs="Calibri"/>
          <w:b/>
          <w:sz w:val="24"/>
          <w:szCs w:val="24"/>
          <w:lang w:eastAsia="da-DK"/>
        </w:rPr>
        <w:t>vânzare</w:t>
      </w:r>
      <w:r w:rsidRPr="003104B5">
        <w:rPr>
          <w:rFonts w:asciiTheme="minorHAnsi" w:hAnsiTheme="minorHAnsi" w:cs="Calibri"/>
          <w:b/>
          <w:sz w:val="24"/>
          <w:szCs w:val="24"/>
          <w:lang w:eastAsia="da-DK"/>
        </w:rPr>
        <w:t xml:space="preserve"> efectuate de către OTS în ziua gazieră respectivă</w:t>
      </w:r>
      <w:r w:rsidRPr="003104B5">
        <w:rPr>
          <w:rFonts w:asciiTheme="minorHAnsi" w:hAnsiTheme="minorHAnsi" w:cs="Calibri"/>
          <w:sz w:val="24"/>
          <w:szCs w:val="24"/>
          <w:lang w:eastAsia="da-DK"/>
        </w:rPr>
        <w:t>.</w:t>
      </w:r>
    </w:p>
    <w:p w:rsidR="00146FD1" w:rsidRPr="003104B5" w:rsidRDefault="00146FD1" w:rsidP="00246334">
      <w:pPr>
        <w:spacing w:after="0" w:line="360" w:lineRule="auto"/>
        <w:jc w:val="both"/>
        <w:rPr>
          <w:rFonts w:asciiTheme="minorHAnsi" w:hAnsiTheme="minorHAnsi" w:cs="Calibri"/>
          <w:sz w:val="24"/>
          <w:szCs w:val="24"/>
          <w:lang w:eastAsia="da-DK"/>
        </w:rPr>
      </w:pPr>
    </w:p>
    <w:p w:rsidR="00A86A9B" w:rsidRPr="003104B5" w:rsidRDefault="00A86A9B" w:rsidP="00246334">
      <w:pPr>
        <w:spacing w:after="0" w:line="360" w:lineRule="auto"/>
        <w:jc w:val="both"/>
        <w:rPr>
          <w:rFonts w:asciiTheme="minorHAnsi" w:hAnsiTheme="minorHAnsi" w:cs="Calibri"/>
          <w:sz w:val="24"/>
          <w:szCs w:val="24"/>
          <w:lang w:val="ro-RO"/>
        </w:rPr>
      </w:pPr>
      <w:r w:rsidRPr="003104B5">
        <w:rPr>
          <w:rFonts w:asciiTheme="minorHAnsi" w:hAnsiTheme="minorHAnsi"/>
          <w:b/>
          <w:sz w:val="24"/>
          <w:szCs w:val="24"/>
        </w:rPr>
        <w:t>C</w:t>
      </w:r>
      <w:r w:rsidR="00146FD1" w:rsidRPr="003104B5">
        <w:rPr>
          <w:rFonts w:asciiTheme="minorHAnsi" w:hAnsiTheme="minorHAnsi"/>
          <w:b/>
          <w:sz w:val="24"/>
          <w:szCs w:val="24"/>
        </w:rPr>
        <w:t>.2.</w:t>
      </w:r>
      <w:r w:rsidR="00146FD1" w:rsidRPr="003104B5">
        <w:rPr>
          <w:rFonts w:asciiTheme="minorHAnsi" w:hAnsiTheme="minorHAnsi"/>
          <w:sz w:val="24"/>
          <w:szCs w:val="24"/>
        </w:rPr>
        <w:t xml:space="preserve"> </w:t>
      </w:r>
      <w:r w:rsidRPr="003104B5">
        <w:rPr>
          <w:rFonts w:asciiTheme="minorHAnsi" w:hAnsiTheme="minorHAnsi" w:cs="Calibri"/>
          <w:sz w:val="24"/>
          <w:szCs w:val="24"/>
          <w:lang w:eastAsia="da-DK"/>
        </w:rPr>
        <w:t xml:space="preserve">În situaţia în care, la nivelul unei zile gaziere, suma dezechilibrelor înregistrate de UR </w:t>
      </w:r>
      <w:r w:rsidRPr="003104B5">
        <w:rPr>
          <w:rFonts w:asciiTheme="minorHAnsi" w:hAnsiTheme="minorHAnsi" w:cs="Arial"/>
          <w:sz w:val="24"/>
          <w:szCs w:val="24"/>
          <w:lang w:val="ro-RO"/>
        </w:rPr>
        <w:t xml:space="preserve">aflaţi în stare de dezechilibru cu titlul Deficit este mai mică decât </w:t>
      </w:r>
      <w:r w:rsidRPr="003104B5">
        <w:rPr>
          <w:rFonts w:asciiTheme="minorHAnsi" w:hAnsiTheme="minorHAnsi" w:cs="Calibri"/>
          <w:sz w:val="24"/>
          <w:szCs w:val="24"/>
          <w:lang w:eastAsia="da-DK"/>
        </w:rPr>
        <w:t xml:space="preserve">suma dezechilibrelor înregistrate de UR </w:t>
      </w:r>
      <w:r w:rsidRPr="003104B5">
        <w:rPr>
          <w:rFonts w:asciiTheme="minorHAnsi" w:hAnsiTheme="minorHAnsi" w:cs="Arial"/>
          <w:sz w:val="24"/>
          <w:szCs w:val="24"/>
          <w:lang w:val="ro-RO"/>
        </w:rPr>
        <w:t xml:space="preserve">aflaţi în stare de dezechilibru cu titlul Excedent, iar OTS nu a efectuat tranzacţii de </w:t>
      </w:r>
      <w:r w:rsidRPr="003104B5">
        <w:rPr>
          <w:rFonts w:asciiTheme="minorHAnsi" w:hAnsiTheme="minorHAnsi" w:cs="Arial"/>
          <w:sz w:val="24"/>
          <w:szCs w:val="24"/>
          <w:lang w:val="ro-RO"/>
        </w:rPr>
        <w:lastRenderedPageBreak/>
        <w:t xml:space="preserve">vânzare, în ziua gazieră respectivă, </w:t>
      </w:r>
      <w:r w:rsidRPr="003104B5">
        <w:rPr>
          <w:rFonts w:asciiTheme="minorHAnsi" w:hAnsiTheme="minorHAnsi" w:cs="Calibri"/>
          <w:sz w:val="24"/>
          <w:szCs w:val="24"/>
          <w:lang w:val="ro-RO" w:eastAsia="da-DK"/>
        </w:rPr>
        <w:t>în scopul echilibrării fizice a SNT</w:t>
      </w:r>
      <w:r w:rsidRPr="003104B5">
        <w:rPr>
          <w:rFonts w:asciiTheme="minorHAnsi" w:hAnsiTheme="minorHAnsi" w:cs="Arial"/>
          <w:sz w:val="24"/>
          <w:szCs w:val="24"/>
          <w:lang w:val="ro-RO"/>
        </w:rPr>
        <w:t xml:space="preserve">, preţurile aplicabile pentru </w:t>
      </w:r>
      <w:r w:rsidRPr="003104B5">
        <w:rPr>
          <w:rFonts w:asciiTheme="minorHAnsi" w:hAnsiTheme="minorHAnsi" w:cs="Calibri"/>
          <w:sz w:val="24"/>
          <w:szCs w:val="24"/>
          <w:lang w:val="ro-RO"/>
        </w:rPr>
        <w:t>vânzarea/cumpărarea cantităţilor de gaze naturale aflate în dezechilibru zilnic la nivel de UR sunt:</w:t>
      </w:r>
    </w:p>
    <w:p w:rsidR="00A86A9B" w:rsidRPr="003104B5" w:rsidRDefault="00A86A9B"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aflaţi în stare de dezechilibru cu titlul</w:t>
      </w:r>
      <w:r w:rsidRPr="003104B5">
        <w:rPr>
          <w:rFonts w:asciiTheme="minorHAnsi" w:hAnsiTheme="minorHAnsi" w:cs="Arial"/>
          <w:b/>
          <w:sz w:val="24"/>
          <w:szCs w:val="24"/>
          <w:lang w:val="ro-RO"/>
        </w:rPr>
        <w:t xml:space="preserve"> Excedent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se încadrează în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vânzarea de către UR către OTS a cantităţii de gaze naturale respective </w:t>
      </w:r>
      <w:r w:rsidRPr="003104B5">
        <w:rPr>
          <w:rFonts w:asciiTheme="minorHAnsi" w:hAnsiTheme="minorHAnsi" w:cs="Calibri"/>
          <w:sz w:val="24"/>
          <w:szCs w:val="24"/>
          <w:lang w:eastAsia="da-DK"/>
        </w:rPr>
        <w:t xml:space="preserve">este </w:t>
      </w:r>
      <w:r w:rsidRPr="003104B5">
        <w:rPr>
          <w:rFonts w:asciiTheme="minorHAnsi" w:hAnsiTheme="minorHAnsi" w:cs="Calibri"/>
          <w:b/>
          <w:sz w:val="24"/>
          <w:szCs w:val="24"/>
          <w:lang w:eastAsia="da-DK"/>
        </w:rPr>
        <w:t xml:space="preserve">preţul mediu ponderat </w:t>
      </w:r>
      <w:r w:rsidRPr="003104B5">
        <w:rPr>
          <w:rFonts w:asciiTheme="minorHAnsi" w:hAnsiTheme="minorHAnsi" w:cs="Arial"/>
          <w:b/>
          <w:sz w:val="24"/>
          <w:szCs w:val="24"/>
          <w:lang w:val="ro-RO"/>
        </w:rPr>
        <w:t>determinat în conformitate cu metodologia de calcul al tarifelor de dezechilibru precizată la punctul A. pentru ziua gazieră respectivă</w:t>
      </w:r>
      <w:r w:rsidRPr="003104B5">
        <w:rPr>
          <w:rFonts w:asciiTheme="minorHAnsi" w:hAnsiTheme="minorHAnsi" w:cs="Calibri"/>
          <w:sz w:val="24"/>
          <w:szCs w:val="24"/>
          <w:lang w:eastAsia="da-DK"/>
        </w:rPr>
        <w:t>;</w:t>
      </w:r>
    </w:p>
    <w:p w:rsidR="00A86A9B" w:rsidRPr="003104B5" w:rsidRDefault="00A86A9B" w:rsidP="00246334">
      <w:pPr>
        <w:spacing w:after="0" w:line="360" w:lineRule="auto"/>
        <w:jc w:val="both"/>
        <w:rPr>
          <w:rFonts w:asciiTheme="minorHAnsi" w:hAnsiTheme="minorHAnsi" w:cs="Arial"/>
          <w:b/>
          <w:sz w:val="24"/>
          <w:szCs w:val="24"/>
          <w:lang w:val="ro-RO"/>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Excedent</w:t>
      </w:r>
      <w:r w:rsidRPr="003104B5">
        <w:rPr>
          <w:rFonts w:asciiTheme="minorHAnsi" w:hAnsiTheme="minorHAnsi" w:cs="Arial"/>
          <w:sz w:val="24"/>
          <w:szCs w:val="24"/>
          <w:lang w:val="ro-RO"/>
        </w:rPr>
        <w:t xml:space="preserve"> şi </w:t>
      </w:r>
      <w:r w:rsidRPr="003104B5">
        <w:rPr>
          <w:rFonts w:asciiTheme="minorHAnsi" w:hAnsiTheme="minorHAnsi" w:cs="Arial"/>
          <w:b/>
          <w:sz w:val="24"/>
          <w:szCs w:val="24"/>
          <w:lang w:val="ro-RO"/>
        </w:rPr>
        <w:t xml:space="preserve">pentru acea cantitate de </w:t>
      </w:r>
      <w:r w:rsidRPr="003104B5">
        <w:rPr>
          <w:rFonts w:asciiTheme="minorHAnsi" w:hAnsiTheme="minorHAnsi" w:cs="Calibri"/>
          <w:b/>
          <w:sz w:val="24"/>
          <w:szCs w:val="24"/>
          <w:lang w:val="ro-RO" w:eastAsia="da-DK"/>
        </w:rPr>
        <w:t>dezechilibru zilnic care depăşeşte limita de toleranţă acceptată de 3%</w:t>
      </w:r>
      <w:r w:rsidRPr="003104B5">
        <w:rPr>
          <w:rFonts w:asciiTheme="minorHAnsi" w:hAnsiTheme="minorHAnsi" w:cs="Calibri"/>
          <w:sz w:val="24"/>
          <w:szCs w:val="24"/>
          <w:lang w:val="ro-RO" w:eastAsia="da-DK"/>
        </w:rPr>
        <w:t xml:space="preserve">, preţul aplicabil </w:t>
      </w:r>
      <w:r w:rsidRPr="003104B5">
        <w:rPr>
          <w:rFonts w:asciiTheme="minorHAnsi" w:hAnsiTheme="minorHAnsi" w:cs="Arial"/>
          <w:sz w:val="24"/>
          <w:szCs w:val="24"/>
          <w:lang w:val="ro-RO"/>
        </w:rPr>
        <w:t xml:space="preserve">la vânzarea de către UR către OTS a cantităţii de gaze naturale respective este </w:t>
      </w:r>
      <w:r w:rsidRPr="003104B5">
        <w:rPr>
          <w:rFonts w:asciiTheme="minorHAnsi" w:hAnsiTheme="minorHAnsi" w:cs="Arial"/>
          <w:b/>
          <w:sz w:val="24"/>
          <w:szCs w:val="24"/>
          <w:lang w:val="ro-RO"/>
        </w:rPr>
        <w:t>preţul marginal de vânzare, determinat pe baza următoarei formule:</w:t>
      </w:r>
    </w:p>
    <w:p w:rsidR="00A86A9B" w:rsidRPr="003104B5" w:rsidRDefault="00A86A9B" w:rsidP="00246334">
      <w:pPr>
        <w:spacing w:after="0" w:line="360" w:lineRule="auto"/>
        <w:jc w:val="both"/>
        <w:rPr>
          <w:rFonts w:asciiTheme="minorHAnsi" w:hAnsiTheme="minorHAnsi" w:cs="Arial"/>
          <w:sz w:val="24"/>
          <w:szCs w:val="24"/>
        </w:rPr>
      </w:pPr>
      <w:r w:rsidRPr="003104B5">
        <w:rPr>
          <w:rFonts w:asciiTheme="minorHAnsi" w:hAnsiTheme="minorHAnsi" w:cs="Arial"/>
          <w:sz w:val="24"/>
          <w:szCs w:val="24"/>
          <w:lang w:val="ro-RO"/>
        </w:rPr>
        <w:t xml:space="preserve">PMV </w:t>
      </w:r>
      <w:r w:rsidRPr="003104B5">
        <w:rPr>
          <w:rFonts w:asciiTheme="minorHAnsi" w:hAnsiTheme="minorHAnsi" w:cs="Arial"/>
          <w:sz w:val="24"/>
          <w:szCs w:val="24"/>
        </w:rPr>
        <w:t>= PMP x 90%, unde:</w:t>
      </w:r>
    </w:p>
    <w:p w:rsidR="00A86A9B" w:rsidRPr="003104B5" w:rsidRDefault="00A86A9B" w:rsidP="00246334">
      <w:pPr>
        <w:spacing w:after="0" w:line="360" w:lineRule="auto"/>
        <w:jc w:val="both"/>
        <w:rPr>
          <w:rFonts w:asciiTheme="minorHAnsi" w:hAnsiTheme="minorHAnsi" w:cs="Arial"/>
          <w:sz w:val="24"/>
          <w:szCs w:val="24"/>
          <w:lang w:val="ro-RO"/>
        </w:rPr>
      </w:pPr>
      <w:r w:rsidRPr="003104B5">
        <w:rPr>
          <w:rFonts w:asciiTheme="minorHAnsi" w:hAnsiTheme="minorHAnsi" w:cs="Arial"/>
          <w:sz w:val="24"/>
          <w:szCs w:val="24"/>
        </w:rPr>
        <w:t xml:space="preserve">PMP - </w:t>
      </w:r>
      <w:r w:rsidRPr="003104B5">
        <w:rPr>
          <w:rFonts w:asciiTheme="minorHAnsi" w:hAnsiTheme="minorHAnsi" w:cs="Calibri"/>
          <w:sz w:val="24"/>
          <w:szCs w:val="24"/>
          <w:lang w:eastAsia="da-DK"/>
        </w:rPr>
        <w:t xml:space="preserve">preţul mediu ponderat </w:t>
      </w:r>
      <w:r w:rsidRPr="003104B5">
        <w:rPr>
          <w:rFonts w:asciiTheme="minorHAnsi" w:hAnsiTheme="minorHAnsi" w:cs="Arial"/>
          <w:sz w:val="24"/>
          <w:szCs w:val="24"/>
          <w:lang w:val="ro-RO"/>
        </w:rPr>
        <w:t>determinat în conformitate cu metodologia de calcul al tarifelor de dezechilibru precizată la punctul A.</w:t>
      </w:r>
      <w:r w:rsidRPr="003104B5">
        <w:rPr>
          <w:rFonts w:asciiTheme="minorHAnsi" w:hAnsiTheme="minorHAnsi" w:cs="Arial"/>
          <w:b/>
          <w:sz w:val="24"/>
          <w:szCs w:val="24"/>
          <w:lang w:val="ro-RO"/>
        </w:rPr>
        <w:t xml:space="preserve"> </w:t>
      </w:r>
      <w:r w:rsidRPr="003104B5">
        <w:rPr>
          <w:rFonts w:asciiTheme="minorHAnsi" w:hAnsiTheme="minorHAnsi" w:cs="Arial"/>
          <w:sz w:val="24"/>
          <w:szCs w:val="24"/>
          <w:lang w:val="ro-RO"/>
        </w:rPr>
        <w:t>pentru ziua gazieră respectivă.</w:t>
      </w:r>
    </w:p>
    <w:p w:rsidR="00146FD1" w:rsidRPr="003104B5" w:rsidRDefault="00A86A9B" w:rsidP="00246334">
      <w:pPr>
        <w:spacing w:after="0" w:line="360" w:lineRule="auto"/>
        <w:jc w:val="both"/>
        <w:rPr>
          <w:rFonts w:asciiTheme="minorHAnsi" w:hAnsiTheme="minorHAnsi" w:cs="Calibri"/>
          <w:sz w:val="24"/>
          <w:szCs w:val="24"/>
          <w:lang w:eastAsia="da-DK"/>
        </w:rPr>
      </w:pPr>
      <w:r w:rsidRPr="003104B5">
        <w:rPr>
          <w:rFonts w:asciiTheme="minorHAnsi" w:hAnsiTheme="minorHAnsi"/>
          <w:sz w:val="24"/>
          <w:szCs w:val="24"/>
        </w:rPr>
        <w:t xml:space="preserve">- pentru UR </w:t>
      </w:r>
      <w:r w:rsidRPr="003104B5">
        <w:rPr>
          <w:rFonts w:asciiTheme="minorHAnsi" w:hAnsiTheme="minorHAnsi" w:cs="Arial"/>
          <w:sz w:val="24"/>
          <w:szCs w:val="24"/>
          <w:lang w:val="ro-RO"/>
        </w:rPr>
        <w:t xml:space="preserve">aflaţi în stare de dezechilibru cu titlul </w:t>
      </w:r>
      <w:r w:rsidRPr="003104B5">
        <w:rPr>
          <w:rFonts w:asciiTheme="minorHAnsi" w:hAnsiTheme="minorHAnsi" w:cs="Arial"/>
          <w:b/>
          <w:sz w:val="24"/>
          <w:szCs w:val="24"/>
          <w:lang w:val="ro-RO"/>
        </w:rPr>
        <w:t>Deficit</w:t>
      </w:r>
      <w:r w:rsidRPr="003104B5">
        <w:rPr>
          <w:rFonts w:asciiTheme="minorHAnsi" w:hAnsiTheme="minorHAnsi" w:cs="Arial"/>
          <w:sz w:val="24"/>
          <w:szCs w:val="24"/>
          <w:lang w:val="ro-RO"/>
        </w:rPr>
        <w:t>, preţul aplicabil la cumpărarea de către UR de la OTS a întregii cantităţi de gaze naturale reprezentând dezechilibre negative</w:t>
      </w:r>
      <w:r w:rsidRPr="003104B5">
        <w:rPr>
          <w:rFonts w:asciiTheme="minorHAnsi" w:hAnsiTheme="minorHAnsi" w:cs="Calibri"/>
          <w:sz w:val="24"/>
          <w:szCs w:val="24"/>
          <w:lang w:eastAsia="da-DK"/>
        </w:rPr>
        <w:t xml:space="preserve"> este </w:t>
      </w:r>
      <w:r w:rsidRPr="003104B5">
        <w:rPr>
          <w:rFonts w:asciiTheme="minorHAnsi" w:hAnsiTheme="minorHAnsi" w:cs="Calibri"/>
          <w:b/>
          <w:sz w:val="24"/>
          <w:szCs w:val="24"/>
          <w:lang w:eastAsia="da-DK"/>
        </w:rPr>
        <w:t xml:space="preserve">preţul mediu ponderat </w:t>
      </w:r>
      <w:r w:rsidRPr="003104B5">
        <w:rPr>
          <w:rFonts w:asciiTheme="minorHAnsi" w:hAnsiTheme="minorHAnsi" w:cs="Arial"/>
          <w:b/>
          <w:sz w:val="24"/>
          <w:szCs w:val="24"/>
          <w:lang w:val="ro-RO"/>
        </w:rPr>
        <w:t>determinat în conformitate cu metodologia de calcul al tarifelor de dezechilibru precizată la punctul A. pentru ziua gazieră respectivă</w:t>
      </w:r>
      <w:r w:rsidRPr="003104B5">
        <w:rPr>
          <w:rFonts w:asciiTheme="minorHAnsi" w:hAnsiTheme="minorHAnsi" w:cs="Calibri"/>
          <w:sz w:val="24"/>
          <w:szCs w:val="24"/>
          <w:lang w:eastAsia="da-DK"/>
        </w:rPr>
        <w:t>.</w:t>
      </w:r>
    </w:p>
    <w:sectPr w:rsidR="00146FD1" w:rsidRPr="003104B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9A9" w:rsidRDefault="003179A9" w:rsidP="00D22645">
      <w:pPr>
        <w:spacing w:after="0" w:line="240" w:lineRule="auto"/>
      </w:pPr>
      <w:r>
        <w:separator/>
      </w:r>
    </w:p>
  </w:endnote>
  <w:endnote w:type="continuationSeparator" w:id="0">
    <w:p w:rsidR="003179A9" w:rsidRDefault="003179A9" w:rsidP="00D2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EUAlbertina">
    <w:altName w:val="EU Albertina"/>
    <w:panose1 w:val="00000000000000000000"/>
    <w:charset w:val="00"/>
    <w:family w:val="roman"/>
    <w:notTrueType/>
    <w:pitch w:val="default"/>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1518349"/>
      <w:docPartObj>
        <w:docPartGallery w:val="Page Numbers (Bottom of Page)"/>
        <w:docPartUnique/>
      </w:docPartObj>
    </w:sdtPr>
    <w:sdtEndPr>
      <w:rPr>
        <w:noProof/>
      </w:rPr>
    </w:sdtEndPr>
    <w:sdtContent>
      <w:p w:rsidR="00D22645" w:rsidRDefault="00D22645">
        <w:pPr>
          <w:pStyle w:val="Footer"/>
          <w:jc w:val="right"/>
        </w:pPr>
        <w:r>
          <w:fldChar w:fldCharType="begin"/>
        </w:r>
        <w:r>
          <w:instrText xml:space="preserve"> PAGE   \* MERGEFORMAT </w:instrText>
        </w:r>
        <w:r>
          <w:fldChar w:fldCharType="separate"/>
        </w:r>
        <w:r w:rsidR="002B3023">
          <w:rPr>
            <w:noProof/>
          </w:rPr>
          <w:t>4</w:t>
        </w:r>
        <w:r>
          <w:rPr>
            <w:noProof/>
          </w:rPr>
          <w:fldChar w:fldCharType="end"/>
        </w:r>
      </w:p>
    </w:sdtContent>
  </w:sdt>
  <w:p w:rsidR="00D22645" w:rsidRDefault="00D226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9A9" w:rsidRDefault="003179A9" w:rsidP="00D22645">
      <w:pPr>
        <w:spacing w:after="0" w:line="240" w:lineRule="auto"/>
      </w:pPr>
      <w:r>
        <w:separator/>
      </w:r>
    </w:p>
  </w:footnote>
  <w:footnote w:type="continuationSeparator" w:id="0">
    <w:p w:rsidR="003179A9" w:rsidRDefault="003179A9" w:rsidP="00D226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A3CC0"/>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 w15:restartNumberingAfterBreak="0">
    <w:nsid w:val="4D2E2032"/>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 w15:restartNumberingAfterBreak="0">
    <w:nsid w:val="54D83791"/>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 w15:restartNumberingAfterBreak="0">
    <w:nsid w:val="5AD270A0"/>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62D37347"/>
    <w:multiLevelType w:val="hybridMultilevel"/>
    <w:tmpl w:val="88C45DF8"/>
    <w:lvl w:ilvl="0" w:tplc="AEE8A95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733"/>
    <w:rsid w:val="00050BC7"/>
    <w:rsid w:val="00100819"/>
    <w:rsid w:val="00146FD1"/>
    <w:rsid w:val="001F4963"/>
    <w:rsid w:val="00246334"/>
    <w:rsid w:val="002B3023"/>
    <w:rsid w:val="003104B5"/>
    <w:rsid w:val="003117A4"/>
    <w:rsid w:val="003179A9"/>
    <w:rsid w:val="00380412"/>
    <w:rsid w:val="006F2845"/>
    <w:rsid w:val="00740C06"/>
    <w:rsid w:val="00785429"/>
    <w:rsid w:val="007C7733"/>
    <w:rsid w:val="00982550"/>
    <w:rsid w:val="009A72A7"/>
    <w:rsid w:val="009C00CC"/>
    <w:rsid w:val="00A44C1E"/>
    <w:rsid w:val="00A86A9B"/>
    <w:rsid w:val="00A96DD4"/>
    <w:rsid w:val="00AF52F1"/>
    <w:rsid w:val="00B240A3"/>
    <w:rsid w:val="00C13717"/>
    <w:rsid w:val="00CF132B"/>
    <w:rsid w:val="00D22645"/>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683E31-E600-4033-BA22-CB9FB2664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733"/>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rsid w:val="007C7733"/>
    <w:pPr>
      <w:spacing w:after="120" w:line="259" w:lineRule="auto"/>
    </w:pPr>
    <w:rPr>
      <w:sz w:val="16"/>
      <w:szCs w:val="16"/>
      <w:lang w:val="de-DE" w:eastAsia="x-none"/>
    </w:rPr>
  </w:style>
  <w:style w:type="character" w:customStyle="1" w:styleId="BodyText3Char">
    <w:name w:val="Body Text 3 Char"/>
    <w:basedOn w:val="DefaultParagraphFont"/>
    <w:link w:val="BodyText3"/>
    <w:uiPriority w:val="99"/>
    <w:rsid w:val="007C7733"/>
    <w:rPr>
      <w:rFonts w:ascii="Calibri" w:eastAsia="Calibri" w:hAnsi="Calibri" w:cs="Times New Roman"/>
      <w:sz w:val="16"/>
      <w:szCs w:val="16"/>
      <w:lang w:val="de-DE" w:eastAsia="x-none"/>
    </w:rPr>
  </w:style>
  <w:style w:type="paragraph" w:styleId="ListParagraph">
    <w:name w:val="List Paragraph"/>
    <w:basedOn w:val="Normal"/>
    <w:uiPriority w:val="34"/>
    <w:qFormat/>
    <w:rsid w:val="00C13717"/>
    <w:pPr>
      <w:ind w:left="720"/>
      <w:contextualSpacing/>
    </w:pPr>
  </w:style>
  <w:style w:type="paragraph" w:styleId="Header">
    <w:name w:val="header"/>
    <w:basedOn w:val="Normal"/>
    <w:link w:val="HeaderChar"/>
    <w:uiPriority w:val="99"/>
    <w:unhideWhenUsed/>
    <w:rsid w:val="00D22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645"/>
    <w:rPr>
      <w:rFonts w:ascii="Calibri" w:eastAsia="Calibri" w:hAnsi="Calibri" w:cs="Times New Roman"/>
      <w:lang w:val="en-US"/>
    </w:rPr>
  </w:style>
  <w:style w:type="paragraph" w:styleId="Footer">
    <w:name w:val="footer"/>
    <w:basedOn w:val="Normal"/>
    <w:link w:val="FooterChar"/>
    <w:uiPriority w:val="99"/>
    <w:unhideWhenUsed/>
    <w:rsid w:val="00D22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645"/>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3</cp:revision>
  <dcterms:created xsi:type="dcterms:W3CDTF">2015-10-02T07:16:00Z</dcterms:created>
  <dcterms:modified xsi:type="dcterms:W3CDTF">2015-10-02T08:44:00Z</dcterms:modified>
</cp:coreProperties>
</file>